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C873B" w14:textId="77777777" w:rsidR="00512818" w:rsidRPr="002B23EB" w:rsidRDefault="00512818" w:rsidP="00512818">
      <w:pPr>
        <w:shd w:val="clear" w:color="auto" w:fill="FFFFFF"/>
        <w:spacing w:before="100" w:beforeAutospacing="1" w:after="100" w:afterAutospacing="1"/>
        <w:rPr>
          <w:rFonts w:ascii="Arial" w:eastAsia="Times New Roman" w:hAnsi="Arial" w:cs="Arial"/>
          <w:b/>
          <w:bCs/>
          <w:sz w:val="36"/>
          <w:szCs w:val="36"/>
          <w:u w:val="single"/>
          <w:lang w:eastAsia="en-GB"/>
        </w:rPr>
      </w:pPr>
      <w:r w:rsidRPr="002B23EB">
        <w:rPr>
          <w:rFonts w:ascii="Arial" w:eastAsia="Times New Roman" w:hAnsi="Arial" w:cs="Arial"/>
          <w:b/>
          <w:bCs/>
          <w:sz w:val="36"/>
          <w:szCs w:val="36"/>
          <w:u w:val="single"/>
          <w:lang w:eastAsia="en-GB"/>
        </w:rPr>
        <w:t xml:space="preserve">The Learner: who am I teaching? </w:t>
      </w:r>
    </w:p>
    <w:p w14:paraId="2CACCEDB" w14:textId="77777777" w:rsidR="00512818" w:rsidRPr="00CF1D36" w:rsidRDefault="00512818" w:rsidP="00512818">
      <w:pPr>
        <w:shd w:val="clear" w:color="auto" w:fill="FFFFFF"/>
        <w:spacing w:before="100" w:beforeAutospacing="1" w:after="100" w:afterAutospacing="1"/>
        <w:rPr>
          <w:rFonts w:ascii="Arial" w:eastAsia="Times New Roman" w:hAnsi="Arial" w:cs="Arial"/>
          <w:sz w:val="28"/>
          <w:szCs w:val="28"/>
          <w:lang w:eastAsia="en-GB"/>
        </w:rPr>
      </w:pPr>
      <w:r w:rsidRPr="002B23EB">
        <w:rPr>
          <w:rFonts w:ascii="Arial" w:eastAsia="Times New Roman" w:hAnsi="Arial" w:cs="Arial"/>
          <w:sz w:val="28"/>
          <w:szCs w:val="28"/>
          <w:lang w:eastAsia="en-GB"/>
        </w:rPr>
        <w:t>A critical evaluation and the identification of next teaching and learning steps focusing on a case study of an individual learner or a group of learners, based on an observed critical incident</w:t>
      </w:r>
      <w:r w:rsidRPr="00CF1D36">
        <w:rPr>
          <w:rFonts w:ascii="Arial" w:eastAsia="Times New Roman" w:hAnsi="Arial" w:cs="Arial"/>
          <w:sz w:val="28"/>
          <w:szCs w:val="28"/>
          <w:lang w:eastAsia="en-GB"/>
        </w:rPr>
        <w:t>.</w:t>
      </w:r>
    </w:p>
    <w:p w14:paraId="7C887B06" w14:textId="77777777" w:rsidR="00512818" w:rsidRPr="00BD43C1" w:rsidRDefault="00512818" w:rsidP="00512818">
      <w:pPr>
        <w:rPr>
          <w:rFonts w:ascii="Arial" w:hAnsi="Arial" w:cs="Arial"/>
          <w:b/>
          <w:bCs/>
          <w:sz w:val="28"/>
          <w:szCs w:val="28"/>
          <w:u w:val="single"/>
        </w:rPr>
      </w:pPr>
      <w:r w:rsidRPr="00BD43C1">
        <w:rPr>
          <w:rFonts w:ascii="Arial" w:hAnsi="Arial" w:cs="Arial"/>
          <w:b/>
          <w:bCs/>
          <w:sz w:val="28"/>
          <w:szCs w:val="28"/>
          <w:u w:val="single"/>
        </w:rPr>
        <w:t xml:space="preserve">Introduction </w:t>
      </w:r>
    </w:p>
    <w:p w14:paraId="1AE4A2B9" w14:textId="77777777" w:rsidR="00512818" w:rsidRDefault="00512818" w:rsidP="00512818">
      <w:pPr>
        <w:rPr>
          <w:rFonts w:ascii="Arial" w:hAnsi="Arial" w:cs="Arial"/>
          <w:b/>
          <w:bCs/>
          <w:u w:val="single"/>
        </w:rPr>
      </w:pPr>
    </w:p>
    <w:p w14:paraId="50434B54" w14:textId="77777777" w:rsidR="00512818" w:rsidRDefault="00512818" w:rsidP="00512818">
      <w:pPr>
        <w:spacing w:line="360" w:lineRule="auto"/>
        <w:rPr>
          <w:rFonts w:ascii="Arial" w:hAnsi="Arial" w:cs="Arial"/>
          <w:sz w:val="22"/>
          <w:szCs w:val="22"/>
        </w:rPr>
      </w:pPr>
      <w:r w:rsidRPr="005A75D0">
        <w:rPr>
          <w:rFonts w:ascii="Arial" w:hAnsi="Arial" w:cs="Arial"/>
          <w:sz w:val="22"/>
          <w:szCs w:val="22"/>
        </w:rPr>
        <w:t>This essay will be an evaluation and an observation of a critical incident within a primary school setting. It will reflect on the critical incident and further research how reflections on critical incidents can positively impact a teacher’s professional development as well as student development.</w:t>
      </w:r>
    </w:p>
    <w:p w14:paraId="40ADB13A" w14:textId="77777777" w:rsidR="00512818" w:rsidRDefault="00512818" w:rsidP="00512818">
      <w:pPr>
        <w:spacing w:line="360" w:lineRule="auto"/>
        <w:rPr>
          <w:rFonts w:ascii="Arial" w:hAnsi="Arial" w:cs="Arial"/>
          <w:sz w:val="22"/>
          <w:szCs w:val="22"/>
        </w:rPr>
      </w:pPr>
    </w:p>
    <w:p w14:paraId="6274E47F" w14:textId="77777777" w:rsidR="00512818" w:rsidRPr="005A75D0" w:rsidRDefault="00512818" w:rsidP="00512818">
      <w:pPr>
        <w:spacing w:line="360" w:lineRule="auto"/>
        <w:rPr>
          <w:rFonts w:ascii="Arial" w:hAnsi="Arial" w:cs="Arial"/>
          <w:sz w:val="22"/>
          <w:szCs w:val="22"/>
        </w:rPr>
      </w:pPr>
      <w:r w:rsidRPr="005A75D0">
        <w:rPr>
          <w:rFonts w:ascii="Arial" w:hAnsi="Arial" w:cs="Arial"/>
          <w:sz w:val="22"/>
          <w:szCs w:val="22"/>
        </w:rPr>
        <w:t>A critical incident is defined by Tripp (1993</w:t>
      </w:r>
      <w:r>
        <w:rPr>
          <w:rFonts w:ascii="Arial" w:hAnsi="Arial" w:cs="Arial"/>
          <w:sz w:val="22"/>
          <w:szCs w:val="22"/>
        </w:rPr>
        <w:t>, p.8</w:t>
      </w:r>
      <w:r w:rsidRPr="005A75D0">
        <w:rPr>
          <w:rFonts w:ascii="Arial" w:hAnsi="Arial" w:cs="Arial"/>
          <w:sz w:val="22"/>
          <w:szCs w:val="22"/>
        </w:rPr>
        <w:t xml:space="preserve">) as ‘an interpretation of the significance of an event’ due to an inference of a professional judgment by an observer, with their interpretation of what happened and the underlying factors or structures that led it to happen. Critical incidents are not always negative. </w:t>
      </w:r>
      <w:proofErr w:type="spellStart"/>
      <w:r w:rsidRPr="005A75D0">
        <w:rPr>
          <w:rFonts w:ascii="Arial" w:hAnsi="Arial" w:cs="Arial"/>
          <w:sz w:val="22"/>
          <w:szCs w:val="22"/>
        </w:rPr>
        <w:t>Orly</w:t>
      </w:r>
      <w:proofErr w:type="spellEnd"/>
      <w:r w:rsidRPr="005A75D0">
        <w:rPr>
          <w:rFonts w:ascii="Arial" w:hAnsi="Arial" w:cs="Arial"/>
          <w:sz w:val="22"/>
          <w:szCs w:val="22"/>
        </w:rPr>
        <w:t xml:space="preserve"> (2011) argued this as</w:t>
      </w:r>
      <w:r>
        <w:rPr>
          <w:rFonts w:ascii="Arial" w:hAnsi="Arial" w:cs="Arial"/>
          <w:sz w:val="22"/>
          <w:szCs w:val="22"/>
        </w:rPr>
        <w:t>,</w:t>
      </w:r>
      <w:r w:rsidRPr="005A75D0">
        <w:rPr>
          <w:rFonts w:ascii="Arial" w:hAnsi="Arial" w:cs="Arial"/>
          <w:sz w:val="22"/>
          <w:szCs w:val="22"/>
        </w:rPr>
        <w:t xml:space="preserve"> although </w:t>
      </w:r>
      <w:r>
        <w:rPr>
          <w:rFonts w:ascii="Arial" w:hAnsi="Arial" w:cs="Arial"/>
          <w:sz w:val="22"/>
          <w:szCs w:val="22"/>
        </w:rPr>
        <w:t xml:space="preserve">the word </w:t>
      </w:r>
      <w:r w:rsidRPr="005A75D0">
        <w:rPr>
          <w:rFonts w:ascii="Arial" w:hAnsi="Arial" w:cs="Arial"/>
          <w:sz w:val="22"/>
          <w:szCs w:val="22"/>
        </w:rPr>
        <w:t xml:space="preserve">critical is noted in the Cambridge Dictionary (2021) as ‘saying that someone or something is bad or wrong’, a necessary part of critical incident analysis is to understand the context of an action or behaviour and how other professionals’ interpretations have a direct consequence on the development of the incident. </w:t>
      </w:r>
    </w:p>
    <w:p w14:paraId="396EC197" w14:textId="77777777" w:rsidR="00512818" w:rsidRPr="005A75D0" w:rsidRDefault="00512818" w:rsidP="00512818">
      <w:pPr>
        <w:pStyle w:val="NormalWeb"/>
        <w:spacing w:line="360" w:lineRule="auto"/>
        <w:rPr>
          <w:rFonts w:ascii="Arial" w:hAnsi="Arial" w:cs="Arial"/>
          <w:sz w:val="22"/>
          <w:szCs w:val="22"/>
        </w:rPr>
      </w:pPr>
      <w:r w:rsidRPr="005A75D0">
        <w:rPr>
          <w:rFonts w:ascii="Arial" w:hAnsi="Arial" w:cs="Arial"/>
          <w:sz w:val="22"/>
          <w:szCs w:val="22"/>
        </w:rPr>
        <w:t>There are two phases of a critical incident: firstly, observing and noting what was witnessed, and secondly describing what was witnessed, what has happened and the next steps. Being reflective in education is noted by Brock (2015</w:t>
      </w:r>
      <w:r>
        <w:rPr>
          <w:rFonts w:ascii="Arial" w:hAnsi="Arial" w:cs="Arial"/>
          <w:sz w:val="22"/>
          <w:szCs w:val="22"/>
        </w:rPr>
        <w:t>, p.8</w:t>
      </w:r>
      <w:r w:rsidRPr="005A75D0">
        <w:rPr>
          <w:rFonts w:ascii="Arial" w:hAnsi="Arial" w:cs="Arial"/>
          <w:sz w:val="22"/>
          <w:szCs w:val="22"/>
        </w:rPr>
        <w:t xml:space="preserve">) as a </w:t>
      </w:r>
      <w:r>
        <w:rPr>
          <w:rFonts w:ascii="Arial" w:hAnsi="Arial" w:cs="Arial"/>
          <w:sz w:val="22"/>
          <w:szCs w:val="22"/>
        </w:rPr>
        <w:t>‘</w:t>
      </w:r>
      <w:r w:rsidRPr="005A75D0">
        <w:rPr>
          <w:rFonts w:ascii="Arial" w:hAnsi="Arial" w:cs="Arial"/>
          <w:sz w:val="22"/>
          <w:szCs w:val="22"/>
        </w:rPr>
        <w:t>core value</w:t>
      </w:r>
      <w:r>
        <w:rPr>
          <w:rFonts w:ascii="Arial" w:hAnsi="Arial" w:cs="Arial"/>
          <w:sz w:val="22"/>
          <w:szCs w:val="22"/>
        </w:rPr>
        <w:t>’</w:t>
      </w:r>
      <w:r w:rsidRPr="005A75D0">
        <w:rPr>
          <w:rFonts w:ascii="Arial" w:hAnsi="Arial" w:cs="Arial"/>
          <w:sz w:val="22"/>
          <w:szCs w:val="22"/>
        </w:rPr>
        <w:t xml:space="preserve"> and has a </w:t>
      </w:r>
      <w:r>
        <w:rPr>
          <w:rFonts w:ascii="Arial" w:hAnsi="Arial" w:cs="Arial"/>
          <w:sz w:val="22"/>
          <w:szCs w:val="22"/>
        </w:rPr>
        <w:t>‘</w:t>
      </w:r>
      <w:r w:rsidRPr="005A75D0">
        <w:rPr>
          <w:rFonts w:ascii="Arial" w:hAnsi="Arial" w:cs="Arial"/>
          <w:sz w:val="22"/>
          <w:szCs w:val="22"/>
        </w:rPr>
        <w:t>key role</w:t>
      </w:r>
      <w:r>
        <w:rPr>
          <w:rFonts w:ascii="Arial" w:hAnsi="Arial" w:cs="Arial"/>
          <w:sz w:val="22"/>
          <w:szCs w:val="22"/>
        </w:rPr>
        <w:t>’</w:t>
      </w:r>
      <w:r w:rsidRPr="005A75D0">
        <w:rPr>
          <w:rFonts w:ascii="Arial" w:hAnsi="Arial" w:cs="Arial"/>
          <w:sz w:val="22"/>
          <w:szCs w:val="22"/>
        </w:rPr>
        <w:t xml:space="preserve"> in professional development</w:t>
      </w:r>
      <w:r>
        <w:rPr>
          <w:rFonts w:ascii="Arial" w:hAnsi="Arial" w:cs="Arial"/>
          <w:sz w:val="22"/>
          <w:szCs w:val="22"/>
        </w:rPr>
        <w:t>,</w:t>
      </w:r>
      <w:r w:rsidRPr="005A75D0">
        <w:rPr>
          <w:rFonts w:ascii="Arial" w:hAnsi="Arial" w:cs="Arial"/>
          <w:sz w:val="22"/>
          <w:szCs w:val="22"/>
        </w:rPr>
        <w:t xml:space="preserve"> while also meeting professional standards and developing research and understanding. </w:t>
      </w:r>
    </w:p>
    <w:p w14:paraId="69059572" w14:textId="77777777" w:rsidR="00512818" w:rsidRPr="005A75D0" w:rsidRDefault="00512818" w:rsidP="00512818">
      <w:pPr>
        <w:pStyle w:val="NormalWeb"/>
        <w:spacing w:line="360" w:lineRule="auto"/>
        <w:rPr>
          <w:rFonts w:ascii="Arial" w:hAnsi="Arial" w:cs="Arial"/>
          <w:sz w:val="22"/>
          <w:szCs w:val="22"/>
        </w:rPr>
      </w:pPr>
      <w:r w:rsidRPr="005A75D0">
        <w:rPr>
          <w:rFonts w:ascii="Arial" w:hAnsi="Arial" w:cs="Arial"/>
          <w:sz w:val="22"/>
          <w:szCs w:val="22"/>
        </w:rPr>
        <w:t xml:space="preserve">Therefore, this essay will aim to evaluate and identify the researchers next steps in teaching and learning focusing on the critical incident observed. </w:t>
      </w:r>
    </w:p>
    <w:p w14:paraId="16431D38" w14:textId="77777777" w:rsidR="00512818" w:rsidRDefault="00512818" w:rsidP="00512818">
      <w:pPr>
        <w:rPr>
          <w:rFonts w:ascii="Arial" w:hAnsi="Arial" w:cs="Arial"/>
          <w:b/>
          <w:bCs/>
          <w:sz w:val="28"/>
          <w:szCs w:val="28"/>
          <w:u w:val="single"/>
        </w:rPr>
      </w:pPr>
      <w:r>
        <w:rPr>
          <w:rFonts w:ascii="Arial" w:hAnsi="Arial" w:cs="Arial"/>
          <w:b/>
          <w:bCs/>
          <w:sz w:val="28"/>
          <w:szCs w:val="28"/>
          <w:u w:val="single"/>
        </w:rPr>
        <w:t xml:space="preserve">The role of critical reflection </w:t>
      </w:r>
    </w:p>
    <w:p w14:paraId="27C4A8EA" w14:textId="77777777" w:rsidR="00512818" w:rsidRDefault="00512818" w:rsidP="00512818"/>
    <w:p w14:paraId="3E90DBFE" w14:textId="77777777" w:rsidR="00512818" w:rsidRPr="00252FEE" w:rsidRDefault="00512818" w:rsidP="00512818">
      <w:pPr>
        <w:spacing w:line="360" w:lineRule="auto"/>
        <w:rPr>
          <w:rFonts w:ascii="Arial" w:hAnsi="Arial" w:cs="Arial"/>
          <w:sz w:val="22"/>
          <w:szCs w:val="22"/>
        </w:rPr>
      </w:pPr>
      <w:r w:rsidRPr="00252FEE">
        <w:rPr>
          <w:rFonts w:ascii="Arial" w:hAnsi="Arial" w:cs="Arial"/>
          <w:sz w:val="22"/>
          <w:szCs w:val="22"/>
        </w:rPr>
        <w:t>One could ask oneself why you need to reflect when one can argue that we continually think in the moment. Reed and Canning (2010) explain that the value lies in developing new understanding and insights in behaviours involving feeling and thinking about thoughts and experiences beyond the event.</w:t>
      </w:r>
    </w:p>
    <w:p w14:paraId="565487F2" w14:textId="77777777" w:rsidR="00512818" w:rsidRPr="00252FEE" w:rsidRDefault="00512818" w:rsidP="00512818">
      <w:pPr>
        <w:spacing w:line="360" w:lineRule="auto"/>
        <w:rPr>
          <w:rFonts w:ascii="Arial" w:hAnsi="Arial" w:cs="Arial"/>
          <w:sz w:val="22"/>
          <w:szCs w:val="22"/>
        </w:rPr>
      </w:pPr>
    </w:p>
    <w:p w14:paraId="03F0459B" w14:textId="77777777" w:rsidR="00512818" w:rsidRDefault="00512818" w:rsidP="00512818">
      <w:pPr>
        <w:spacing w:line="360" w:lineRule="auto"/>
        <w:rPr>
          <w:rFonts w:ascii="Arial" w:hAnsi="Arial" w:cs="Arial"/>
          <w:sz w:val="22"/>
          <w:szCs w:val="22"/>
        </w:rPr>
      </w:pPr>
      <w:r w:rsidRPr="00252FEE">
        <w:rPr>
          <w:rFonts w:ascii="Arial" w:hAnsi="Arial" w:cs="Arial"/>
          <w:sz w:val="22"/>
          <w:szCs w:val="22"/>
        </w:rPr>
        <w:lastRenderedPageBreak/>
        <w:t xml:space="preserve">The University of Cumbria (2016) note that Gibbs’ reflective cycle is a popular model of reflection. Gibbs’ reflective cycle encourages one to think in detail after the event </w:t>
      </w:r>
      <w:r>
        <w:rPr>
          <w:rFonts w:ascii="Arial" w:hAnsi="Arial" w:cs="Arial"/>
          <w:sz w:val="22"/>
          <w:szCs w:val="22"/>
        </w:rPr>
        <w:t xml:space="preserve">as </w:t>
      </w:r>
      <w:r w:rsidRPr="00252FEE">
        <w:rPr>
          <w:rFonts w:ascii="Arial" w:hAnsi="Arial" w:cs="Arial"/>
          <w:sz w:val="22"/>
          <w:szCs w:val="22"/>
        </w:rPr>
        <w:t>being more objective to the situation using six stages.  The model is popular because it</w:t>
      </w:r>
      <w:r>
        <w:rPr>
          <w:rFonts w:ascii="Arial" w:hAnsi="Arial" w:cs="Arial"/>
          <w:sz w:val="22"/>
          <w:szCs w:val="22"/>
        </w:rPr>
        <w:t xml:space="preserve"> i</w:t>
      </w:r>
      <w:r w:rsidRPr="00252FEE">
        <w:rPr>
          <w:rFonts w:ascii="Arial" w:hAnsi="Arial" w:cs="Arial"/>
          <w:sz w:val="22"/>
          <w:szCs w:val="22"/>
        </w:rPr>
        <w:t xml:space="preserve">s a good way to work through either a standalone experience or a situation you go through frequently, for example meetings with a team. Indeed, Gibbs originally wanted to use the model in repeated situations, but the cycle applies equally well for standalone experiences too (University of Edinburgh, 2019). What’s clear about this model is that each stage contains several helpful questions for example in the </w:t>
      </w:r>
      <w:r w:rsidRPr="00252FEE">
        <w:rPr>
          <w:rFonts w:ascii="Arial" w:hAnsi="Arial" w:cs="Arial"/>
          <w:i/>
          <w:sz w:val="22"/>
          <w:szCs w:val="22"/>
        </w:rPr>
        <w:t xml:space="preserve">Description </w:t>
      </w:r>
      <w:r w:rsidRPr="00252FEE">
        <w:rPr>
          <w:rFonts w:ascii="Arial" w:hAnsi="Arial" w:cs="Arial"/>
          <w:sz w:val="22"/>
          <w:szCs w:val="22"/>
        </w:rPr>
        <w:t>stage- What happened? When and where did it happen? What did you and the others do? What was the outcome of the situation? (University of Edinburgh, 2019).</w:t>
      </w:r>
      <w:r w:rsidRPr="00252FEE">
        <w:rPr>
          <w:rFonts w:ascii="Arial" w:hAnsi="Arial" w:cs="Arial"/>
          <w:b/>
          <w:sz w:val="22"/>
          <w:szCs w:val="22"/>
        </w:rPr>
        <w:t xml:space="preserve"> </w:t>
      </w:r>
      <w:r w:rsidRPr="00252FEE">
        <w:rPr>
          <w:rFonts w:ascii="Arial" w:hAnsi="Arial" w:cs="Arial"/>
          <w:sz w:val="22"/>
          <w:szCs w:val="22"/>
        </w:rPr>
        <w:t xml:space="preserve">These questions focus the mind of the reflective thinker. </w:t>
      </w:r>
    </w:p>
    <w:p w14:paraId="33AAF3FF" w14:textId="77777777" w:rsidR="00512818" w:rsidRPr="0050438B" w:rsidRDefault="00512818" w:rsidP="00512818">
      <w:pPr>
        <w:spacing w:before="240" w:line="360" w:lineRule="auto"/>
        <w:rPr>
          <w:rFonts w:ascii="Arial" w:hAnsi="Arial" w:cs="Arial"/>
          <w:sz w:val="22"/>
          <w:szCs w:val="22"/>
        </w:rPr>
      </w:pPr>
      <w:r w:rsidRPr="0050438B">
        <w:rPr>
          <w:rFonts w:ascii="Arial" w:hAnsi="Arial" w:cs="Arial"/>
          <w:sz w:val="22"/>
          <w:szCs w:val="22"/>
        </w:rPr>
        <w:t>A unique aspect of Gibbs</w:t>
      </w:r>
      <w:r>
        <w:rPr>
          <w:rFonts w:ascii="Arial" w:hAnsi="Arial" w:cs="Arial"/>
          <w:sz w:val="22"/>
          <w:szCs w:val="22"/>
        </w:rPr>
        <w:t>’</w:t>
      </w:r>
      <w:r w:rsidRPr="0050438B">
        <w:rPr>
          <w:rFonts w:ascii="Arial" w:hAnsi="Arial" w:cs="Arial"/>
          <w:sz w:val="22"/>
          <w:szCs w:val="22"/>
        </w:rPr>
        <w:t xml:space="preserve"> (1988) reflection model is that it considers feelings of the reflector as an element of the cycle. Lagattuta and Hansen (2002) state that feelings are powerful experiences and vital regulators and organisers of everyday experience. However, the reflective thinker needs to be mindful of the fact that certain reflections of the activity may cause the practitioner to highlight the negative over the positive as it is easy to think back and look over what went wrong (Johns, 2013). Whilst it is important to acknowledge the areas that did not work as expected, one must be careful not to overemphasis</w:t>
      </w:r>
      <w:r>
        <w:rPr>
          <w:rFonts w:ascii="Arial" w:hAnsi="Arial" w:cs="Arial"/>
          <w:sz w:val="22"/>
          <w:szCs w:val="22"/>
        </w:rPr>
        <w:t>e</w:t>
      </w:r>
      <w:r w:rsidRPr="0050438B">
        <w:rPr>
          <w:rFonts w:ascii="Arial" w:hAnsi="Arial" w:cs="Arial"/>
          <w:sz w:val="22"/>
          <w:szCs w:val="22"/>
        </w:rPr>
        <w:t xml:space="preserve"> these as negative outcomes but </w:t>
      </w:r>
      <w:r>
        <w:rPr>
          <w:rFonts w:ascii="Arial" w:hAnsi="Arial" w:cs="Arial"/>
          <w:sz w:val="22"/>
          <w:szCs w:val="22"/>
        </w:rPr>
        <w:t>to</w:t>
      </w:r>
      <w:r w:rsidRPr="0050438B">
        <w:rPr>
          <w:rFonts w:ascii="Arial" w:hAnsi="Arial" w:cs="Arial"/>
          <w:sz w:val="22"/>
          <w:szCs w:val="22"/>
        </w:rPr>
        <w:t xml:space="preserve"> look at ways of turning the negatives into positives when the activity is repeated or balance the things that went wrong with the positive outcomes (Johns, 2013).</w:t>
      </w:r>
    </w:p>
    <w:p w14:paraId="405F4951" w14:textId="77777777" w:rsidR="00512818" w:rsidRPr="00252FEE" w:rsidRDefault="00512818" w:rsidP="00512818">
      <w:pPr>
        <w:spacing w:line="360" w:lineRule="auto"/>
        <w:rPr>
          <w:rFonts w:ascii="Arial" w:hAnsi="Arial" w:cs="Arial"/>
          <w:sz w:val="22"/>
          <w:szCs w:val="22"/>
        </w:rPr>
      </w:pPr>
    </w:p>
    <w:p w14:paraId="228C6D70" w14:textId="77777777" w:rsidR="00512818" w:rsidRPr="00252FEE" w:rsidRDefault="00512818" w:rsidP="00512818">
      <w:pPr>
        <w:spacing w:line="360" w:lineRule="auto"/>
        <w:rPr>
          <w:rFonts w:ascii="Arial" w:hAnsi="Arial" w:cs="Arial"/>
          <w:b/>
          <w:bCs/>
          <w:sz w:val="22"/>
          <w:szCs w:val="22"/>
          <w:u w:val="single"/>
        </w:rPr>
      </w:pPr>
      <w:r w:rsidRPr="00252FEE">
        <w:rPr>
          <w:rFonts w:ascii="Arial" w:hAnsi="Arial" w:cs="Arial"/>
          <w:sz w:val="22"/>
          <w:szCs w:val="22"/>
        </w:rPr>
        <w:t xml:space="preserve">To be critically reflective, practitioners need to see situations from different perspectives or to start seeing incidents through different lenses. Brookfield (2017) categorised this hypothesis through four lenses: </w:t>
      </w:r>
    </w:p>
    <w:p w14:paraId="004F2055" w14:textId="77777777" w:rsidR="00512818" w:rsidRPr="00252FEE" w:rsidRDefault="00512818" w:rsidP="00512818">
      <w:pPr>
        <w:numPr>
          <w:ilvl w:val="0"/>
          <w:numId w:val="2"/>
        </w:numPr>
        <w:spacing w:before="100" w:beforeAutospacing="1" w:after="100" w:afterAutospacing="1" w:line="360" w:lineRule="auto"/>
        <w:rPr>
          <w:rFonts w:ascii="Arial" w:eastAsia="Times New Roman" w:hAnsi="Arial" w:cs="Arial"/>
          <w:sz w:val="22"/>
          <w:szCs w:val="22"/>
          <w:lang w:eastAsia="en-GB"/>
        </w:rPr>
      </w:pPr>
      <w:r w:rsidRPr="00252FEE">
        <w:rPr>
          <w:rFonts w:ascii="Arial" w:eastAsia="Times New Roman" w:hAnsi="Arial" w:cs="Arial"/>
          <w:sz w:val="22"/>
          <w:szCs w:val="22"/>
          <w:lang w:eastAsia="en-GB"/>
        </w:rPr>
        <w:t xml:space="preserve">the lens of their own autobiographies as learners of reflective practice, </w:t>
      </w:r>
    </w:p>
    <w:p w14:paraId="76980AA8" w14:textId="77777777" w:rsidR="00512818" w:rsidRPr="00252FEE" w:rsidRDefault="00512818" w:rsidP="00512818">
      <w:pPr>
        <w:numPr>
          <w:ilvl w:val="0"/>
          <w:numId w:val="2"/>
        </w:numPr>
        <w:spacing w:before="100" w:beforeAutospacing="1" w:after="100" w:afterAutospacing="1" w:line="360" w:lineRule="auto"/>
        <w:rPr>
          <w:rFonts w:ascii="Arial" w:eastAsia="Times New Roman" w:hAnsi="Arial" w:cs="Arial"/>
          <w:sz w:val="22"/>
          <w:szCs w:val="22"/>
          <w:lang w:eastAsia="en-GB"/>
        </w:rPr>
      </w:pPr>
      <w:r w:rsidRPr="00252FEE">
        <w:rPr>
          <w:rFonts w:ascii="Arial" w:eastAsia="Times New Roman" w:hAnsi="Arial" w:cs="Arial"/>
          <w:sz w:val="22"/>
          <w:szCs w:val="22"/>
          <w:lang w:eastAsia="en-GB"/>
        </w:rPr>
        <w:t xml:space="preserve">the lens of learners’ eyes, </w:t>
      </w:r>
    </w:p>
    <w:p w14:paraId="41DDCE90" w14:textId="77777777" w:rsidR="00512818" w:rsidRPr="00252FEE" w:rsidRDefault="00512818" w:rsidP="00512818">
      <w:pPr>
        <w:numPr>
          <w:ilvl w:val="0"/>
          <w:numId w:val="2"/>
        </w:numPr>
        <w:spacing w:before="100" w:beforeAutospacing="1" w:after="100" w:afterAutospacing="1" w:line="360" w:lineRule="auto"/>
        <w:rPr>
          <w:rFonts w:ascii="Arial" w:eastAsia="Times New Roman" w:hAnsi="Arial" w:cs="Arial"/>
          <w:sz w:val="22"/>
          <w:szCs w:val="22"/>
          <w:lang w:eastAsia="en-GB"/>
        </w:rPr>
      </w:pPr>
      <w:r w:rsidRPr="00252FEE">
        <w:rPr>
          <w:rFonts w:ascii="Arial" w:eastAsia="Times New Roman" w:hAnsi="Arial" w:cs="Arial"/>
          <w:sz w:val="22"/>
          <w:szCs w:val="22"/>
          <w:lang w:eastAsia="en-GB"/>
        </w:rPr>
        <w:t xml:space="preserve">the lens of colleagues’ perceptions, </w:t>
      </w:r>
    </w:p>
    <w:p w14:paraId="754A3204" w14:textId="77777777" w:rsidR="00512818" w:rsidRPr="000333EB" w:rsidRDefault="00512818" w:rsidP="00512818">
      <w:pPr>
        <w:numPr>
          <w:ilvl w:val="0"/>
          <w:numId w:val="2"/>
        </w:numPr>
        <w:spacing w:before="100" w:beforeAutospacing="1" w:after="100" w:afterAutospacing="1" w:line="360" w:lineRule="auto"/>
        <w:rPr>
          <w:rFonts w:ascii="Arial" w:hAnsi="Arial" w:cs="Arial"/>
          <w:sz w:val="22"/>
          <w:szCs w:val="22"/>
        </w:rPr>
      </w:pPr>
      <w:r w:rsidRPr="00252FEE">
        <w:rPr>
          <w:rFonts w:ascii="Arial" w:eastAsia="Times New Roman" w:hAnsi="Arial" w:cs="Arial"/>
          <w:sz w:val="22"/>
          <w:szCs w:val="22"/>
          <w:lang w:eastAsia="en-GB"/>
        </w:rPr>
        <w:t xml:space="preserve">the lens of theoretical, philosophical, and research literature. </w:t>
      </w:r>
    </w:p>
    <w:p w14:paraId="3A6DBD23" w14:textId="77777777" w:rsidR="00512818" w:rsidRPr="001C154A" w:rsidRDefault="00512818" w:rsidP="00512818">
      <w:pPr>
        <w:spacing w:before="100" w:beforeAutospacing="1" w:after="100" w:afterAutospacing="1"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Through reflection, Professional Learning, one of the professional standards for teaching and leadership is met. The Welsh Government (2018) note that teachers should be able to extend their understanding, skills and knowledge as well as be able to challenge themselves through reflection, with this supporting and allowing progression in professional learning and pedagogy. This is quantified by </w:t>
      </w:r>
      <w:proofErr w:type="spellStart"/>
      <w:r>
        <w:rPr>
          <w:rFonts w:ascii="Arial" w:eastAsia="Times New Roman" w:hAnsi="Arial" w:cs="Arial"/>
          <w:sz w:val="22"/>
          <w:szCs w:val="22"/>
          <w:lang w:eastAsia="en-GB"/>
        </w:rPr>
        <w:t>Shandomo</w:t>
      </w:r>
      <w:proofErr w:type="spellEnd"/>
      <w:r>
        <w:rPr>
          <w:rFonts w:ascii="Arial" w:eastAsia="Times New Roman" w:hAnsi="Arial" w:cs="Arial"/>
          <w:sz w:val="22"/>
          <w:szCs w:val="22"/>
          <w:lang w:eastAsia="en-GB"/>
        </w:rPr>
        <w:t xml:space="preserve"> (2010) who discovered that by using reflection within teaching, teachers gain understanding in which teaching styles work best for certain </w:t>
      </w:r>
      <w:r>
        <w:rPr>
          <w:rFonts w:ascii="Arial" w:eastAsia="Times New Roman" w:hAnsi="Arial" w:cs="Arial"/>
          <w:sz w:val="22"/>
          <w:szCs w:val="22"/>
          <w:lang w:eastAsia="en-GB"/>
        </w:rPr>
        <w:lastRenderedPageBreak/>
        <w:t xml:space="preserve">children and classes, as well as gaining an understanding of how they </w:t>
      </w:r>
      <w:proofErr w:type="gramStart"/>
      <w:r>
        <w:rPr>
          <w:rFonts w:ascii="Arial" w:eastAsia="Times New Roman" w:hAnsi="Arial" w:cs="Arial"/>
          <w:sz w:val="22"/>
          <w:szCs w:val="22"/>
          <w:lang w:eastAsia="en-GB"/>
        </w:rPr>
        <w:t>are able to</w:t>
      </w:r>
      <w:proofErr w:type="gramEnd"/>
      <w:r>
        <w:rPr>
          <w:rFonts w:ascii="Arial" w:eastAsia="Times New Roman" w:hAnsi="Arial" w:cs="Arial"/>
          <w:sz w:val="22"/>
          <w:szCs w:val="22"/>
          <w:lang w:eastAsia="en-GB"/>
        </w:rPr>
        <w:t xml:space="preserve"> grow and develop towards becoming better teachers. Reflection is also noted in the New Curriculum for Wales (2022) to encourage learners to review their progression, identify weaknesses and strengths and to develop thinking. </w:t>
      </w:r>
    </w:p>
    <w:p w14:paraId="1EFDC0F5" w14:textId="77777777" w:rsidR="00512818" w:rsidRDefault="00512818" w:rsidP="00512818">
      <w:pPr>
        <w:spacing w:before="100" w:beforeAutospacing="1" w:after="100" w:afterAutospacing="1" w:line="360" w:lineRule="auto"/>
        <w:rPr>
          <w:rFonts w:ascii="Arial" w:eastAsia="Times New Roman" w:hAnsi="Arial" w:cs="Arial"/>
          <w:b/>
          <w:bCs/>
          <w:sz w:val="28"/>
          <w:szCs w:val="28"/>
          <w:u w:val="single"/>
          <w:lang w:eastAsia="en-GB"/>
        </w:rPr>
      </w:pPr>
      <w:r w:rsidRPr="00CF1D36">
        <w:rPr>
          <w:rFonts w:ascii="Arial" w:eastAsia="Times New Roman" w:hAnsi="Arial" w:cs="Arial"/>
          <w:b/>
          <w:bCs/>
          <w:sz w:val="28"/>
          <w:szCs w:val="28"/>
          <w:u w:val="single"/>
          <w:lang w:eastAsia="en-GB"/>
        </w:rPr>
        <w:t xml:space="preserve">Observation School and Class Content </w:t>
      </w:r>
    </w:p>
    <w:p w14:paraId="07E0374C" w14:textId="77777777" w:rsidR="00512818" w:rsidRDefault="00512818" w:rsidP="00512818">
      <w:pPr>
        <w:spacing w:before="100" w:beforeAutospacing="1" w:after="100" w:afterAutospacing="1" w:line="360" w:lineRule="auto"/>
        <w:rPr>
          <w:rFonts w:ascii="Arial" w:eastAsia="Times New Roman" w:hAnsi="Arial" w:cs="Arial"/>
          <w:sz w:val="22"/>
          <w:szCs w:val="22"/>
          <w:lang w:eastAsia="en-GB"/>
        </w:rPr>
      </w:pPr>
      <w:r>
        <w:rPr>
          <w:rFonts w:ascii="Arial" w:eastAsia="Times New Roman" w:hAnsi="Arial" w:cs="Arial"/>
          <w:sz w:val="22"/>
          <w:szCs w:val="22"/>
          <w:lang w:eastAsia="en-GB"/>
        </w:rPr>
        <w:t>The observation took place in a primary school in South Wales, which was built in 2011 due to the high demand for Welsh–medium education within the area. The school provides Welsh-medium education from nursery. At present there are 192 pupils aged between 3 and 11 years. The children are arranged into eight classes, including one nursery class with 30 children attending, and one class for each year group (</w:t>
      </w:r>
      <w:r w:rsidRPr="002F7863">
        <w:rPr>
          <w:rFonts w:ascii="Arial" w:eastAsia="Times New Roman" w:hAnsi="Arial" w:cs="Arial"/>
          <w:sz w:val="22"/>
          <w:szCs w:val="22"/>
          <w:highlight w:val="black"/>
          <w:lang w:eastAsia="en-GB"/>
        </w:rPr>
        <w:t>Tan y Lan</w:t>
      </w:r>
      <w:r>
        <w:rPr>
          <w:rFonts w:ascii="Arial" w:eastAsia="Times New Roman" w:hAnsi="Arial" w:cs="Arial"/>
          <w:sz w:val="22"/>
          <w:szCs w:val="22"/>
          <w:lang w:eastAsia="en-GB"/>
        </w:rPr>
        <w:t xml:space="preserve">, 2021). </w:t>
      </w:r>
    </w:p>
    <w:p w14:paraId="3FB60C3E" w14:textId="77777777" w:rsidR="00512818" w:rsidRDefault="00512818" w:rsidP="00512818">
      <w:pPr>
        <w:pStyle w:val="NormalWeb"/>
        <w:spacing w:line="360" w:lineRule="auto"/>
        <w:rPr>
          <w:rFonts w:ascii="Arial" w:hAnsi="Arial" w:cs="Arial"/>
          <w:sz w:val="22"/>
          <w:szCs w:val="22"/>
        </w:rPr>
      </w:pPr>
      <w:r w:rsidRPr="0083168D">
        <w:rPr>
          <w:rFonts w:ascii="Arial" w:hAnsi="Arial" w:cs="Arial"/>
          <w:sz w:val="22"/>
          <w:szCs w:val="22"/>
        </w:rPr>
        <w:t xml:space="preserve">An Estyn Report in 2015, noted that around 20% of pupils are eligible for free school meals and 20% of pupils have Additional Learning Needs (ALN) (Estyn, 2015). </w:t>
      </w:r>
      <w:r>
        <w:rPr>
          <w:rFonts w:ascii="Arial" w:hAnsi="Arial" w:cs="Arial"/>
          <w:sz w:val="22"/>
          <w:szCs w:val="22"/>
        </w:rPr>
        <w:t>Although there is not an updated percentage on children eligible for free school meals, The Child Poverty Action Group (2020) noted that there is expected to be a considerable rise in old data figures due to the pandemic and the rise in universal credit claims that have significantly risen since March 2020. T</w:t>
      </w:r>
      <w:r w:rsidRPr="00146383">
        <w:rPr>
          <w:rFonts w:ascii="Arial" w:hAnsi="Arial" w:cs="Arial"/>
          <w:sz w:val="22"/>
          <w:szCs w:val="22"/>
        </w:rPr>
        <w:t xml:space="preserve">he </w:t>
      </w:r>
      <w:r>
        <w:rPr>
          <w:rFonts w:ascii="Arial" w:hAnsi="Arial" w:cs="Arial"/>
          <w:sz w:val="22"/>
          <w:szCs w:val="22"/>
        </w:rPr>
        <w:t>location</w:t>
      </w:r>
      <w:r w:rsidRPr="00146383">
        <w:rPr>
          <w:rFonts w:ascii="Arial" w:hAnsi="Arial" w:cs="Arial"/>
          <w:sz w:val="22"/>
          <w:szCs w:val="22"/>
        </w:rPr>
        <w:t xml:space="preserve"> </w:t>
      </w:r>
      <w:r>
        <w:rPr>
          <w:rFonts w:ascii="Arial" w:hAnsi="Arial" w:cs="Arial"/>
          <w:sz w:val="22"/>
          <w:szCs w:val="22"/>
        </w:rPr>
        <w:t xml:space="preserve">of the </w:t>
      </w:r>
      <w:r w:rsidRPr="00146383">
        <w:rPr>
          <w:rFonts w:ascii="Arial" w:hAnsi="Arial" w:cs="Arial"/>
          <w:sz w:val="22"/>
          <w:szCs w:val="22"/>
        </w:rPr>
        <w:t>school is</w:t>
      </w:r>
      <w:r>
        <w:rPr>
          <w:rFonts w:ascii="Arial" w:hAnsi="Arial" w:cs="Arial"/>
          <w:sz w:val="22"/>
          <w:szCs w:val="22"/>
        </w:rPr>
        <w:t xml:space="preserve"> noted by the Welsh Government (2020) as</w:t>
      </w:r>
      <w:r w:rsidRPr="00146383">
        <w:rPr>
          <w:rFonts w:ascii="Arial" w:hAnsi="Arial" w:cs="Arial"/>
          <w:sz w:val="22"/>
          <w:szCs w:val="22"/>
        </w:rPr>
        <w:t xml:space="preserve"> above the Welsh national average for deprivation and poverty in terms of few to no qualifications</w:t>
      </w:r>
      <w:r>
        <w:rPr>
          <w:rFonts w:ascii="Arial" w:hAnsi="Arial" w:cs="Arial"/>
          <w:sz w:val="22"/>
          <w:szCs w:val="22"/>
        </w:rPr>
        <w:t xml:space="preserve">, </w:t>
      </w:r>
      <w:r w:rsidRPr="00146383">
        <w:rPr>
          <w:rFonts w:ascii="Arial" w:hAnsi="Arial" w:cs="Arial"/>
          <w:sz w:val="22"/>
          <w:szCs w:val="22"/>
        </w:rPr>
        <w:t xml:space="preserve">unemployment, and low weekly income figures. These factors will evidently have an impact on a </w:t>
      </w:r>
      <w:r>
        <w:rPr>
          <w:rFonts w:ascii="Arial" w:hAnsi="Arial" w:cs="Arial"/>
          <w:sz w:val="22"/>
          <w:szCs w:val="22"/>
        </w:rPr>
        <w:t>high</w:t>
      </w:r>
      <w:r w:rsidRPr="00146383">
        <w:rPr>
          <w:rFonts w:ascii="Arial" w:hAnsi="Arial" w:cs="Arial"/>
          <w:sz w:val="22"/>
          <w:szCs w:val="22"/>
        </w:rPr>
        <w:t xml:space="preserve"> percentage of the pupils within the observed class and should be considered</w:t>
      </w:r>
      <w:r>
        <w:rPr>
          <w:rFonts w:ascii="Arial" w:hAnsi="Arial" w:cs="Arial"/>
          <w:sz w:val="22"/>
          <w:szCs w:val="22"/>
        </w:rPr>
        <w:t xml:space="preserve"> </w:t>
      </w:r>
      <w:r w:rsidRPr="00146383">
        <w:rPr>
          <w:rFonts w:ascii="Arial" w:hAnsi="Arial" w:cs="Arial"/>
          <w:sz w:val="22"/>
          <w:szCs w:val="22"/>
        </w:rPr>
        <w:t>within the reflection and evaluation of the critical incident.</w:t>
      </w:r>
    </w:p>
    <w:p w14:paraId="460071C0" w14:textId="77777777" w:rsidR="00512818" w:rsidRPr="00BB627C" w:rsidRDefault="00512818" w:rsidP="00512818">
      <w:pPr>
        <w:pStyle w:val="NormalWeb"/>
        <w:spacing w:line="360" w:lineRule="auto"/>
        <w:rPr>
          <w:rFonts w:ascii="Arial" w:hAnsi="Arial" w:cs="Arial"/>
          <w:sz w:val="22"/>
          <w:szCs w:val="22"/>
        </w:rPr>
      </w:pPr>
      <w:r w:rsidRPr="00BB627C">
        <w:rPr>
          <w:rFonts w:ascii="Arial" w:hAnsi="Arial" w:cs="Arial"/>
          <w:sz w:val="22"/>
          <w:szCs w:val="22"/>
        </w:rPr>
        <w:t>To</w:t>
      </w:r>
      <w:r w:rsidRPr="00C45F32">
        <w:rPr>
          <w:rFonts w:ascii="Arial" w:hAnsi="Arial" w:cs="Arial"/>
          <w:sz w:val="22"/>
          <w:szCs w:val="22"/>
        </w:rPr>
        <w:t xml:space="preserve"> abide by the British Educational Research Association (BERA) ethical guidelines for educational research, </w:t>
      </w:r>
      <w:r>
        <w:rPr>
          <w:rFonts w:ascii="Arial" w:hAnsi="Arial" w:cs="Arial"/>
          <w:sz w:val="22"/>
          <w:szCs w:val="22"/>
        </w:rPr>
        <w:t xml:space="preserve">all </w:t>
      </w:r>
      <w:r w:rsidRPr="00C45F32">
        <w:rPr>
          <w:rFonts w:ascii="Arial" w:hAnsi="Arial" w:cs="Arial"/>
          <w:sz w:val="22"/>
          <w:szCs w:val="22"/>
        </w:rPr>
        <w:t xml:space="preserve">the data </w:t>
      </w:r>
      <w:r>
        <w:rPr>
          <w:rFonts w:ascii="Arial" w:hAnsi="Arial" w:cs="Arial"/>
          <w:sz w:val="22"/>
          <w:szCs w:val="22"/>
        </w:rPr>
        <w:t>collected</w:t>
      </w:r>
      <w:r w:rsidRPr="00C45F32">
        <w:rPr>
          <w:rFonts w:ascii="Arial" w:hAnsi="Arial" w:cs="Arial"/>
          <w:sz w:val="22"/>
          <w:szCs w:val="22"/>
        </w:rPr>
        <w:t xml:space="preserve"> from the observation should be anonymised as ‘the confidential and anonymous treatment of participants’ is considered the</w:t>
      </w:r>
      <w:r w:rsidRPr="006731B6">
        <w:t xml:space="preserve"> </w:t>
      </w:r>
      <w:r w:rsidRPr="006731B6">
        <w:rPr>
          <w:rFonts w:ascii="Arial" w:hAnsi="Arial" w:cs="Arial"/>
          <w:sz w:val="22"/>
          <w:szCs w:val="22"/>
        </w:rPr>
        <w:t>standard</w:t>
      </w:r>
      <w:r w:rsidRPr="00C45F32">
        <w:rPr>
          <w:rFonts w:ascii="Arial" w:hAnsi="Arial" w:cs="Arial"/>
          <w:sz w:val="22"/>
          <w:szCs w:val="22"/>
        </w:rPr>
        <w:t xml:space="preserve"> for the </w:t>
      </w:r>
      <w:r>
        <w:rPr>
          <w:rFonts w:ascii="Arial" w:hAnsi="Arial" w:cs="Arial"/>
          <w:sz w:val="22"/>
          <w:szCs w:val="22"/>
        </w:rPr>
        <w:t>handling</w:t>
      </w:r>
      <w:r w:rsidRPr="00C45F32">
        <w:rPr>
          <w:rFonts w:ascii="Arial" w:hAnsi="Arial" w:cs="Arial"/>
          <w:sz w:val="22"/>
          <w:szCs w:val="22"/>
        </w:rPr>
        <w:t xml:space="preserve"> of researc</w:t>
      </w:r>
      <w:r>
        <w:rPr>
          <w:rFonts w:ascii="Arial" w:hAnsi="Arial" w:cs="Arial"/>
          <w:sz w:val="22"/>
          <w:szCs w:val="22"/>
        </w:rPr>
        <w:t xml:space="preserve">h’ </w:t>
      </w:r>
      <w:r w:rsidRPr="00C45F32">
        <w:rPr>
          <w:rFonts w:ascii="Arial" w:hAnsi="Arial" w:cs="Arial"/>
          <w:sz w:val="22"/>
          <w:szCs w:val="22"/>
        </w:rPr>
        <w:t>(BERA, 2018).</w:t>
      </w:r>
      <w:r w:rsidRPr="00C45F32">
        <w:rPr>
          <w:rFonts w:ascii="Arial" w:hAnsi="Arial" w:cs="Arial"/>
          <w:position w:val="8"/>
          <w:sz w:val="22"/>
          <w:szCs w:val="22"/>
        </w:rPr>
        <w:t xml:space="preserve"> </w:t>
      </w:r>
      <w:r w:rsidRPr="00BB627C">
        <w:rPr>
          <w:rFonts w:ascii="Arial" w:hAnsi="Arial" w:cs="Arial"/>
          <w:sz w:val="22"/>
          <w:szCs w:val="22"/>
        </w:rPr>
        <w:t>Th</w:t>
      </w:r>
      <w:r>
        <w:rPr>
          <w:rFonts w:ascii="Arial" w:hAnsi="Arial" w:cs="Arial"/>
          <w:sz w:val="22"/>
          <w:szCs w:val="22"/>
        </w:rPr>
        <w:t>roughout this essay</w:t>
      </w:r>
      <w:r w:rsidRPr="00BB627C">
        <w:rPr>
          <w:rFonts w:ascii="Arial" w:hAnsi="Arial" w:cs="Arial"/>
          <w:sz w:val="22"/>
          <w:szCs w:val="22"/>
        </w:rPr>
        <w:t xml:space="preserve"> </w:t>
      </w:r>
      <w:r>
        <w:rPr>
          <w:rFonts w:ascii="Arial" w:hAnsi="Arial" w:cs="Arial"/>
          <w:sz w:val="22"/>
          <w:szCs w:val="22"/>
        </w:rPr>
        <w:t xml:space="preserve">the </w:t>
      </w:r>
      <w:r w:rsidRPr="00BB627C">
        <w:rPr>
          <w:rFonts w:ascii="Arial" w:hAnsi="Arial" w:cs="Arial"/>
          <w:sz w:val="22"/>
          <w:szCs w:val="22"/>
        </w:rPr>
        <w:t xml:space="preserve">privacy </w:t>
      </w:r>
      <w:r>
        <w:rPr>
          <w:rFonts w:ascii="Arial" w:hAnsi="Arial" w:cs="Arial"/>
          <w:sz w:val="22"/>
          <w:szCs w:val="22"/>
        </w:rPr>
        <w:t>of</w:t>
      </w:r>
      <w:r w:rsidRPr="00BB627C">
        <w:rPr>
          <w:rFonts w:ascii="Arial" w:hAnsi="Arial" w:cs="Arial"/>
          <w:sz w:val="22"/>
          <w:szCs w:val="22"/>
        </w:rPr>
        <w:t xml:space="preserve"> individual</w:t>
      </w:r>
      <w:r>
        <w:rPr>
          <w:rFonts w:ascii="Arial" w:hAnsi="Arial" w:cs="Arial"/>
          <w:sz w:val="22"/>
          <w:szCs w:val="22"/>
        </w:rPr>
        <w:t>s,</w:t>
      </w:r>
      <w:r w:rsidRPr="00BB627C">
        <w:rPr>
          <w:rFonts w:ascii="Arial" w:hAnsi="Arial" w:cs="Arial"/>
          <w:sz w:val="22"/>
          <w:szCs w:val="22"/>
        </w:rPr>
        <w:t xml:space="preserve"> participants,</w:t>
      </w:r>
      <w:r>
        <w:rPr>
          <w:rFonts w:ascii="Arial" w:hAnsi="Arial" w:cs="Arial"/>
          <w:sz w:val="22"/>
          <w:szCs w:val="22"/>
        </w:rPr>
        <w:t xml:space="preserve"> and </w:t>
      </w:r>
      <w:r w:rsidRPr="00BB627C">
        <w:rPr>
          <w:rFonts w:ascii="Arial" w:hAnsi="Arial" w:cs="Arial"/>
          <w:sz w:val="22"/>
          <w:szCs w:val="22"/>
        </w:rPr>
        <w:t xml:space="preserve">the </w:t>
      </w:r>
      <w:r>
        <w:rPr>
          <w:rFonts w:ascii="Arial" w:hAnsi="Arial" w:cs="Arial"/>
          <w:sz w:val="22"/>
          <w:szCs w:val="22"/>
        </w:rPr>
        <w:t>school will be respected</w:t>
      </w:r>
      <w:r w:rsidRPr="00BB627C">
        <w:rPr>
          <w:rFonts w:ascii="Arial" w:hAnsi="Arial" w:cs="Arial"/>
          <w:sz w:val="22"/>
          <w:szCs w:val="22"/>
        </w:rPr>
        <w:t xml:space="preserve"> and will accord their rights to confidentiality and anonymity, </w:t>
      </w:r>
      <w:r>
        <w:rPr>
          <w:rFonts w:ascii="Arial" w:hAnsi="Arial" w:cs="Arial"/>
          <w:sz w:val="22"/>
          <w:szCs w:val="22"/>
        </w:rPr>
        <w:t xml:space="preserve">not </w:t>
      </w:r>
      <w:r w:rsidRPr="00BB627C">
        <w:rPr>
          <w:rFonts w:ascii="Arial" w:hAnsi="Arial" w:cs="Arial"/>
          <w:sz w:val="22"/>
          <w:szCs w:val="22"/>
        </w:rPr>
        <w:t>disclosing any names or personal information</w:t>
      </w:r>
      <w:r>
        <w:rPr>
          <w:rFonts w:ascii="Arial" w:hAnsi="Arial" w:cs="Arial"/>
          <w:sz w:val="22"/>
          <w:szCs w:val="22"/>
        </w:rPr>
        <w:t xml:space="preserve"> and </w:t>
      </w:r>
      <w:r w:rsidRPr="00BB627C">
        <w:rPr>
          <w:rFonts w:ascii="Arial" w:hAnsi="Arial" w:cs="Arial"/>
          <w:sz w:val="22"/>
          <w:szCs w:val="22"/>
        </w:rPr>
        <w:t>not naming the school</w:t>
      </w:r>
      <w:r>
        <w:rPr>
          <w:rFonts w:ascii="Arial" w:hAnsi="Arial" w:cs="Arial"/>
          <w:sz w:val="22"/>
          <w:szCs w:val="22"/>
        </w:rPr>
        <w:t xml:space="preserve"> </w:t>
      </w:r>
      <w:r w:rsidRPr="00BB627C">
        <w:rPr>
          <w:rFonts w:ascii="Arial" w:hAnsi="Arial" w:cs="Arial"/>
          <w:sz w:val="22"/>
          <w:szCs w:val="22"/>
        </w:rPr>
        <w:t>(BERA, 2018).</w:t>
      </w:r>
      <w:r w:rsidRPr="00BB627C">
        <w:rPr>
          <w:rFonts w:ascii="ArialMT" w:hAnsi="ArialMT"/>
        </w:rPr>
        <w:t xml:space="preserve"> </w:t>
      </w:r>
    </w:p>
    <w:p w14:paraId="1A18BAAE" w14:textId="77777777" w:rsidR="00512818" w:rsidRDefault="00512818" w:rsidP="00512818">
      <w:pPr>
        <w:spacing w:before="100" w:beforeAutospacing="1" w:after="100" w:afterAutospacing="1" w:line="360" w:lineRule="auto"/>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Critical Incident Linked to Donaldson’s Four Purposes</w:t>
      </w:r>
    </w:p>
    <w:p w14:paraId="41BE5637" w14:textId="77777777" w:rsidR="00512818" w:rsidRPr="00747074" w:rsidRDefault="00512818" w:rsidP="00512818">
      <w:pPr>
        <w:spacing w:before="100" w:beforeAutospacing="1" w:after="100" w:afterAutospacing="1" w:line="360" w:lineRule="auto"/>
        <w:rPr>
          <w:rFonts w:ascii="Arial" w:eastAsia="Times New Roman" w:hAnsi="Arial" w:cs="Arial"/>
          <w:sz w:val="22"/>
          <w:szCs w:val="22"/>
          <w:lang w:eastAsia="en-GB"/>
        </w:rPr>
      </w:pPr>
      <w:r w:rsidRPr="00747074">
        <w:rPr>
          <w:rFonts w:ascii="Arial" w:eastAsia="Times New Roman" w:hAnsi="Arial" w:cs="Arial"/>
          <w:sz w:val="22"/>
          <w:szCs w:val="22"/>
          <w:lang w:eastAsia="en-GB"/>
        </w:rPr>
        <w:t>Donaldson</w:t>
      </w:r>
      <w:r w:rsidRPr="003E2F9A">
        <w:rPr>
          <w:rFonts w:ascii="Arial" w:eastAsia="Times New Roman" w:hAnsi="Arial" w:cs="Arial"/>
          <w:sz w:val="22"/>
          <w:szCs w:val="22"/>
          <w:lang w:eastAsia="en-GB"/>
        </w:rPr>
        <w:t>’s</w:t>
      </w:r>
      <w:r w:rsidRPr="00747074">
        <w:rPr>
          <w:rFonts w:ascii="Arial" w:eastAsia="Times New Roman" w:hAnsi="Arial" w:cs="Arial"/>
          <w:sz w:val="22"/>
          <w:szCs w:val="22"/>
          <w:lang w:eastAsia="en-GB"/>
        </w:rPr>
        <w:t xml:space="preserve"> </w:t>
      </w:r>
      <w:r w:rsidRPr="00747074">
        <w:rPr>
          <w:rFonts w:ascii="Arial" w:eastAsia="Times New Roman" w:hAnsi="Arial" w:cs="Arial"/>
          <w:i/>
          <w:iCs/>
          <w:sz w:val="22"/>
          <w:szCs w:val="22"/>
          <w:lang w:eastAsia="en-GB"/>
        </w:rPr>
        <w:t>Successful Futures: Independent Review of Curriculum and Assessment Arrangements in Wales</w:t>
      </w:r>
      <w:r w:rsidRPr="003E2F9A">
        <w:rPr>
          <w:rFonts w:ascii="Arial" w:eastAsia="Times New Roman" w:hAnsi="Arial" w:cs="Arial"/>
          <w:i/>
          <w:iCs/>
          <w:sz w:val="22"/>
          <w:szCs w:val="22"/>
          <w:lang w:eastAsia="en-GB"/>
        </w:rPr>
        <w:t xml:space="preserve"> (2015)</w:t>
      </w:r>
      <w:r w:rsidRPr="00747074">
        <w:rPr>
          <w:rFonts w:ascii="Arial" w:eastAsia="Times New Roman" w:hAnsi="Arial" w:cs="Arial"/>
          <w:i/>
          <w:iCs/>
          <w:sz w:val="22"/>
          <w:szCs w:val="22"/>
          <w:lang w:eastAsia="en-GB"/>
        </w:rPr>
        <w:t xml:space="preserve">, </w:t>
      </w:r>
      <w:r w:rsidRPr="003E2F9A">
        <w:rPr>
          <w:rFonts w:ascii="Arial" w:eastAsia="Times New Roman" w:hAnsi="Arial" w:cs="Arial"/>
          <w:sz w:val="22"/>
          <w:szCs w:val="22"/>
          <w:lang w:eastAsia="en-GB"/>
        </w:rPr>
        <w:t>recognised and recommended that the education system in Wales needed to be reformed. Donaldson concluded, after a period of long-term observation and analysis</w:t>
      </w:r>
      <w:r>
        <w:rPr>
          <w:rFonts w:ascii="Arial" w:eastAsia="Times New Roman" w:hAnsi="Arial" w:cs="Arial"/>
          <w:sz w:val="22"/>
          <w:szCs w:val="22"/>
          <w:lang w:eastAsia="en-GB"/>
        </w:rPr>
        <w:t>,</w:t>
      </w:r>
      <w:r w:rsidRPr="003E2F9A">
        <w:rPr>
          <w:rFonts w:ascii="Arial" w:eastAsia="Times New Roman" w:hAnsi="Arial" w:cs="Arial"/>
          <w:sz w:val="22"/>
          <w:szCs w:val="22"/>
          <w:lang w:eastAsia="en-GB"/>
        </w:rPr>
        <w:t xml:space="preserve"> that the Welsh curriculum needed to differ from the English curriculum, </w:t>
      </w:r>
      <w:r w:rsidRPr="003E2F9A">
        <w:rPr>
          <w:rFonts w:ascii="Arial" w:eastAsia="Times New Roman" w:hAnsi="Arial" w:cs="Arial"/>
          <w:sz w:val="22"/>
          <w:szCs w:val="22"/>
          <w:lang w:eastAsia="en-GB"/>
        </w:rPr>
        <w:lastRenderedPageBreak/>
        <w:t xml:space="preserve">creating an independent system that met the needs of children in Wales taking into consideration their cultural heritage. </w:t>
      </w:r>
    </w:p>
    <w:p w14:paraId="3DFE4DE1" w14:textId="77777777" w:rsidR="00512818" w:rsidRPr="003E2F9A" w:rsidRDefault="00512818" w:rsidP="00512818">
      <w:pPr>
        <w:spacing w:before="100" w:beforeAutospacing="1" w:after="100" w:afterAutospacing="1" w:line="360" w:lineRule="auto"/>
        <w:rPr>
          <w:rFonts w:ascii="Arial" w:hAnsi="Arial" w:cs="Arial"/>
          <w:sz w:val="22"/>
          <w:szCs w:val="22"/>
        </w:rPr>
      </w:pPr>
      <w:r w:rsidRPr="003E2F9A">
        <w:rPr>
          <w:rFonts w:ascii="Arial" w:hAnsi="Arial" w:cs="Arial"/>
          <w:sz w:val="22"/>
          <w:szCs w:val="22"/>
        </w:rPr>
        <w:t>The Four Purposes of the Welsh curriculum aim to encourage learn</w:t>
      </w:r>
      <w:r>
        <w:rPr>
          <w:rFonts w:ascii="Arial" w:hAnsi="Arial" w:cs="Arial"/>
          <w:sz w:val="22"/>
          <w:szCs w:val="22"/>
        </w:rPr>
        <w:t>er</w:t>
      </w:r>
      <w:r w:rsidRPr="003E2F9A">
        <w:rPr>
          <w:rFonts w:ascii="Arial" w:hAnsi="Arial" w:cs="Arial"/>
          <w:sz w:val="22"/>
          <w:szCs w:val="22"/>
        </w:rPr>
        <w:t>s to become:</w:t>
      </w:r>
    </w:p>
    <w:p w14:paraId="5FFE78AB" w14:textId="77777777" w:rsidR="00512818" w:rsidRPr="003E2F9A" w:rsidRDefault="00512818" w:rsidP="00512818">
      <w:pPr>
        <w:pStyle w:val="NormalWeb"/>
        <w:numPr>
          <w:ilvl w:val="0"/>
          <w:numId w:val="5"/>
        </w:numPr>
        <w:spacing w:line="360" w:lineRule="auto"/>
        <w:rPr>
          <w:rFonts w:ascii="Arial" w:hAnsi="Arial" w:cs="Arial"/>
          <w:sz w:val="22"/>
          <w:szCs w:val="22"/>
        </w:rPr>
      </w:pPr>
      <w:r w:rsidRPr="003E2F9A">
        <w:rPr>
          <w:rFonts w:ascii="Arial" w:hAnsi="Arial" w:cs="Arial"/>
          <w:sz w:val="22"/>
          <w:szCs w:val="22"/>
        </w:rPr>
        <w:t xml:space="preserve">‘Ambitious, capable learners, ready to learn throughout their lives, </w:t>
      </w:r>
    </w:p>
    <w:p w14:paraId="40682059" w14:textId="77777777" w:rsidR="00512818" w:rsidRPr="003E2F9A" w:rsidRDefault="00512818" w:rsidP="00512818">
      <w:pPr>
        <w:pStyle w:val="NormalWeb"/>
        <w:numPr>
          <w:ilvl w:val="0"/>
          <w:numId w:val="5"/>
        </w:numPr>
        <w:spacing w:line="360" w:lineRule="auto"/>
        <w:rPr>
          <w:rFonts w:ascii="Arial" w:hAnsi="Arial" w:cs="Arial"/>
          <w:sz w:val="22"/>
          <w:szCs w:val="22"/>
        </w:rPr>
      </w:pPr>
      <w:r w:rsidRPr="003E2F9A">
        <w:rPr>
          <w:rFonts w:ascii="Arial" w:hAnsi="Arial" w:cs="Arial"/>
          <w:sz w:val="22"/>
          <w:szCs w:val="22"/>
        </w:rPr>
        <w:t xml:space="preserve">enterprising, creative contributors, ready to play a full part in life and work, </w:t>
      </w:r>
    </w:p>
    <w:p w14:paraId="75ADC335" w14:textId="77777777" w:rsidR="00512818" w:rsidRPr="003E2F9A" w:rsidRDefault="00512818" w:rsidP="00512818">
      <w:pPr>
        <w:pStyle w:val="NormalWeb"/>
        <w:numPr>
          <w:ilvl w:val="0"/>
          <w:numId w:val="5"/>
        </w:numPr>
        <w:spacing w:line="360" w:lineRule="auto"/>
        <w:rPr>
          <w:rFonts w:ascii="Arial" w:hAnsi="Arial" w:cs="Arial"/>
          <w:sz w:val="22"/>
          <w:szCs w:val="22"/>
        </w:rPr>
      </w:pPr>
      <w:r w:rsidRPr="003E2F9A">
        <w:rPr>
          <w:rFonts w:ascii="Arial" w:hAnsi="Arial" w:cs="Arial"/>
          <w:sz w:val="22"/>
          <w:szCs w:val="22"/>
        </w:rPr>
        <w:t xml:space="preserve">ethical, informed citizens of Wales and the world, </w:t>
      </w:r>
    </w:p>
    <w:p w14:paraId="2626B008" w14:textId="77777777" w:rsidR="00512818" w:rsidRPr="003E2F9A" w:rsidRDefault="00512818" w:rsidP="00512818">
      <w:pPr>
        <w:pStyle w:val="NormalWeb"/>
        <w:numPr>
          <w:ilvl w:val="0"/>
          <w:numId w:val="5"/>
        </w:numPr>
        <w:spacing w:line="360" w:lineRule="auto"/>
        <w:rPr>
          <w:rFonts w:ascii="Arial" w:hAnsi="Arial" w:cs="Arial"/>
          <w:sz w:val="22"/>
          <w:szCs w:val="22"/>
        </w:rPr>
      </w:pPr>
      <w:r w:rsidRPr="003E2F9A">
        <w:rPr>
          <w:rFonts w:ascii="Arial" w:hAnsi="Arial" w:cs="Arial"/>
          <w:sz w:val="22"/>
          <w:szCs w:val="22"/>
        </w:rPr>
        <w:t>healthy, confident individuals, ready to lead fulfilling lives as valued members of society’ (Welsh Government, 2021).</w:t>
      </w:r>
    </w:p>
    <w:p w14:paraId="353BEC69" w14:textId="77777777" w:rsidR="00512818" w:rsidRDefault="00512818" w:rsidP="00512818">
      <w:pPr>
        <w:spacing w:before="100" w:beforeAutospacing="1" w:after="100" w:afterAutospacing="1" w:line="360" w:lineRule="auto"/>
        <w:rPr>
          <w:rFonts w:ascii="Arial" w:eastAsia="Times New Roman" w:hAnsi="Arial" w:cs="Arial"/>
          <w:sz w:val="22"/>
          <w:szCs w:val="22"/>
          <w:lang w:eastAsia="en-GB"/>
        </w:rPr>
      </w:pPr>
      <w:r w:rsidRPr="003E2F9A">
        <w:rPr>
          <w:rFonts w:ascii="Arial" w:eastAsia="Times New Roman" w:hAnsi="Arial" w:cs="Arial"/>
          <w:sz w:val="22"/>
          <w:szCs w:val="22"/>
          <w:lang w:eastAsia="en-GB"/>
        </w:rPr>
        <w:t>The critical incident occurred during a Forest School session (</w:t>
      </w:r>
      <w:r w:rsidRPr="00FE1575">
        <w:rPr>
          <w:rFonts w:ascii="Arial" w:eastAsia="Times New Roman" w:hAnsi="Arial" w:cs="Arial"/>
          <w:sz w:val="22"/>
          <w:szCs w:val="22"/>
          <w:lang w:eastAsia="en-GB"/>
        </w:rPr>
        <w:t xml:space="preserve">see Appendix </w:t>
      </w:r>
      <w:r w:rsidRPr="003E2F9A">
        <w:rPr>
          <w:rFonts w:ascii="Arial" w:eastAsia="Times New Roman" w:hAnsi="Arial" w:cs="Arial"/>
          <w:sz w:val="22"/>
          <w:szCs w:val="22"/>
          <w:lang w:eastAsia="en-GB"/>
        </w:rPr>
        <w:t>C</w:t>
      </w:r>
      <w:r w:rsidRPr="00FE1575">
        <w:rPr>
          <w:rFonts w:ascii="Arial" w:eastAsia="Times New Roman" w:hAnsi="Arial" w:cs="Arial"/>
          <w:sz w:val="22"/>
          <w:szCs w:val="22"/>
          <w:lang w:eastAsia="en-GB"/>
        </w:rPr>
        <w:t>)</w:t>
      </w:r>
      <w:r w:rsidRPr="003E2F9A">
        <w:rPr>
          <w:rFonts w:ascii="Arial" w:eastAsia="Times New Roman" w:hAnsi="Arial" w:cs="Arial"/>
          <w:sz w:val="22"/>
          <w:szCs w:val="22"/>
          <w:lang w:eastAsia="en-GB"/>
        </w:rPr>
        <w:t xml:space="preserve">. The children – Year 5 and 6 – walked to the local forest, once arrived they were observed immediately gathering into a group circle. </w:t>
      </w:r>
      <w:r>
        <w:rPr>
          <w:rFonts w:ascii="Arial" w:eastAsia="Times New Roman" w:hAnsi="Arial" w:cs="Arial"/>
          <w:sz w:val="22"/>
          <w:szCs w:val="22"/>
          <w:lang w:eastAsia="en-GB"/>
        </w:rPr>
        <w:t>After</w:t>
      </w:r>
      <w:r w:rsidRPr="003E2F9A">
        <w:rPr>
          <w:rFonts w:ascii="Arial" w:eastAsia="Times New Roman" w:hAnsi="Arial" w:cs="Arial"/>
          <w:sz w:val="22"/>
          <w:szCs w:val="22"/>
          <w:lang w:eastAsia="en-GB"/>
        </w:rPr>
        <w:t xml:space="preserve"> the staff member had spoken to the children regarding rules (that the children had </w:t>
      </w:r>
      <w:r>
        <w:rPr>
          <w:rFonts w:ascii="Arial" w:eastAsia="Times New Roman" w:hAnsi="Arial" w:cs="Arial"/>
          <w:sz w:val="22"/>
          <w:szCs w:val="22"/>
          <w:lang w:eastAsia="en-GB"/>
        </w:rPr>
        <w:t xml:space="preserve">previously </w:t>
      </w:r>
      <w:r w:rsidRPr="003E2F9A">
        <w:rPr>
          <w:rFonts w:ascii="Arial" w:eastAsia="Times New Roman" w:hAnsi="Arial" w:cs="Arial"/>
          <w:sz w:val="22"/>
          <w:szCs w:val="22"/>
          <w:lang w:eastAsia="en-GB"/>
        </w:rPr>
        <w:t xml:space="preserve">decided on with the staff members), all children had the opportunity to discover and explore the woodland area. Many activities and experiences were observed, such as jumping in muddy puddles/water, climbing trees, creating jewellery with leaves and stalks. The observer, however, was drawn to an incident where a child discovered a ladybug crawling over a leaf. The child shouted “I have found a ladybug! Quick!”. This phrase then encouraged the other children to also investigate the finding of the ladybug. The children together started describing its colourings, the size of the ladybug and then started delving into further conversation with questions being asked about its habitat, whether it could fly, what do they eat, are they harmful and do they sleep? The staff member present did not </w:t>
      </w:r>
      <w:r>
        <w:rPr>
          <w:rFonts w:ascii="Arial" w:eastAsia="Times New Roman" w:hAnsi="Arial" w:cs="Arial"/>
          <w:sz w:val="22"/>
          <w:szCs w:val="22"/>
          <w:lang w:eastAsia="en-GB"/>
        </w:rPr>
        <w:t xml:space="preserve">immediately </w:t>
      </w:r>
      <w:r w:rsidRPr="003E2F9A">
        <w:rPr>
          <w:rFonts w:ascii="Arial" w:eastAsia="Times New Roman" w:hAnsi="Arial" w:cs="Arial"/>
          <w:sz w:val="22"/>
          <w:szCs w:val="22"/>
          <w:lang w:eastAsia="en-GB"/>
        </w:rPr>
        <w:t xml:space="preserve">answer the children’s questions but encouraged them to think for themselves, </w:t>
      </w:r>
      <w:r>
        <w:rPr>
          <w:rFonts w:ascii="Arial" w:eastAsia="Times New Roman" w:hAnsi="Arial" w:cs="Arial"/>
          <w:sz w:val="22"/>
          <w:szCs w:val="22"/>
          <w:lang w:eastAsia="en-GB"/>
        </w:rPr>
        <w:t>thus developing their f</w:t>
      </w:r>
      <w:r w:rsidRPr="003E2F9A">
        <w:rPr>
          <w:rFonts w:ascii="Arial" w:eastAsia="Times New Roman" w:hAnsi="Arial" w:cs="Arial"/>
          <w:sz w:val="22"/>
          <w:szCs w:val="22"/>
          <w:lang w:eastAsia="en-GB"/>
        </w:rPr>
        <w:t>urther thinking</w:t>
      </w:r>
      <w:r>
        <w:rPr>
          <w:rFonts w:ascii="Arial" w:eastAsia="Times New Roman" w:hAnsi="Arial" w:cs="Arial"/>
          <w:sz w:val="22"/>
          <w:szCs w:val="22"/>
          <w:lang w:eastAsia="en-GB"/>
        </w:rPr>
        <w:t>,</w:t>
      </w:r>
      <w:r w:rsidRPr="003E2F9A">
        <w:rPr>
          <w:rFonts w:ascii="Arial" w:eastAsia="Times New Roman" w:hAnsi="Arial" w:cs="Arial"/>
          <w:sz w:val="22"/>
          <w:szCs w:val="22"/>
          <w:lang w:eastAsia="en-GB"/>
        </w:rPr>
        <w:t xml:space="preserve"> and encouraged them to research online and </w:t>
      </w:r>
      <w:r>
        <w:rPr>
          <w:rFonts w:ascii="Arial" w:eastAsia="Times New Roman" w:hAnsi="Arial" w:cs="Arial"/>
          <w:sz w:val="22"/>
          <w:szCs w:val="22"/>
          <w:lang w:eastAsia="en-GB"/>
        </w:rPr>
        <w:t>in</w:t>
      </w:r>
      <w:r w:rsidRPr="003E2F9A">
        <w:rPr>
          <w:rFonts w:ascii="Arial" w:eastAsia="Times New Roman" w:hAnsi="Arial" w:cs="Arial"/>
          <w:sz w:val="22"/>
          <w:szCs w:val="22"/>
          <w:lang w:eastAsia="en-GB"/>
        </w:rPr>
        <w:t xml:space="preserve"> books when they returned to school. </w:t>
      </w:r>
      <w:r>
        <w:rPr>
          <w:rFonts w:ascii="Arial" w:eastAsia="Times New Roman" w:hAnsi="Arial" w:cs="Arial"/>
          <w:sz w:val="22"/>
          <w:szCs w:val="22"/>
          <w:lang w:eastAsia="en-GB"/>
        </w:rPr>
        <w:t xml:space="preserve">Using this investigative </w:t>
      </w:r>
      <w:proofErr w:type="gramStart"/>
      <w:r>
        <w:rPr>
          <w:rFonts w:ascii="Arial" w:eastAsia="Times New Roman" w:hAnsi="Arial" w:cs="Arial"/>
          <w:sz w:val="22"/>
          <w:szCs w:val="22"/>
          <w:lang w:eastAsia="en-GB"/>
        </w:rPr>
        <w:t>approach</w:t>
      </w:r>
      <w:proofErr w:type="gramEnd"/>
      <w:r>
        <w:rPr>
          <w:rFonts w:ascii="Arial" w:eastAsia="Times New Roman" w:hAnsi="Arial" w:cs="Arial"/>
          <w:sz w:val="22"/>
          <w:szCs w:val="22"/>
          <w:lang w:eastAsia="en-GB"/>
        </w:rPr>
        <w:t xml:space="preserve"> the member of staff acts as a facilitator of learning, creating a pedagogical relationship reacting to the needs of the child/children learning and being willing to learn with the children, encouraging a child lead learning experience (Welsh Government, 2008).</w:t>
      </w:r>
    </w:p>
    <w:p w14:paraId="56E95940" w14:textId="77777777" w:rsidR="00512818" w:rsidRPr="00D545DB" w:rsidRDefault="00512818" w:rsidP="00512818">
      <w:pPr>
        <w:pStyle w:val="NormalWeb"/>
        <w:shd w:val="clear" w:color="auto" w:fill="FFFFFF"/>
        <w:spacing w:line="360" w:lineRule="auto"/>
        <w:rPr>
          <w:rFonts w:ascii="Arial" w:hAnsi="Arial" w:cs="Arial"/>
          <w:sz w:val="22"/>
          <w:szCs w:val="22"/>
        </w:rPr>
      </w:pPr>
      <w:r w:rsidRPr="00D545DB">
        <w:rPr>
          <w:rFonts w:ascii="Arial" w:hAnsi="Arial" w:cs="Arial"/>
          <w:sz w:val="22"/>
          <w:szCs w:val="22"/>
        </w:rPr>
        <w:t xml:space="preserve">This critical incident makes direct reference to the </w:t>
      </w:r>
      <w:r w:rsidRPr="00FE1575">
        <w:rPr>
          <w:rFonts w:ascii="Arial" w:hAnsi="Arial" w:cs="Arial"/>
          <w:sz w:val="22"/>
          <w:szCs w:val="22"/>
        </w:rPr>
        <w:t>third of Donaldson’s four purposes (</w:t>
      </w:r>
      <w:r>
        <w:rPr>
          <w:rFonts w:ascii="Arial" w:hAnsi="Arial" w:cs="Arial"/>
          <w:sz w:val="22"/>
          <w:szCs w:val="22"/>
        </w:rPr>
        <w:t xml:space="preserve">named </w:t>
      </w:r>
      <w:r w:rsidRPr="00FE1575">
        <w:rPr>
          <w:rFonts w:ascii="Arial" w:hAnsi="Arial" w:cs="Arial"/>
          <w:sz w:val="22"/>
          <w:szCs w:val="22"/>
        </w:rPr>
        <w:t xml:space="preserve">above) by </w:t>
      </w:r>
      <w:r w:rsidRPr="00D545DB">
        <w:rPr>
          <w:rFonts w:ascii="Arial" w:hAnsi="Arial" w:cs="Arial"/>
          <w:sz w:val="22"/>
          <w:szCs w:val="22"/>
        </w:rPr>
        <w:t>encouraging the children to become ethically informed citizens, creating a commitment to understanding and respecting nature which will lead to further knowledge to allow them to sustain the nature in Wales and the world (Welsh Government, 2021). Donaldson states ‘that</w:t>
      </w:r>
      <w:r w:rsidRPr="00D545DB">
        <w:rPr>
          <w:rFonts w:ascii="Arial" w:hAnsi="Arial" w:cs="Arial"/>
          <w:color w:val="21211E"/>
          <w:sz w:val="22"/>
          <w:szCs w:val="22"/>
        </w:rPr>
        <w:t xml:space="preserve"> education of children and young people should include rich experiences that are valuable in their own right’ (Donaldson, 2015, p 38</w:t>
      </w:r>
      <w:r>
        <w:rPr>
          <w:rFonts w:ascii="Arial" w:hAnsi="Arial" w:cs="Arial"/>
          <w:color w:val="21211E"/>
          <w:sz w:val="22"/>
          <w:szCs w:val="22"/>
        </w:rPr>
        <w:t>)</w:t>
      </w:r>
      <w:r w:rsidRPr="00D545DB">
        <w:rPr>
          <w:rFonts w:ascii="Arial" w:hAnsi="Arial" w:cs="Arial"/>
          <w:color w:val="21211E"/>
          <w:sz w:val="22"/>
          <w:szCs w:val="22"/>
        </w:rPr>
        <w:t xml:space="preserve">. </w:t>
      </w:r>
      <w:r>
        <w:rPr>
          <w:rFonts w:ascii="Arial" w:hAnsi="Arial" w:cs="Arial"/>
          <w:color w:val="21211E"/>
          <w:sz w:val="22"/>
          <w:szCs w:val="22"/>
        </w:rPr>
        <w:t xml:space="preserve">Through undertaking further research after the incident through reading books or researching online, Donaldson’s first purpose is </w:t>
      </w:r>
      <w:r w:rsidRPr="00CE76D5">
        <w:rPr>
          <w:rFonts w:ascii="Arial" w:hAnsi="Arial" w:cs="Arial"/>
          <w:color w:val="21211E"/>
          <w:sz w:val="22"/>
          <w:szCs w:val="22"/>
        </w:rPr>
        <w:t>fostered</w:t>
      </w:r>
      <w:r>
        <w:rPr>
          <w:rFonts w:ascii="Arial" w:hAnsi="Arial" w:cs="Arial"/>
          <w:color w:val="21211E"/>
          <w:sz w:val="22"/>
          <w:szCs w:val="22"/>
        </w:rPr>
        <w:t xml:space="preserve"> by allowing the children to explain what they are </w:t>
      </w:r>
      <w:r>
        <w:rPr>
          <w:rFonts w:ascii="Arial" w:hAnsi="Arial" w:cs="Arial"/>
          <w:color w:val="21211E"/>
          <w:sz w:val="22"/>
          <w:szCs w:val="22"/>
        </w:rPr>
        <w:lastRenderedPageBreak/>
        <w:t xml:space="preserve">learning about by undertaking research allowing them to critically evaluate what they have found </w:t>
      </w:r>
      <w:r w:rsidRPr="00D545DB">
        <w:rPr>
          <w:rFonts w:ascii="Arial" w:hAnsi="Arial" w:cs="Arial"/>
          <w:color w:val="21211E"/>
          <w:sz w:val="22"/>
          <w:szCs w:val="22"/>
        </w:rPr>
        <w:t>(Donaldson, 2015</w:t>
      </w:r>
      <w:r>
        <w:rPr>
          <w:rFonts w:ascii="Arial" w:hAnsi="Arial" w:cs="Arial"/>
          <w:color w:val="21211E"/>
          <w:sz w:val="22"/>
          <w:szCs w:val="22"/>
        </w:rPr>
        <w:t xml:space="preserve">). An integral skill to the four purposes is to be a critical thinker and to be able to problem solve, and through further questioning and research, this critical incident allowed the children to become critical thinkers. </w:t>
      </w:r>
      <w:proofErr w:type="gramStart"/>
      <w:r>
        <w:rPr>
          <w:rFonts w:ascii="Arial" w:hAnsi="Arial" w:cs="Arial"/>
          <w:color w:val="21211E"/>
          <w:sz w:val="22"/>
          <w:szCs w:val="22"/>
        </w:rPr>
        <w:t>Therefore</w:t>
      </w:r>
      <w:proofErr w:type="gramEnd"/>
      <w:r>
        <w:rPr>
          <w:rFonts w:ascii="Arial" w:hAnsi="Arial" w:cs="Arial"/>
          <w:color w:val="21211E"/>
          <w:sz w:val="22"/>
          <w:szCs w:val="22"/>
        </w:rPr>
        <w:t xml:space="preserve"> expanding not only their knowledge and understanding of the world around them, but also improving and developing their skill of becoming a critical thinker (Welsh Government, 2021).</w:t>
      </w:r>
    </w:p>
    <w:p w14:paraId="5111D5AC" w14:textId="77777777" w:rsidR="00512818" w:rsidRDefault="00512818" w:rsidP="00512818">
      <w:pPr>
        <w:spacing w:before="100" w:beforeAutospacing="1" w:after="100" w:afterAutospacing="1" w:line="360" w:lineRule="auto"/>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Literature Review</w:t>
      </w:r>
    </w:p>
    <w:p w14:paraId="343F1721" w14:textId="77777777" w:rsidR="00512818" w:rsidRPr="00BD118B" w:rsidRDefault="00512818" w:rsidP="00512818">
      <w:pPr>
        <w:spacing w:line="360" w:lineRule="auto"/>
        <w:jc w:val="both"/>
        <w:rPr>
          <w:rFonts w:ascii="Arial" w:hAnsi="Arial" w:cs="Arial"/>
          <w:sz w:val="22"/>
          <w:szCs w:val="22"/>
        </w:rPr>
      </w:pPr>
      <w:r w:rsidRPr="00BD118B">
        <w:rPr>
          <w:rFonts w:ascii="Arial" w:hAnsi="Arial" w:cs="Arial"/>
          <w:sz w:val="22"/>
          <w:szCs w:val="22"/>
        </w:rPr>
        <w:t xml:space="preserve">This critical incident has led me to focus on </w:t>
      </w:r>
      <w:r>
        <w:rPr>
          <w:rFonts w:ascii="Arial" w:hAnsi="Arial" w:cs="Arial"/>
        </w:rPr>
        <w:t>the importance of outdoor learning and sustainability</w:t>
      </w:r>
      <w:r w:rsidRPr="00BD118B">
        <w:rPr>
          <w:rFonts w:ascii="Arial" w:hAnsi="Arial" w:cs="Arial"/>
          <w:sz w:val="22"/>
          <w:szCs w:val="22"/>
        </w:rPr>
        <w:t xml:space="preserve"> for the literature review. </w:t>
      </w:r>
    </w:p>
    <w:p w14:paraId="73671930" w14:textId="77777777" w:rsidR="00512818" w:rsidRDefault="00512818" w:rsidP="00512818">
      <w:pPr>
        <w:spacing w:line="360" w:lineRule="auto"/>
        <w:jc w:val="both"/>
        <w:rPr>
          <w:rFonts w:ascii="Arial" w:hAnsi="Arial" w:cs="Arial"/>
          <w:sz w:val="22"/>
          <w:szCs w:val="22"/>
        </w:rPr>
      </w:pPr>
    </w:p>
    <w:p w14:paraId="553E3C39" w14:textId="77777777" w:rsidR="00512818" w:rsidRPr="00BD118B" w:rsidRDefault="00512818" w:rsidP="00512818">
      <w:pPr>
        <w:spacing w:line="360" w:lineRule="auto"/>
        <w:jc w:val="both"/>
        <w:rPr>
          <w:rFonts w:ascii="Arial" w:hAnsi="Arial" w:cs="Arial"/>
          <w:sz w:val="22"/>
          <w:szCs w:val="22"/>
        </w:rPr>
      </w:pPr>
      <w:r w:rsidRPr="00BD118B">
        <w:rPr>
          <w:rFonts w:ascii="Arial" w:hAnsi="Arial" w:cs="Arial"/>
          <w:sz w:val="22"/>
          <w:szCs w:val="22"/>
        </w:rPr>
        <w:t xml:space="preserve">Knight (2011, p.20) </w:t>
      </w:r>
      <w:r>
        <w:rPr>
          <w:rFonts w:ascii="Arial" w:hAnsi="Arial" w:cs="Arial"/>
          <w:sz w:val="22"/>
          <w:szCs w:val="22"/>
        </w:rPr>
        <w:t>notes</w:t>
      </w:r>
      <w:r w:rsidRPr="00BD118B">
        <w:rPr>
          <w:rFonts w:ascii="Arial" w:hAnsi="Arial" w:cs="Arial"/>
          <w:sz w:val="22"/>
          <w:szCs w:val="22"/>
        </w:rPr>
        <w:t xml:space="preserve"> that children who play </w:t>
      </w:r>
      <w:r>
        <w:rPr>
          <w:rFonts w:ascii="Arial" w:hAnsi="Arial" w:cs="Arial"/>
          <w:sz w:val="22"/>
          <w:szCs w:val="22"/>
        </w:rPr>
        <w:t>and are educated</w:t>
      </w:r>
      <w:r w:rsidRPr="00BD118B">
        <w:rPr>
          <w:rFonts w:ascii="Arial" w:hAnsi="Arial" w:cs="Arial"/>
          <w:sz w:val="22"/>
          <w:szCs w:val="22"/>
        </w:rPr>
        <w:t xml:space="preserve"> in natural spaces develop a want to protect the environment and natural world around them. </w:t>
      </w:r>
      <w:r>
        <w:rPr>
          <w:rFonts w:ascii="Arial" w:hAnsi="Arial" w:cs="Arial"/>
          <w:sz w:val="22"/>
          <w:szCs w:val="22"/>
        </w:rPr>
        <w:t xml:space="preserve">Focussing </w:t>
      </w:r>
      <w:r w:rsidRPr="00BD118B">
        <w:rPr>
          <w:rFonts w:ascii="Arial" w:hAnsi="Arial" w:cs="Arial"/>
          <w:sz w:val="22"/>
          <w:szCs w:val="22"/>
        </w:rPr>
        <w:t>experiences outdoors allows children to grow in knowledge regarding the natural world. Experiences of play in natural spaces motivates children to protect the environment (Knight, 2011). Research shows that children are naturally curious about their surroundings and the world around them. Dewey and Piaget believed that children learn best when their curiosity is satisfied (</w:t>
      </w:r>
      <w:r>
        <w:rPr>
          <w:rFonts w:ascii="Arial" w:hAnsi="Arial" w:cs="Arial"/>
          <w:sz w:val="22"/>
          <w:szCs w:val="22"/>
        </w:rPr>
        <w:t xml:space="preserve">Aubrey and Riley, 2019, </w:t>
      </w:r>
      <w:r w:rsidRPr="00BD118B">
        <w:rPr>
          <w:rFonts w:ascii="Arial" w:hAnsi="Arial" w:cs="Arial"/>
          <w:sz w:val="22"/>
          <w:szCs w:val="22"/>
        </w:rPr>
        <w:t>Mooney, 2000, Piaget, 1952). Piaget claims that curiosity drives children’s learning by making them wonder and requires the role of the adult to be someone who nurtures the child’s own search for answers (</w:t>
      </w:r>
      <w:r>
        <w:rPr>
          <w:rFonts w:ascii="Arial" w:hAnsi="Arial" w:cs="Arial"/>
          <w:sz w:val="22"/>
          <w:szCs w:val="22"/>
        </w:rPr>
        <w:t>Aubrey and Riley, 2019</w:t>
      </w:r>
      <w:r w:rsidRPr="00BD118B">
        <w:rPr>
          <w:rFonts w:ascii="Arial" w:hAnsi="Arial" w:cs="Arial"/>
          <w:sz w:val="22"/>
          <w:szCs w:val="22"/>
        </w:rPr>
        <w:t xml:space="preserve">). </w:t>
      </w:r>
    </w:p>
    <w:p w14:paraId="4F99453A" w14:textId="77777777" w:rsidR="00512818" w:rsidRDefault="00512818" w:rsidP="00512818">
      <w:pPr>
        <w:spacing w:line="360" w:lineRule="auto"/>
        <w:jc w:val="both"/>
        <w:rPr>
          <w:rFonts w:ascii="Arial" w:hAnsi="Arial" w:cs="Arial"/>
          <w:sz w:val="22"/>
          <w:szCs w:val="22"/>
        </w:rPr>
      </w:pPr>
      <w:r w:rsidRPr="00BD118B">
        <w:rPr>
          <w:rFonts w:ascii="Arial" w:hAnsi="Arial" w:cs="Arial"/>
          <w:sz w:val="22"/>
          <w:szCs w:val="22"/>
        </w:rPr>
        <w:t>The natural world is a rich learning environment for children. Knight (2011, p.139) highlights that it is not just the core curriculum skills that can be developed in natural surroundings; children’s concentration improves along with self-discipline, fine motor skills become more advanced with an improvement with coordination, balance, and healthiness. Being outdoors also encourages children’s imagination whilst also improving cognitive function and developing resilience (Knight, 2011, p.139).  Piaget referred to children as ‘little scientists’ as he believed they learnt best when exploring</w:t>
      </w:r>
      <w:r>
        <w:rPr>
          <w:rFonts w:ascii="Arial" w:hAnsi="Arial" w:cs="Arial"/>
          <w:sz w:val="22"/>
          <w:szCs w:val="22"/>
        </w:rPr>
        <w:t xml:space="preserve"> and making sense of the world around them</w:t>
      </w:r>
      <w:r w:rsidRPr="00BD118B">
        <w:rPr>
          <w:rFonts w:ascii="Arial" w:hAnsi="Arial" w:cs="Arial"/>
          <w:sz w:val="22"/>
          <w:szCs w:val="22"/>
        </w:rPr>
        <w:t xml:space="preserve"> (</w:t>
      </w:r>
      <w:r>
        <w:rPr>
          <w:rFonts w:ascii="Arial" w:hAnsi="Arial" w:cs="Arial"/>
          <w:sz w:val="22"/>
          <w:szCs w:val="22"/>
        </w:rPr>
        <w:t>Aubrey and Riley, 2019</w:t>
      </w:r>
      <w:r w:rsidRPr="00BD118B">
        <w:rPr>
          <w:rFonts w:ascii="Arial" w:hAnsi="Arial" w:cs="Arial"/>
          <w:sz w:val="22"/>
          <w:szCs w:val="22"/>
        </w:rPr>
        <w:t xml:space="preserve">). </w:t>
      </w:r>
    </w:p>
    <w:p w14:paraId="460198D6" w14:textId="77777777" w:rsidR="00512818" w:rsidRDefault="00512818" w:rsidP="00512818">
      <w:pPr>
        <w:spacing w:line="360" w:lineRule="auto"/>
        <w:jc w:val="both"/>
        <w:rPr>
          <w:rFonts w:ascii="Arial" w:hAnsi="Arial" w:cs="Arial"/>
          <w:sz w:val="22"/>
          <w:szCs w:val="22"/>
        </w:rPr>
      </w:pPr>
    </w:p>
    <w:p w14:paraId="4651309E" w14:textId="77777777" w:rsidR="00512818" w:rsidRPr="00BD118B" w:rsidRDefault="00512818" w:rsidP="00512818">
      <w:pPr>
        <w:spacing w:before="240" w:line="360" w:lineRule="auto"/>
        <w:jc w:val="both"/>
        <w:rPr>
          <w:rFonts w:ascii="Arial" w:hAnsi="Arial" w:cs="Arial"/>
          <w:sz w:val="22"/>
          <w:szCs w:val="22"/>
        </w:rPr>
      </w:pPr>
      <w:r w:rsidRPr="00BD118B">
        <w:rPr>
          <w:rFonts w:ascii="Arial" w:hAnsi="Arial" w:cs="Arial"/>
          <w:sz w:val="22"/>
          <w:szCs w:val="22"/>
        </w:rPr>
        <w:t xml:space="preserve">A study by </w:t>
      </w:r>
      <w:r>
        <w:rPr>
          <w:rFonts w:ascii="Arial" w:hAnsi="Arial" w:cs="Arial"/>
          <w:sz w:val="22"/>
          <w:szCs w:val="22"/>
        </w:rPr>
        <w:t>The National Trust</w:t>
      </w:r>
      <w:r w:rsidRPr="00BD118B">
        <w:rPr>
          <w:rFonts w:ascii="Arial" w:hAnsi="Arial" w:cs="Arial"/>
          <w:sz w:val="22"/>
          <w:szCs w:val="22"/>
        </w:rPr>
        <w:t xml:space="preserve"> (</w:t>
      </w:r>
      <w:r>
        <w:rPr>
          <w:rFonts w:ascii="Arial" w:hAnsi="Arial" w:cs="Arial"/>
          <w:sz w:val="22"/>
          <w:szCs w:val="22"/>
        </w:rPr>
        <w:t>2018</w:t>
      </w:r>
      <w:r w:rsidRPr="00BD118B">
        <w:rPr>
          <w:rFonts w:ascii="Arial" w:hAnsi="Arial" w:cs="Arial"/>
          <w:sz w:val="22"/>
          <w:szCs w:val="22"/>
        </w:rPr>
        <w:t xml:space="preserve">) explored contact the children had with nature and how this compared to the experience their parents had in their childhood. </w:t>
      </w:r>
      <w:r>
        <w:rPr>
          <w:rFonts w:ascii="Arial" w:hAnsi="Arial" w:cs="Arial"/>
          <w:sz w:val="22"/>
          <w:szCs w:val="22"/>
        </w:rPr>
        <w:t xml:space="preserve">The findings stated that children play weekly outside for just four hours, this in comparison to a minimum of 8.2 hours weekly for their parents’ childhoods. The study furthered to note, that ten percent of the children over the past year have not been to a park, beach, forest, or any natural environment. A study by Natural England (2009) evidence this also with research that suggests less than </w:t>
      </w:r>
      <w:r>
        <w:rPr>
          <w:rFonts w:ascii="Arial" w:hAnsi="Arial" w:cs="Arial"/>
          <w:sz w:val="22"/>
          <w:szCs w:val="22"/>
        </w:rPr>
        <w:lastRenderedPageBreak/>
        <w:t xml:space="preserve">10 percent of children played in natural environments compared to 40 percent of parents in their childhoods. However, more than 81 percent of children wanted to have freedom outside with parents agreeing but with concern over child safety </w:t>
      </w:r>
      <w:r w:rsidRPr="00BD118B">
        <w:rPr>
          <w:rFonts w:ascii="Arial" w:hAnsi="Arial" w:cs="Arial"/>
          <w:sz w:val="22"/>
          <w:szCs w:val="22"/>
        </w:rPr>
        <w:t>(Knight, 2011, p.15)</w:t>
      </w:r>
      <w:r>
        <w:rPr>
          <w:rFonts w:ascii="Arial" w:hAnsi="Arial" w:cs="Arial"/>
          <w:sz w:val="22"/>
          <w:szCs w:val="22"/>
        </w:rPr>
        <w:t xml:space="preserve">. </w:t>
      </w:r>
      <w:r w:rsidRPr="00BD118B">
        <w:rPr>
          <w:rFonts w:ascii="Arial" w:hAnsi="Arial" w:cs="Arial"/>
          <w:sz w:val="22"/>
          <w:szCs w:val="22"/>
        </w:rPr>
        <w:t xml:space="preserve">Therefore, by </w:t>
      </w:r>
      <w:r>
        <w:rPr>
          <w:rFonts w:ascii="Arial" w:hAnsi="Arial" w:cs="Arial"/>
          <w:sz w:val="22"/>
          <w:szCs w:val="22"/>
        </w:rPr>
        <w:t>allowing</w:t>
      </w:r>
      <w:r w:rsidRPr="00BD118B">
        <w:rPr>
          <w:rFonts w:ascii="Arial" w:hAnsi="Arial" w:cs="Arial"/>
          <w:sz w:val="22"/>
          <w:szCs w:val="22"/>
        </w:rPr>
        <w:t xml:space="preserve"> children outside</w:t>
      </w:r>
      <w:r>
        <w:rPr>
          <w:rFonts w:ascii="Arial" w:hAnsi="Arial" w:cs="Arial"/>
          <w:sz w:val="22"/>
          <w:szCs w:val="22"/>
        </w:rPr>
        <w:t xml:space="preserve"> during school time</w:t>
      </w:r>
      <w:r w:rsidRPr="00BD118B">
        <w:rPr>
          <w:rFonts w:ascii="Arial" w:hAnsi="Arial" w:cs="Arial"/>
          <w:sz w:val="22"/>
          <w:szCs w:val="22"/>
        </w:rPr>
        <w:t xml:space="preserve"> to exp</w:t>
      </w:r>
      <w:r>
        <w:rPr>
          <w:rFonts w:ascii="Arial" w:hAnsi="Arial" w:cs="Arial"/>
          <w:sz w:val="22"/>
          <w:szCs w:val="22"/>
        </w:rPr>
        <w:t>lore</w:t>
      </w:r>
      <w:r w:rsidRPr="00BD118B">
        <w:rPr>
          <w:rFonts w:ascii="Arial" w:hAnsi="Arial" w:cs="Arial"/>
          <w:sz w:val="22"/>
          <w:szCs w:val="22"/>
        </w:rPr>
        <w:t xml:space="preserve"> nature and the natural environment </w:t>
      </w:r>
      <w:r>
        <w:rPr>
          <w:rFonts w:ascii="Arial" w:hAnsi="Arial" w:cs="Arial"/>
          <w:sz w:val="22"/>
          <w:szCs w:val="22"/>
        </w:rPr>
        <w:t>gives children the opportunity</w:t>
      </w:r>
      <w:r w:rsidRPr="00BD118B">
        <w:rPr>
          <w:rFonts w:ascii="Arial" w:hAnsi="Arial" w:cs="Arial"/>
          <w:sz w:val="22"/>
          <w:szCs w:val="22"/>
        </w:rPr>
        <w:t xml:space="preserve"> </w:t>
      </w:r>
      <w:r>
        <w:rPr>
          <w:rFonts w:ascii="Arial" w:hAnsi="Arial" w:cs="Arial"/>
          <w:sz w:val="22"/>
          <w:szCs w:val="22"/>
        </w:rPr>
        <w:t xml:space="preserve">to </w:t>
      </w:r>
      <w:r w:rsidRPr="00BD118B">
        <w:rPr>
          <w:rFonts w:ascii="Arial" w:hAnsi="Arial" w:cs="Arial"/>
          <w:sz w:val="22"/>
          <w:szCs w:val="22"/>
        </w:rPr>
        <w:t>experience</w:t>
      </w:r>
      <w:r>
        <w:rPr>
          <w:rFonts w:ascii="Arial" w:hAnsi="Arial" w:cs="Arial"/>
          <w:sz w:val="22"/>
          <w:szCs w:val="22"/>
        </w:rPr>
        <w:t xml:space="preserve"> </w:t>
      </w:r>
      <w:proofErr w:type="gramStart"/>
      <w:r>
        <w:rPr>
          <w:rFonts w:ascii="Arial" w:hAnsi="Arial" w:cs="Arial"/>
          <w:sz w:val="22"/>
          <w:szCs w:val="22"/>
        </w:rPr>
        <w:t>out door</w:t>
      </w:r>
      <w:proofErr w:type="gramEnd"/>
      <w:r>
        <w:rPr>
          <w:rFonts w:ascii="Arial" w:hAnsi="Arial" w:cs="Arial"/>
          <w:sz w:val="22"/>
          <w:szCs w:val="22"/>
        </w:rPr>
        <w:t xml:space="preserve"> settings</w:t>
      </w:r>
      <w:r w:rsidRPr="00BD118B">
        <w:rPr>
          <w:rFonts w:ascii="Arial" w:hAnsi="Arial" w:cs="Arial"/>
          <w:sz w:val="22"/>
          <w:szCs w:val="22"/>
        </w:rPr>
        <w:t xml:space="preserve"> in a safe and nurturing environment.  </w:t>
      </w:r>
    </w:p>
    <w:p w14:paraId="33C3064D" w14:textId="3C8669FA" w:rsidR="00512818" w:rsidRPr="00BD118B" w:rsidRDefault="00512818" w:rsidP="00512818">
      <w:pPr>
        <w:spacing w:before="240" w:line="360" w:lineRule="auto"/>
        <w:jc w:val="both"/>
        <w:rPr>
          <w:rFonts w:ascii="Arial" w:hAnsi="Arial" w:cs="Arial"/>
          <w:sz w:val="22"/>
          <w:szCs w:val="22"/>
        </w:rPr>
      </w:pPr>
      <w:r w:rsidRPr="00BD118B">
        <w:rPr>
          <w:rFonts w:ascii="Arial" w:hAnsi="Arial" w:cs="Arial"/>
          <w:sz w:val="22"/>
          <w:szCs w:val="22"/>
        </w:rPr>
        <w:t xml:space="preserve">Young children are active learners. Piaget and Vygotsky concur that children’s best learning happens with hands-on sensory and interactive play. Children instinctively bond with the natural world, this is known as biophilia. White and </w:t>
      </w:r>
      <w:proofErr w:type="spellStart"/>
      <w:r w:rsidRPr="00BD118B">
        <w:rPr>
          <w:rFonts w:ascii="Arial" w:hAnsi="Arial" w:cs="Arial"/>
          <w:sz w:val="22"/>
          <w:szCs w:val="22"/>
        </w:rPr>
        <w:t>Stoecklin</w:t>
      </w:r>
      <w:proofErr w:type="spellEnd"/>
      <w:r w:rsidRPr="00BD118B">
        <w:rPr>
          <w:rFonts w:ascii="Arial" w:hAnsi="Arial" w:cs="Arial"/>
          <w:sz w:val="22"/>
          <w:szCs w:val="22"/>
        </w:rPr>
        <w:t xml:space="preserve"> (2008) state that for biophilia to </w:t>
      </w:r>
      <w:r>
        <w:rPr>
          <w:rFonts w:ascii="Arial" w:hAnsi="Arial" w:cs="Arial"/>
          <w:sz w:val="22"/>
          <w:szCs w:val="22"/>
        </w:rPr>
        <w:t>positively impact</w:t>
      </w:r>
      <w:r w:rsidRPr="00BD118B">
        <w:rPr>
          <w:rFonts w:ascii="Arial" w:hAnsi="Arial" w:cs="Arial"/>
          <w:sz w:val="22"/>
          <w:szCs w:val="22"/>
        </w:rPr>
        <w:t xml:space="preserve"> children there must be developmental opportunities that enable children to learn about the natural environment built on principles of child learning and development. Montessori states the importance of education being all about the child’s perspective by keeping equipment and materials accessible to the children (</w:t>
      </w:r>
      <w:r>
        <w:rPr>
          <w:rFonts w:ascii="Arial" w:hAnsi="Arial" w:cs="Arial"/>
          <w:sz w:val="22"/>
          <w:szCs w:val="22"/>
        </w:rPr>
        <w:t>Aubrey and Riley, 2019</w:t>
      </w:r>
      <w:r w:rsidRPr="00BD118B">
        <w:rPr>
          <w:rFonts w:ascii="Arial" w:hAnsi="Arial" w:cs="Arial"/>
          <w:sz w:val="22"/>
          <w:szCs w:val="22"/>
        </w:rPr>
        <w:t>). The experiences children gain during childhood should nurture the beginning of children’s passion for the natural world as, during this period in their development</w:t>
      </w:r>
      <w:r>
        <w:rPr>
          <w:rFonts w:ascii="Arial" w:hAnsi="Arial" w:cs="Arial"/>
          <w:sz w:val="22"/>
          <w:szCs w:val="22"/>
        </w:rPr>
        <w:t>,</w:t>
      </w:r>
      <w:r w:rsidRPr="00BD118B">
        <w:rPr>
          <w:rFonts w:ascii="Arial" w:hAnsi="Arial" w:cs="Arial"/>
          <w:sz w:val="22"/>
          <w:szCs w:val="22"/>
        </w:rPr>
        <w:t xml:space="preserve"> they learn attitudes, values and basic understanding concerning the world now and in the future. Giving children regular positive interactions with natural environment</w:t>
      </w:r>
      <w:r>
        <w:rPr>
          <w:rFonts w:ascii="Arial" w:hAnsi="Arial" w:cs="Arial"/>
          <w:sz w:val="22"/>
          <w:szCs w:val="22"/>
        </w:rPr>
        <w:t>s</w:t>
      </w:r>
      <w:r w:rsidRPr="00BD118B">
        <w:rPr>
          <w:rFonts w:ascii="Arial" w:hAnsi="Arial" w:cs="Arial"/>
          <w:sz w:val="22"/>
          <w:szCs w:val="22"/>
        </w:rPr>
        <w:t xml:space="preserve"> will allow them to feel comfortable and develop empathy and passion about the natural world. It is important that adults supervising children during outdoor learning model positive behaviours and attitudes towards nature as children may be disheartened or model negative behaviours shown by adults (</w:t>
      </w:r>
      <w:r>
        <w:rPr>
          <w:rFonts w:ascii="Arial" w:hAnsi="Arial" w:cs="Arial"/>
          <w:sz w:val="22"/>
          <w:szCs w:val="22"/>
        </w:rPr>
        <w:t>Adams and Beauchamp, 2021</w:t>
      </w:r>
      <w:r w:rsidRPr="00BD118B">
        <w:rPr>
          <w:rFonts w:ascii="Arial" w:hAnsi="Arial" w:cs="Arial"/>
          <w:sz w:val="22"/>
          <w:szCs w:val="22"/>
        </w:rPr>
        <w:t>).</w:t>
      </w:r>
    </w:p>
    <w:p w14:paraId="5BD576D6" w14:textId="77777777" w:rsidR="00512818" w:rsidRPr="00BD118B" w:rsidRDefault="00512818" w:rsidP="00512818">
      <w:pPr>
        <w:spacing w:before="240" w:line="360" w:lineRule="auto"/>
        <w:jc w:val="both"/>
        <w:rPr>
          <w:rFonts w:ascii="Arial" w:hAnsi="Arial" w:cs="Arial"/>
          <w:sz w:val="22"/>
          <w:szCs w:val="22"/>
        </w:rPr>
      </w:pPr>
      <w:r w:rsidRPr="00BD118B">
        <w:rPr>
          <w:rFonts w:ascii="Arial" w:hAnsi="Arial" w:cs="Arial"/>
          <w:sz w:val="22"/>
          <w:szCs w:val="22"/>
        </w:rPr>
        <w:t xml:space="preserve">Dewey (1990), Piaget (1952) and Vygotsky (1967) believed that the developmental theory highlighted the essential need for children to manipulate their environments to be able to learn (Mooney, 2000, p. 62). Loose parts develop children’s physical development by building confidence in their ability to use their bodies, for example, jump, step and balance from a tree trunk or stump. Small loose parts such as stones, acorns, and flowers develop the children’s small muscle and hand eye coordination (Daly and </w:t>
      </w:r>
      <w:proofErr w:type="spellStart"/>
      <w:r w:rsidRPr="00BD118B">
        <w:rPr>
          <w:rFonts w:ascii="Arial" w:hAnsi="Arial" w:cs="Arial"/>
          <w:sz w:val="22"/>
          <w:szCs w:val="22"/>
        </w:rPr>
        <w:t>Beloglovsky</w:t>
      </w:r>
      <w:proofErr w:type="spellEnd"/>
      <w:r w:rsidRPr="00BD118B">
        <w:rPr>
          <w:rFonts w:ascii="Arial" w:hAnsi="Arial" w:cs="Arial"/>
          <w:sz w:val="22"/>
          <w:szCs w:val="22"/>
        </w:rPr>
        <w:t xml:space="preserve">, 2015, p.9). These ‘loose parts’ also support children’s sense of belonging, their willingness to take risk, inclusiveness and their passion which are all fundamental elements in social emotional development (Daly and </w:t>
      </w:r>
      <w:proofErr w:type="spellStart"/>
      <w:r w:rsidRPr="00BD118B">
        <w:rPr>
          <w:rFonts w:ascii="Arial" w:hAnsi="Arial" w:cs="Arial"/>
          <w:sz w:val="22"/>
          <w:szCs w:val="22"/>
        </w:rPr>
        <w:t>Beloglovsky</w:t>
      </w:r>
      <w:proofErr w:type="spellEnd"/>
      <w:r w:rsidRPr="00BD118B">
        <w:rPr>
          <w:rFonts w:ascii="Arial" w:hAnsi="Arial" w:cs="Arial"/>
          <w:sz w:val="22"/>
          <w:szCs w:val="22"/>
        </w:rPr>
        <w:t xml:space="preserve">, 2015, p.9). Armitage researched the effectiveness of introducing loose parts into a primary school yard during lunch time. Armitage discovered that by offering loose parts considerably improved inclusion for all children involved and helped better children’s relationships and self-confidence. Adults also reported that the children who worked with loose parts were more engaged, had less disagreements and less bad behaviour than they would when using traditional playground apparatus (Daly and </w:t>
      </w:r>
      <w:proofErr w:type="spellStart"/>
      <w:r w:rsidRPr="00BD118B">
        <w:rPr>
          <w:rFonts w:ascii="Arial" w:hAnsi="Arial" w:cs="Arial"/>
          <w:sz w:val="22"/>
          <w:szCs w:val="22"/>
        </w:rPr>
        <w:t>Beloglovsky</w:t>
      </w:r>
      <w:proofErr w:type="spellEnd"/>
      <w:r w:rsidRPr="00BD118B">
        <w:rPr>
          <w:rFonts w:ascii="Arial" w:hAnsi="Arial" w:cs="Arial"/>
          <w:sz w:val="22"/>
          <w:szCs w:val="22"/>
        </w:rPr>
        <w:t xml:space="preserve">, 2015, p.9). Research by </w:t>
      </w:r>
      <w:proofErr w:type="spellStart"/>
      <w:r w:rsidRPr="00BD118B">
        <w:rPr>
          <w:rFonts w:ascii="Arial" w:hAnsi="Arial" w:cs="Arial"/>
          <w:sz w:val="22"/>
          <w:szCs w:val="22"/>
        </w:rPr>
        <w:lastRenderedPageBreak/>
        <w:t>Louve</w:t>
      </w:r>
      <w:proofErr w:type="spellEnd"/>
      <w:r w:rsidRPr="00BD118B">
        <w:rPr>
          <w:rFonts w:ascii="Arial" w:hAnsi="Arial" w:cs="Arial"/>
          <w:sz w:val="22"/>
          <w:szCs w:val="22"/>
        </w:rPr>
        <w:t xml:space="preserve"> (2013) reveals that children engage in more imaginative forms of play in green areas than artificial, factory-made play areas. </w:t>
      </w:r>
      <w:proofErr w:type="spellStart"/>
      <w:r w:rsidRPr="00BD118B">
        <w:rPr>
          <w:rFonts w:ascii="Arial" w:hAnsi="Arial" w:cs="Arial"/>
          <w:sz w:val="22"/>
          <w:szCs w:val="22"/>
        </w:rPr>
        <w:t>Louve</w:t>
      </w:r>
      <w:proofErr w:type="spellEnd"/>
      <w:r w:rsidRPr="00BD118B">
        <w:rPr>
          <w:rFonts w:ascii="Arial" w:hAnsi="Arial" w:cs="Arial"/>
          <w:sz w:val="22"/>
          <w:szCs w:val="22"/>
        </w:rPr>
        <w:t xml:space="preserve"> (2013, p.87) also states that nature excites all our senses and therefore remains the richest supply of loose parts. Much like Montessori, Erikson’s theory places great importance on encouraging independence in children from a young age. He believed that children should be given simple choices and through these choices they would gain independence and individuality (Mooney, 2000, p. 55). </w:t>
      </w:r>
    </w:p>
    <w:p w14:paraId="273CD8CB" w14:textId="77777777" w:rsidR="00512818" w:rsidRPr="00BE16E1" w:rsidRDefault="00512818" w:rsidP="00512818">
      <w:pPr>
        <w:pStyle w:val="NormalWeb"/>
        <w:spacing w:line="360" w:lineRule="auto"/>
        <w:rPr>
          <w:rFonts w:ascii="Arial" w:hAnsi="Arial" w:cs="Arial"/>
          <w:color w:val="000000" w:themeColor="text1"/>
          <w:sz w:val="22"/>
          <w:szCs w:val="22"/>
        </w:rPr>
      </w:pPr>
      <w:r w:rsidRPr="00BE16E1">
        <w:rPr>
          <w:rFonts w:ascii="Arial" w:hAnsi="Arial" w:cs="Arial"/>
          <w:color w:val="000000" w:themeColor="text1"/>
          <w:sz w:val="22"/>
          <w:szCs w:val="22"/>
        </w:rPr>
        <w:t>Huckle and Sterling (1996) state that both education for sustainability and The Education for Sustainable Development and Global Citizenship curriculum express the importance of hands-on learning and citizenship</w:t>
      </w:r>
      <w:r w:rsidRPr="00DA4065">
        <w:rPr>
          <w:rFonts w:ascii="Arial" w:hAnsi="Arial" w:cs="Arial"/>
          <w:color w:val="000000" w:themeColor="text1"/>
          <w:sz w:val="22"/>
          <w:szCs w:val="22"/>
        </w:rPr>
        <w:t xml:space="preserve">, providing opportunities for children to sit on school and eco councils to feel their opinion is heard and valued (Tinney and Hirst, 2017). However, the opportunities for early years children to be involved in these committees appears to </w:t>
      </w:r>
      <w:r w:rsidRPr="00BE16E1">
        <w:rPr>
          <w:rFonts w:ascii="Arial" w:hAnsi="Arial" w:cs="Arial"/>
          <w:color w:val="000000" w:themeColor="text1"/>
          <w:sz w:val="22"/>
          <w:szCs w:val="22"/>
        </w:rPr>
        <w:t xml:space="preserve">be far less than with children in Year 2 and above, which suggests that schools </w:t>
      </w:r>
      <w:r>
        <w:rPr>
          <w:rFonts w:ascii="Arial" w:hAnsi="Arial" w:cs="Arial"/>
          <w:color w:val="000000" w:themeColor="text1"/>
          <w:sz w:val="22"/>
          <w:szCs w:val="22"/>
        </w:rPr>
        <w:t>may</w:t>
      </w:r>
      <w:r w:rsidRPr="00BE16E1">
        <w:rPr>
          <w:rFonts w:ascii="Arial" w:hAnsi="Arial" w:cs="Arial"/>
          <w:color w:val="000000" w:themeColor="text1"/>
          <w:sz w:val="22"/>
          <w:szCs w:val="22"/>
        </w:rPr>
        <w:t xml:space="preserve"> not feel that early years’ children have the capability to express their views (Symonds, 1996). This might be the case if the children are expected to express themselves as individuals, however, as Vygotsky (1978) and Bruner (1976) believed, shared decision making with supportive older children or adults is viable as they support and scaffold the young children’s learning (Tinney and Hirst, 2017). Early years children are competent learners and demonstrate a sophisticated capacity to think about socio- economic issues (White, 2020) and if environmental issues are introduced early in a child’s life, they have been shown to have a greater impact on their thinking (Siraj-Blatchford, </w:t>
      </w:r>
      <w:proofErr w:type="gramStart"/>
      <w:r w:rsidRPr="00BE16E1">
        <w:rPr>
          <w:rFonts w:ascii="Arial" w:hAnsi="Arial" w:cs="Arial"/>
          <w:color w:val="000000" w:themeColor="text1"/>
          <w:sz w:val="22"/>
          <w:szCs w:val="22"/>
        </w:rPr>
        <w:t>Smith</w:t>
      </w:r>
      <w:proofErr w:type="gramEnd"/>
      <w:r w:rsidRPr="00BE16E1">
        <w:rPr>
          <w:rFonts w:ascii="Arial" w:hAnsi="Arial" w:cs="Arial"/>
          <w:color w:val="000000" w:themeColor="text1"/>
          <w:sz w:val="22"/>
          <w:szCs w:val="22"/>
        </w:rPr>
        <w:t xml:space="preserve"> and </w:t>
      </w:r>
      <w:proofErr w:type="spellStart"/>
      <w:r w:rsidRPr="00BE16E1">
        <w:rPr>
          <w:rFonts w:ascii="Arial" w:hAnsi="Arial" w:cs="Arial"/>
          <w:color w:val="000000" w:themeColor="text1"/>
          <w:sz w:val="22"/>
          <w:szCs w:val="22"/>
        </w:rPr>
        <w:t>Pramling</w:t>
      </w:r>
      <w:proofErr w:type="spellEnd"/>
      <w:r w:rsidRPr="00BE16E1">
        <w:rPr>
          <w:rFonts w:ascii="Arial" w:hAnsi="Arial" w:cs="Arial"/>
          <w:color w:val="000000" w:themeColor="text1"/>
          <w:sz w:val="22"/>
          <w:szCs w:val="22"/>
        </w:rPr>
        <w:t>-Samuelsson, 2010). Facilitators should, however, avoid burdening young children with worries of present issues such as pollution and waste and climate change but focus should be to create and nurture a healthy world (White, 2020 &amp; Warwick, 2017).</w:t>
      </w:r>
    </w:p>
    <w:p w14:paraId="6455B08C" w14:textId="77777777" w:rsidR="00512818" w:rsidRPr="00BE16E1" w:rsidRDefault="00512818" w:rsidP="00512818">
      <w:pPr>
        <w:pStyle w:val="NormalWeb"/>
        <w:spacing w:line="360" w:lineRule="auto"/>
        <w:rPr>
          <w:rFonts w:ascii="Arial" w:hAnsi="Arial" w:cs="Arial"/>
          <w:color w:val="000000" w:themeColor="text1"/>
          <w:sz w:val="22"/>
          <w:szCs w:val="22"/>
        </w:rPr>
      </w:pPr>
      <w:r w:rsidRPr="00BE16E1">
        <w:rPr>
          <w:rFonts w:ascii="Arial" w:hAnsi="Arial" w:cs="Arial"/>
          <w:color w:val="000000" w:themeColor="text1"/>
          <w:sz w:val="22"/>
          <w:szCs w:val="22"/>
        </w:rPr>
        <w:t xml:space="preserve">Dewey, Montessori, </w:t>
      </w:r>
      <w:proofErr w:type="gramStart"/>
      <w:r w:rsidRPr="00BE16E1">
        <w:rPr>
          <w:rFonts w:ascii="Arial" w:hAnsi="Arial" w:cs="Arial"/>
          <w:color w:val="000000" w:themeColor="text1"/>
          <w:sz w:val="22"/>
          <w:szCs w:val="22"/>
        </w:rPr>
        <w:t>Steiner</w:t>
      </w:r>
      <w:proofErr w:type="gramEnd"/>
      <w:r w:rsidRPr="00BE16E1">
        <w:rPr>
          <w:rFonts w:ascii="Arial" w:hAnsi="Arial" w:cs="Arial"/>
          <w:color w:val="000000" w:themeColor="text1"/>
          <w:sz w:val="22"/>
          <w:szCs w:val="22"/>
        </w:rPr>
        <w:t xml:space="preserve"> and Froebel, understood the importance of direct experiences with nature and natural materials that enhanced learning and development</w:t>
      </w:r>
      <w:r>
        <w:rPr>
          <w:rFonts w:ascii="Arial" w:hAnsi="Arial" w:cs="Arial"/>
          <w:color w:val="000000" w:themeColor="text1"/>
          <w:sz w:val="22"/>
          <w:szCs w:val="22"/>
        </w:rPr>
        <w:t xml:space="preserve">, </w:t>
      </w:r>
      <w:r w:rsidRPr="00BE16E1">
        <w:rPr>
          <w:rFonts w:ascii="Arial" w:hAnsi="Arial" w:cs="Arial"/>
          <w:color w:val="000000" w:themeColor="text1"/>
          <w:sz w:val="22"/>
          <w:szCs w:val="22"/>
        </w:rPr>
        <w:t xml:space="preserve">for example </w:t>
      </w:r>
      <w:r>
        <w:rPr>
          <w:rFonts w:ascii="Arial" w:hAnsi="Arial" w:cs="Arial"/>
          <w:color w:val="000000" w:themeColor="text1"/>
          <w:sz w:val="22"/>
          <w:szCs w:val="22"/>
        </w:rPr>
        <w:t xml:space="preserve">a </w:t>
      </w:r>
      <w:r w:rsidRPr="00BE16E1">
        <w:rPr>
          <w:rFonts w:ascii="Arial" w:hAnsi="Arial" w:cs="Arial"/>
          <w:color w:val="000000" w:themeColor="text1"/>
          <w:sz w:val="22"/>
          <w:szCs w:val="22"/>
        </w:rPr>
        <w:t>Montessori setting use</w:t>
      </w:r>
      <w:r>
        <w:rPr>
          <w:rFonts w:ascii="Arial" w:hAnsi="Arial" w:cs="Arial"/>
          <w:color w:val="000000" w:themeColor="text1"/>
          <w:sz w:val="22"/>
          <w:szCs w:val="22"/>
        </w:rPr>
        <w:t>s</w:t>
      </w:r>
      <w:r w:rsidRPr="00BE16E1">
        <w:rPr>
          <w:rFonts w:ascii="Arial" w:hAnsi="Arial" w:cs="Arial"/>
          <w:color w:val="000000" w:themeColor="text1"/>
          <w:sz w:val="22"/>
          <w:szCs w:val="22"/>
        </w:rPr>
        <w:t xml:space="preserve"> all-natural materials to teach (Mooney, 2000). This experience with natural materials and nature underpins the belief that, strong relationships are forged between children and nature (Davis, 2015). Dewey (1998) and Piaget (1972) state how beneficial ‘hands on’ learning and day to day situations </w:t>
      </w:r>
      <w:r>
        <w:rPr>
          <w:rFonts w:ascii="Arial" w:hAnsi="Arial" w:cs="Arial"/>
          <w:color w:val="000000" w:themeColor="text1"/>
          <w:sz w:val="22"/>
          <w:szCs w:val="22"/>
        </w:rPr>
        <w:t xml:space="preserve">are, </w:t>
      </w:r>
      <w:r w:rsidRPr="00BE16E1">
        <w:rPr>
          <w:rFonts w:ascii="Arial" w:hAnsi="Arial" w:cs="Arial"/>
          <w:color w:val="000000" w:themeColor="text1"/>
          <w:sz w:val="22"/>
          <w:szCs w:val="22"/>
        </w:rPr>
        <w:t>which allow opportunities to arise for the children for experimentation</w:t>
      </w:r>
      <w:r>
        <w:rPr>
          <w:rFonts w:ascii="Arial" w:hAnsi="Arial" w:cs="Arial"/>
          <w:color w:val="000000" w:themeColor="text1"/>
          <w:sz w:val="22"/>
          <w:szCs w:val="22"/>
        </w:rPr>
        <w:t>,</w:t>
      </w:r>
      <w:r w:rsidRPr="00BE16E1">
        <w:rPr>
          <w:rFonts w:ascii="Arial" w:hAnsi="Arial" w:cs="Arial"/>
          <w:color w:val="000000" w:themeColor="text1"/>
          <w:sz w:val="22"/>
          <w:szCs w:val="22"/>
        </w:rPr>
        <w:t xml:space="preserve"> and trial and error (Tinney and Merriman, 2018). Children must be aware of the environmental lessons when sharing nature with other creatures, being aware of native plants, conserving their environments and habitats whilst becoming sustainable learners in gardening, </w:t>
      </w:r>
      <w:proofErr w:type="gramStart"/>
      <w:r w:rsidRPr="00BE16E1">
        <w:rPr>
          <w:rFonts w:ascii="Arial" w:hAnsi="Arial" w:cs="Arial"/>
          <w:color w:val="000000" w:themeColor="text1"/>
          <w:sz w:val="22"/>
          <w:szCs w:val="22"/>
        </w:rPr>
        <w:t>composting</w:t>
      </w:r>
      <w:proofErr w:type="gramEnd"/>
      <w:r w:rsidRPr="00BE16E1">
        <w:rPr>
          <w:rFonts w:ascii="Arial" w:hAnsi="Arial" w:cs="Arial"/>
          <w:color w:val="000000" w:themeColor="text1"/>
          <w:sz w:val="22"/>
          <w:szCs w:val="22"/>
        </w:rPr>
        <w:t xml:space="preserve"> and becoming water efficient (Davis, 2015). Barrable (2019) also highlights the importance of being able to engage and </w:t>
      </w:r>
      <w:r w:rsidRPr="00BE16E1">
        <w:rPr>
          <w:rFonts w:ascii="Arial" w:hAnsi="Arial" w:cs="Arial"/>
          <w:color w:val="000000" w:themeColor="text1"/>
          <w:sz w:val="22"/>
          <w:szCs w:val="22"/>
        </w:rPr>
        <w:lastRenderedPageBreak/>
        <w:t>notice nature and the environment</w:t>
      </w:r>
      <w:r>
        <w:rPr>
          <w:rFonts w:ascii="Arial" w:hAnsi="Arial" w:cs="Arial"/>
          <w:color w:val="000000" w:themeColor="text1"/>
          <w:sz w:val="22"/>
          <w:szCs w:val="22"/>
        </w:rPr>
        <w:t xml:space="preserve"> -</w:t>
      </w:r>
      <w:r w:rsidRPr="00BE16E1">
        <w:rPr>
          <w:rFonts w:ascii="Arial" w:hAnsi="Arial" w:cs="Arial"/>
          <w:color w:val="000000" w:themeColor="text1"/>
          <w:sz w:val="22"/>
          <w:szCs w:val="22"/>
        </w:rPr>
        <w:t xml:space="preserve"> that it should be a key focus of a pedagogy connection as it may be as simple as children noting the beauty surrounding them. </w:t>
      </w:r>
    </w:p>
    <w:p w14:paraId="4662CBAB" w14:textId="77777777" w:rsidR="00512818" w:rsidRPr="00BE16E1" w:rsidRDefault="00512818" w:rsidP="00512818">
      <w:pPr>
        <w:pStyle w:val="NormalWeb"/>
        <w:spacing w:line="360" w:lineRule="auto"/>
        <w:rPr>
          <w:rFonts w:ascii="Arial" w:hAnsi="Arial" w:cs="Arial"/>
          <w:color w:val="000000" w:themeColor="text1"/>
          <w:sz w:val="22"/>
          <w:szCs w:val="22"/>
        </w:rPr>
      </w:pPr>
      <w:r w:rsidRPr="00BE16E1">
        <w:rPr>
          <w:rFonts w:ascii="Arial" w:hAnsi="Arial" w:cs="Arial"/>
          <w:color w:val="000000" w:themeColor="text1"/>
          <w:sz w:val="22"/>
          <w:szCs w:val="22"/>
        </w:rPr>
        <w:t>The Foundation Phase</w:t>
      </w:r>
      <w:r>
        <w:rPr>
          <w:rFonts w:ascii="Arial" w:hAnsi="Arial" w:cs="Arial"/>
          <w:color w:val="000000" w:themeColor="text1"/>
          <w:sz w:val="22"/>
          <w:szCs w:val="22"/>
        </w:rPr>
        <w:t xml:space="preserve"> and the new curriculum</w:t>
      </w:r>
      <w:r w:rsidRPr="00BE16E1">
        <w:rPr>
          <w:rFonts w:ascii="Arial" w:hAnsi="Arial" w:cs="Arial"/>
          <w:color w:val="000000" w:themeColor="text1"/>
          <w:sz w:val="22"/>
          <w:szCs w:val="22"/>
        </w:rPr>
        <w:t xml:space="preserve"> centres itself around the holistic development of the child with the aim to 'develop their skills across the curriculum, building on their previous learning experiences, knowledge and skills' (Welsh Government, 2008b). This is in-line with the Education for Sustainable Development’s prominence on integrated learning that allows the children to build on past experiences (Pearson and </w:t>
      </w:r>
      <w:proofErr w:type="spellStart"/>
      <w:r w:rsidRPr="00BE16E1">
        <w:rPr>
          <w:rFonts w:ascii="Arial" w:hAnsi="Arial" w:cs="Arial"/>
          <w:color w:val="000000" w:themeColor="text1"/>
          <w:sz w:val="22"/>
          <w:szCs w:val="22"/>
        </w:rPr>
        <w:t>Degotardi</w:t>
      </w:r>
      <w:proofErr w:type="spellEnd"/>
      <w:r w:rsidRPr="00BE16E1">
        <w:rPr>
          <w:rFonts w:ascii="Arial" w:hAnsi="Arial" w:cs="Arial"/>
          <w:color w:val="000000" w:themeColor="text1"/>
          <w:sz w:val="22"/>
          <w:szCs w:val="22"/>
        </w:rPr>
        <w:t xml:space="preserve">, 2009; Sterling, 2001: cited by Tinney and Hirst, 2017). </w:t>
      </w:r>
    </w:p>
    <w:p w14:paraId="572C2CAC" w14:textId="77777777" w:rsidR="00512818" w:rsidRPr="00BE16E1" w:rsidRDefault="00512818" w:rsidP="00512818">
      <w:pPr>
        <w:pStyle w:val="yiv3328325426ydpd64c9114msonormal"/>
        <w:shd w:val="clear" w:color="auto" w:fill="FFFFFF"/>
        <w:spacing w:line="360" w:lineRule="auto"/>
        <w:rPr>
          <w:rFonts w:ascii="Arial" w:hAnsi="Arial" w:cs="Arial"/>
          <w:color w:val="000000" w:themeColor="text1"/>
          <w:sz w:val="22"/>
          <w:szCs w:val="22"/>
        </w:rPr>
      </w:pPr>
      <w:r w:rsidRPr="00BE16E1">
        <w:rPr>
          <w:rFonts w:ascii="Arial" w:hAnsi="Arial" w:cs="Arial"/>
          <w:color w:val="000000" w:themeColor="text1"/>
          <w:sz w:val="22"/>
          <w:szCs w:val="22"/>
        </w:rPr>
        <w:t xml:space="preserve">In 2008, the Education for Sustainable Development and Global Citizenship: A common understanding for Schools (Welsh Government, 2008b) highlighted the significance </w:t>
      </w:r>
      <w:proofErr w:type="gramStart"/>
      <w:r w:rsidRPr="00BE16E1">
        <w:rPr>
          <w:rFonts w:ascii="Arial" w:hAnsi="Arial" w:cs="Arial"/>
          <w:color w:val="000000" w:themeColor="text1"/>
          <w:sz w:val="22"/>
          <w:szCs w:val="22"/>
        </w:rPr>
        <w:t>of  Education</w:t>
      </w:r>
      <w:proofErr w:type="gramEnd"/>
      <w:r w:rsidRPr="00BE16E1">
        <w:rPr>
          <w:rFonts w:ascii="Arial" w:hAnsi="Arial" w:cs="Arial"/>
          <w:color w:val="000000" w:themeColor="text1"/>
          <w:sz w:val="22"/>
          <w:szCs w:val="22"/>
        </w:rPr>
        <w:t xml:space="preserve"> for Sustainable Development and Global Citizenship as an interdisciplinary pedagogy and stressed that it must be given equal weighting throughout the curriculum (Tinney and Hirst, 2017). This is supported by Davis (2015) cited by Tinney and Merriman (2018) who note that according to many authors, a productive way to encourage sustainable development is via education. In a review by Estyn in 2014, they discovered that the Education for Sustainable Development and Global Citizenship was becoming more holistic in settings</w:t>
      </w:r>
      <w:r>
        <w:rPr>
          <w:rFonts w:ascii="Arial" w:hAnsi="Arial" w:cs="Arial"/>
          <w:color w:val="000000" w:themeColor="text1"/>
          <w:sz w:val="22"/>
          <w:szCs w:val="22"/>
        </w:rPr>
        <w:t>,</w:t>
      </w:r>
      <w:r w:rsidRPr="00BE16E1">
        <w:rPr>
          <w:rFonts w:ascii="Arial" w:hAnsi="Arial" w:cs="Arial"/>
          <w:color w:val="000000" w:themeColor="text1"/>
          <w:sz w:val="22"/>
          <w:szCs w:val="22"/>
        </w:rPr>
        <w:t xml:space="preserve"> but practitioners needed further training in the area (Estyn, 2014). </w:t>
      </w:r>
    </w:p>
    <w:p w14:paraId="54BA9C3F" w14:textId="77777777" w:rsidR="00512818" w:rsidRPr="00BE16E1" w:rsidRDefault="00512818" w:rsidP="00512818">
      <w:pPr>
        <w:pStyle w:val="NormalWeb"/>
        <w:shd w:val="clear" w:color="auto" w:fill="FFFFFF"/>
        <w:spacing w:line="360" w:lineRule="auto"/>
        <w:rPr>
          <w:rFonts w:ascii="Arial" w:hAnsi="Arial" w:cs="Arial"/>
          <w:color w:val="000000" w:themeColor="text1"/>
          <w:sz w:val="22"/>
          <w:szCs w:val="22"/>
        </w:rPr>
      </w:pPr>
      <w:r w:rsidRPr="00BE16E1">
        <w:rPr>
          <w:rFonts w:ascii="Arial" w:hAnsi="Arial" w:cs="Arial"/>
          <w:color w:val="000000" w:themeColor="text1"/>
          <w:sz w:val="22"/>
          <w:szCs w:val="22"/>
        </w:rPr>
        <w:t xml:space="preserve">As stated by Warwick (2017) we are living in times of very real change. This includes higher levels of pollution, environmental </w:t>
      </w:r>
      <w:proofErr w:type="gramStart"/>
      <w:r w:rsidRPr="00BE16E1">
        <w:rPr>
          <w:rFonts w:ascii="Arial" w:hAnsi="Arial" w:cs="Arial"/>
          <w:color w:val="000000" w:themeColor="text1"/>
          <w:sz w:val="22"/>
          <w:szCs w:val="22"/>
        </w:rPr>
        <w:t>degradation</w:t>
      </w:r>
      <w:proofErr w:type="gramEnd"/>
      <w:r w:rsidRPr="00BE16E1">
        <w:rPr>
          <w:rFonts w:ascii="Arial" w:hAnsi="Arial" w:cs="Arial"/>
          <w:color w:val="000000" w:themeColor="text1"/>
          <w:sz w:val="22"/>
          <w:szCs w:val="22"/>
        </w:rPr>
        <w:t xml:space="preserve"> and climate change. Therefore, a need for sustainable change is vital in a global society and in 2015 the United Nations created 17 Sustainable Development Goals that cover environmental stewardship (United Nations, no date). In 2016 the Welsh Government created and introduced the Wellbeing of Future Generations Act (2015) as a means of encouraging sustainable development. This Act mirrored the United Nations Sustainable Development Goals and strengthened the framework by creating a comprehensive approach to sustainable development (Welsh Government, 2019). This Act allowed an opportunity for Wales to have clarity on how we reach the goal of sustainability and </w:t>
      </w:r>
      <w:r>
        <w:rPr>
          <w:rFonts w:ascii="Arial" w:hAnsi="Arial" w:cs="Arial"/>
          <w:color w:val="000000" w:themeColor="text1"/>
          <w:sz w:val="22"/>
          <w:szCs w:val="22"/>
        </w:rPr>
        <w:t>gave</w:t>
      </w:r>
      <w:r w:rsidRPr="00BE16E1">
        <w:rPr>
          <w:rFonts w:ascii="Arial" w:hAnsi="Arial" w:cs="Arial"/>
          <w:color w:val="000000" w:themeColor="text1"/>
          <w:sz w:val="22"/>
          <w:szCs w:val="22"/>
        </w:rPr>
        <w:t xml:space="preserve"> government the opportunity to legislate and provide detail on what sustainable development means for the people of Wales. The New Curriculum for Wales as discussed in Successful Futures (2015) includes the importance placed on young people as informed citizens of Wales who </w:t>
      </w:r>
      <w:proofErr w:type="gramStart"/>
      <w:r w:rsidRPr="00BE16E1">
        <w:rPr>
          <w:rFonts w:ascii="Arial" w:hAnsi="Arial" w:cs="Arial"/>
          <w:color w:val="000000" w:themeColor="text1"/>
          <w:sz w:val="22"/>
          <w:szCs w:val="22"/>
        </w:rPr>
        <w:t>have an understanding of</w:t>
      </w:r>
      <w:proofErr w:type="gramEnd"/>
      <w:r w:rsidRPr="00BE16E1">
        <w:rPr>
          <w:rFonts w:ascii="Arial" w:hAnsi="Arial" w:cs="Arial"/>
          <w:color w:val="000000" w:themeColor="text1"/>
          <w:sz w:val="22"/>
          <w:szCs w:val="22"/>
        </w:rPr>
        <w:t xml:space="preserve"> sustainability that should inform their personal views and sense of commitment.</w:t>
      </w:r>
    </w:p>
    <w:p w14:paraId="16090DF5" w14:textId="77777777" w:rsidR="00512818" w:rsidRDefault="00512818" w:rsidP="00512818">
      <w:pPr>
        <w:spacing w:before="100" w:beforeAutospacing="1" w:after="100" w:afterAutospacing="1" w:line="360" w:lineRule="auto"/>
        <w:rPr>
          <w:rFonts w:ascii="Arial" w:eastAsia="Times New Roman" w:hAnsi="Arial" w:cs="Arial"/>
          <w:b/>
          <w:bCs/>
          <w:sz w:val="28"/>
          <w:szCs w:val="28"/>
          <w:u w:val="single"/>
          <w:lang w:eastAsia="en-GB"/>
        </w:rPr>
      </w:pPr>
    </w:p>
    <w:p w14:paraId="74692726" w14:textId="77777777" w:rsidR="00512818" w:rsidRDefault="00512818" w:rsidP="00512818">
      <w:pPr>
        <w:spacing w:before="100" w:beforeAutospacing="1" w:after="100" w:afterAutospacing="1" w:line="360" w:lineRule="auto"/>
        <w:rPr>
          <w:rFonts w:ascii="Arial" w:eastAsia="Times New Roman" w:hAnsi="Arial" w:cs="Arial"/>
          <w:b/>
          <w:bCs/>
          <w:sz w:val="28"/>
          <w:szCs w:val="28"/>
          <w:u w:val="single"/>
          <w:lang w:eastAsia="en-GB"/>
        </w:rPr>
      </w:pPr>
    </w:p>
    <w:p w14:paraId="010FD106" w14:textId="77777777" w:rsidR="00512818" w:rsidRDefault="00512818" w:rsidP="00512818">
      <w:pPr>
        <w:spacing w:before="100" w:beforeAutospacing="1" w:after="100" w:afterAutospacing="1" w:line="360" w:lineRule="auto"/>
        <w:rPr>
          <w:rFonts w:ascii="Arial" w:eastAsia="Times New Roman" w:hAnsi="Arial" w:cs="Arial"/>
          <w:b/>
          <w:bCs/>
          <w:sz w:val="28"/>
          <w:szCs w:val="28"/>
          <w:u w:val="single"/>
          <w:lang w:eastAsia="en-GB"/>
        </w:rPr>
      </w:pPr>
    </w:p>
    <w:p w14:paraId="56D27C2A" w14:textId="77777777" w:rsidR="00512818" w:rsidRDefault="00512818" w:rsidP="00512818">
      <w:pPr>
        <w:spacing w:before="100" w:beforeAutospacing="1" w:after="100" w:afterAutospacing="1" w:line="360" w:lineRule="auto"/>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 xml:space="preserve">Reflection, Evaluation and Next Steps </w:t>
      </w:r>
    </w:p>
    <w:p w14:paraId="63F23ECF" w14:textId="77777777" w:rsidR="00512818" w:rsidRPr="00CB4EE2" w:rsidRDefault="00512818" w:rsidP="00512818">
      <w:pPr>
        <w:spacing w:before="100" w:beforeAutospacing="1" w:after="100" w:afterAutospacing="1" w:line="360" w:lineRule="auto"/>
        <w:rPr>
          <w:rFonts w:ascii="Arial" w:eastAsia="Times New Roman" w:hAnsi="Arial" w:cs="Arial"/>
          <w:sz w:val="22"/>
          <w:szCs w:val="22"/>
          <w:lang w:eastAsia="en-GB"/>
        </w:rPr>
      </w:pPr>
      <w:r w:rsidRPr="00CB4EE2">
        <w:rPr>
          <w:rFonts w:ascii="Arial" w:eastAsia="Times New Roman" w:hAnsi="Arial" w:cs="Arial"/>
          <w:sz w:val="22"/>
          <w:szCs w:val="22"/>
          <w:lang w:eastAsia="en-GB"/>
        </w:rPr>
        <w:t>Undertaking reflection is an important element for future teaching practice. Pollard (2008) states that reflection allows teachers to develop and improve their understanding and improve the quality of their teaching as the</w:t>
      </w:r>
      <w:r>
        <w:rPr>
          <w:rFonts w:ascii="Arial" w:eastAsia="Times New Roman" w:hAnsi="Arial" w:cs="Arial"/>
          <w:sz w:val="22"/>
          <w:szCs w:val="22"/>
          <w:lang w:eastAsia="en-GB"/>
        </w:rPr>
        <w:t xml:space="preserve">y </w:t>
      </w:r>
      <w:proofErr w:type="gramStart"/>
      <w:r>
        <w:rPr>
          <w:rFonts w:ascii="Arial" w:eastAsia="Times New Roman" w:hAnsi="Arial" w:cs="Arial"/>
          <w:sz w:val="22"/>
          <w:szCs w:val="22"/>
          <w:lang w:eastAsia="en-GB"/>
        </w:rPr>
        <w:t>are able to</w:t>
      </w:r>
      <w:proofErr w:type="gramEnd"/>
      <w:r w:rsidRPr="00CB4EE2">
        <w:rPr>
          <w:rFonts w:ascii="Arial" w:eastAsia="Times New Roman" w:hAnsi="Arial" w:cs="Arial"/>
          <w:sz w:val="22"/>
          <w:szCs w:val="22"/>
          <w:lang w:eastAsia="en-GB"/>
        </w:rPr>
        <w:t xml:space="preserve"> reflect on the lesson or situation,</w:t>
      </w:r>
      <w:r>
        <w:rPr>
          <w:rFonts w:ascii="Arial" w:eastAsia="Times New Roman" w:hAnsi="Arial" w:cs="Arial"/>
          <w:sz w:val="22"/>
          <w:szCs w:val="22"/>
          <w:lang w:eastAsia="en-GB"/>
        </w:rPr>
        <w:t xml:space="preserve"> with</w:t>
      </w:r>
      <w:r w:rsidRPr="00CB4EE2">
        <w:rPr>
          <w:rFonts w:ascii="Arial" w:eastAsia="Times New Roman" w:hAnsi="Arial" w:cs="Arial"/>
          <w:sz w:val="22"/>
          <w:szCs w:val="22"/>
          <w:lang w:eastAsia="en-GB"/>
        </w:rPr>
        <w:t xml:space="preserve"> both good and bad elements. Reflection also allows an opportunity to consider a lesson or incident once removed from the moment, when emotion and the context has changed, allowing for the reflection to be level, and contemplated. Teachers developing a rational for decisions and practices made through reflection can positively impact their own individual well-being as well as the pupils (Brookfield, 2017). I will be following the stages of Gibbs’s reflective cycle (1988), which will include my feelings, evaluation, analysis, conclusion, and action </w:t>
      </w:r>
      <w:proofErr w:type="gramStart"/>
      <w:r w:rsidRPr="00CB4EE2">
        <w:rPr>
          <w:rFonts w:ascii="Arial" w:eastAsia="Times New Roman" w:hAnsi="Arial" w:cs="Arial"/>
          <w:sz w:val="22"/>
          <w:szCs w:val="22"/>
          <w:lang w:eastAsia="en-GB"/>
        </w:rPr>
        <w:t>plan for the future</w:t>
      </w:r>
      <w:proofErr w:type="gramEnd"/>
      <w:r w:rsidRPr="00CB4EE2">
        <w:rPr>
          <w:rFonts w:ascii="Arial" w:eastAsia="Times New Roman" w:hAnsi="Arial" w:cs="Arial"/>
          <w:sz w:val="22"/>
          <w:szCs w:val="22"/>
          <w:lang w:eastAsia="en-GB"/>
        </w:rPr>
        <w:t xml:space="preserve">. </w:t>
      </w:r>
    </w:p>
    <w:p w14:paraId="5F60718D" w14:textId="77777777" w:rsidR="00512818" w:rsidRDefault="00512818" w:rsidP="00512818">
      <w:pPr>
        <w:spacing w:before="100" w:beforeAutospacing="1" w:after="100" w:afterAutospacing="1" w:line="360" w:lineRule="auto"/>
        <w:rPr>
          <w:rFonts w:ascii="Arial" w:eastAsia="Times New Roman" w:hAnsi="Arial" w:cs="Arial"/>
          <w:sz w:val="22"/>
          <w:szCs w:val="22"/>
          <w:lang w:eastAsia="en-GB"/>
        </w:rPr>
      </w:pPr>
      <w:r w:rsidRPr="00CB4EE2">
        <w:rPr>
          <w:rFonts w:ascii="Arial" w:eastAsia="Times New Roman" w:hAnsi="Arial" w:cs="Arial"/>
          <w:sz w:val="22"/>
          <w:szCs w:val="22"/>
          <w:lang w:eastAsia="en-GB"/>
        </w:rPr>
        <w:t xml:space="preserve">During my two mornings at the placement school, I observed four sessions, and from these sessions, I identified three critical incidents and chose one overall to discuss. The incident that I chose to focus on was a new educational experience for myself – Forest School - that was child led and offered opportunities for holistic growth. The incident was very positive for all pupils and staff, creating learning opportunities from nature and natural resources. </w:t>
      </w:r>
    </w:p>
    <w:p w14:paraId="11F10CB6" w14:textId="77777777" w:rsidR="00512818" w:rsidRDefault="00512818" w:rsidP="00512818">
      <w:pPr>
        <w:spacing w:before="100" w:beforeAutospacing="1" w:after="100" w:afterAutospacing="1"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The critical incident highlighted - and referenced above by Piaget (1952) with support by Mooney (2000) - is that children are naturally curious of their surroundings and nature, and by allowing them to explore in these settings, their curiosity grows, enhancing their love of, and sustainability for, the natural world around them. </w:t>
      </w:r>
    </w:p>
    <w:p w14:paraId="67815777" w14:textId="77777777" w:rsidR="00512818" w:rsidRPr="004C2A84" w:rsidRDefault="00512818" w:rsidP="00512818">
      <w:pPr>
        <w:pStyle w:val="NormalWeb"/>
        <w:spacing w:line="360" w:lineRule="auto"/>
        <w:rPr>
          <w:rFonts w:ascii="Arial" w:hAnsi="Arial" w:cs="Arial"/>
          <w:sz w:val="22"/>
          <w:szCs w:val="22"/>
        </w:rPr>
      </w:pPr>
      <w:r w:rsidRPr="004C2A84">
        <w:rPr>
          <w:rFonts w:ascii="Arial" w:hAnsi="Arial" w:cs="Arial"/>
          <w:sz w:val="22"/>
          <w:szCs w:val="22"/>
        </w:rPr>
        <w:t xml:space="preserve">Through research, </w:t>
      </w:r>
      <w:r>
        <w:rPr>
          <w:rFonts w:ascii="Arial" w:hAnsi="Arial" w:cs="Arial"/>
          <w:sz w:val="22"/>
          <w:szCs w:val="22"/>
        </w:rPr>
        <w:t>following</w:t>
      </w:r>
      <w:r w:rsidRPr="004C2A84">
        <w:rPr>
          <w:rFonts w:ascii="Arial" w:hAnsi="Arial" w:cs="Arial"/>
          <w:sz w:val="22"/>
          <w:szCs w:val="22"/>
        </w:rPr>
        <w:t xml:space="preserve"> the forest school session, I furthered my knowledge and understanding of the importance of outdoor experiences</w:t>
      </w:r>
      <w:r>
        <w:rPr>
          <w:rFonts w:ascii="Arial" w:hAnsi="Arial" w:cs="Arial"/>
          <w:sz w:val="22"/>
          <w:szCs w:val="22"/>
        </w:rPr>
        <w:t xml:space="preserve"> and of</w:t>
      </w:r>
      <w:r w:rsidRPr="004C2A84">
        <w:rPr>
          <w:rFonts w:ascii="Arial" w:hAnsi="Arial" w:cs="Arial"/>
          <w:sz w:val="22"/>
          <w:szCs w:val="22"/>
        </w:rPr>
        <w:t xml:space="preserve"> incorporating nature into the children’s education</w:t>
      </w:r>
      <w:r>
        <w:rPr>
          <w:rFonts w:ascii="Arial" w:hAnsi="Arial" w:cs="Arial"/>
          <w:sz w:val="22"/>
          <w:szCs w:val="22"/>
        </w:rPr>
        <w:t>,</w:t>
      </w:r>
      <w:r w:rsidRPr="004C2A84">
        <w:rPr>
          <w:rFonts w:ascii="Arial" w:hAnsi="Arial" w:cs="Arial"/>
          <w:sz w:val="22"/>
          <w:szCs w:val="22"/>
        </w:rPr>
        <w:t xml:space="preserve"> as well as experiencing this during the session. This session inspired me to positively encourage outdoor play within my future lesson plans.</w:t>
      </w:r>
      <w:r>
        <w:rPr>
          <w:rFonts w:ascii="Arial" w:hAnsi="Arial" w:cs="Arial"/>
          <w:sz w:val="22"/>
          <w:szCs w:val="22"/>
        </w:rPr>
        <w:t xml:space="preserve"> Mutz et al (2019) note that the rate of obesity, cardiovascular illnesses, back pain, and mental health are all being affected due to lack of time young people spend immersed in nature, but rather sit behind screen whether that be in schools or at home. Therefore, ensuring lessons are planned outdoors improves the health and well-being of children and incorporates elements of the new curriculum allowing lessons to be cross curricular and at times, child led. </w:t>
      </w:r>
    </w:p>
    <w:p w14:paraId="680556A8" w14:textId="77777777" w:rsidR="00512818" w:rsidRDefault="00512818" w:rsidP="00512818">
      <w:pPr>
        <w:pStyle w:val="NormalWeb"/>
        <w:spacing w:line="360" w:lineRule="auto"/>
        <w:rPr>
          <w:rFonts w:ascii="Arial" w:hAnsi="Arial" w:cs="Arial"/>
          <w:sz w:val="22"/>
          <w:szCs w:val="22"/>
        </w:rPr>
      </w:pPr>
      <w:r w:rsidRPr="00581F2C">
        <w:rPr>
          <w:rFonts w:ascii="Arial" w:hAnsi="Arial" w:cs="Arial"/>
          <w:sz w:val="22"/>
          <w:szCs w:val="22"/>
        </w:rPr>
        <w:lastRenderedPageBreak/>
        <w:t xml:space="preserve">The staff member involved in the incident responded positively to the children, encouraging them to further question with themselves and each other. Menuhin (1969) discovered that positive attitudes allow for a good teacher/student relationship for all involved and during my observation this was </w:t>
      </w:r>
      <w:r>
        <w:rPr>
          <w:rFonts w:ascii="Arial" w:hAnsi="Arial" w:cs="Arial"/>
          <w:sz w:val="22"/>
          <w:szCs w:val="22"/>
        </w:rPr>
        <w:t>evident</w:t>
      </w:r>
      <w:r w:rsidRPr="00581F2C">
        <w:rPr>
          <w:rFonts w:ascii="Arial" w:hAnsi="Arial" w:cs="Arial"/>
          <w:sz w:val="22"/>
          <w:szCs w:val="22"/>
        </w:rPr>
        <w:t xml:space="preserve"> as the children were eager to involve the teacher, but the teacher was aware to encourage the children rather than give them</w:t>
      </w:r>
      <w:r>
        <w:rPr>
          <w:rFonts w:ascii="Arial" w:hAnsi="Arial" w:cs="Arial"/>
          <w:sz w:val="22"/>
          <w:szCs w:val="22"/>
        </w:rPr>
        <w:t xml:space="preserve"> outright</w:t>
      </w:r>
      <w:r w:rsidRPr="00581F2C">
        <w:rPr>
          <w:rFonts w:ascii="Arial" w:hAnsi="Arial" w:cs="Arial"/>
          <w:sz w:val="22"/>
          <w:szCs w:val="22"/>
        </w:rPr>
        <w:t xml:space="preserve"> answers to their questions. </w:t>
      </w:r>
    </w:p>
    <w:p w14:paraId="2FDA507C" w14:textId="77777777" w:rsidR="00512818" w:rsidRDefault="00512818" w:rsidP="00512818">
      <w:pPr>
        <w:pStyle w:val="NormalWeb"/>
        <w:spacing w:line="360" w:lineRule="auto"/>
        <w:rPr>
          <w:rFonts w:ascii="Arial" w:hAnsi="Arial" w:cs="Arial"/>
          <w:color w:val="000000" w:themeColor="text1"/>
          <w:sz w:val="22"/>
          <w:szCs w:val="22"/>
        </w:rPr>
      </w:pPr>
      <w:r>
        <w:rPr>
          <w:rFonts w:ascii="Arial" w:hAnsi="Arial" w:cs="Arial"/>
          <w:sz w:val="22"/>
          <w:szCs w:val="22"/>
        </w:rPr>
        <w:t xml:space="preserve">My analysis of the critical incident is that by creating outdoor lessons and bringing nature into the classroom, allows children to develop respect, understanding and love for the natural world and to become ethically informed citizens. </w:t>
      </w:r>
      <w:r w:rsidRPr="00BE16E1">
        <w:rPr>
          <w:rFonts w:ascii="Arial" w:hAnsi="Arial" w:cs="Arial"/>
          <w:color w:val="000000" w:themeColor="text1"/>
          <w:sz w:val="22"/>
          <w:szCs w:val="22"/>
        </w:rPr>
        <w:t xml:space="preserve">Dewey, Montessori, </w:t>
      </w:r>
      <w:proofErr w:type="gramStart"/>
      <w:r w:rsidRPr="00BE16E1">
        <w:rPr>
          <w:rFonts w:ascii="Arial" w:hAnsi="Arial" w:cs="Arial"/>
          <w:color w:val="000000" w:themeColor="text1"/>
          <w:sz w:val="22"/>
          <w:szCs w:val="22"/>
        </w:rPr>
        <w:t>Steiner</w:t>
      </w:r>
      <w:proofErr w:type="gramEnd"/>
      <w:r w:rsidRPr="00BE16E1">
        <w:rPr>
          <w:rFonts w:ascii="Arial" w:hAnsi="Arial" w:cs="Arial"/>
          <w:color w:val="000000" w:themeColor="text1"/>
          <w:sz w:val="22"/>
          <w:szCs w:val="22"/>
        </w:rPr>
        <w:t xml:space="preserve"> and Froebel</w:t>
      </w:r>
      <w:r>
        <w:rPr>
          <w:rFonts w:ascii="Arial" w:hAnsi="Arial" w:cs="Arial"/>
          <w:color w:val="000000" w:themeColor="text1"/>
          <w:sz w:val="22"/>
          <w:szCs w:val="22"/>
        </w:rPr>
        <w:t xml:space="preserve">’s findings help us understand the importance of hands-on experiences with nature and how they enhance children’s education and development </w:t>
      </w:r>
      <w:r w:rsidRPr="00BE16E1">
        <w:rPr>
          <w:rFonts w:ascii="Arial" w:hAnsi="Arial" w:cs="Arial"/>
          <w:color w:val="000000" w:themeColor="text1"/>
          <w:sz w:val="22"/>
          <w:szCs w:val="22"/>
        </w:rPr>
        <w:t>(Mooney, 2000).</w:t>
      </w:r>
      <w:r>
        <w:rPr>
          <w:rFonts w:ascii="Arial" w:hAnsi="Arial" w:cs="Arial"/>
          <w:color w:val="000000" w:themeColor="text1"/>
          <w:sz w:val="22"/>
          <w:szCs w:val="22"/>
        </w:rPr>
        <w:t xml:space="preserve"> As </w:t>
      </w:r>
      <w:r w:rsidRPr="00CB47EA">
        <w:rPr>
          <w:rFonts w:ascii="Arial" w:hAnsi="Arial" w:cs="Arial"/>
          <w:color w:val="000000" w:themeColor="text1"/>
          <w:sz w:val="22"/>
          <w:szCs w:val="22"/>
        </w:rPr>
        <w:t xml:space="preserve">an NHS (2017) </w:t>
      </w:r>
      <w:r>
        <w:rPr>
          <w:rFonts w:ascii="Arial" w:hAnsi="Arial" w:cs="Arial"/>
          <w:color w:val="000000" w:themeColor="text1"/>
          <w:sz w:val="22"/>
          <w:szCs w:val="22"/>
        </w:rPr>
        <w:t xml:space="preserve">document states, through outdoor play and learning every day, children grow into healthy and fit adults and continue this positive practice into their future. </w:t>
      </w:r>
    </w:p>
    <w:p w14:paraId="654E7CA3" w14:textId="77777777" w:rsidR="00512818" w:rsidRDefault="00512818" w:rsidP="0051281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was able to glean valuable information by focusing on the </w:t>
      </w:r>
      <w:proofErr w:type="gramStart"/>
      <w:r>
        <w:rPr>
          <w:rFonts w:ascii="Arial" w:hAnsi="Arial" w:cs="Arial"/>
          <w:color w:val="000000" w:themeColor="text1"/>
          <w:sz w:val="22"/>
          <w:szCs w:val="22"/>
        </w:rPr>
        <w:t>observation, and</w:t>
      </w:r>
      <w:proofErr w:type="gramEnd"/>
      <w:r>
        <w:rPr>
          <w:rFonts w:ascii="Arial" w:hAnsi="Arial" w:cs="Arial"/>
          <w:color w:val="000000" w:themeColor="text1"/>
          <w:sz w:val="22"/>
          <w:szCs w:val="22"/>
        </w:rPr>
        <w:t xml:space="preserve"> gained a good understanding and knowledge for my future development. The children were aware that I was observing, however, it had little to no impact on how they responded during the session, and they felt comfortable having me observe their learning. I was aware of this as the children were involving me within their learning and play during the session. During this experience I was a little apprehensive as it was the first </w:t>
      </w:r>
      <w:proofErr w:type="gramStart"/>
      <w:r>
        <w:rPr>
          <w:rFonts w:ascii="Arial" w:hAnsi="Arial" w:cs="Arial"/>
          <w:color w:val="000000" w:themeColor="text1"/>
          <w:sz w:val="22"/>
          <w:szCs w:val="22"/>
        </w:rPr>
        <w:t>time</w:t>
      </w:r>
      <w:proofErr w:type="gramEnd"/>
      <w:r>
        <w:rPr>
          <w:rFonts w:ascii="Arial" w:hAnsi="Arial" w:cs="Arial"/>
          <w:color w:val="000000" w:themeColor="text1"/>
          <w:sz w:val="22"/>
          <w:szCs w:val="22"/>
        </w:rPr>
        <w:t xml:space="preserve"> I had visited the school, and I was also concerned I would not witness a critical incident or be aware when one was happening. I was welcomed very warmly by the school, the </w:t>
      </w:r>
      <w:proofErr w:type="gramStart"/>
      <w:r>
        <w:rPr>
          <w:rFonts w:ascii="Arial" w:hAnsi="Arial" w:cs="Arial"/>
          <w:color w:val="000000" w:themeColor="text1"/>
          <w:sz w:val="22"/>
          <w:szCs w:val="22"/>
        </w:rPr>
        <w:t>children</w:t>
      </w:r>
      <w:proofErr w:type="gramEnd"/>
      <w:r>
        <w:rPr>
          <w:rFonts w:ascii="Arial" w:hAnsi="Arial" w:cs="Arial"/>
          <w:color w:val="000000" w:themeColor="text1"/>
          <w:sz w:val="22"/>
          <w:szCs w:val="22"/>
        </w:rPr>
        <w:t xml:space="preserve"> and the class teacher and this made the experience and observation reassuring to experience. The critical incidents became clear once I was in the classroom and observing the pupils, </w:t>
      </w:r>
      <w:proofErr w:type="gramStart"/>
      <w:r>
        <w:rPr>
          <w:rFonts w:ascii="Arial" w:hAnsi="Arial" w:cs="Arial"/>
          <w:color w:val="000000" w:themeColor="text1"/>
          <w:sz w:val="22"/>
          <w:szCs w:val="22"/>
        </w:rPr>
        <w:t>teacher</w:t>
      </w:r>
      <w:proofErr w:type="gramEnd"/>
      <w:r>
        <w:rPr>
          <w:rFonts w:ascii="Arial" w:hAnsi="Arial" w:cs="Arial"/>
          <w:color w:val="000000" w:themeColor="text1"/>
          <w:sz w:val="22"/>
          <w:szCs w:val="22"/>
        </w:rPr>
        <w:t xml:space="preserve"> and the environment. The experience was positive, especially under the current circumstances with Covid19. I left the school with a critical incident and an idea – the importance of outdoor learning and sustainability – that I wanted to research and develop a deeper understanding of.</w:t>
      </w:r>
    </w:p>
    <w:p w14:paraId="0F106005" w14:textId="77777777" w:rsidR="00512818" w:rsidRDefault="00512818" w:rsidP="0051281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This experience and my findings allowed me to better understand the benefits of outdoor learning and how to embrace this within my teaching. An ‘Inspiration Week’ would be an event I would plan to develop, with an understanding of what the children would like to learn about the outdoors and nature, enquiring of any ideas, thoughts, or themes that they would like to further explore. This would allow an opportunity for the children to be actively involved with their education. </w:t>
      </w:r>
    </w:p>
    <w:p w14:paraId="02405B63" w14:textId="77777777" w:rsidR="00512818" w:rsidRDefault="00512818" w:rsidP="00512818">
      <w:pPr>
        <w:spacing w:before="100" w:beforeAutospacing="1" w:after="100" w:afterAutospacing="1" w:line="360" w:lineRule="auto"/>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lastRenderedPageBreak/>
        <w:t xml:space="preserve">Conclusion </w:t>
      </w:r>
    </w:p>
    <w:p w14:paraId="79FEA7F3" w14:textId="77777777" w:rsidR="00512818" w:rsidRDefault="00512818" w:rsidP="0051281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conclusion, reflections on critical incidents allow educators an opportunity to gain understanding of their practice – whether positive or negative. Brookfield (2017) notes that critical reflection is a tool that allows educators an opportunity to take informed actions and evolve in their rationale within their practice, creating better teaching experiences and positively effecting their emotional wellbeing and mental health. </w:t>
      </w:r>
    </w:p>
    <w:p w14:paraId="397DFDF5" w14:textId="77777777" w:rsidR="00512818" w:rsidRDefault="00512818" w:rsidP="0051281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Professional Standards for Teaching and Leadership’ were also met during this critical incident as I was able to reflect and identify future areas to develop such as children’s wellbeing and the importance of outdoor learning. The critical incident displayed a positive and effective way of encouraging children to be involved with nature, discovering it in a safe environment, and socially with peers. Developing the emotional wellbeing of the children, encouraged by teachers to explore, boosted their self-confidence and enjoyment for learning. </w:t>
      </w:r>
    </w:p>
    <w:p w14:paraId="318460F8" w14:textId="77777777" w:rsidR="00512818" w:rsidRPr="003949CC" w:rsidRDefault="00512818" w:rsidP="00512818">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Throughout this critical incident, the importance of outdoor learning and sustainability has, for the observer, become a clear objective for future teaching. </w:t>
      </w:r>
    </w:p>
    <w:p w14:paraId="7344ED6D" w14:textId="64C141F7" w:rsidR="00F7470B" w:rsidRPr="00512818" w:rsidRDefault="00F7470B" w:rsidP="00512818"/>
    <w:sectPr w:rsidR="00F7470B" w:rsidRPr="00512818" w:rsidSect="00907681">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5649E" w14:textId="77777777" w:rsidR="00E24878" w:rsidRDefault="00E24878" w:rsidP="00BD43C1">
      <w:r>
        <w:separator/>
      </w:r>
    </w:p>
  </w:endnote>
  <w:endnote w:type="continuationSeparator" w:id="0">
    <w:p w14:paraId="33EE48B6" w14:textId="77777777" w:rsidR="00E24878" w:rsidRDefault="00E24878" w:rsidP="00BD4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2594605"/>
      <w:docPartObj>
        <w:docPartGallery w:val="Page Numbers (Bottom of Page)"/>
        <w:docPartUnique/>
      </w:docPartObj>
    </w:sdtPr>
    <w:sdtEndPr>
      <w:rPr>
        <w:rStyle w:val="PageNumber"/>
      </w:rPr>
    </w:sdtEndPr>
    <w:sdtContent>
      <w:p w14:paraId="66431F07" w14:textId="7A2737A8" w:rsidR="00BD43C1" w:rsidRDefault="00BD43C1" w:rsidP="00BF13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39962E" w14:textId="77777777" w:rsidR="00BD43C1" w:rsidRDefault="00BD43C1" w:rsidP="00BD43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913761"/>
      <w:docPartObj>
        <w:docPartGallery w:val="Page Numbers (Bottom of Page)"/>
        <w:docPartUnique/>
      </w:docPartObj>
    </w:sdtPr>
    <w:sdtEndPr>
      <w:rPr>
        <w:rStyle w:val="PageNumber"/>
      </w:rPr>
    </w:sdtEndPr>
    <w:sdtContent>
      <w:p w14:paraId="591C24C0" w14:textId="4F865314" w:rsidR="00BD43C1" w:rsidRDefault="00BD43C1" w:rsidP="00BF13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7498F2" w14:textId="77777777" w:rsidR="00BD43C1" w:rsidRDefault="00BD43C1" w:rsidP="00BD43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CF322" w14:textId="77777777" w:rsidR="00E24878" w:rsidRDefault="00E24878" w:rsidP="00BD43C1">
      <w:r>
        <w:separator/>
      </w:r>
    </w:p>
  </w:footnote>
  <w:footnote w:type="continuationSeparator" w:id="0">
    <w:p w14:paraId="18B1338A" w14:textId="77777777" w:rsidR="00E24878" w:rsidRDefault="00E24878" w:rsidP="00BD4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0325" w14:textId="7C0CD9BB" w:rsidR="00BD43C1" w:rsidRPr="00BD43C1" w:rsidRDefault="00BD43C1" w:rsidP="00BD43C1">
    <w:pPr>
      <w:pStyle w:val="Header"/>
      <w:rPr>
        <w:rFonts w:ascii="Arial" w:hAnsi="Arial" w:cs="Arial"/>
      </w:rPr>
    </w:pPr>
    <w:r w:rsidRPr="00BD43C1">
      <w:rPr>
        <w:rFonts w:ascii="Arial" w:hAnsi="Arial" w:cs="Arial"/>
      </w:rPr>
      <w:t>Amber Williams                            ECAD6007</w:t>
    </w:r>
    <w:r>
      <w:rPr>
        <w:rFonts w:ascii="Arial" w:hAnsi="Arial" w:cs="Arial"/>
      </w:rPr>
      <w:t xml:space="preserve">                     Student Number: </w:t>
    </w:r>
    <w:r w:rsidRPr="00BD43C1">
      <w:rPr>
        <w:rFonts w:ascii="Arial" w:hAnsi="Arial" w:cs="Arial"/>
      </w:rPr>
      <w:t>1808365</w:t>
    </w:r>
  </w:p>
  <w:p w14:paraId="732E50FD" w14:textId="795F7F5D" w:rsidR="00BD43C1" w:rsidRPr="00BD43C1" w:rsidRDefault="00BD43C1">
    <w:pPr>
      <w:pStyle w:val="Header"/>
      <w:rPr>
        <w:rFonts w:ascii="Arial" w:hAnsi="Arial" w:cs="Arial"/>
      </w:rPr>
    </w:pPr>
    <w:r w:rsidRPr="00BD43C1">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116C3"/>
    <w:multiLevelType w:val="hybridMultilevel"/>
    <w:tmpl w:val="C35C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9B7149"/>
    <w:multiLevelType w:val="multilevel"/>
    <w:tmpl w:val="A310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FA406A"/>
    <w:multiLevelType w:val="multilevel"/>
    <w:tmpl w:val="E4E8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114AAF"/>
    <w:multiLevelType w:val="multilevel"/>
    <w:tmpl w:val="CD60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092778"/>
    <w:multiLevelType w:val="multilevel"/>
    <w:tmpl w:val="D5F6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BA70749"/>
    <w:multiLevelType w:val="multilevel"/>
    <w:tmpl w:val="75802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C1"/>
    <w:rsid w:val="000333EB"/>
    <w:rsid w:val="00035A02"/>
    <w:rsid w:val="00046C17"/>
    <w:rsid w:val="00055DBB"/>
    <w:rsid w:val="000B4990"/>
    <w:rsid w:val="000D26DC"/>
    <w:rsid w:val="000D2E77"/>
    <w:rsid w:val="000F36E2"/>
    <w:rsid w:val="00134D59"/>
    <w:rsid w:val="001412F6"/>
    <w:rsid w:val="00146383"/>
    <w:rsid w:val="001A06B3"/>
    <w:rsid w:val="001B43EC"/>
    <w:rsid w:val="001C154A"/>
    <w:rsid w:val="001D261F"/>
    <w:rsid w:val="001D2DFA"/>
    <w:rsid w:val="00203319"/>
    <w:rsid w:val="00207275"/>
    <w:rsid w:val="00215835"/>
    <w:rsid w:val="0023055B"/>
    <w:rsid w:val="00252FEE"/>
    <w:rsid w:val="00255E97"/>
    <w:rsid w:val="00292E81"/>
    <w:rsid w:val="002B23EB"/>
    <w:rsid w:val="002E4859"/>
    <w:rsid w:val="002F7863"/>
    <w:rsid w:val="00301709"/>
    <w:rsid w:val="00307DB5"/>
    <w:rsid w:val="00311252"/>
    <w:rsid w:val="003300DD"/>
    <w:rsid w:val="0034497F"/>
    <w:rsid w:val="00363667"/>
    <w:rsid w:val="003949CC"/>
    <w:rsid w:val="003953C3"/>
    <w:rsid w:val="00395CA3"/>
    <w:rsid w:val="003E2F9A"/>
    <w:rsid w:val="00481418"/>
    <w:rsid w:val="004928FA"/>
    <w:rsid w:val="004B307E"/>
    <w:rsid w:val="004C2A84"/>
    <w:rsid w:val="0050438B"/>
    <w:rsid w:val="00512818"/>
    <w:rsid w:val="00544D70"/>
    <w:rsid w:val="00576658"/>
    <w:rsid w:val="00581F2C"/>
    <w:rsid w:val="005A75D0"/>
    <w:rsid w:val="005B10B8"/>
    <w:rsid w:val="006053F0"/>
    <w:rsid w:val="006628E6"/>
    <w:rsid w:val="006731B6"/>
    <w:rsid w:val="00692214"/>
    <w:rsid w:val="0069444B"/>
    <w:rsid w:val="006B386C"/>
    <w:rsid w:val="006D6A37"/>
    <w:rsid w:val="006F363A"/>
    <w:rsid w:val="006F3BF3"/>
    <w:rsid w:val="00702201"/>
    <w:rsid w:val="00705CE2"/>
    <w:rsid w:val="00713A57"/>
    <w:rsid w:val="00742C85"/>
    <w:rsid w:val="00747074"/>
    <w:rsid w:val="007C6224"/>
    <w:rsid w:val="007E12A0"/>
    <w:rsid w:val="00803226"/>
    <w:rsid w:val="0083168D"/>
    <w:rsid w:val="0084131D"/>
    <w:rsid w:val="008A28FD"/>
    <w:rsid w:val="008A77BE"/>
    <w:rsid w:val="00907681"/>
    <w:rsid w:val="0092094D"/>
    <w:rsid w:val="009620B1"/>
    <w:rsid w:val="00985B4D"/>
    <w:rsid w:val="009E1342"/>
    <w:rsid w:val="009F5CC4"/>
    <w:rsid w:val="00A822B4"/>
    <w:rsid w:val="00AC7310"/>
    <w:rsid w:val="00AF535D"/>
    <w:rsid w:val="00B11DF8"/>
    <w:rsid w:val="00B848D5"/>
    <w:rsid w:val="00B87D81"/>
    <w:rsid w:val="00BA5E27"/>
    <w:rsid w:val="00BB627C"/>
    <w:rsid w:val="00BD43C1"/>
    <w:rsid w:val="00BE16E1"/>
    <w:rsid w:val="00C02F98"/>
    <w:rsid w:val="00C20F12"/>
    <w:rsid w:val="00C315A1"/>
    <w:rsid w:val="00C45F32"/>
    <w:rsid w:val="00CB47EA"/>
    <w:rsid w:val="00CB4EE2"/>
    <w:rsid w:val="00CB7656"/>
    <w:rsid w:val="00CE76D5"/>
    <w:rsid w:val="00CF1D36"/>
    <w:rsid w:val="00D012DD"/>
    <w:rsid w:val="00D0659A"/>
    <w:rsid w:val="00D545DB"/>
    <w:rsid w:val="00D92E42"/>
    <w:rsid w:val="00D951F7"/>
    <w:rsid w:val="00DA4065"/>
    <w:rsid w:val="00DD490C"/>
    <w:rsid w:val="00E16F07"/>
    <w:rsid w:val="00E24878"/>
    <w:rsid w:val="00E47250"/>
    <w:rsid w:val="00EA0B8C"/>
    <w:rsid w:val="00EC2005"/>
    <w:rsid w:val="00EF2DCB"/>
    <w:rsid w:val="00F0628A"/>
    <w:rsid w:val="00F34283"/>
    <w:rsid w:val="00F7470B"/>
    <w:rsid w:val="00FE1575"/>
    <w:rsid w:val="00FE6709"/>
    <w:rsid w:val="00FF5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23B28E"/>
  <w15:chartTrackingRefBased/>
  <w15:docId w15:val="{96617490-D04E-8346-B2C6-69A02916A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8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D43C1"/>
    <w:pPr>
      <w:tabs>
        <w:tab w:val="center" w:pos="4513"/>
        <w:tab w:val="right" w:pos="9026"/>
      </w:tabs>
    </w:pPr>
  </w:style>
  <w:style w:type="character" w:customStyle="1" w:styleId="FooterChar">
    <w:name w:val="Footer Char"/>
    <w:basedOn w:val="DefaultParagraphFont"/>
    <w:link w:val="Footer"/>
    <w:uiPriority w:val="99"/>
    <w:rsid w:val="00BD43C1"/>
  </w:style>
  <w:style w:type="character" w:styleId="PageNumber">
    <w:name w:val="page number"/>
    <w:basedOn w:val="DefaultParagraphFont"/>
    <w:uiPriority w:val="99"/>
    <w:semiHidden/>
    <w:unhideWhenUsed/>
    <w:rsid w:val="00BD43C1"/>
  </w:style>
  <w:style w:type="paragraph" w:styleId="Header">
    <w:name w:val="header"/>
    <w:basedOn w:val="Normal"/>
    <w:link w:val="HeaderChar"/>
    <w:uiPriority w:val="99"/>
    <w:unhideWhenUsed/>
    <w:rsid w:val="00BD43C1"/>
    <w:pPr>
      <w:tabs>
        <w:tab w:val="center" w:pos="4513"/>
        <w:tab w:val="right" w:pos="9026"/>
      </w:tabs>
    </w:pPr>
  </w:style>
  <w:style w:type="character" w:customStyle="1" w:styleId="HeaderChar">
    <w:name w:val="Header Char"/>
    <w:basedOn w:val="DefaultParagraphFont"/>
    <w:link w:val="Header"/>
    <w:uiPriority w:val="99"/>
    <w:rsid w:val="00BD43C1"/>
  </w:style>
  <w:style w:type="paragraph" w:styleId="NormalWeb">
    <w:name w:val="Normal (Web)"/>
    <w:basedOn w:val="Normal"/>
    <w:uiPriority w:val="99"/>
    <w:unhideWhenUsed/>
    <w:rsid w:val="00BD43C1"/>
    <w:pPr>
      <w:spacing w:before="100" w:beforeAutospacing="1" w:after="100" w:afterAutospacing="1"/>
    </w:pPr>
    <w:rPr>
      <w:rFonts w:ascii="Times New Roman" w:eastAsia="Times New Roman" w:hAnsi="Times New Roman" w:cs="Times New Roman"/>
      <w:lang w:eastAsia="en-GB"/>
    </w:rPr>
  </w:style>
  <w:style w:type="paragraph" w:customStyle="1" w:styleId="yiv3328325426ydpd64c9114msonormal">
    <w:name w:val="yiv3328325426ydpd64c9114msonormal"/>
    <w:basedOn w:val="Normal"/>
    <w:rsid w:val="00395CA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73399">
      <w:bodyDiv w:val="1"/>
      <w:marLeft w:val="0"/>
      <w:marRight w:val="0"/>
      <w:marTop w:val="0"/>
      <w:marBottom w:val="0"/>
      <w:divBdr>
        <w:top w:val="none" w:sz="0" w:space="0" w:color="auto"/>
        <w:left w:val="none" w:sz="0" w:space="0" w:color="auto"/>
        <w:bottom w:val="none" w:sz="0" w:space="0" w:color="auto"/>
        <w:right w:val="none" w:sz="0" w:space="0" w:color="auto"/>
      </w:divBdr>
      <w:divsChild>
        <w:div w:id="209391280">
          <w:marLeft w:val="0"/>
          <w:marRight w:val="0"/>
          <w:marTop w:val="0"/>
          <w:marBottom w:val="0"/>
          <w:divBdr>
            <w:top w:val="none" w:sz="0" w:space="0" w:color="auto"/>
            <w:left w:val="none" w:sz="0" w:space="0" w:color="auto"/>
            <w:bottom w:val="none" w:sz="0" w:space="0" w:color="auto"/>
            <w:right w:val="none" w:sz="0" w:space="0" w:color="auto"/>
          </w:divBdr>
          <w:divsChild>
            <w:div w:id="799038142">
              <w:marLeft w:val="0"/>
              <w:marRight w:val="0"/>
              <w:marTop w:val="0"/>
              <w:marBottom w:val="0"/>
              <w:divBdr>
                <w:top w:val="none" w:sz="0" w:space="0" w:color="auto"/>
                <w:left w:val="none" w:sz="0" w:space="0" w:color="auto"/>
                <w:bottom w:val="none" w:sz="0" w:space="0" w:color="auto"/>
                <w:right w:val="none" w:sz="0" w:space="0" w:color="auto"/>
              </w:divBdr>
              <w:divsChild>
                <w:div w:id="976911557">
                  <w:marLeft w:val="0"/>
                  <w:marRight w:val="0"/>
                  <w:marTop w:val="0"/>
                  <w:marBottom w:val="0"/>
                  <w:divBdr>
                    <w:top w:val="none" w:sz="0" w:space="0" w:color="auto"/>
                    <w:left w:val="none" w:sz="0" w:space="0" w:color="auto"/>
                    <w:bottom w:val="none" w:sz="0" w:space="0" w:color="auto"/>
                    <w:right w:val="none" w:sz="0" w:space="0" w:color="auto"/>
                  </w:divBdr>
                </w:div>
              </w:divsChild>
            </w:div>
            <w:div w:id="950042199">
              <w:marLeft w:val="0"/>
              <w:marRight w:val="0"/>
              <w:marTop w:val="0"/>
              <w:marBottom w:val="0"/>
              <w:divBdr>
                <w:top w:val="none" w:sz="0" w:space="0" w:color="auto"/>
                <w:left w:val="none" w:sz="0" w:space="0" w:color="auto"/>
                <w:bottom w:val="none" w:sz="0" w:space="0" w:color="auto"/>
                <w:right w:val="none" w:sz="0" w:space="0" w:color="auto"/>
              </w:divBdr>
              <w:divsChild>
                <w:div w:id="114153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296405">
          <w:marLeft w:val="0"/>
          <w:marRight w:val="0"/>
          <w:marTop w:val="0"/>
          <w:marBottom w:val="0"/>
          <w:divBdr>
            <w:top w:val="none" w:sz="0" w:space="0" w:color="auto"/>
            <w:left w:val="none" w:sz="0" w:space="0" w:color="auto"/>
            <w:bottom w:val="none" w:sz="0" w:space="0" w:color="auto"/>
            <w:right w:val="none" w:sz="0" w:space="0" w:color="auto"/>
          </w:divBdr>
          <w:divsChild>
            <w:div w:id="1655134699">
              <w:marLeft w:val="0"/>
              <w:marRight w:val="0"/>
              <w:marTop w:val="0"/>
              <w:marBottom w:val="0"/>
              <w:divBdr>
                <w:top w:val="none" w:sz="0" w:space="0" w:color="auto"/>
                <w:left w:val="none" w:sz="0" w:space="0" w:color="auto"/>
                <w:bottom w:val="none" w:sz="0" w:space="0" w:color="auto"/>
                <w:right w:val="none" w:sz="0" w:space="0" w:color="auto"/>
              </w:divBdr>
              <w:divsChild>
                <w:div w:id="286591836">
                  <w:marLeft w:val="0"/>
                  <w:marRight w:val="0"/>
                  <w:marTop w:val="0"/>
                  <w:marBottom w:val="0"/>
                  <w:divBdr>
                    <w:top w:val="none" w:sz="0" w:space="0" w:color="auto"/>
                    <w:left w:val="none" w:sz="0" w:space="0" w:color="auto"/>
                    <w:bottom w:val="none" w:sz="0" w:space="0" w:color="auto"/>
                    <w:right w:val="none" w:sz="0" w:space="0" w:color="auto"/>
                  </w:divBdr>
                </w:div>
              </w:divsChild>
            </w:div>
            <w:div w:id="558633831">
              <w:marLeft w:val="0"/>
              <w:marRight w:val="0"/>
              <w:marTop w:val="0"/>
              <w:marBottom w:val="0"/>
              <w:divBdr>
                <w:top w:val="none" w:sz="0" w:space="0" w:color="auto"/>
                <w:left w:val="none" w:sz="0" w:space="0" w:color="auto"/>
                <w:bottom w:val="none" w:sz="0" w:space="0" w:color="auto"/>
                <w:right w:val="none" w:sz="0" w:space="0" w:color="auto"/>
              </w:divBdr>
              <w:divsChild>
                <w:div w:id="1039860950">
                  <w:marLeft w:val="0"/>
                  <w:marRight w:val="0"/>
                  <w:marTop w:val="0"/>
                  <w:marBottom w:val="0"/>
                  <w:divBdr>
                    <w:top w:val="none" w:sz="0" w:space="0" w:color="auto"/>
                    <w:left w:val="none" w:sz="0" w:space="0" w:color="auto"/>
                    <w:bottom w:val="none" w:sz="0" w:space="0" w:color="auto"/>
                    <w:right w:val="none" w:sz="0" w:space="0" w:color="auto"/>
                  </w:divBdr>
                </w:div>
              </w:divsChild>
            </w:div>
            <w:div w:id="1343820325">
              <w:marLeft w:val="0"/>
              <w:marRight w:val="0"/>
              <w:marTop w:val="0"/>
              <w:marBottom w:val="0"/>
              <w:divBdr>
                <w:top w:val="none" w:sz="0" w:space="0" w:color="auto"/>
                <w:left w:val="none" w:sz="0" w:space="0" w:color="auto"/>
                <w:bottom w:val="none" w:sz="0" w:space="0" w:color="auto"/>
                <w:right w:val="none" w:sz="0" w:space="0" w:color="auto"/>
              </w:divBdr>
              <w:divsChild>
                <w:div w:id="143150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72133">
          <w:marLeft w:val="0"/>
          <w:marRight w:val="0"/>
          <w:marTop w:val="0"/>
          <w:marBottom w:val="0"/>
          <w:divBdr>
            <w:top w:val="none" w:sz="0" w:space="0" w:color="auto"/>
            <w:left w:val="none" w:sz="0" w:space="0" w:color="auto"/>
            <w:bottom w:val="none" w:sz="0" w:space="0" w:color="auto"/>
            <w:right w:val="none" w:sz="0" w:space="0" w:color="auto"/>
          </w:divBdr>
          <w:divsChild>
            <w:div w:id="688488101">
              <w:marLeft w:val="0"/>
              <w:marRight w:val="0"/>
              <w:marTop w:val="0"/>
              <w:marBottom w:val="0"/>
              <w:divBdr>
                <w:top w:val="none" w:sz="0" w:space="0" w:color="auto"/>
                <w:left w:val="none" w:sz="0" w:space="0" w:color="auto"/>
                <w:bottom w:val="none" w:sz="0" w:space="0" w:color="auto"/>
                <w:right w:val="none" w:sz="0" w:space="0" w:color="auto"/>
              </w:divBdr>
              <w:divsChild>
                <w:div w:id="1796606521">
                  <w:marLeft w:val="0"/>
                  <w:marRight w:val="0"/>
                  <w:marTop w:val="0"/>
                  <w:marBottom w:val="0"/>
                  <w:divBdr>
                    <w:top w:val="none" w:sz="0" w:space="0" w:color="auto"/>
                    <w:left w:val="none" w:sz="0" w:space="0" w:color="auto"/>
                    <w:bottom w:val="none" w:sz="0" w:space="0" w:color="auto"/>
                    <w:right w:val="none" w:sz="0" w:space="0" w:color="auto"/>
                  </w:divBdr>
                </w:div>
              </w:divsChild>
            </w:div>
            <w:div w:id="839008580">
              <w:marLeft w:val="0"/>
              <w:marRight w:val="0"/>
              <w:marTop w:val="0"/>
              <w:marBottom w:val="0"/>
              <w:divBdr>
                <w:top w:val="none" w:sz="0" w:space="0" w:color="auto"/>
                <w:left w:val="none" w:sz="0" w:space="0" w:color="auto"/>
                <w:bottom w:val="none" w:sz="0" w:space="0" w:color="auto"/>
                <w:right w:val="none" w:sz="0" w:space="0" w:color="auto"/>
              </w:divBdr>
              <w:divsChild>
                <w:div w:id="1023478262">
                  <w:marLeft w:val="0"/>
                  <w:marRight w:val="0"/>
                  <w:marTop w:val="0"/>
                  <w:marBottom w:val="0"/>
                  <w:divBdr>
                    <w:top w:val="none" w:sz="0" w:space="0" w:color="auto"/>
                    <w:left w:val="none" w:sz="0" w:space="0" w:color="auto"/>
                    <w:bottom w:val="none" w:sz="0" w:space="0" w:color="auto"/>
                    <w:right w:val="none" w:sz="0" w:space="0" w:color="auto"/>
                  </w:divBdr>
                </w:div>
              </w:divsChild>
            </w:div>
            <w:div w:id="69930603">
              <w:marLeft w:val="0"/>
              <w:marRight w:val="0"/>
              <w:marTop w:val="0"/>
              <w:marBottom w:val="0"/>
              <w:divBdr>
                <w:top w:val="none" w:sz="0" w:space="0" w:color="auto"/>
                <w:left w:val="none" w:sz="0" w:space="0" w:color="auto"/>
                <w:bottom w:val="none" w:sz="0" w:space="0" w:color="auto"/>
                <w:right w:val="none" w:sz="0" w:space="0" w:color="auto"/>
              </w:divBdr>
              <w:divsChild>
                <w:div w:id="174688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06069">
          <w:marLeft w:val="0"/>
          <w:marRight w:val="0"/>
          <w:marTop w:val="0"/>
          <w:marBottom w:val="0"/>
          <w:divBdr>
            <w:top w:val="none" w:sz="0" w:space="0" w:color="auto"/>
            <w:left w:val="none" w:sz="0" w:space="0" w:color="auto"/>
            <w:bottom w:val="none" w:sz="0" w:space="0" w:color="auto"/>
            <w:right w:val="none" w:sz="0" w:space="0" w:color="auto"/>
          </w:divBdr>
          <w:divsChild>
            <w:div w:id="155539094">
              <w:marLeft w:val="0"/>
              <w:marRight w:val="0"/>
              <w:marTop w:val="0"/>
              <w:marBottom w:val="0"/>
              <w:divBdr>
                <w:top w:val="none" w:sz="0" w:space="0" w:color="auto"/>
                <w:left w:val="none" w:sz="0" w:space="0" w:color="auto"/>
                <w:bottom w:val="none" w:sz="0" w:space="0" w:color="auto"/>
                <w:right w:val="none" w:sz="0" w:space="0" w:color="auto"/>
              </w:divBdr>
              <w:divsChild>
                <w:div w:id="1034502969">
                  <w:marLeft w:val="0"/>
                  <w:marRight w:val="0"/>
                  <w:marTop w:val="0"/>
                  <w:marBottom w:val="0"/>
                  <w:divBdr>
                    <w:top w:val="none" w:sz="0" w:space="0" w:color="auto"/>
                    <w:left w:val="none" w:sz="0" w:space="0" w:color="auto"/>
                    <w:bottom w:val="none" w:sz="0" w:space="0" w:color="auto"/>
                    <w:right w:val="none" w:sz="0" w:space="0" w:color="auto"/>
                  </w:divBdr>
                </w:div>
              </w:divsChild>
            </w:div>
            <w:div w:id="2084372617">
              <w:marLeft w:val="0"/>
              <w:marRight w:val="0"/>
              <w:marTop w:val="0"/>
              <w:marBottom w:val="0"/>
              <w:divBdr>
                <w:top w:val="none" w:sz="0" w:space="0" w:color="auto"/>
                <w:left w:val="none" w:sz="0" w:space="0" w:color="auto"/>
                <w:bottom w:val="none" w:sz="0" w:space="0" w:color="auto"/>
                <w:right w:val="none" w:sz="0" w:space="0" w:color="auto"/>
              </w:divBdr>
              <w:divsChild>
                <w:div w:id="1696997989">
                  <w:marLeft w:val="0"/>
                  <w:marRight w:val="0"/>
                  <w:marTop w:val="0"/>
                  <w:marBottom w:val="0"/>
                  <w:divBdr>
                    <w:top w:val="none" w:sz="0" w:space="0" w:color="auto"/>
                    <w:left w:val="none" w:sz="0" w:space="0" w:color="auto"/>
                    <w:bottom w:val="none" w:sz="0" w:space="0" w:color="auto"/>
                    <w:right w:val="none" w:sz="0" w:space="0" w:color="auto"/>
                  </w:divBdr>
                </w:div>
              </w:divsChild>
            </w:div>
            <w:div w:id="718557189">
              <w:marLeft w:val="0"/>
              <w:marRight w:val="0"/>
              <w:marTop w:val="0"/>
              <w:marBottom w:val="0"/>
              <w:divBdr>
                <w:top w:val="none" w:sz="0" w:space="0" w:color="auto"/>
                <w:left w:val="none" w:sz="0" w:space="0" w:color="auto"/>
                <w:bottom w:val="none" w:sz="0" w:space="0" w:color="auto"/>
                <w:right w:val="none" w:sz="0" w:space="0" w:color="auto"/>
              </w:divBdr>
              <w:divsChild>
                <w:div w:id="213425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39882">
          <w:marLeft w:val="0"/>
          <w:marRight w:val="0"/>
          <w:marTop w:val="0"/>
          <w:marBottom w:val="0"/>
          <w:divBdr>
            <w:top w:val="none" w:sz="0" w:space="0" w:color="auto"/>
            <w:left w:val="none" w:sz="0" w:space="0" w:color="auto"/>
            <w:bottom w:val="none" w:sz="0" w:space="0" w:color="auto"/>
            <w:right w:val="none" w:sz="0" w:space="0" w:color="auto"/>
          </w:divBdr>
          <w:divsChild>
            <w:div w:id="1893694978">
              <w:marLeft w:val="0"/>
              <w:marRight w:val="0"/>
              <w:marTop w:val="0"/>
              <w:marBottom w:val="0"/>
              <w:divBdr>
                <w:top w:val="none" w:sz="0" w:space="0" w:color="auto"/>
                <w:left w:val="none" w:sz="0" w:space="0" w:color="auto"/>
                <w:bottom w:val="none" w:sz="0" w:space="0" w:color="auto"/>
                <w:right w:val="none" w:sz="0" w:space="0" w:color="auto"/>
              </w:divBdr>
              <w:divsChild>
                <w:div w:id="978455712">
                  <w:marLeft w:val="0"/>
                  <w:marRight w:val="0"/>
                  <w:marTop w:val="0"/>
                  <w:marBottom w:val="0"/>
                  <w:divBdr>
                    <w:top w:val="none" w:sz="0" w:space="0" w:color="auto"/>
                    <w:left w:val="none" w:sz="0" w:space="0" w:color="auto"/>
                    <w:bottom w:val="none" w:sz="0" w:space="0" w:color="auto"/>
                    <w:right w:val="none" w:sz="0" w:space="0" w:color="auto"/>
                  </w:divBdr>
                </w:div>
              </w:divsChild>
            </w:div>
            <w:div w:id="1924026022">
              <w:marLeft w:val="0"/>
              <w:marRight w:val="0"/>
              <w:marTop w:val="0"/>
              <w:marBottom w:val="0"/>
              <w:divBdr>
                <w:top w:val="none" w:sz="0" w:space="0" w:color="auto"/>
                <w:left w:val="none" w:sz="0" w:space="0" w:color="auto"/>
                <w:bottom w:val="none" w:sz="0" w:space="0" w:color="auto"/>
                <w:right w:val="none" w:sz="0" w:space="0" w:color="auto"/>
              </w:divBdr>
              <w:divsChild>
                <w:div w:id="93120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3177">
      <w:bodyDiv w:val="1"/>
      <w:marLeft w:val="0"/>
      <w:marRight w:val="0"/>
      <w:marTop w:val="0"/>
      <w:marBottom w:val="0"/>
      <w:divBdr>
        <w:top w:val="none" w:sz="0" w:space="0" w:color="auto"/>
        <w:left w:val="none" w:sz="0" w:space="0" w:color="auto"/>
        <w:bottom w:val="none" w:sz="0" w:space="0" w:color="auto"/>
        <w:right w:val="none" w:sz="0" w:space="0" w:color="auto"/>
      </w:divBdr>
      <w:divsChild>
        <w:div w:id="1061757534">
          <w:marLeft w:val="0"/>
          <w:marRight w:val="0"/>
          <w:marTop w:val="0"/>
          <w:marBottom w:val="0"/>
          <w:divBdr>
            <w:top w:val="none" w:sz="0" w:space="0" w:color="auto"/>
            <w:left w:val="none" w:sz="0" w:space="0" w:color="auto"/>
            <w:bottom w:val="none" w:sz="0" w:space="0" w:color="auto"/>
            <w:right w:val="none" w:sz="0" w:space="0" w:color="auto"/>
          </w:divBdr>
          <w:divsChild>
            <w:div w:id="875310662">
              <w:marLeft w:val="0"/>
              <w:marRight w:val="0"/>
              <w:marTop w:val="0"/>
              <w:marBottom w:val="0"/>
              <w:divBdr>
                <w:top w:val="none" w:sz="0" w:space="0" w:color="auto"/>
                <w:left w:val="none" w:sz="0" w:space="0" w:color="auto"/>
                <w:bottom w:val="none" w:sz="0" w:space="0" w:color="auto"/>
                <w:right w:val="none" w:sz="0" w:space="0" w:color="auto"/>
              </w:divBdr>
              <w:divsChild>
                <w:div w:id="146449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603315">
      <w:bodyDiv w:val="1"/>
      <w:marLeft w:val="0"/>
      <w:marRight w:val="0"/>
      <w:marTop w:val="0"/>
      <w:marBottom w:val="0"/>
      <w:divBdr>
        <w:top w:val="none" w:sz="0" w:space="0" w:color="auto"/>
        <w:left w:val="none" w:sz="0" w:space="0" w:color="auto"/>
        <w:bottom w:val="none" w:sz="0" w:space="0" w:color="auto"/>
        <w:right w:val="none" w:sz="0" w:space="0" w:color="auto"/>
      </w:divBdr>
      <w:divsChild>
        <w:div w:id="200899646">
          <w:marLeft w:val="0"/>
          <w:marRight w:val="0"/>
          <w:marTop w:val="0"/>
          <w:marBottom w:val="0"/>
          <w:divBdr>
            <w:top w:val="none" w:sz="0" w:space="0" w:color="auto"/>
            <w:left w:val="none" w:sz="0" w:space="0" w:color="auto"/>
            <w:bottom w:val="none" w:sz="0" w:space="0" w:color="auto"/>
            <w:right w:val="none" w:sz="0" w:space="0" w:color="auto"/>
          </w:divBdr>
          <w:divsChild>
            <w:div w:id="1413744080">
              <w:marLeft w:val="0"/>
              <w:marRight w:val="0"/>
              <w:marTop w:val="0"/>
              <w:marBottom w:val="0"/>
              <w:divBdr>
                <w:top w:val="none" w:sz="0" w:space="0" w:color="auto"/>
                <w:left w:val="none" w:sz="0" w:space="0" w:color="auto"/>
                <w:bottom w:val="none" w:sz="0" w:space="0" w:color="auto"/>
                <w:right w:val="none" w:sz="0" w:space="0" w:color="auto"/>
              </w:divBdr>
              <w:divsChild>
                <w:div w:id="3625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801128">
      <w:bodyDiv w:val="1"/>
      <w:marLeft w:val="0"/>
      <w:marRight w:val="0"/>
      <w:marTop w:val="0"/>
      <w:marBottom w:val="0"/>
      <w:divBdr>
        <w:top w:val="none" w:sz="0" w:space="0" w:color="auto"/>
        <w:left w:val="none" w:sz="0" w:space="0" w:color="auto"/>
        <w:bottom w:val="none" w:sz="0" w:space="0" w:color="auto"/>
        <w:right w:val="none" w:sz="0" w:space="0" w:color="auto"/>
      </w:divBdr>
      <w:divsChild>
        <w:div w:id="897131319">
          <w:marLeft w:val="0"/>
          <w:marRight w:val="0"/>
          <w:marTop w:val="0"/>
          <w:marBottom w:val="0"/>
          <w:divBdr>
            <w:top w:val="none" w:sz="0" w:space="0" w:color="auto"/>
            <w:left w:val="none" w:sz="0" w:space="0" w:color="auto"/>
            <w:bottom w:val="none" w:sz="0" w:space="0" w:color="auto"/>
            <w:right w:val="none" w:sz="0" w:space="0" w:color="auto"/>
          </w:divBdr>
          <w:divsChild>
            <w:div w:id="777795626">
              <w:marLeft w:val="0"/>
              <w:marRight w:val="0"/>
              <w:marTop w:val="0"/>
              <w:marBottom w:val="0"/>
              <w:divBdr>
                <w:top w:val="none" w:sz="0" w:space="0" w:color="auto"/>
                <w:left w:val="none" w:sz="0" w:space="0" w:color="auto"/>
                <w:bottom w:val="none" w:sz="0" w:space="0" w:color="auto"/>
                <w:right w:val="none" w:sz="0" w:space="0" w:color="auto"/>
              </w:divBdr>
              <w:divsChild>
                <w:div w:id="1398749426">
                  <w:marLeft w:val="0"/>
                  <w:marRight w:val="0"/>
                  <w:marTop w:val="0"/>
                  <w:marBottom w:val="0"/>
                  <w:divBdr>
                    <w:top w:val="none" w:sz="0" w:space="0" w:color="auto"/>
                    <w:left w:val="none" w:sz="0" w:space="0" w:color="auto"/>
                    <w:bottom w:val="none" w:sz="0" w:space="0" w:color="auto"/>
                    <w:right w:val="none" w:sz="0" w:space="0" w:color="auto"/>
                  </w:divBdr>
                  <w:divsChild>
                    <w:div w:id="76935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561826">
      <w:bodyDiv w:val="1"/>
      <w:marLeft w:val="0"/>
      <w:marRight w:val="0"/>
      <w:marTop w:val="0"/>
      <w:marBottom w:val="0"/>
      <w:divBdr>
        <w:top w:val="none" w:sz="0" w:space="0" w:color="auto"/>
        <w:left w:val="none" w:sz="0" w:space="0" w:color="auto"/>
        <w:bottom w:val="none" w:sz="0" w:space="0" w:color="auto"/>
        <w:right w:val="none" w:sz="0" w:space="0" w:color="auto"/>
      </w:divBdr>
      <w:divsChild>
        <w:div w:id="1382943415">
          <w:marLeft w:val="0"/>
          <w:marRight w:val="0"/>
          <w:marTop w:val="0"/>
          <w:marBottom w:val="0"/>
          <w:divBdr>
            <w:top w:val="none" w:sz="0" w:space="0" w:color="auto"/>
            <w:left w:val="none" w:sz="0" w:space="0" w:color="auto"/>
            <w:bottom w:val="none" w:sz="0" w:space="0" w:color="auto"/>
            <w:right w:val="none" w:sz="0" w:space="0" w:color="auto"/>
          </w:divBdr>
          <w:divsChild>
            <w:div w:id="422847866">
              <w:marLeft w:val="0"/>
              <w:marRight w:val="0"/>
              <w:marTop w:val="0"/>
              <w:marBottom w:val="0"/>
              <w:divBdr>
                <w:top w:val="none" w:sz="0" w:space="0" w:color="auto"/>
                <w:left w:val="none" w:sz="0" w:space="0" w:color="auto"/>
                <w:bottom w:val="none" w:sz="0" w:space="0" w:color="auto"/>
                <w:right w:val="none" w:sz="0" w:space="0" w:color="auto"/>
              </w:divBdr>
              <w:divsChild>
                <w:div w:id="88756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65213">
      <w:bodyDiv w:val="1"/>
      <w:marLeft w:val="0"/>
      <w:marRight w:val="0"/>
      <w:marTop w:val="0"/>
      <w:marBottom w:val="0"/>
      <w:divBdr>
        <w:top w:val="none" w:sz="0" w:space="0" w:color="auto"/>
        <w:left w:val="none" w:sz="0" w:space="0" w:color="auto"/>
        <w:bottom w:val="none" w:sz="0" w:space="0" w:color="auto"/>
        <w:right w:val="none" w:sz="0" w:space="0" w:color="auto"/>
      </w:divBdr>
      <w:divsChild>
        <w:div w:id="287932109">
          <w:marLeft w:val="0"/>
          <w:marRight w:val="0"/>
          <w:marTop w:val="0"/>
          <w:marBottom w:val="0"/>
          <w:divBdr>
            <w:top w:val="none" w:sz="0" w:space="0" w:color="auto"/>
            <w:left w:val="none" w:sz="0" w:space="0" w:color="auto"/>
            <w:bottom w:val="none" w:sz="0" w:space="0" w:color="auto"/>
            <w:right w:val="none" w:sz="0" w:space="0" w:color="auto"/>
          </w:divBdr>
          <w:divsChild>
            <w:div w:id="1257707772">
              <w:marLeft w:val="0"/>
              <w:marRight w:val="0"/>
              <w:marTop w:val="0"/>
              <w:marBottom w:val="0"/>
              <w:divBdr>
                <w:top w:val="none" w:sz="0" w:space="0" w:color="auto"/>
                <w:left w:val="none" w:sz="0" w:space="0" w:color="auto"/>
                <w:bottom w:val="none" w:sz="0" w:space="0" w:color="auto"/>
                <w:right w:val="none" w:sz="0" w:space="0" w:color="auto"/>
              </w:divBdr>
              <w:divsChild>
                <w:div w:id="123300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96712">
      <w:bodyDiv w:val="1"/>
      <w:marLeft w:val="0"/>
      <w:marRight w:val="0"/>
      <w:marTop w:val="0"/>
      <w:marBottom w:val="0"/>
      <w:divBdr>
        <w:top w:val="none" w:sz="0" w:space="0" w:color="auto"/>
        <w:left w:val="none" w:sz="0" w:space="0" w:color="auto"/>
        <w:bottom w:val="none" w:sz="0" w:space="0" w:color="auto"/>
        <w:right w:val="none" w:sz="0" w:space="0" w:color="auto"/>
      </w:divBdr>
      <w:divsChild>
        <w:div w:id="1697194311">
          <w:marLeft w:val="0"/>
          <w:marRight w:val="0"/>
          <w:marTop w:val="0"/>
          <w:marBottom w:val="0"/>
          <w:divBdr>
            <w:top w:val="none" w:sz="0" w:space="0" w:color="auto"/>
            <w:left w:val="none" w:sz="0" w:space="0" w:color="auto"/>
            <w:bottom w:val="none" w:sz="0" w:space="0" w:color="auto"/>
            <w:right w:val="none" w:sz="0" w:space="0" w:color="auto"/>
          </w:divBdr>
          <w:divsChild>
            <w:div w:id="1045645523">
              <w:marLeft w:val="0"/>
              <w:marRight w:val="0"/>
              <w:marTop w:val="0"/>
              <w:marBottom w:val="0"/>
              <w:divBdr>
                <w:top w:val="none" w:sz="0" w:space="0" w:color="auto"/>
                <w:left w:val="none" w:sz="0" w:space="0" w:color="auto"/>
                <w:bottom w:val="none" w:sz="0" w:space="0" w:color="auto"/>
                <w:right w:val="none" w:sz="0" w:space="0" w:color="auto"/>
              </w:divBdr>
              <w:divsChild>
                <w:div w:id="2914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687692">
      <w:bodyDiv w:val="1"/>
      <w:marLeft w:val="0"/>
      <w:marRight w:val="0"/>
      <w:marTop w:val="0"/>
      <w:marBottom w:val="0"/>
      <w:divBdr>
        <w:top w:val="none" w:sz="0" w:space="0" w:color="auto"/>
        <w:left w:val="none" w:sz="0" w:space="0" w:color="auto"/>
        <w:bottom w:val="none" w:sz="0" w:space="0" w:color="auto"/>
        <w:right w:val="none" w:sz="0" w:space="0" w:color="auto"/>
      </w:divBdr>
      <w:divsChild>
        <w:div w:id="896478206">
          <w:marLeft w:val="0"/>
          <w:marRight w:val="0"/>
          <w:marTop w:val="0"/>
          <w:marBottom w:val="0"/>
          <w:divBdr>
            <w:top w:val="none" w:sz="0" w:space="0" w:color="auto"/>
            <w:left w:val="none" w:sz="0" w:space="0" w:color="auto"/>
            <w:bottom w:val="none" w:sz="0" w:space="0" w:color="auto"/>
            <w:right w:val="none" w:sz="0" w:space="0" w:color="auto"/>
          </w:divBdr>
          <w:divsChild>
            <w:div w:id="484979530">
              <w:marLeft w:val="0"/>
              <w:marRight w:val="0"/>
              <w:marTop w:val="0"/>
              <w:marBottom w:val="0"/>
              <w:divBdr>
                <w:top w:val="none" w:sz="0" w:space="0" w:color="auto"/>
                <w:left w:val="none" w:sz="0" w:space="0" w:color="auto"/>
                <w:bottom w:val="none" w:sz="0" w:space="0" w:color="auto"/>
                <w:right w:val="none" w:sz="0" w:space="0" w:color="auto"/>
              </w:divBdr>
              <w:divsChild>
                <w:div w:id="198739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78503">
      <w:bodyDiv w:val="1"/>
      <w:marLeft w:val="0"/>
      <w:marRight w:val="0"/>
      <w:marTop w:val="0"/>
      <w:marBottom w:val="0"/>
      <w:divBdr>
        <w:top w:val="none" w:sz="0" w:space="0" w:color="auto"/>
        <w:left w:val="none" w:sz="0" w:space="0" w:color="auto"/>
        <w:bottom w:val="none" w:sz="0" w:space="0" w:color="auto"/>
        <w:right w:val="none" w:sz="0" w:space="0" w:color="auto"/>
      </w:divBdr>
      <w:divsChild>
        <w:div w:id="2135630260">
          <w:marLeft w:val="0"/>
          <w:marRight w:val="0"/>
          <w:marTop w:val="0"/>
          <w:marBottom w:val="0"/>
          <w:divBdr>
            <w:top w:val="none" w:sz="0" w:space="0" w:color="auto"/>
            <w:left w:val="none" w:sz="0" w:space="0" w:color="auto"/>
            <w:bottom w:val="none" w:sz="0" w:space="0" w:color="auto"/>
            <w:right w:val="none" w:sz="0" w:space="0" w:color="auto"/>
          </w:divBdr>
          <w:divsChild>
            <w:div w:id="6954411">
              <w:marLeft w:val="0"/>
              <w:marRight w:val="0"/>
              <w:marTop w:val="0"/>
              <w:marBottom w:val="0"/>
              <w:divBdr>
                <w:top w:val="none" w:sz="0" w:space="0" w:color="auto"/>
                <w:left w:val="none" w:sz="0" w:space="0" w:color="auto"/>
                <w:bottom w:val="none" w:sz="0" w:space="0" w:color="auto"/>
                <w:right w:val="none" w:sz="0" w:space="0" w:color="auto"/>
              </w:divBdr>
              <w:divsChild>
                <w:div w:id="925766277">
                  <w:marLeft w:val="0"/>
                  <w:marRight w:val="0"/>
                  <w:marTop w:val="0"/>
                  <w:marBottom w:val="0"/>
                  <w:divBdr>
                    <w:top w:val="none" w:sz="0" w:space="0" w:color="auto"/>
                    <w:left w:val="none" w:sz="0" w:space="0" w:color="auto"/>
                    <w:bottom w:val="none" w:sz="0" w:space="0" w:color="auto"/>
                    <w:right w:val="none" w:sz="0" w:space="0" w:color="auto"/>
                  </w:divBdr>
                </w:div>
              </w:divsChild>
            </w:div>
            <w:div w:id="1629583218">
              <w:marLeft w:val="0"/>
              <w:marRight w:val="0"/>
              <w:marTop w:val="0"/>
              <w:marBottom w:val="0"/>
              <w:divBdr>
                <w:top w:val="none" w:sz="0" w:space="0" w:color="auto"/>
                <w:left w:val="none" w:sz="0" w:space="0" w:color="auto"/>
                <w:bottom w:val="none" w:sz="0" w:space="0" w:color="auto"/>
                <w:right w:val="none" w:sz="0" w:space="0" w:color="auto"/>
              </w:divBdr>
              <w:divsChild>
                <w:div w:id="9490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633673">
          <w:marLeft w:val="0"/>
          <w:marRight w:val="0"/>
          <w:marTop w:val="0"/>
          <w:marBottom w:val="0"/>
          <w:divBdr>
            <w:top w:val="none" w:sz="0" w:space="0" w:color="auto"/>
            <w:left w:val="none" w:sz="0" w:space="0" w:color="auto"/>
            <w:bottom w:val="none" w:sz="0" w:space="0" w:color="auto"/>
            <w:right w:val="none" w:sz="0" w:space="0" w:color="auto"/>
          </w:divBdr>
          <w:divsChild>
            <w:div w:id="1927180103">
              <w:marLeft w:val="0"/>
              <w:marRight w:val="0"/>
              <w:marTop w:val="0"/>
              <w:marBottom w:val="0"/>
              <w:divBdr>
                <w:top w:val="none" w:sz="0" w:space="0" w:color="auto"/>
                <w:left w:val="none" w:sz="0" w:space="0" w:color="auto"/>
                <w:bottom w:val="none" w:sz="0" w:space="0" w:color="auto"/>
                <w:right w:val="none" w:sz="0" w:space="0" w:color="auto"/>
              </w:divBdr>
              <w:divsChild>
                <w:div w:id="40174442">
                  <w:marLeft w:val="0"/>
                  <w:marRight w:val="0"/>
                  <w:marTop w:val="0"/>
                  <w:marBottom w:val="0"/>
                  <w:divBdr>
                    <w:top w:val="none" w:sz="0" w:space="0" w:color="auto"/>
                    <w:left w:val="none" w:sz="0" w:space="0" w:color="auto"/>
                    <w:bottom w:val="none" w:sz="0" w:space="0" w:color="auto"/>
                    <w:right w:val="none" w:sz="0" w:space="0" w:color="auto"/>
                  </w:divBdr>
                </w:div>
              </w:divsChild>
            </w:div>
            <w:div w:id="1896500186">
              <w:marLeft w:val="0"/>
              <w:marRight w:val="0"/>
              <w:marTop w:val="0"/>
              <w:marBottom w:val="0"/>
              <w:divBdr>
                <w:top w:val="none" w:sz="0" w:space="0" w:color="auto"/>
                <w:left w:val="none" w:sz="0" w:space="0" w:color="auto"/>
                <w:bottom w:val="none" w:sz="0" w:space="0" w:color="auto"/>
                <w:right w:val="none" w:sz="0" w:space="0" w:color="auto"/>
              </w:divBdr>
              <w:divsChild>
                <w:div w:id="281113364">
                  <w:marLeft w:val="0"/>
                  <w:marRight w:val="0"/>
                  <w:marTop w:val="0"/>
                  <w:marBottom w:val="0"/>
                  <w:divBdr>
                    <w:top w:val="none" w:sz="0" w:space="0" w:color="auto"/>
                    <w:left w:val="none" w:sz="0" w:space="0" w:color="auto"/>
                    <w:bottom w:val="none" w:sz="0" w:space="0" w:color="auto"/>
                    <w:right w:val="none" w:sz="0" w:space="0" w:color="auto"/>
                  </w:divBdr>
                </w:div>
              </w:divsChild>
            </w:div>
            <w:div w:id="1972049363">
              <w:marLeft w:val="0"/>
              <w:marRight w:val="0"/>
              <w:marTop w:val="0"/>
              <w:marBottom w:val="0"/>
              <w:divBdr>
                <w:top w:val="none" w:sz="0" w:space="0" w:color="auto"/>
                <w:left w:val="none" w:sz="0" w:space="0" w:color="auto"/>
                <w:bottom w:val="none" w:sz="0" w:space="0" w:color="auto"/>
                <w:right w:val="none" w:sz="0" w:space="0" w:color="auto"/>
              </w:divBdr>
              <w:divsChild>
                <w:div w:id="39697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0955">
          <w:marLeft w:val="0"/>
          <w:marRight w:val="0"/>
          <w:marTop w:val="0"/>
          <w:marBottom w:val="0"/>
          <w:divBdr>
            <w:top w:val="none" w:sz="0" w:space="0" w:color="auto"/>
            <w:left w:val="none" w:sz="0" w:space="0" w:color="auto"/>
            <w:bottom w:val="none" w:sz="0" w:space="0" w:color="auto"/>
            <w:right w:val="none" w:sz="0" w:space="0" w:color="auto"/>
          </w:divBdr>
          <w:divsChild>
            <w:div w:id="267859873">
              <w:marLeft w:val="0"/>
              <w:marRight w:val="0"/>
              <w:marTop w:val="0"/>
              <w:marBottom w:val="0"/>
              <w:divBdr>
                <w:top w:val="none" w:sz="0" w:space="0" w:color="auto"/>
                <w:left w:val="none" w:sz="0" w:space="0" w:color="auto"/>
                <w:bottom w:val="none" w:sz="0" w:space="0" w:color="auto"/>
                <w:right w:val="none" w:sz="0" w:space="0" w:color="auto"/>
              </w:divBdr>
              <w:divsChild>
                <w:div w:id="1212888004">
                  <w:marLeft w:val="0"/>
                  <w:marRight w:val="0"/>
                  <w:marTop w:val="0"/>
                  <w:marBottom w:val="0"/>
                  <w:divBdr>
                    <w:top w:val="none" w:sz="0" w:space="0" w:color="auto"/>
                    <w:left w:val="none" w:sz="0" w:space="0" w:color="auto"/>
                    <w:bottom w:val="none" w:sz="0" w:space="0" w:color="auto"/>
                    <w:right w:val="none" w:sz="0" w:space="0" w:color="auto"/>
                  </w:divBdr>
                </w:div>
              </w:divsChild>
            </w:div>
            <w:div w:id="1800755616">
              <w:marLeft w:val="0"/>
              <w:marRight w:val="0"/>
              <w:marTop w:val="0"/>
              <w:marBottom w:val="0"/>
              <w:divBdr>
                <w:top w:val="none" w:sz="0" w:space="0" w:color="auto"/>
                <w:left w:val="none" w:sz="0" w:space="0" w:color="auto"/>
                <w:bottom w:val="none" w:sz="0" w:space="0" w:color="auto"/>
                <w:right w:val="none" w:sz="0" w:space="0" w:color="auto"/>
              </w:divBdr>
              <w:divsChild>
                <w:div w:id="10351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697123">
      <w:bodyDiv w:val="1"/>
      <w:marLeft w:val="0"/>
      <w:marRight w:val="0"/>
      <w:marTop w:val="0"/>
      <w:marBottom w:val="0"/>
      <w:divBdr>
        <w:top w:val="none" w:sz="0" w:space="0" w:color="auto"/>
        <w:left w:val="none" w:sz="0" w:space="0" w:color="auto"/>
        <w:bottom w:val="none" w:sz="0" w:space="0" w:color="auto"/>
        <w:right w:val="none" w:sz="0" w:space="0" w:color="auto"/>
      </w:divBdr>
      <w:divsChild>
        <w:div w:id="1254557415">
          <w:marLeft w:val="0"/>
          <w:marRight w:val="0"/>
          <w:marTop w:val="0"/>
          <w:marBottom w:val="0"/>
          <w:divBdr>
            <w:top w:val="none" w:sz="0" w:space="0" w:color="auto"/>
            <w:left w:val="none" w:sz="0" w:space="0" w:color="auto"/>
            <w:bottom w:val="none" w:sz="0" w:space="0" w:color="auto"/>
            <w:right w:val="none" w:sz="0" w:space="0" w:color="auto"/>
          </w:divBdr>
          <w:divsChild>
            <w:div w:id="695741722">
              <w:marLeft w:val="0"/>
              <w:marRight w:val="0"/>
              <w:marTop w:val="0"/>
              <w:marBottom w:val="0"/>
              <w:divBdr>
                <w:top w:val="none" w:sz="0" w:space="0" w:color="auto"/>
                <w:left w:val="none" w:sz="0" w:space="0" w:color="auto"/>
                <w:bottom w:val="none" w:sz="0" w:space="0" w:color="auto"/>
                <w:right w:val="none" w:sz="0" w:space="0" w:color="auto"/>
              </w:divBdr>
              <w:divsChild>
                <w:div w:id="36221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0481">
      <w:bodyDiv w:val="1"/>
      <w:marLeft w:val="0"/>
      <w:marRight w:val="0"/>
      <w:marTop w:val="0"/>
      <w:marBottom w:val="0"/>
      <w:divBdr>
        <w:top w:val="none" w:sz="0" w:space="0" w:color="auto"/>
        <w:left w:val="none" w:sz="0" w:space="0" w:color="auto"/>
        <w:bottom w:val="none" w:sz="0" w:space="0" w:color="auto"/>
        <w:right w:val="none" w:sz="0" w:space="0" w:color="auto"/>
      </w:divBdr>
      <w:divsChild>
        <w:div w:id="261374460">
          <w:marLeft w:val="0"/>
          <w:marRight w:val="0"/>
          <w:marTop w:val="0"/>
          <w:marBottom w:val="0"/>
          <w:divBdr>
            <w:top w:val="none" w:sz="0" w:space="0" w:color="auto"/>
            <w:left w:val="none" w:sz="0" w:space="0" w:color="auto"/>
            <w:bottom w:val="none" w:sz="0" w:space="0" w:color="auto"/>
            <w:right w:val="none" w:sz="0" w:space="0" w:color="auto"/>
          </w:divBdr>
          <w:divsChild>
            <w:div w:id="2102145676">
              <w:marLeft w:val="0"/>
              <w:marRight w:val="0"/>
              <w:marTop w:val="0"/>
              <w:marBottom w:val="0"/>
              <w:divBdr>
                <w:top w:val="none" w:sz="0" w:space="0" w:color="auto"/>
                <w:left w:val="none" w:sz="0" w:space="0" w:color="auto"/>
                <w:bottom w:val="none" w:sz="0" w:space="0" w:color="auto"/>
                <w:right w:val="none" w:sz="0" w:space="0" w:color="auto"/>
              </w:divBdr>
              <w:divsChild>
                <w:div w:id="494416689">
                  <w:marLeft w:val="0"/>
                  <w:marRight w:val="0"/>
                  <w:marTop w:val="0"/>
                  <w:marBottom w:val="0"/>
                  <w:divBdr>
                    <w:top w:val="none" w:sz="0" w:space="0" w:color="auto"/>
                    <w:left w:val="none" w:sz="0" w:space="0" w:color="auto"/>
                    <w:bottom w:val="none" w:sz="0" w:space="0" w:color="auto"/>
                    <w:right w:val="none" w:sz="0" w:space="0" w:color="auto"/>
                  </w:divBdr>
                </w:div>
              </w:divsChild>
            </w:div>
            <w:div w:id="181668305">
              <w:marLeft w:val="0"/>
              <w:marRight w:val="0"/>
              <w:marTop w:val="0"/>
              <w:marBottom w:val="0"/>
              <w:divBdr>
                <w:top w:val="none" w:sz="0" w:space="0" w:color="auto"/>
                <w:left w:val="none" w:sz="0" w:space="0" w:color="auto"/>
                <w:bottom w:val="none" w:sz="0" w:space="0" w:color="auto"/>
                <w:right w:val="none" w:sz="0" w:space="0" w:color="auto"/>
              </w:divBdr>
              <w:divsChild>
                <w:div w:id="69627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652363">
          <w:marLeft w:val="0"/>
          <w:marRight w:val="0"/>
          <w:marTop w:val="0"/>
          <w:marBottom w:val="0"/>
          <w:divBdr>
            <w:top w:val="none" w:sz="0" w:space="0" w:color="auto"/>
            <w:left w:val="none" w:sz="0" w:space="0" w:color="auto"/>
            <w:bottom w:val="none" w:sz="0" w:space="0" w:color="auto"/>
            <w:right w:val="none" w:sz="0" w:space="0" w:color="auto"/>
          </w:divBdr>
          <w:divsChild>
            <w:div w:id="413935912">
              <w:marLeft w:val="0"/>
              <w:marRight w:val="0"/>
              <w:marTop w:val="0"/>
              <w:marBottom w:val="0"/>
              <w:divBdr>
                <w:top w:val="none" w:sz="0" w:space="0" w:color="auto"/>
                <w:left w:val="none" w:sz="0" w:space="0" w:color="auto"/>
                <w:bottom w:val="none" w:sz="0" w:space="0" w:color="auto"/>
                <w:right w:val="none" w:sz="0" w:space="0" w:color="auto"/>
              </w:divBdr>
              <w:divsChild>
                <w:div w:id="2041469936">
                  <w:marLeft w:val="0"/>
                  <w:marRight w:val="0"/>
                  <w:marTop w:val="0"/>
                  <w:marBottom w:val="0"/>
                  <w:divBdr>
                    <w:top w:val="none" w:sz="0" w:space="0" w:color="auto"/>
                    <w:left w:val="none" w:sz="0" w:space="0" w:color="auto"/>
                    <w:bottom w:val="none" w:sz="0" w:space="0" w:color="auto"/>
                    <w:right w:val="none" w:sz="0" w:space="0" w:color="auto"/>
                  </w:divBdr>
                </w:div>
              </w:divsChild>
            </w:div>
            <w:div w:id="713890070">
              <w:marLeft w:val="0"/>
              <w:marRight w:val="0"/>
              <w:marTop w:val="0"/>
              <w:marBottom w:val="0"/>
              <w:divBdr>
                <w:top w:val="none" w:sz="0" w:space="0" w:color="auto"/>
                <w:left w:val="none" w:sz="0" w:space="0" w:color="auto"/>
                <w:bottom w:val="none" w:sz="0" w:space="0" w:color="auto"/>
                <w:right w:val="none" w:sz="0" w:space="0" w:color="auto"/>
              </w:divBdr>
              <w:divsChild>
                <w:div w:id="213505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293516">
      <w:bodyDiv w:val="1"/>
      <w:marLeft w:val="0"/>
      <w:marRight w:val="0"/>
      <w:marTop w:val="0"/>
      <w:marBottom w:val="0"/>
      <w:divBdr>
        <w:top w:val="none" w:sz="0" w:space="0" w:color="auto"/>
        <w:left w:val="none" w:sz="0" w:space="0" w:color="auto"/>
        <w:bottom w:val="none" w:sz="0" w:space="0" w:color="auto"/>
        <w:right w:val="none" w:sz="0" w:space="0" w:color="auto"/>
      </w:divBdr>
      <w:divsChild>
        <w:div w:id="1086419204">
          <w:marLeft w:val="0"/>
          <w:marRight w:val="0"/>
          <w:marTop w:val="0"/>
          <w:marBottom w:val="0"/>
          <w:divBdr>
            <w:top w:val="none" w:sz="0" w:space="0" w:color="auto"/>
            <w:left w:val="none" w:sz="0" w:space="0" w:color="auto"/>
            <w:bottom w:val="none" w:sz="0" w:space="0" w:color="auto"/>
            <w:right w:val="none" w:sz="0" w:space="0" w:color="auto"/>
          </w:divBdr>
          <w:divsChild>
            <w:div w:id="1974940663">
              <w:marLeft w:val="0"/>
              <w:marRight w:val="0"/>
              <w:marTop w:val="0"/>
              <w:marBottom w:val="0"/>
              <w:divBdr>
                <w:top w:val="none" w:sz="0" w:space="0" w:color="auto"/>
                <w:left w:val="none" w:sz="0" w:space="0" w:color="auto"/>
                <w:bottom w:val="none" w:sz="0" w:space="0" w:color="auto"/>
                <w:right w:val="none" w:sz="0" w:space="0" w:color="auto"/>
              </w:divBdr>
              <w:divsChild>
                <w:div w:id="1222251177">
                  <w:marLeft w:val="0"/>
                  <w:marRight w:val="0"/>
                  <w:marTop w:val="0"/>
                  <w:marBottom w:val="0"/>
                  <w:divBdr>
                    <w:top w:val="none" w:sz="0" w:space="0" w:color="auto"/>
                    <w:left w:val="none" w:sz="0" w:space="0" w:color="auto"/>
                    <w:bottom w:val="none" w:sz="0" w:space="0" w:color="auto"/>
                    <w:right w:val="none" w:sz="0" w:space="0" w:color="auto"/>
                  </w:divBdr>
                </w:div>
              </w:divsChild>
            </w:div>
            <w:div w:id="690381445">
              <w:marLeft w:val="0"/>
              <w:marRight w:val="0"/>
              <w:marTop w:val="0"/>
              <w:marBottom w:val="0"/>
              <w:divBdr>
                <w:top w:val="none" w:sz="0" w:space="0" w:color="auto"/>
                <w:left w:val="none" w:sz="0" w:space="0" w:color="auto"/>
                <w:bottom w:val="none" w:sz="0" w:space="0" w:color="auto"/>
                <w:right w:val="none" w:sz="0" w:space="0" w:color="auto"/>
              </w:divBdr>
              <w:divsChild>
                <w:div w:id="87808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397595">
          <w:marLeft w:val="0"/>
          <w:marRight w:val="0"/>
          <w:marTop w:val="0"/>
          <w:marBottom w:val="0"/>
          <w:divBdr>
            <w:top w:val="none" w:sz="0" w:space="0" w:color="auto"/>
            <w:left w:val="none" w:sz="0" w:space="0" w:color="auto"/>
            <w:bottom w:val="none" w:sz="0" w:space="0" w:color="auto"/>
            <w:right w:val="none" w:sz="0" w:space="0" w:color="auto"/>
          </w:divBdr>
          <w:divsChild>
            <w:div w:id="1808818306">
              <w:marLeft w:val="0"/>
              <w:marRight w:val="0"/>
              <w:marTop w:val="0"/>
              <w:marBottom w:val="0"/>
              <w:divBdr>
                <w:top w:val="none" w:sz="0" w:space="0" w:color="auto"/>
                <w:left w:val="none" w:sz="0" w:space="0" w:color="auto"/>
                <w:bottom w:val="none" w:sz="0" w:space="0" w:color="auto"/>
                <w:right w:val="none" w:sz="0" w:space="0" w:color="auto"/>
              </w:divBdr>
              <w:divsChild>
                <w:div w:id="1061715422">
                  <w:marLeft w:val="0"/>
                  <w:marRight w:val="0"/>
                  <w:marTop w:val="0"/>
                  <w:marBottom w:val="0"/>
                  <w:divBdr>
                    <w:top w:val="none" w:sz="0" w:space="0" w:color="auto"/>
                    <w:left w:val="none" w:sz="0" w:space="0" w:color="auto"/>
                    <w:bottom w:val="none" w:sz="0" w:space="0" w:color="auto"/>
                    <w:right w:val="none" w:sz="0" w:space="0" w:color="auto"/>
                  </w:divBdr>
                </w:div>
              </w:divsChild>
            </w:div>
            <w:div w:id="1138453588">
              <w:marLeft w:val="0"/>
              <w:marRight w:val="0"/>
              <w:marTop w:val="0"/>
              <w:marBottom w:val="0"/>
              <w:divBdr>
                <w:top w:val="none" w:sz="0" w:space="0" w:color="auto"/>
                <w:left w:val="none" w:sz="0" w:space="0" w:color="auto"/>
                <w:bottom w:val="none" w:sz="0" w:space="0" w:color="auto"/>
                <w:right w:val="none" w:sz="0" w:space="0" w:color="auto"/>
              </w:divBdr>
              <w:divsChild>
                <w:div w:id="2059474377">
                  <w:marLeft w:val="0"/>
                  <w:marRight w:val="0"/>
                  <w:marTop w:val="0"/>
                  <w:marBottom w:val="0"/>
                  <w:divBdr>
                    <w:top w:val="none" w:sz="0" w:space="0" w:color="auto"/>
                    <w:left w:val="none" w:sz="0" w:space="0" w:color="auto"/>
                    <w:bottom w:val="none" w:sz="0" w:space="0" w:color="auto"/>
                    <w:right w:val="none" w:sz="0" w:space="0" w:color="auto"/>
                  </w:divBdr>
                </w:div>
              </w:divsChild>
            </w:div>
            <w:div w:id="1867018476">
              <w:marLeft w:val="0"/>
              <w:marRight w:val="0"/>
              <w:marTop w:val="0"/>
              <w:marBottom w:val="0"/>
              <w:divBdr>
                <w:top w:val="none" w:sz="0" w:space="0" w:color="auto"/>
                <w:left w:val="none" w:sz="0" w:space="0" w:color="auto"/>
                <w:bottom w:val="none" w:sz="0" w:space="0" w:color="auto"/>
                <w:right w:val="none" w:sz="0" w:space="0" w:color="auto"/>
              </w:divBdr>
              <w:divsChild>
                <w:div w:id="207693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307259">
          <w:marLeft w:val="0"/>
          <w:marRight w:val="0"/>
          <w:marTop w:val="0"/>
          <w:marBottom w:val="0"/>
          <w:divBdr>
            <w:top w:val="none" w:sz="0" w:space="0" w:color="auto"/>
            <w:left w:val="none" w:sz="0" w:space="0" w:color="auto"/>
            <w:bottom w:val="none" w:sz="0" w:space="0" w:color="auto"/>
            <w:right w:val="none" w:sz="0" w:space="0" w:color="auto"/>
          </w:divBdr>
          <w:divsChild>
            <w:div w:id="1255942293">
              <w:marLeft w:val="0"/>
              <w:marRight w:val="0"/>
              <w:marTop w:val="0"/>
              <w:marBottom w:val="0"/>
              <w:divBdr>
                <w:top w:val="none" w:sz="0" w:space="0" w:color="auto"/>
                <w:left w:val="none" w:sz="0" w:space="0" w:color="auto"/>
                <w:bottom w:val="none" w:sz="0" w:space="0" w:color="auto"/>
                <w:right w:val="none" w:sz="0" w:space="0" w:color="auto"/>
              </w:divBdr>
              <w:divsChild>
                <w:div w:id="1727870101">
                  <w:marLeft w:val="0"/>
                  <w:marRight w:val="0"/>
                  <w:marTop w:val="0"/>
                  <w:marBottom w:val="0"/>
                  <w:divBdr>
                    <w:top w:val="none" w:sz="0" w:space="0" w:color="auto"/>
                    <w:left w:val="none" w:sz="0" w:space="0" w:color="auto"/>
                    <w:bottom w:val="none" w:sz="0" w:space="0" w:color="auto"/>
                    <w:right w:val="none" w:sz="0" w:space="0" w:color="auto"/>
                  </w:divBdr>
                </w:div>
              </w:divsChild>
            </w:div>
            <w:div w:id="2064713546">
              <w:marLeft w:val="0"/>
              <w:marRight w:val="0"/>
              <w:marTop w:val="0"/>
              <w:marBottom w:val="0"/>
              <w:divBdr>
                <w:top w:val="none" w:sz="0" w:space="0" w:color="auto"/>
                <w:left w:val="none" w:sz="0" w:space="0" w:color="auto"/>
                <w:bottom w:val="none" w:sz="0" w:space="0" w:color="auto"/>
                <w:right w:val="none" w:sz="0" w:space="0" w:color="auto"/>
              </w:divBdr>
              <w:divsChild>
                <w:div w:id="3604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834760">
      <w:bodyDiv w:val="1"/>
      <w:marLeft w:val="0"/>
      <w:marRight w:val="0"/>
      <w:marTop w:val="0"/>
      <w:marBottom w:val="0"/>
      <w:divBdr>
        <w:top w:val="none" w:sz="0" w:space="0" w:color="auto"/>
        <w:left w:val="none" w:sz="0" w:space="0" w:color="auto"/>
        <w:bottom w:val="none" w:sz="0" w:space="0" w:color="auto"/>
        <w:right w:val="none" w:sz="0" w:space="0" w:color="auto"/>
      </w:divBdr>
      <w:divsChild>
        <w:div w:id="240876308">
          <w:marLeft w:val="0"/>
          <w:marRight w:val="0"/>
          <w:marTop w:val="0"/>
          <w:marBottom w:val="0"/>
          <w:divBdr>
            <w:top w:val="none" w:sz="0" w:space="0" w:color="auto"/>
            <w:left w:val="none" w:sz="0" w:space="0" w:color="auto"/>
            <w:bottom w:val="none" w:sz="0" w:space="0" w:color="auto"/>
            <w:right w:val="none" w:sz="0" w:space="0" w:color="auto"/>
          </w:divBdr>
          <w:divsChild>
            <w:div w:id="938678424">
              <w:marLeft w:val="0"/>
              <w:marRight w:val="0"/>
              <w:marTop w:val="0"/>
              <w:marBottom w:val="0"/>
              <w:divBdr>
                <w:top w:val="none" w:sz="0" w:space="0" w:color="auto"/>
                <w:left w:val="none" w:sz="0" w:space="0" w:color="auto"/>
                <w:bottom w:val="none" w:sz="0" w:space="0" w:color="auto"/>
                <w:right w:val="none" w:sz="0" w:space="0" w:color="auto"/>
              </w:divBdr>
              <w:divsChild>
                <w:div w:id="10403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47993">
      <w:bodyDiv w:val="1"/>
      <w:marLeft w:val="0"/>
      <w:marRight w:val="0"/>
      <w:marTop w:val="0"/>
      <w:marBottom w:val="0"/>
      <w:divBdr>
        <w:top w:val="none" w:sz="0" w:space="0" w:color="auto"/>
        <w:left w:val="none" w:sz="0" w:space="0" w:color="auto"/>
        <w:bottom w:val="none" w:sz="0" w:space="0" w:color="auto"/>
        <w:right w:val="none" w:sz="0" w:space="0" w:color="auto"/>
      </w:divBdr>
      <w:divsChild>
        <w:div w:id="628558618">
          <w:marLeft w:val="0"/>
          <w:marRight w:val="0"/>
          <w:marTop w:val="0"/>
          <w:marBottom w:val="0"/>
          <w:divBdr>
            <w:top w:val="none" w:sz="0" w:space="0" w:color="auto"/>
            <w:left w:val="none" w:sz="0" w:space="0" w:color="auto"/>
            <w:bottom w:val="none" w:sz="0" w:space="0" w:color="auto"/>
            <w:right w:val="none" w:sz="0" w:space="0" w:color="auto"/>
          </w:divBdr>
          <w:divsChild>
            <w:div w:id="884946885">
              <w:marLeft w:val="0"/>
              <w:marRight w:val="0"/>
              <w:marTop w:val="0"/>
              <w:marBottom w:val="0"/>
              <w:divBdr>
                <w:top w:val="none" w:sz="0" w:space="0" w:color="auto"/>
                <w:left w:val="none" w:sz="0" w:space="0" w:color="auto"/>
                <w:bottom w:val="none" w:sz="0" w:space="0" w:color="auto"/>
                <w:right w:val="none" w:sz="0" w:space="0" w:color="auto"/>
              </w:divBdr>
              <w:divsChild>
                <w:div w:id="438989667">
                  <w:marLeft w:val="0"/>
                  <w:marRight w:val="0"/>
                  <w:marTop w:val="0"/>
                  <w:marBottom w:val="0"/>
                  <w:divBdr>
                    <w:top w:val="none" w:sz="0" w:space="0" w:color="auto"/>
                    <w:left w:val="none" w:sz="0" w:space="0" w:color="auto"/>
                    <w:bottom w:val="none" w:sz="0" w:space="0" w:color="auto"/>
                    <w:right w:val="none" w:sz="0" w:space="0" w:color="auto"/>
                  </w:divBdr>
                  <w:divsChild>
                    <w:div w:id="170250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462213">
      <w:bodyDiv w:val="1"/>
      <w:marLeft w:val="0"/>
      <w:marRight w:val="0"/>
      <w:marTop w:val="0"/>
      <w:marBottom w:val="0"/>
      <w:divBdr>
        <w:top w:val="none" w:sz="0" w:space="0" w:color="auto"/>
        <w:left w:val="none" w:sz="0" w:space="0" w:color="auto"/>
        <w:bottom w:val="none" w:sz="0" w:space="0" w:color="auto"/>
        <w:right w:val="none" w:sz="0" w:space="0" w:color="auto"/>
      </w:divBdr>
      <w:divsChild>
        <w:div w:id="1822962968">
          <w:marLeft w:val="0"/>
          <w:marRight w:val="0"/>
          <w:marTop w:val="0"/>
          <w:marBottom w:val="0"/>
          <w:divBdr>
            <w:top w:val="none" w:sz="0" w:space="0" w:color="auto"/>
            <w:left w:val="none" w:sz="0" w:space="0" w:color="auto"/>
            <w:bottom w:val="none" w:sz="0" w:space="0" w:color="auto"/>
            <w:right w:val="none" w:sz="0" w:space="0" w:color="auto"/>
          </w:divBdr>
          <w:divsChild>
            <w:div w:id="1307012844">
              <w:marLeft w:val="0"/>
              <w:marRight w:val="0"/>
              <w:marTop w:val="0"/>
              <w:marBottom w:val="0"/>
              <w:divBdr>
                <w:top w:val="none" w:sz="0" w:space="0" w:color="auto"/>
                <w:left w:val="none" w:sz="0" w:space="0" w:color="auto"/>
                <w:bottom w:val="none" w:sz="0" w:space="0" w:color="auto"/>
                <w:right w:val="none" w:sz="0" w:space="0" w:color="auto"/>
              </w:divBdr>
              <w:divsChild>
                <w:div w:id="127031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459680">
      <w:bodyDiv w:val="1"/>
      <w:marLeft w:val="0"/>
      <w:marRight w:val="0"/>
      <w:marTop w:val="0"/>
      <w:marBottom w:val="0"/>
      <w:divBdr>
        <w:top w:val="none" w:sz="0" w:space="0" w:color="auto"/>
        <w:left w:val="none" w:sz="0" w:space="0" w:color="auto"/>
        <w:bottom w:val="none" w:sz="0" w:space="0" w:color="auto"/>
        <w:right w:val="none" w:sz="0" w:space="0" w:color="auto"/>
      </w:divBdr>
      <w:divsChild>
        <w:div w:id="189268831">
          <w:marLeft w:val="0"/>
          <w:marRight w:val="0"/>
          <w:marTop w:val="0"/>
          <w:marBottom w:val="0"/>
          <w:divBdr>
            <w:top w:val="none" w:sz="0" w:space="0" w:color="auto"/>
            <w:left w:val="none" w:sz="0" w:space="0" w:color="auto"/>
            <w:bottom w:val="none" w:sz="0" w:space="0" w:color="auto"/>
            <w:right w:val="none" w:sz="0" w:space="0" w:color="auto"/>
          </w:divBdr>
          <w:divsChild>
            <w:div w:id="1044402172">
              <w:marLeft w:val="0"/>
              <w:marRight w:val="0"/>
              <w:marTop w:val="0"/>
              <w:marBottom w:val="0"/>
              <w:divBdr>
                <w:top w:val="none" w:sz="0" w:space="0" w:color="auto"/>
                <w:left w:val="none" w:sz="0" w:space="0" w:color="auto"/>
                <w:bottom w:val="none" w:sz="0" w:space="0" w:color="auto"/>
                <w:right w:val="none" w:sz="0" w:space="0" w:color="auto"/>
              </w:divBdr>
              <w:divsChild>
                <w:div w:id="208957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308843">
      <w:bodyDiv w:val="1"/>
      <w:marLeft w:val="0"/>
      <w:marRight w:val="0"/>
      <w:marTop w:val="0"/>
      <w:marBottom w:val="0"/>
      <w:divBdr>
        <w:top w:val="none" w:sz="0" w:space="0" w:color="auto"/>
        <w:left w:val="none" w:sz="0" w:space="0" w:color="auto"/>
        <w:bottom w:val="none" w:sz="0" w:space="0" w:color="auto"/>
        <w:right w:val="none" w:sz="0" w:space="0" w:color="auto"/>
      </w:divBdr>
      <w:divsChild>
        <w:div w:id="900166560">
          <w:marLeft w:val="0"/>
          <w:marRight w:val="0"/>
          <w:marTop w:val="0"/>
          <w:marBottom w:val="0"/>
          <w:divBdr>
            <w:top w:val="none" w:sz="0" w:space="0" w:color="auto"/>
            <w:left w:val="none" w:sz="0" w:space="0" w:color="auto"/>
            <w:bottom w:val="none" w:sz="0" w:space="0" w:color="auto"/>
            <w:right w:val="none" w:sz="0" w:space="0" w:color="auto"/>
          </w:divBdr>
          <w:divsChild>
            <w:div w:id="1249579691">
              <w:marLeft w:val="0"/>
              <w:marRight w:val="0"/>
              <w:marTop w:val="0"/>
              <w:marBottom w:val="0"/>
              <w:divBdr>
                <w:top w:val="none" w:sz="0" w:space="0" w:color="auto"/>
                <w:left w:val="none" w:sz="0" w:space="0" w:color="auto"/>
                <w:bottom w:val="none" w:sz="0" w:space="0" w:color="auto"/>
                <w:right w:val="none" w:sz="0" w:space="0" w:color="auto"/>
              </w:divBdr>
              <w:divsChild>
                <w:div w:id="681709778">
                  <w:marLeft w:val="0"/>
                  <w:marRight w:val="0"/>
                  <w:marTop w:val="0"/>
                  <w:marBottom w:val="0"/>
                  <w:divBdr>
                    <w:top w:val="none" w:sz="0" w:space="0" w:color="auto"/>
                    <w:left w:val="none" w:sz="0" w:space="0" w:color="auto"/>
                    <w:bottom w:val="none" w:sz="0" w:space="0" w:color="auto"/>
                    <w:right w:val="none" w:sz="0" w:space="0" w:color="auto"/>
                  </w:divBdr>
                  <w:divsChild>
                    <w:div w:id="173011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245599">
      <w:bodyDiv w:val="1"/>
      <w:marLeft w:val="0"/>
      <w:marRight w:val="0"/>
      <w:marTop w:val="0"/>
      <w:marBottom w:val="0"/>
      <w:divBdr>
        <w:top w:val="none" w:sz="0" w:space="0" w:color="auto"/>
        <w:left w:val="none" w:sz="0" w:space="0" w:color="auto"/>
        <w:bottom w:val="none" w:sz="0" w:space="0" w:color="auto"/>
        <w:right w:val="none" w:sz="0" w:space="0" w:color="auto"/>
      </w:divBdr>
      <w:divsChild>
        <w:div w:id="761725518">
          <w:marLeft w:val="0"/>
          <w:marRight w:val="0"/>
          <w:marTop w:val="0"/>
          <w:marBottom w:val="0"/>
          <w:divBdr>
            <w:top w:val="none" w:sz="0" w:space="0" w:color="auto"/>
            <w:left w:val="none" w:sz="0" w:space="0" w:color="auto"/>
            <w:bottom w:val="none" w:sz="0" w:space="0" w:color="auto"/>
            <w:right w:val="none" w:sz="0" w:space="0" w:color="auto"/>
          </w:divBdr>
          <w:divsChild>
            <w:div w:id="761873984">
              <w:marLeft w:val="0"/>
              <w:marRight w:val="0"/>
              <w:marTop w:val="0"/>
              <w:marBottom w:val="0"/>
              <w:divBdr>
                <w:top w:val="none" w:sz="0" w:space="0" w:color="auto"/>
                <w:left w:val="none" w:sz="0" w:space="0" w:color="auto"/>
                <w:bottom w:val="none" w:sz="0" w:space="0" w:color="auto"/>
                <w:right w:val="none" w:sz="0" w:space="0" w:color="auto"/>
              </w:divBdr>
              <w:divsChild>
                <w:div w:id="114820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547</TotalTime>
  <Pages>11</Pages>
  <Words>4179</Words>
  <Characters>23822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Williams (1808365)</dc:creator>
  <cp:keywords/>
  <dc:description/>
  <cp:lastModifiedBy>Amber Williams (1808365)</cp:lastModifiedBy>
  <cp:revision>118</cp:revision>
  <cp:lastPrinted>2021-10-03T14:37:00Z</cp:lastPrinted>
  <dcterms:created xsi:type="dcterms:W3CDTF">2021-09-27T15:16:00Z</dcterms:created>
  <dcterms:modified xsi:type="dcterms:W3CDTF">2021-10-17T17:36:00Z</dcterms:modified>
</cp:coreProperties>
</file>