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8C9B5" w14:textId="4D8DAC04" w:rsidR="009B47AE" w:rsidRPr="00D87A76" w:rsidRDefault="009A0ECE" w:rsidP="00EF0D61">
      <w:pPr>
        <w:pStyle w:val="AssignHeader"/>
        <w:rPr>
          <w:sz w:val="32"/>
          <w:szCs w:val="20"/>
          <w:u w:val="none"/>
        </w:rPr>
      </w:pPr>
      <w:r w:rsidRPr="00D87A76">
        <w:rPr>
          <w:sz w:val="32"/>
          <w:szCs w:val="20"/>
          <w:u w:val="none"/>
        </w:rPr>
        <w:t>ECAD6009/7003 – Part A</w:t>
      </w:r>
      <w:r w:rsidR="00D87A76" w:rsidRPr="00D87A76">
        <w:rPr>
          <w:sz w:val="32"/>
          <w:szCs w:val="20"/>
          <w:u w:val="none"/>
        </w:rPr>
        <w:t xml:space="preserve">: </w:t>
      </w:r>
      <w:r w:rsidR="00D87A76" w:rsidRPr="00D87A76">
        <w:rPr>
          <w:b w:val="0"/>
          <w:bCs/>
          <w:sz w:val="32"/>
          <w:szCs w:val="20"/>
          <w:u w:val="none"/>
        </w:rPr>
        <w:t>Understanding how the learner, the school and the local community work together to</w:t>
      </w:r>
      <w:r w:rsidR="00D87A76" w:rsidRPr="00D87A76">
        <w:rPr>
          <w:b w:val="0"/>
          <w:bCs/>
          <w:sz w:val="32"/>
          <w:szCs w:val="20"/>
          <w:u w:val="none"/>
        </w:rPr>
        <w:br/>
        <w:t>deliver one of the four purposes of the new curriculum</w:t>
      </w:r>
    </w:p>
    <w:p w14:paraId="189CBD26" w14:textId="77777777" w:rsidR="009B47AE" w:rsidRPr="00EF0D61" w:rsidRDefault="009B47AE" w:rsidP="00E611D9">
      <w:pPr>
        <w:pStyle w:val="AssignBody"/>
      </w:pPr>
    </w:p>
    <w:p w14:paraId="0D2F6EA6" w14:textId="418B1568" w:rsidR="00E611D9" w:rsidRPr="00EF0D61" w:rsidRDefault="009B47AE" w:rsidP="00E611D9">
      <w:pPr>
        <w:pStyle w:val="AssignBody"/>
        <w:rPr>
          <w:b/>
        </w:rPr>
      </w:pPr>
      <w:proofErr w:type="spellStart"/>
      <w:r w:rsidRPr="00EF0D61">
        <w:rPr>
          <w:b/>
        </w:rPr>
        <w:t>Rhestr</w:t>
      </w:r>
      <w:proofErr w:type="spellEnd"/>
      <w:r w:rsidRPr="00EF0D61">
        <w:rPr>
          <w:b/>
        </w:rPr>
        <w:t xml:space="preserve"> </w:t>
      </w:r>
      <w:proofErr w:type="spellStart"/>
      <w:r w:rsidRPr="00EF0D61">
        <w:rPr>
          <w:b/>
        </w:rPr>
        <w:t>gyfeirnodi</w:t>
      </w:r>
      <w:proofErr w:type="spellEnd"/>
      <w:r w:rsidRPr="00EF0D61">
        <w:rPr>
          <w:b/>
        </w:rPr>
        <w:t xml:space="preserve"> / Reference list:</w:t>
      </w:r>
    </w:p>
    <w:p w14:paraId="1BCD68B0" w14:textId="77777777" w:rsidR="009B646B" w:rsidRPr="00EF0D61" w:rsidRDefault="009B646B" w:rsidP="00EF0D61">
      <w:pPr>
        <w:pStyle w:val="AssignBody"/>
      </w:pPr>
    </w:p>
    <w:p w14:paraId="3235D75E" w14:textId="77777777" w:rsidR="009B646B" w:rsidRDefault="009B646B" w:rsidP="00EF0D61">
      <w:pPr>
        <w:pStyle w:val="AssignBody"/>
      </w:pPr>
      <w:r w:rsidRPr="00EF0D61">
        <w:t xml:space="preserve">Education Endowment Foundation (2021) </w:t>
      </w:r>
      <w:r w:rsidRPr="00EF0D61">
        <w:rPr>
          <w:i/>
          <w:iCs/>
        </w:rPr>
        <w:t>Parental Engagement</w:t>
      </w:r>
      <w:r w:rsidRPr="00EF0D61">
        <w:t xml:space="preserve">. Available at: </w:t>
      </w:r>
      <w:r w:rsidRPr="00BC4D14">
        <w:t>https://educationendowmentfoundation.org.uk</w:t>
      </w:r>
      <w:r>
        <w:t xml:space="preserve"> </w:t>
      </w:r>
      <w:r w:rsidRPr="00EF0D61">
        <w:t>(Accessed: 16</w:t>
      </w:r>
      <w:r w:rsidRPr="00EF0D61">
        <w:rPr>
          <w:vertAlign w:val="superscript"/>
        </w:rPr>
        <w:t>th</w:t>
      </w:r>
      <w:r w:rsidRPr="00EF0D61">
        <w:t xml:space="preserve"> February 2024).</w:t>
      </w:r>
    </w:p>
    <w:p w14:paraId="70191F09" w14:textId="77777777" w:rsidR="009B646B" w:rsidRDefault="009B646B" w:rsidP="00EF0D61">
      <w:pPr>
        <w:pStyle w:val="AssignBody"/>
      </w:pPr>
    </w:p>
    <w:p w14:paraId="56940A2A" w14:textId="77777777" w:rsidR="009B646B" w:rsidRDefault="009B646B" w:rsidP="00E611D9">
      <w:pPr>
        <w:pStyle w:val="AssignBody"/>
      </w:pPr>
      <w:r>
        <w:t xml:space="preserve">Future Learn (2024) </w:t>
      </w:r>
      <w:r w:rsidRPr="00C3140B">
        <w:rPr>
          <w:i/>
          <w:iCs/>
        </w:rPr>
        <w:t>What is adaptive and disruptive innovation</w:t>
      </w:r>
      <w:r>
        <w:rPr>
          <w:i/>
          <w:iCs/>
        </w:rPr>
        <w:t xml:space="preserve">? </w:t>
      </w:r>
      <w:r>
        <w:t xml:space="preserve">Available at: </w:t>
      </w:r>
      <w:r w:rsidRPr="00C3140B">
        <w:t>https://www.futurelearn.com/info/courses/what-is-korean-philosophy/0/steps/98269</w:t>
      </w:r>
      <w:r>
        <w:t xml:space="preserve"> (Accessed: 16</w:t>
      </w:r>
      <w:r w:rsidRPr="00C3140B">
        <w:rPr>
          <w:vertAlign w:val="superscript"/>
        </w:rPr>
        <w:t>th</w:t>
      </w:r>
      <w:r>
        <w:t xml:space="preserve"> February 2024).</w:t>
      </w:r>
    </w:p>
    <w:p w14:paraId="41E8371D" w14:textId="77777777" w:rsidR="009B646B" w:rsidRDefault="009B646B" w:rsidP="00E611D9">
      <w:pPr>
        <w:pStyle w:val="AssignBody"/>
      </w:pPr>
    </w:p>
    <w:p w14:paraId="0856BF02" w14:textId="77777777" w:rsidR="009B646B" w:rsidRDefault="009B646B" w:rsidP="00EF0D61">
      <w:pPr>
        <w:pStyle w:val="AssignBody"/>
      </w:pPr>
      <w:r w:rsidRPr="00EF0D61">
        <w:t xml:space="preserve">Humanists UK (2022) </w:t>
      </w:r>
      <w:r w:rsidRPr="00EF0D61">
        <w:rPr>
          <w:i/>
          <w:iCs/>
        </w:rPr>
        <w:t>Judicial review of RSE in Wales ‘based on misinformation</w:t>
      </w:r>
      <w:r>
        <w:t>’</w:t>
      </w:r>
      <w:r w:rsidRPr="00EF0D61">
        <w:t>. Available at: https://humanists.uk/2022/11/15/judicial-review-of-rse-in-wales-based-on-misinformation (Accessed: 15th February 2024).</w:t>
      </w:r>
    </w:p>
    <w:p w14:paraId="3797A355" w14:textId="77777777" w:rsidR="009B646B" w:rsidRDefault="009B646B" w:rsidP="00EF0D61">
      <w:pPr>
        <w:pStyle w:val="AssignBody"/>
      </w:pPr>
    </w:p>
    <w:p w14:paraId="7340DE7E" w14:textId="77777777" w:rsidR="009B646B" w:rsidRDefault="009B646B" w:rsidP="00E611D9">
      <w:pPr>
        <w:pStyle w:val="AssignBody"/>
      </w:pPr>
      <w:r>
        <w:t xml:space="preserve">Impact Wales (2018) </w:t>
      </w:r>
      <w:r w:rsidRPr="00EF0D61">
        <w:rPr>
          <w:i/>
          <w:iCs/>
        </w:rPr>
        <w:t>Four Purposes</w:t>
      </w:r>
      <w:r>
        <w:t xml:space="preserve">. Available at: </w:t>
      </w:r>
      <w:r w:rsidRPr="00EF0D61">
        <w:t>https://www.impact.wales/</w:t>
      </w:r>
      <w:r>
        <w:t xml:space="preserve"> (Accessed: 17</w:t>
      </w:r>
      <w:r w:rsidRPr="00EF0D61">
        <w:rPr>
          <w:vertAlign w:val="superscript"/>
        </w:rPr>
        <w:t>th</w:t>
      </w:r>
      <w:r>
        <w:t xml:space="preserve"> February 2024).</w:t>
      </w:r>
    </w:p>
    <w:p w14:paraId="02EA69BA" w14:textId="4F61BA9C" w:rsidR="009B646B" w:rsidRDefault="009B646B" w:rsidP="00E611D9">
      <w:pPr>
        <w:pStyle w:val="AssignBody"/>
      </w:pPr>
      <w:r>
        <w:t xml:space="preserve"> </w:t>
      </w:r>
    </w:p>
    <w:p w14:paraId="75E6A84F" w14:textId="77777777" w:rsidR="009B646B" w:rsidRDefault="009B646B" w:rsidP="00E611D9">
      <w:pPr>
        <w:pStyle w:val="AssignBody"/>
      </w:pPr>
      <w:r>
        <w:t xml:space="preserve">LinkedIn (2022) </w:t>
      </w:r>
      <w:r w:rsidRPr="00D87A76">
        <w:rPr>
          <w:i/>
          <w:iCs/>
        </w:rPr>
        <w:t>Peace, Harmony and Cooperation: What World Religion Day Means in 2022</w:t>
      </w:r>
      <w:r>
        <w:rPr>
          <w:i/>
          <w:iCs/>
        </w:rPr>
        <w:t xml:space="preserve">. </w:t>
      </w:r>
      <w:r>
        <w:t xml:space="preserve">Available at: </w:t>
      </w:r>
      <w:r w:rsidRPr="00D87A76">
        <w:t>https://www.linkedin.com/pulse/peace-harmony-cooperation-what-world-religion-day-means-2022-</w:t>
      </w:r>
      <w:r>
        <w:t xml:space="preserve"> (Accessed: 17</w:t>
      </w:r>
      <w:r w:rsidRPr="00D87A76">
        <w:rPr>
          <w:vertAlign w:val="superscript"/>
        </w:rPr>
        <w:t>th</w:t>
      </w:r>
      <w:r>
        <w:t xml:space="preserve"> February 2024).</w:t>
      </w:r>
    </w:p>
    <w:p w14:paraId="31721CA4" w14:textId="77777777" w:rsidR="009B646B" w:rsidRDefault="009B646B" w:rsidP="00E611D9">
      <w:pPr>
        <w:pStyle w:val="AssignBody"/>
      </w:pPr>
    </w:p>
    <w:p w14:paraId="2CD3D132" w14:textId="77777777" w:rsidR="009B646B" w:rsidRDefault="009B646B" w:rsidP="00EF0D61">
      <w:pPr>
        <w:pStyle w:val="AssignBody"/>
      </w:pPr>
      <w:r w:rsidRPr="00EF0D61">
        <w:t xml:space="preserve">Office for National Statistics (2023) </w:t>
      </w:r>
      <w:r w:rsidRPr="00EF0D61">
        <w:rPr>
          <w:i/>
          <w:iCs/>
        </w:rPr>
        <w:t>How life has changed in Merthyr Tydfil: Census 2021</w:t>
      </w:r>
      <w:r w:rsidRPr="00EF0D61">
        <w:t>. Available at: https://www.ons.gov.uk/visualisations/censusareachanges/W06000024 (Accessed: 15</w:t>
      </w:r>
      <w:r w:rsidRPr="00EF0D61">
        <w:rPr>
          <w:vertAlign w:val="superscript"/>
        </w:rPr>
        <w:t>th</w:t>
      </w:r>
      <w:r w:rsidRPr="00EF0D61">
        <w:t xml:space="preserve"> February 2024). </w:t>
      </w:r>
    </w:p>
    <w:p w14:paraId="77BAB6FC" w14:textId="77777777" w:rsidR="009B646B" w:rsidRDefault="009B646B" w:rsidP="00EF0D61">
      <w:pPr>
        <w:pStyle w:val="AssignBody"/>
      </w:pPr>
    </w:p>
    <w:p w14:paraId="550D2455" w14:textId="77777777" w:rsidR="009B646B" w:rsidRDefault="009B646B" w:rsidP="00C3140B">
      <w:pPr>
        <w:pStyle w:val="AssignBody"/>
      </w:pPr>
      <w:r>
        <w:t xml:space="preserve">Raj, S (2019) </w:t>
      </w:r>
      <w:r w:rsidRPr="00BC4D14">
        <w:rPr>
          <w:i/>
          <w:iCs/>
        </w:rPr>
        <w:t>SHOULD ENCOURAGE YOUR CHILD TO LEARN A SECOND LANGUAGE</w:t>
      </w:r>
      <w:r>
        <w:rPr>
          <w:i/>
          <w:iCs/>
        </w:rPr>
        <w:t xml:space="preserve">.  </w:t>
      </w:r>
      <w:r>
        <w:t>A</w:t>
      </w:r>
      <w:r w:rsidRPr="00BC4D14">
        <w:t>vailable</w:t>
      </w:r>
      <w:r>
        <w:t xml:space="preserve"> at: </w:t>
      </w:r>
      <w:r w:rsidRPr="00C3140B">
        <w:t>https://startupsmagazine.co.uk/article-why-you-should-encourage-your-child-learn-second-language</w:t>
      </w:r>
      <w:r>
        <w:t>. (Accessed: 16</w:t>
      </w:r>
      <w:r w:rsidRPr="00C3140B">
        <w:rPr>
          <w:vertAlign w:val="superscript"/>
        </w:rPr>
        <w:t>th</w:t>
      </w:r>
      <w:r>
        <w:t xml:space="preserve"> February 2024).</w:t>
      </w:r>
    </w:p>
    <w:p w14:paraId="28165BED" w14:textId="77777777" w:rsidR="009B646B" w:rsidRPr="00E611D9" w:rsidRDefault="009B646B" w:rsidP="00C3140B">
      <w:pPr>
        <w:pStyle w:val="AssignBody"/>
      </w:pPr>
    </w:p>
    <w:p w14:paraId="7437C16B" w14:textId="77777777" w:rsidR="009B646B" w:rsidRDefault="009B646B" w:rsidP="00EF0D61">
      <w:pPr>
        <w:pStyle w:val="AssignBody"/>
      </w:pPr>
      <w:r w:rsidRPr="00EF0D61">
        <w:t xml:space="preserve">UNCIEF (1989) </w:t>
      </w:r>
      <w:r w:rsidRPr="00EF0D61">
        <w:rPr>
          <w:i/>
          <w:iCs/>
        </w:rPr>
        <w:t>How We Protect Children’s Rights</w:t>
      </w:r>
      <w:r w:rsidRPr="00EF0D61">
        <w:t>. Available at: https://www.unicef.org.uk/what-we-do/un-convention-child-rights/?sisearchengine=284&amp;siproduct=Campaign_G_02_Our_Work&amp;gad_source=1&amp;gclid=</w:t>
      </w:r>
      <w:r w:rsidRPr="00EF0D61">
        <w:lastRenderedPageBreak/>
        <w:t>CjwKCAiAibeuBhAAEiwAiXBoJPwhZCHmjPbKFzKNP-PrSbP7OExywT7_DD5rL38UN-qgNtXzw-Uv7RoCNtAQAvD_BwE (Accessed: 15</w:t>
      </w:r>
      <w:r w:rsidRPr="00EF0D61">
        <w:rPr>
          <w:vertAlign w:val="superscript"/>
        </w:rPr>
        <w:t>th</w:t>
      </w:r>
      <w:r w:rsidRPr="00EF0D61">
        <w:t xml:space="preserve"> February 2024).</w:t>
      </w:r>
    </w:p>
    <w:p w14:paraId="06DD40ED" w14:textId="77777777" w:rsidR="009B646B" w:rsidRDefault="009B646B" w:rsidP="00EF0D61">
      <w:pPr>
        <w:pStyle w:val="AssignBody"/>
      </w:pPr>
    </w:p>
    <w:p w14:paraId="1A041F55" w14:textId="77777777" w:rsidR="009B646B" w:rsidRDefault="009B646B" w:rsidP="00EF0D61">
      <w:pPr>
        <w:pStyle w:val="AssignBody"/>
      </w:pPr>
      <w:r w:rsidRPr="00EF0D61">
        <w:t xml:space="preserve">Welsh Government (2022) </w:t>
      </w:r>
      <w:r w:rsidRPr="00EF0D61">
        <w:rPr>
          <w:i/>
          <w:iCs/>
        </w:rPr>
        <w:t>Developing a vision for curriculum design</w:t>
      </w:r>
      <w:r w:rsidRPr="00EF0D61">
        <w:t>. Available at: https://hwb.gov.wales/curriculum-for-wales/designing-your-curriculum/developing-a-vision-for-curriculum-design#curriculum-design-and-the-four-purposes (Accessed: 15</w:t>
      </w:r>
      <w:r w:rsidRPr="00EF0D61">
        <w:rPr>
          <w:vertAlign w:val="superscript"/>
        </w:rPr>
        <w:t>th</w:t>
      </w:r>
      <w:r w:rsidRPr="00EF0D61">
        <w:t xml:space="preserve"> February 2024).</w:t>
      </w:r>
    </w:p>
    <w:p w14:paraId="2182C029" w14:textId="77777777" w:rsidR="009B646B" w:rsidRDefault="009B646B" w:rsidP="00EF0D61">
      <w:pPr>
        <w:pStyle w:val="AssignBody"/>
      </w:pPr>
    </w:p>
    <w:p w14:paraId="2B32C44A" w14:textId="67B21D94" w:rsidR="009B646B" w:rsidRDefault="009B646B" w:rsidP="00EF0D61">
      <w:pPr>
        <w:pStyle w:val="AssignBody"/>
      </w:pPr>
      <w:r w:rsidRPr="00EF0D61">
        <w:t>Welsh Government (2023</w:t>
      </w:r>
      <w:r>
        <w:t>b</w:t>
      </w:r>
      <w:r w:rsidRPr="00EF0D61">
        <w:t xml:space="preserve">) </w:t>
      </w:r>
      <w:r w:rsidRPr="00EF0D61">
        <w:rPr>
          <w:i/>
          <w:iCs/>
        </w:rPr>
        <w:t>NEST Framework: Full Report</w:t>
      </w:r>
      <w:r w:rsidRPr="00EF0D61">
        <w:t>. Available at: https://www.gov.wales/sites/default/files/pdf-versions/2023/8/2/1691479163/nest-framework-full-report.pdf (Accessed: 16</w:t>
      </w:r>
      <w:r w:rsidRPr="00EF0D61">
        <w:rPr>
          <w:vertAlign w:val="superscript"/>
        </w:rPr>
        <w:t>th</w:t>
      </w:r>
      <w:r w:rsidRPr="00EF0D61">
        <w:t xml:space="preserve"> February 2024). </w:t>
      </w:r>
    </w:p>
    <w:p w14:paraId="56FBA8B2" w14:textId="77777777" w:rsidR="009B646B" w:rsidRDefault="009B646B" w:rsidP="00EF0D61">
      <w:pPr>
        <w:pStyle w:val="AssignBody"/>
      </w:pPr>
    </w:p>
    <w:p w14:paraId="55A11E80" w14:textId="5267804E" w:rsidR="009B646B" w:rsidRDefault="009B646B" w:rsidP="00EF0D61">
      <w:pPr>
        <w:pStyle w:val="AssignBody"/>
      </w:pPr>
      <w:r w:rsidRPr="00EF0D61">
        <w:t>Welsh Government (2023</w:t>
      </w:r>
      <w:r>
        <w:t>a</w:t>
      </w:r>
      <w:r w:rsidRPr="00EF0D61">
        <w:t xml:space="preserve">) </w:t>
      </w:r>
      <w:r w:rsidRPr="00EF0D61">
        <w:rPr>
          <w:i/>
          <w:iCs/>
        </w:rPr>
        <w:t>Stats Wales: First language of pupils aged 5 and over by language and year</w:t>
      </w:r>
      <w:r w:rsidRPr="00EF0D61">
        <w:t>. Available at: https://statswales.gov.wales/Catalogue/Education-and-Skills/Schools-and-Teachers/Schools-Census/Pupil-Level-Annual-School-Census/Ethnicity-National-Identity-and-Language/firstlanguageofpupilsaged5andover-by-language-year (Accessed: 16</w:t>
      </w:r>
      <w:r w:rsidRPr="00EF0D61">
        <w:rPr>
          <w:vertAlign w:val="superscript"/>
        </w:rPr>
        <w:t>th</w:t>
      </w:r>
      <w:r w:rsidRPr="00EF0D61">
        <w:t xml:space="preserve"> February 2024).</w:t>
      </w:r>
    </w:p>
    <w:p w14:paraId="47D8DBB0" w14:textId="77777777" w:rsidR="009B646B" w:rsidRDefault="009B646B" w:rsidP="00EF0D61">
      <w:pPr>
        <w:pStyle w:val="AssignBody"/>
      </w:pPr>
    </w:p>
    <w:p w14:paraId="211C099D" w14:textId="2B57626C" w:rsidR="009B646B" w:rsidRDefault="009B646B" w:rsidP="00EF0D61">
      <w:pPr>
        <w:pStyle w:val="AssignBody"/>
      </w:pPr>
      <w:r w:rsidRPr="00EF0D61">
        <w:t>Welsh Government (2024</w:t>
      </w:r>
      <w:r>
        <w:t>a</w:t>
      </w:r>
      <w:r w:rsidRPr="00EF0D61">
        <w:t xml:space="preserve">) </w:t>
      </w:r>
      <w:r w:rsidRPr="00BC4D14">
        <w:rPr>
          <w:i/>
          <w:iCs/>
        </w:rPr>
        <w:t>Cross-cutting themes for designing your curriculum</w:t>
      </w:r>
      <w:r w:rsidRPr="00EF0D61">
        <w:t>. Available at: https://hwb.gov.wales/curriculum-for-wales/designing-your-curriculum/cross-cutting-themes-for-designing-your-curriculum/#diversity (Accessed: 15th February 2024).</w:t>
      </w:r>
    </w:p>
    <w:p w14:paraId="48F200AB" w14:textId="77777777" w:rsidR="009B646B" w:rsidRDefault="009B646B" w:rsidP="00EF0D61">
      <w:pPr>
        <w:pStyle w:val="AssignBody"/>
      </w:pPr>
    </w:p>
    <w:p w14:paraId="4BA9A234" w14:textId="06093C35" w:rsidR="009B646B" w:rsidRDefault="009B646B" w:rsidP="00EF0D61">
      <w:pPr>
        <w:pStyle w:val="AssignBody"/>
      </w:pPr>
      <w:r w:rsidRPr="00EF0D61">
        <w:t>Welsh Government (2024</w:t>
      </w:r>
      <w:r>
        <w:t>b</w:t>
      </w:r>
      <w:r w:rsidRPr="00EF0D61">
        <w:t xml:space="preserve">) </w:t>
      </w:r>
      <w:r w:rsidRPr="00EF0D61">
        <w:rPr>
          <w:i/>
          <w:iCs/>
        </w:rPr>
        <w:t>My Local School</w:t>
      </w:r>
      <w:r w:rsidRPr="00EF0D61">
        <w:t>. Available at: https://mylocalschool.gov.wales/Schools/SchoolSearch?lang=en (Accessed: 12</w:t>
      </w:r>
      <w:r w:rsidRPr="00EF0D61">
        <w:rPr>
          <w:vertAlign w:val="superscript"/>
        </w:rPr>
        <w:t>th</w:t>
      </w:r>
      <w:r w:rsidRPr="00EF0D61">
        <w:t xml:space="preserve"> February 2024).</w:t>
      </w:r>
    </w:p>
    <w:p w14:paraId="1BC23F75" w14:textId="77777777" w:rsidR="009B646B" w:rsidRPr="00EF0D61" w:rsidRDefault="009B646B" w:rsidP="00EF0D61">
      <w:pPr>
        <w:pStyle w:val="AssignBody"/>
      </w:pPr>
    </w:p>
    <w:p w14:paraId="45C07A62" w14:textId="77777777" w:rsidR="009B646B" w:rsidRDefault="009B646B" w:rsidP="00EF0D61">
      <w:pPr>
        <w:pStyle w:val="AssignBody"/>
      </w:pPr>
      <w:r w:rsidRPr="00EF0D61">
        <w:t xml:space="preserve">Zaatari, W., &amp; Maalouf, I. (2022). </w:t>
      </w:r>
      <w:r>
        <w:t>‘</w:t>
      </w:r>
      <w:r w:rsidRPr="00EF0D61">
        <w:t>How the Bronfenbrenner Bio-ecological System Theory Explains the Development of Students’ Sense of Belonging to School?</w:t>
      </w:r>
      <w:r>
        <w:t>’</w:t>
      </w:r>
      <w:r w:rsidRPr="00EF0D61">
        <w:t xml:space="preserve"> </w:t>
      </w:r>
      <w:r w:rsidRPr="00EF0D61">
        <w:rPr>
          <w:i/>
          <w:iCs/>
        </w:rPr>
        <w:t>SAGE Open</w:t>
      </w:r>
      <w:r w:rsidRPr="00EF0D61">
        <w:t>, 12(4). https://doi.org/10.1177/21582440221134089 (Accessed: 16</w:t>
      </w:r>
      <w:r w:rsidRPr="00EF0D61">
        <w:rPr>
          <w:vertAlign w:val="superscript"/>
        </w:rPr>
        <w:t>th</w:t>
      </w:r>
      <w:r w:rsidRPr="00EF0D61">
        <w:t xml:space="preserve"> February 2024).</w:t>
      </w:r>
    </w:p>
    <w:p w14:paraId="34437403" w14:textId="77777777" w:rsidR="0038382F" w:rsidRDefault="0038382F" w:rsidP="00EF0D61">
      <w:pPr>
        <w:pStyle w:val="AssignBody"/>
      </w:pPr>
    </w:p>
    <w:p w14:paraId="49FE2B19" w14:textId="77777777" w:rsidR="0038382F" w:rsidRDefault="0038382F" w:rsidP="00EF0D61">
      <w:pPr>
        <w:pStyle w:val="AssignBody"/>
      </w:pPr>
    </w:p>
    <w:p w14:paraId="3AD3E1DF" w14:textId="77777777" w:rsidR="0038382F" w:rsidRDefault="0038382F" w:rsidP="00EF0D61">
      <w:pPr>
        <w:pStyle w:val="AssignBody"/>
      </w:pPr>
    </w:p>
    <w:p w14:paraId="54F76097" w14:textId="77777777" w:rsidR="0038382F" w:rsidRDefault="0038382F" w:rsidP="00EF0D61">
      <w:pPr>
        <w:pStyle w:val="AssignBody"/>
      </w:pPr>
    </w:p>
    <w:p w14:paraId="36940A0E" w14:textId="77777777" w:rsidR="0038382F" w:rsidRDefault="0038382F" w:rsidP="00EF0D61">
      <w:pPr>
        <w:pStyle w:val="AssignBody"/>
      </w:pPr>
    </w:p>
    <w:p w14:paraId="4441CD18" w14:textId="77777777" w:rsidR="0038382F" w:rsidRDefault="0038382F" w:rsidP="00EF0D61">
      <w:pPr>
        <w:pStyle w:val="AssignBody"/>
      </w:pPr>
    </w:p>
    <w:p w14:paraId="02B1001B" w14:textId="77777777" w:rsidR="0038382F" w:rsidRDefault="0038382F" w:rsidP="00EF0D61">
      <w:pPr>
        <w:pStyle w:val="AssignBody"/>
      </w:pPr>
    </w:p>
    <w:p w14:paraId="34697D40" w14:textId="77777777" w:rsidR="0038382F" w:rsidRDefault="0038382F" w:rsidP="00EF0D61">
      <w:pPr>
        <w:pStyle w:val="AssignBody"/>
      </w:pPr>
    </w:p>
    <w:p w14:paraId="4B188E82" w14:textId="77777777" w:rsidR="0038382F" w:rsidRDefault="0038382F" w:rsidP="0038382F">
      <w:pPr>
        <w:spacing w:line="360" w:lineRule="auto"/>
        <w:rPr>
          <w:b/>
          <w:bCs/>
          <w:color w:val="7030A0"/>
        </w:rPr>
      </w:pPr>
      <w:r>
        <w:rPr>
          <w:b/>
          <w:bCs/>
          <w:color w:val="7030A0"/>
        </w:rPr>
        <w:lastRenderedPageBreak/>
        <w:t xml:space="preserve">Slide 1: </w:t>
      </w:r>
    </w:p>
    <w:p w14:paraId="081FEC1E" w14:textId="77777777" w:rsidR="0038382F" w:rsidRDefault="0038382F" w:rsidP="0038382F">
      <w:pPr>
        <w:tabs>
          <w:tab w:val="left" w:pos="6855"/>
        </w:tabs>
        <w:spacing w:line="360" w:lineRule="auto"/>
      </w:pPr>
      <w:r>
        <w:t>Hi, I'm Chelsea Parkhouse-Kingsbury, and this video will explore how learners, schools, and local communities collaborate to achieve a key goal of the new curriculum.</w:t>
      </w:r>
    </w:p>
    <w:p w14:paraId="4BB1FB09" w14:textId="77777777" w:rsidR="0038382F" w:rsidRDefault="0038382F" w:rsidP="0038382F">
      <w:pPr>
        <w:tabs>
          <w:tab w:val="left" w:pos="6855"/>
        </w:tabs>
        <w:spacing w:line="360" w:lineRule="auto"/>
        <w:rPr>
          <w:b/>
          <w:bCs/>
        </w:rPr>
      </w:pPr>
      <w:r>
        <w:rPr>
          <w:b/>
          <w:bCs/>
          <w:color w:val="7030A0"/>
        </w:rPr>
        <w:t xml:space="preserve">Slide 2: </w:t>
      </w:r>
      <w:r>
        <w:rPr>
          <w:b/>
          <w:bCs/>
        </w:rPr>
        <w:tab/>
      </w:r>
    </w:p>
    <w:p w14:paraId="05F874B2" w14:textId="77777777" w:rsidR="0038382F" w:rsidRDefault="0038382F" w:rsidP="0038382F">
      <w:pPr>
        <w:spacing w:line="360" w:lineRule="auto"/>
        <w:rPr>
          <w:b/>
          <w:bCs/>
          <w:u w:val="single"/>
        </w:rPr>
      </w:pPr>
      <w:r>
        <w:rPr>
          <w:b/>
          <w:bCs/>
          <w:u w:val="single"/>
        </w:rPr>
        <w:t>Brief outline of the context of the school;</w:t>
      </w:r>
    </w:p>
    <w:p w14:paraId="27A17DC6" w14:textId="77777777" w:rsidR="0038382F" w:rsidRDefault="0038382F" w:rsidP="0038382F">
      <w:pPr>
        <w:spacing w:before="240" w:line="360" w:lineRule="auto"/>
        <w:rPr>
          <w:b/>
          <w:bCs/>
          <w:color w:val="00B050"/>
        </w:rPr>
      </w:pPr>
      <w:r>
        <w:t xml:space="preserve">To give a brief background the placement school was a Welsh Medium primary school based in the Merthyr Tydfil Borough. There are currently 302 pupils which includes the Nursery Department, there are currently 13.5% of pupils on the Additional Learning Needs (ALN), 6.9% of pupils from different ethnic backgrounds, </w:t>
      </w:r>
      <w:r>
        <w:rPr>
          <w:b/>
          <w:bCs/>
          <w:color w:val="00B050"/>
        </w:rPr>
        <w:t>(Welsh Government, 2024).</w:t>
      </w:r>
      <w:r>
        <w:t xml:space="preserve"> The school is in a deprived area where there are not many Welsh speaking families, although some pupils have Welsh speaking parents this is few and far between. It was recorded that in the 2021 census there were only 8.9% Welsh Speakers in Merthyr Tydfil County, </w:t>
      </w:r>
      <w:r>
        <w:rPr>
          <w:b/>
          <w:bCs/>
          <w:color w:val="00B050"/>
        </w:rPr>
        <w:t>(Office for National Statistics, 2023).</w:t>
      </w:r>
    </w:p>
    <w:p w14:paraId="7962D5BD" w14:textId="77777777" w:rsidR="0038382F" w:rsidRDefault="0038382F" w:rsidP="0038382F">
      <w:pPr>
        <w:spacing w:before="240" w:line="360" w:lineRule="auto"/>
        <w:rPr>
          <w:b/>
          <w:bCs/>
          <w:color w:val="7030A0"/>
        </w:rPr>
      </w:pPr>
      <w:r>
        <w:rPr>
          <w:b/>
          <w:bCs/>
          <w:color w:val="7030A0"/>
        </w:rPr>
        <w:t>Slide 3:</w:t>
      </w:r>
    </w:p>
    <w:p w14:paraId="5FAEB86E" w14:textId="77777777" w:rsidR="0038382F" w:rsidRDefault="0038382F" w:rsidP="0038382F">
      <w:pPr>
        <w:spacing w:line="360" w:lineRule="auto"/>
        <w:rPr>
          <w:b/>
          <w:bCs/>
          <w:u w:val="single"/>
        </w:rPr>
      </w:pPr>
      <w:r>
        <w:rPr>
          <w:b/>
          <w:bCs/>
          <w:u w:val="single"/>
        </w:rPr>
        <w:t>Mention the four purposes of the curriculum;</w:t>
      </w:r>
    </w:p>
    <w:p w14:paraId="4CE64F11" w14:textId="77777777" w:rsidR="0038382F" w:rsidRDefault="0038382F" w:rsidP="0038382F">
      <w:pPr>
        <w:spacing w:line="360" w:lineRule="auto"/>
      </w:pPr>
      <w:r>
        <w:t>The curriculum for Wales is rooted in four fundamental purposes:</w:t>
      </w:r>
    </w:p>
    <w:p w14:paraId="3A7429B9" w14:textId="77777777" w:rsidR="0038382F" w:rsidRDefault="0038382F" w:rsidP="0038382F">
      <w:pPr>
        <w:spacing w:before="240" w:line="360" w:lineRule="auto"/>
      </w:pPr>
      <w:r>
        <w:rPr>
          <w:b/>
          <w:bCs/>
        </w:rPr>
        <w:t xml:space="preserve">Ambitious, Capable Learners: </w:t>
      </w:r>
      <w:r>
        <w:t xml:space="preserve">Foster a love for learning, critical thinking, and adaptability throughout life. </w:t>
      </w:r>
      <w:r>
        <w:rPr>
          <w:b/>
          <w:bCs/>
        </w:rPr>
        <w:t>Enterprising, Creative Contributors:</w:t>
      </w:r>
      <w:r>
        <w:t xml:space="preserve"> Encourage creativity, problem-solving, and innovation to prepare individuals for active participation in various spheres of life. </w:t>
      </w:r>
      <w:r>
        <w:rPr>
          <w:b/>
          <w:bCs/>
        </w:rPr>
        <w:t>Ethical, Informed Citizens:</w:t>
      </w:r>
      <w:r>
        <w:t xml:space="preserve"> Promote critical thinking, civic responsibility, and cultural awareness to empower individuals to engage as responsible citizens globally. </w:t>
      </w:r>
      <w:r>
        <w:rPr>
          <w:b/>
          <w:bCs/>
        </w:rPr>
        <w:t>Healthy, Confident Individuals:</w:t>
      </w:r>
      <w:r>
        <w:t xml:space="preserve"> Focus on holistic well-being, including physical, mental, and emotional health, to enable individuals to lead fulfilling lives and contribute positively to society</w:t>
      </w:r>
      <w:r>
        <w:rPr>
          <w:b/>
          <w:bCs/>
        </w:rPr>
        <w:t xml:space="preserve">, </w:t>
      </w:r>
      <w:r>
        <w:rPr>
          <w:b/>
          <w:bCs/>
          <w:color w:val="00B050"/>
        </w:rPr>
        <w:t>(Welsh Government, 2022).</w:t>
      </w:r>
    </w:p>
    <w:p w14:paraId="1571834A" w14:textId="77777777" w:rsidR="0038382F" w:rsidRDefault="0038382F" w:rsidP="0038382F">
      <w:pPr>
        <w:spacing w:line="360" w:lineRule="auto"/>
      </w:pPr>
      <w:r>
        <w:t>Within this presentation I will focus on the Ethical, Informed Citizens purpose.</w:t>
      </w:r>
    </w:p>
    <w:p w14:paraId="3EC662A2" w14:textId="77777777" w:rsidR="0038382F" w:rsidRDefault="0038382F" w:rsidP="0038382F">
      <w:pPr>
        <w:spacing w:line="360" w:lineRule="auto"/>
      </w:pPr>
    </w:p>
    <w:p w14:paraId="5BC2B5E5" w14:textId="77777777" w:rsidR="0038382F" w:rsidRDefault="0038382F" w:rsidP="0038382F">
      <w:pPr>
        <w:spacing w:line="360" w:lineRule="auto"/>
      </w:pPr>
    </w:p>
    <w:p w14:paraId="57C8F240" w14:textId="77777777" w:rsidR="0038382F" w:rsidRDefault="0038382F" w:rsidP="0038382F">
      <w:pPr>
        <w:spacing w:line="360" w:lineRule="auto"/>
        <w:rPr>
          <w:b/>
          <w:bCs/>
          <w:color w:val="7030A0"/>
        </w:rPr>
      </w:pPr>
      <w:r>
        <w:rPr>
          <w:b/>
          <w:bCs/>
          <w:color w:val="7030A0"/>
        </w:rPr>
        <w:t>Slide 4:</w:t>
      </w:r>
    </w:p>
    <w:p w14:paraId="530255D8" w14:textId="77777777" w:rsidR="0038382F" w:rsidRDefault="0038382F" w:rsidP="0038382F">
      <w:pPr>
        <w:spacing w:line="360" w:lineRule="auto"/>
        <w:rPr>
          <w:b/>
          <w:bCs/>
          <w:u w:val="single"/>
        </w:rPr>
      </w:pPr>
      <w:r>
        <w:rPr>
          <w:b/>
          <w:bCs/>
          <w:u w:val="single"/>
        </w:rPr>
        <w:t xml:space="preserve">What is the school’s focus? </w:t>
      </w:r>
    </w:p>
    <w:p w14:paraId="1BA41C15" w14:textId="77777777" w:rsidR="0038382F" w:rsidRDefault="0038382F" w:rsidP="0038382F">
      <w:pPr>
        <w:spacing w:line="360" w:lineRule="auto"/>
        <w:rPr>
          <w:b/>
          <w:bCs/>
          <w:color w:val="00B050"/>
        </w:rPr>
      </w:pPr>
      <w:r>
        <w:lastRenderedPageBreak/>
        <w:t xml:space="preserve">The school focus within the Ethical, informed citizens is to create a community where parents and learners are aware of the cultures and religions that are within the school. Enabling learners to gain a deeper understanding of respecting others regarding their cultures and beliefs. This is reflected within the rights of the child and Article 14, freedom of thought, belief and religion; Children have the right to freedom of belief and religion, as long as it doesn't harm others' rights. Governments must respect parents' role in guiding their children's development, </w:t>
      </w:r>
      <w:r>
        <w:rPr>
          <w:b/>
          <w:bCs/>
          <w:color w:val="00B050"/>
        </w:rPr>
        <w:t>(UNCIEF, 1989).</w:t>
      </w:r>
    </w:p>
    <w:p w14:paraId="01D61897" w14:textId="77777777" w:rsidR="0038382F" w:rsidRDefault="0038382F" w:rsidP="0038382F">
      <w:pPr>
        <w:spacing w:line="360" w:lineRule="auto"/>
        <w:rPr>
          <w:b/>
          <w:bCs/>
          <w:color w:val="7030A0"/>
        </w:rPr>
      </w:pPr>
      <w:r>
        <w:rPr>
          <w:b/>
          <w:bCs/>
          <w:color w:val="7030A0"/>
        </w:rPr>
        <w:t>Slide 5:</w:t>
      </w:r>
    </w:p>
    <w:p w14:paraId="0D7A0CDC" w14:textId="77777777" w:rsidR="0038382F" w:rsidRDefault="0038382F" w:rsidP="0038382F">
      <w:pPr>
        <w:spacing w:line="360" w:lineRule="auto"/>
        <w:rPr>
          <w:b/>
          <w:bCs/>
          <w:u w:val="single"/>
        </w:rPr>
      </w:pPr>
      <w:r>
        <w:rPr>
          <w:b/>
          <w:bCs/>
          <w:u w:val="single"/>
        </w:rPr>
        <w:t xml:space="preserve">Factors </w:t>
      </w:r>
    </w:p>
    <w:p w14:paraId="1E4C09A6" w14:textId="77777777" w:rsidR="0038382F" w:rsidRDefault="0038382F" w:rsidP="0038382F">
      <w:pPr>
        <w:spacing w:line="360" w:lineRule="auto"/>
      </w:pPr>
      <w:r>
        <w:t>There are two main factors that school identified to support the purpose of ethical, informed citizens.</w:t>
      </w:r>
    </w:p>
    <w:p w14:paraId="661AF8D9" w14:textId="77777777" w:rsidR="0038382F" w:rsidRDefault="0038382F" w:rsidP="0038382F">
      <w:pPr>
        <w:rPr>
          <w:b/>
          <w:bCs/>
          <w:u w:val="single"/>
        </w:rPr>
      </w:pPr>
      <w:r>
        <w:rPr>
          <w:b/>
          <w:bCs/>
          <w:u w:val="single"/>
        </w:rPr>
        <w:t>Relationships and Sexuality and Education (RSE)</w:t>
      </w:r>
    </w:p>
    <w:p w14:paraId="33C98AFA" w14:textId="77777777" w:rsidR="0038382F" w:rsidRDefault="0038382F" w:rsidP="0038382F">
      <w:r>
        <w:t xml:space="preserve">They undertook their own research into different documents within how they can implement Relationship and Sexuality Education (RSE). In order to support learners understanding of the world around them specifically the cultures and religions of Wales. The </w:t>
      </w:r>
      <w:r>
        <w:rPr>
          <w:b/>
          <w:bCs/>
          <w:color w:val="00B050"/>
        </w:rPr>
        <w:t>(Welsh Government, 2021)</w:t>
      </w:r>
      <w:r>
        <w:t xml:space="preserve">, set out the RSE code of practice which contains themes and matters that is encompassed within the area of learning. Of which all schools must introduce within their learning and teaching practices as this supports the development of pupils becoming Ethical, Informed Citizens of Wales. </w:t>
      </w:r>
    </w:p>
    <w:p w14:paraId="55E5731C" w14:textId="77777777" w:rsidR="0038382F" w:rsidRDefault="0038382F" w:rsidP="0038382F">
      <w:pPr>
        <w:rPr>
          <w:color w:val="00B050"/>
        </w:rPr>
      </w:pPr>
      <w:r>
        <w:rPr>
          <w:color w:val="000000" w:themeColor="text1"/>
        </w:rPr>
        <w:t xml:space="preserve">This is reinforced by </w:t>
      </w:r>
      <w:r>
        <w:rPr>
          <w:b/>
          <w:bCs/>
          <w:color w:val="000000" w:themeColor="text1"/>
        </w:rPr>
        <w:t>Wales Humanists Coordinator Kathy Riddick</w:t>
      </w:r>
      <w:r>
        <w:rPr>
          <w:color w:val="000000" w:themeColor="text1"/>
        </w:rPr>
        <w:t xml:space="preserve"> who stated: ‘All the best evidence shows that high-quality, age-appropriate RSE leads to the best outcomes for children in terms of protecting children from abuse, improving sexual health, reducing teenage pregnancy, challenging gender stereotypes, educating about consent, and tackling homophobic and transphobic bullying, </w:t>
      </w:r>
      <w:r>
        <w:rPr>
          <w:b/>
          <w:bCs/>
          <w:color w:val="00B050"/>
        </w:rPr>
        <w:t>(Humanists UK, 2022).</w:t>
      </w:r>
      <w:r>
        <w:rPr>
          <w:color w:val="00B050"/>
        </w:rPr>
        <w:t xml:space="preserve"> </w:t>
      </w:r>
    </w:p>
    <w:p w14:paraId="5E7DCE4A" w14:textId="5967CB34" w:rsidR="0038382F" w:rsidRPr="0038382F" w:rsidRDefault="0038382F" w:rsidP="0038382F">
      <w:pPr>
        <w:rPr>
          <w:b/>
          <w:bCs/>
          <w:color w:val="7030A0"/>
        </w:rPr>
      </w:pPr>
      <w:r w:rsidRPr="0038382F">
        <w:rPr>
          <w:b/>
          <w:bCs/>
          <w:color w:val="7030A0"/>
        </w:rPr>
        <w:t>Slide:</w:t>
      </w:r>
      <w:r w:rsidRPr="0038382F">
        <w:rPr>
          <w:b/>
          <w:bCs/>
          <w:color w:val="7030A0"/>
        </w:rPr>
        <w:t xml:space="preserve"> 6</w:t>
      </w:r>
    </w:p>
    <w:p w14:paraId="1B5FD3E9" w14:textId="77777777" w:rsidR="0038382F" w:rsidRDefault="0038382F" w:rsidP="0038382F">
      <w:pPr>
        <w:rPr>
          <w:b/>
          <w:bCs/>
          <w:u w:val="single"/>
        </w:rPr>
      </w:pPr>
      <w:r>
        <w:rPr>
          <w:b/>
          <w:bCs/>
          <w:u w:val="single"/>
        </w:rPr>
        <w:t xml:space="preserve">Diversity </w:t>
      </w:r>
    </w:p>
    <w:p w14:paraId="4651621E" w14:textId="77777777" w:rsidR="0038382F" w:rsidRDefault="0038382F" w:rsidP="0038382F">
      <w:r>
        <w:t xml:space="preserve">The school's emphasis on diversity stems from the rich culture seen within the school, encompassing various faiths such as Islam, Christianity, Hinduism, and Jehovah's Witnesses. This diversity fosters a dynamic learning environment where children from diverse backgrounds come together for a truly inclusive educational experience. The </w:t>
      </w:r>
      <w:r>
        <w:rPr>
          <w:b/>
          <w:bCs/>
          <w:color w:val="00B050"/>
        </w:rPr>
        <w:t>(Welsh Government, 2024),</w:t>
      </w:r>
      <w:r>
        <w:rPr>
          <w:color w:val="00B050"/>
        </w:rPr>
        <w:t xml:space="preserve"> </w:t>
      </w:r>
      <w:r>
        <w:t xml:space="preserve">emphasizes the importance of diversity in education stressing the need for learners to develop empathy, challenge stereotypes, and understand different perspectives. </w:t>
      </w:r>
    </w:p>
    <w:p w14:paraId="3B2DF5E3" w14:textId="77777777" w:rsidR="0038382F" w:rsidRDefault="0038382F" w:rsidP="0038382F">
      <w:r>
        <w:t>Wales is becoming a more cultural country especially with the growth of languages and different cultures. It was recorded by the (</w:t>
      </w:r>
      <w:r>
        <w:rPr>
          <w:b/>
          <w:bCs/>
          <w:color w:val="00B050"/>
        </w:rPr>
        <w:t>Welsh Government, 2023),</w:t>
      </w:r>
      <w:r>
        <w:rPr>
          <w:color w:val="00B050"/>
        </w:rPr>
        <w:t xml:space="preserve"> </w:t>
      </w:r>
      <w:r>
        <w:t>that</w:t>
      </w:r>
      <w:r>
        <w:rPr>
          <w:color w:val="00B050"/>
        </w:rPr>
        <w:t xml:space="preserve"> </w:t>
      </w:r>
      <w:r>
        <w:t xml:space="preserve">there approximately 102 spoken languages in Wales, the four most spoken languages were English, Welsh, Polish and Arabic. This is also reflected within the school as there a few children who have a third language of Arabic and Bengali. </w:t>
      </w:r>
    </w:p>
    <w:p w14:paraId="6D3EC8E6" w14:textId="77777777" w:rsidR="0038382F" w:rsidRDefault="0038382F" w:rsidP="0038382F">
      <w:r>
        <w:rPr>
          <w:b/>
          <w:bCs/>
          <w:color w:val="7030A0"/>
        </w:rPr>
        <w:t>Slide 7,8;</w:t>
      </w:r>
    </w:p>
    <w:p w14:paraId="1CAE0BAE" w14:textId="77777777" w:rsidR="0038382F" w:rsidRDefault="0038382F" w:rsidP="0038382F">
      <w:pPr>
        <w:rPr>
          <w:b/>
          <w:bCs/>
          <w:u w:val="single"/>
        </w:rPr>
      </w:pPr>
      <w:r>
        <w:rPr>
          <w:b/>
          <w:bCs/>
          <w:u w:val="single"/>
        </w:rPr>
        <w:t xml:space="preserve">What are they doing? </w:t>
      </w:r>
    </w:p>
    <w:p w14:paraId="5C02C9E2" w14:textId="77777777" w:rsidR="0038382F" w:rsidRDefault="0038382F" w:rsidP="0038382F">
      <w:r>
        <w:lastRenderedPageBreak/>
        <w:t xml:space="preserve">The school have implemented a development plan for the RSE curriculum, the leadership decided on this approach in order to support their staff as they have a clear picture of what they need to do and when. Especially as the framework is fairly new within the curriculum. </w:t>
      </w:r>
    </w:p>
    <w:p w14:paraId="7207BB5D" w14:textId="77777777" w:rsidR="0038382F" w:rsidRDefault="0038382F" w:rsidP="0038382F">
      <w:r>
        <w:t xml:space="preserve">In order to ensure this plan is effective the school decided that those teachers covering PPA, will be in charge of planning and conducting lessons on RSE. Supporting learners in developing their cultural knowledge. </w:t>
      </w:r>
    </w:p>
    <w:p w14:paraId="2DABDDF1" w14:textId="77777777" w:rsidR="0038382F" w:rsidRDefault="0038382F" w:rsidP="0038382F">
      <w:r>
        <w:t xml:space="preserve">They have also created a timeline of key religious festivals that the school will celebrate and that teachers will share a short video with parents on what their children have learnt regarding the particular event. One particular event that was shared was Diwali, as children learnt a traditional dance, got their hands painted and learnt about why Diwali is celebrated. </w:t>
      </w:r>
    </w:p>
    <w:p w14:paraId="356E2378" w14:textId="77777777" w:rsidR="0038382F" w:rsidRDefault="0038382F" w:rsidP="0038382F">
      <w:r>
        <w:t xml:space="preserve">In order to celebrate ‘World Religion Day’, the teachers in charge of RSE, planned for communities from different religions to come into the school and talk with the children. The aim was for children to see different religions and talk with the people from within their curriculum without teacher led support. Children were able to express and discuss their views and ask questions they wanted to ask without feeling judged. </w:t>
      </w:r>
    </w:p>
    <w:p w14:paraId="5D537FEB" w14:textId="77777777" w:rsidR="0038382F" w:rsidRDefault="0038382F" w:rsidP="0038382F">
      <w:r>
        <w:t xml:space="preserve">The ideas of the setting can be reflected within the ideas of Bronfenbrenner’s Ecological Model of Child Development (1979). </w:t>
      </w:r>
    </w:p>
    <w:p w14:paraId="675F4597" w14:textId="77777777" w:rsidR="0038382F" w:rsidRDefault="0038382F" w:rsidP="0038382F">
      <w:pPr>
        <w:rPr>
          <w:color w:val="00B050"/>
        </w:rPr>
      </w:pPr>
      <w:r>
        <w:t>Bronfenbrenner’s (1979) theory highlighted the interaction and impact that certain factors can have on a child development and overall wellbeing when combined, (</w:t>
      </w:r>
      <w:r>
        <w:rPr>
          <w:b/>
          <w:bCs/>
          <w:color w:val="00B050"/>
        </w:rPr>
        <w:t>Welsh Government, NEST, 2023).</w:t>
      </w:r>
      <w:r>
        <w:rPr>
          <w:color w:val="00B050"/>
        </w:rPr>
        <w:t xml:space="preserve"> </w:t>
      </w:r>
      <w:r>
        <w:t>As you can see his framework is formed of five different factors:</w:t>
      </w:r>
    </w:p>
    <w:p w14:paraId="4CFDAF49" w14:textId="77777777" w:rsidR="0038382F" w:rsidRDefault="0038382F" w:rsidP="0038382F">
      <w:pPr>
        <w:pStyle w:val="ListParagraph"/>
        <w:numPr>
          <w:ilvl w:val="0"/>
          <w:numId w:val="1"/>
        </w:numPr>
      </w:pPr>
      <w:r>
        <w:t>Microsystem: the immediate factors of the child.</w:t>
      </w:r>
    </w:p>
    <w:p w14:paraId="3B3A5FE8" w14:textId="77777777" w:rsidR="0038382F" w:rsidRDefault="0038382F" w:rsidP="0038382F">
      <w:pPr>
        <w:pStyle w:val="ListParagraph"/>
        <w:numPr>
          <w:ilvl w:val="0"/>
          <w:numId w:val="1"/>
        </w:numPr>
      </w:pPr>
      <w:r>
        <w:t xml:space="preserve">Mesosystem: </w:t>
      </w:r>
    </w:p>
    <w:p w14:paraId="497E1FB2" w14:textId="77777777" w:rsidR="0038382F" w:rsidRDefault="0038382F" w:rsidP="0038382F">
      <w:pPr>
        <w:pStyle w:val="ListParagraph"/>
        <w:numPr>
          <w:ilvl w:val="0"/>
          <w:numId w:val="1"/>
        </w:numPr>
      </w:pPr>
      <w:r>
        <w:t>Ecosystem: The local governments; policies and curriculum surrounding the child within their education.</w:t>
      </w:r>
    </w:p>
    <w:p w14:paraId="0692D665" w14:textId="77777777" w:rsidR="0038382F" w:rsidRDefault="0038382F" w:rsidP="0038382F">
      <w:pPr>
        <w:pStyle w:val="ListParagraph"/>
        <w:numPr>
          <w:ilvl w:val="0"/>
          <w:numId w:val="1"/>
        </w:numPr>
      </w:pPr>
      <w:r>
        <w:t>Macrosystem: Social Norms</w:t>
      </w:r>
    </w:p>
    <w:p w14:paraId="4A37954A" w14:textId="77777777" w:rsidR="0038382F" w:rsidRDefault="0038382F" w:rsidP="0038382F">
      <w:pPr>
        <w:pStyle w:val="ListParagraph"/>
        <w:numPr>
          <w:ilvl w:val="0"/>
          <w:numId w:val="1"/>
        </w:numPr>
      </w:pPr>
      <w:r>
        <w:t xml:space="preserve">Chronosystem: </w:t>
      </w:r>
    </w:p>
    <w:p w14:paraId="5167255A" w14:textId="77777777" w:rsidR="0038382F" w:rsidRDefault="0038382F" w:rsidP="0038382F">
      <w:r>
        <w:t xml:space="preserve">Bronfenbrenner's Bio-ecological Theory aids the settings guidelines for policy and practice. As it highlights factors crucial for nurturing students' sense of belonging to a school community. Consequently, the theory guides schools in prioritizing factors to effectively support students' development of school belonging. </w:t>
      </w:r>
      <w:r>
        <w:rPr>
          <w:b/>
          <w:bCs/>
          <w:color w:val="00B050"/>
        </w:rPr>
        <w:t>(Zaatari &amp; Maalouf, 2022).</w:t>
      </w:r>
    </w:p>
    <w:p w14:paraId="7D10D5FE" w14:textId="77777777" w:rsidR="0038382F" w:rsidRDefault="0038382F" w:rsidP="0038382F">
      <w:pPr>
        <w:rPr>
          <w:b/>
          <w:bCs/>
          <w:color w:val="7030A0"/>
        </w:rPr>
      </w:pPr>
      <w:r>
        <w:rPr>
          <w:b/>
          <w:bCs/>
          <w:color w:val="7030A0"/>
        </w:rPr>
        <w:t>Slide 9:</w:t>
      </w:r>
    </w:p>
    <w:p w14:paraId="09EE6B7C" w14:textId="77777777" w:rsidR="0038382F" w:rsidRDefault="0038382F" w:rsidP="0038382F">
      <w:pPr>
        <w:rPr>
          <w:b/>
          <w:bCs/>
          <w:u w:val="single"/>
        </w:rPr>
      </w:pPr>
      <w:r>
        <w:rPr>
          <w:b/>
          <w:bCs/>
          <w:u w:val="single"/>
        </w:rPr>
        <w:t>How it is going</w:t>
      </w:r>
    </w:p>
    <w:p w14:paraId="1A9E316A" w14:textId="77777777" w:rsidR="0038382F" w:rsidRDefault="0038382F" w:rsidP="0038382F">
      <w:r>
        <w:t xml:space="preserve">The feedback from the community surrounding coming into the school was very positive ‘the children were very intrigued and wanted to listen to what we were saying about our religion’. They also commented saying they were looking forward to coming back to the school again and that it was nice to share their views with other people within different communities. </w:t>
      </w:r>
    </w:p>
    <w:p w14:paraId="41DA8048" w14:textId="77777777" w:rsidR="0038382F" w:rsidRDefault="0038382F" w:rsidP="0038382F">
      <w:r>
        <w:t xml:space="preserve">There is a sense within the school that children are inspired about the lessons they have had surrounding the different cultures. </w:t>
      </w:r>
    </w:p>
    <w:p w14:paraId="76781CA6" w14:textId="77777777" w:rsidR="0038382F" w:rsidRDefault="0038382F" w:rsidP="0038382F">
      <w:r>
        <w:t>Feedback from parents from those cultural backgrounds celebrated have thanked staff for making them feel included within their curriculum.</w:t>
      </w:r>
    </w:p>
    <w:p w14:paraId="78F00BFB" w14:textId="77777777" w:rsidR="0038382F" w:rsidRDefault="0038382F" w:rsidP="0038382F">
      <w:pPr>
        <w:rPr>
          <w:b/>
          <w:bCs/>
          <w:color w:val="7030A0"/>
        </w:rPr>
      </w:pPr>
      <w:r>
        <w:rPr>
          <w:b/>
          <w:bCs/>
          <w:color w:val="7030A0"/>
        </w:rPr>
        <w:lastRenderedPageBreak/>
        <w:t xml:space="preserve">Slide 10: </w:t>
      </w:r>
    </w:p>
    <w:p w14:paraId="2C0889CE" w14:textId="77777777" w:rsidR="0038382F" w:rsidRDefault="0038382F" w:rsidP="0038382F">
      <w:pPr>
        <w:rPr>
          <w:b/>
          <w:bCs/>
          <w:u w:val="single"/>
        </w:rPr>
      </w:pPr>
      <w:r>
        <w:rPr>
          <w:b/>
          <w:bCs/>
          <w:u w:val="single"/>
        </w:rPr>
        <w:t>What could be improved? How?</w:t>
      </w:r>
    </w:p>
    <w:p w14:paraId="5E9B73C8" w14:textId="77777777" w:rsidR="0038382F" w:rsidRDefault="0038382F" w:rsidP="0038382F">
      <w:r>
        <w:t xml:space="preserve">In accordance to what has already been implemented I believe that involving parents more within RSE will support the school within the area of ethical, informed citizens. </w:t>
      </w:r>
      <w:r>
        <w:rPr>
          <w:b/>
          <w:bCs/>
          <w:color w:val="00B050"/>
        </w:rPr>
        <w:t>Education Endowment Foundation (2021),</w:t>
      </w:r>
      <w:r>
        <w:rPr>
          <w:color w:val="00B050"/>
        </w:rPr>
        <w:t xml:space="preserve"> </w:t>
      </w:r>
      <w:r>
        <w:t xml:space="preserve">state that delivering parental engagement in schools can help address educational disadvantages by supporting parents to assist their children's learning and self-regulation, including specific skills like reading. However, there's a risk of widening attainment gaps if only affluent parents access these opportunities. It's essential to ensure parental engagement strategies are inclusive of all parents. Through the setting including parents in with the religious day event enables parents to learn about the other cultures and then they can support their children in understanding that it is okay to have different beliefs. </w:t>
      </w:r>
    </w:p>
    <w:p w14:paraId="0CB5B898" w14:textId="77777777" w:rsidR="0038382F" w:rsidRDefault="0038382F" w:rsidP="0038382F">
      <w:pPr>
        <w:rPr>
          <w:b/>
          <w:bCs/>
          <w:color w:val="7030A0"/>
        </w:rPr>
      </w:pPr>
      <w:r>
        <w:rPr>
          <w:b/>
          <w:bCs/>
          <w:color w:val="7030A0"/>
        </w:rPr>
        <w:t xml:space="preserve">Slide 9: </w:t>
      </w:r>
    </w:p>
    <w:p w14:paraId="32775924" w14:textId="77777777" w:rsidR="0038382F" w:rsidRDefault="0038382F" w:rsidP="0038382F">
      <w:pPr>
        <w:rPr>
          <w:b/>
          <w:bCs/>
          <w:u w:val="single"/>
        </w:rPr>
      </w:pPr>
      <w:r>
        <w:rPr>
          <w:b/>
          <w:bCs/>
          <w:u w:val="single"/>
        </w:rPr>
        <w:t>Conclusion</w:t>
      </w:r>
    </w:p>
    <w:p w14:paraId="27A37D37" w14:textId="77777777" w:rsidR="0038382F" w:rsidRDefault="0038382F" w:rsidP="0038382F">
      <w:r>
        <w:t xml:space="preserve">To summarise it is evident that the school is enabling children to become ethical, informed citizens through developing how RSE is taught within the curriculum. It also is attempting to bring in the community within their focus however it is seen to be early days for this, and more work is needed in bringing more of the community in to the setting. </w:t>
      </w:r>
    </w:p>
    <w:p w14:paraId="4607773B" w14:textId="77777777" w:rsidR="0038382F" w:rsidRDefault="0038382F" w:rsidP="0038382F">
      <w:r>
        <w:t>I have learnt that ensuring children are aware of different cultures and religions is extremely important to their learning. Especially regarding Bronfenbrenner theory of how factors around children impact their development and overall wellbeing.</w:t>
      </w:r>
    </w:p>
    <w:p w14:paraId="2775DA84" w14:textId="77777777" w:rsidR="0038382F" w:rsidRDefault="0038382F" w:rsidP="0038382F">
      <w:r>
        <w:t xml:space="preserve">Regarding my future practice I will ensure that I consider all factors within Bronfenbrenner theory into my own pedagogical approach. Ensuring I consider how I include others into learning and create an inclusive environment. </w:t>
      </w:r>
    </w:p>
    <w:p w14:paraId="0F9E329D" w14:textId="77777777" w:rsidR="0038382F" w:rsidRDefault="0038382F" w:rsidP="00EF0D61">
      <w:pPr>
        <w:pStyle w:val="AssignBody"/>
      </w:pPr>
    </w:p>
    <w:sectPr w:rsidR="0038382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304DB" w14:textId="77777777" w:rsidR="001D2CF5" w:rsidRPr="00EF0D61" w:rsidRDefault="001D2CF5" w:rsidP="00E611D9">
      <w:pPr>
        <w:spacing w:after="0" w:line="240" w:lineRule="auto"/>
      </w:pPr>
      <w:r w:rsidRPr="00EF0D61">
        <w:separator/>
      </w:r>
    </w:p>
  </w:endnote>
  <w:endnote w:type="continuationSeparator" w:id="0">
    <w:p w14:paraId="755AE13B" w14:textId="77777777" w:rsidR="001D2CF5" w:rsidRPr="00EF0D61" w:rsidRDefault="001D2CF5" w:rsidP="00E611D9">
      <w:pPr>
        <w:spacing w:after="0" w:line="240" w:lineRule="auto"/>
      </w:pPr>
      <w:r w:rsidRPr="00EF0D6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103EE9A" w:rsidR="00E611D9" w:rsidRPr="00EF0D61" w:rsidRDefault="00E611D9">
    <w:pPr>
      <w:pStyle w:val="Footer"/>
      <w:jc w:val="center"/>
    </w:pPr>
    <w:r w:rsidRPr="00EF0D61">
      <w:t xml:space="preserve">Page </w:t>
    </w:r>
    <w:sdt>
      <w:sdtPr>
        <w:id w:val="-2047361867"/>
        <w:docPartObj>
          <w:docPartGallery w:val="Page Numbers (Bottom of Page)"/>
          <w:docPartUnique/>
        </w:docPartObj>
      </w:sdtPr>
      <w:sdtEndPr/>
      <w:sdtContent>
        <w:r w:rsidRPr="00EF0D61">
          <w:fldChar w:fldCharType="begin"/>
        </w:r>
        <w:r w:rsidRPr="00EF0D61">
          <w:instrText xml:space="preserve"> PAGE   \* MERGEFORMAT </w:instrText>
        </w:r>
        <w:r w:rsidRPr="00EF0D61">
          <w:fldChar w:fldCharType="separate"/>
        </w:r>
        <w:r w:rsidR="009A0ECE" w:rsidRPr="00EF0D61">
          <w:t>1</w:t>
        </w:r>
        <w:r w:rsidRPr="00EF0D61">
          <w:fldChar w:fldCharType="end"/>
        </w:r>
      </w:sdtContent>
    </w:sdt>
  </w:p>
  <w:p w14:paraId="00F27DC1" w14:textId="77777777" w:rsidR="00E611D9" w:rsidRPr="00EF0D61"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96804" w14:textId="77777777" w:rsidR="001D2CF5" w:rsidRPr="00EF0D61" w:rsidRDefault="001D2CF5" w:rsidP="00E611D9">
      <w:pPr>
        <w:spacing w:after="0" w:line="240" w:lineRule="auto"/>
      </w:pPr>
      <w:r w:rsidRPr="00EF0D61">
        <w:separator/>
      </w:r>
    </w:p>
  </w:footnote>
  <w:footnote w:type="continuationSeparator" w:id="0">
    <w:p w14:paraId="00A8C179" w14:textId="77777777" w:rsidR="001D2CF5" w:rsidRPr="00EF0D61" w:rsidRDefault="001D2CF5" w:rsidP="00E611D9">
      <w:pPr>
        <w:spacing w:after="0" w:line="240" w:lineRule="auto"/>
      </w:pPr>
      <w:r w:rsidRPr="00EF0D6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F0D61" w14:paraId="746C0110" w14:textId="77777777" w:rsidTr="00E611D9">
      <w:tc>
        <w:tcPr>
          <w:tcW w:w="4508" w:type="dxa"/>
        </w:tcPr>
        <w:p w14:paraId="739FBAFA" w14:textId="39F53CCB" w:rsidR="00E611D9" w:rsidRPr="00EF0D61" w:rsidRDefault="00E611D9">
          <w:pPr>
            <w:pStyle w:val="Header"/>
            <w:rPr>
              <w:rFonts w:ascii="Arial" w:hAnsi="Arial" w:cs="Arial"/>
            </w:rPr>
          </w:pPr>
          <w:r w:rsidRPr="00EF0D61">
            <w:rPr>
              <w:rFonts w:ascii="Arial" w:hAnsi="Arial" w:cs="Arial"/>
            </w:rPr>
            <w:t>ECAD</w:t>
          </w:r>
        </w:p>
      </w:tc>
      <w:tc>
        <w:tcPr>
          <w:tcW w:w="4508" w:type="dxa"/>
        </w:tcPr>
        <w:p w14:paraId="51D506A0" w14:textId="70993744" w:rsidR="00E611D9" w:rsidRPr="00EF0D61" w:rsidRDefault="00E611D9" w:rsidP="00E611D9">
          <w:pPr>
            <w:pStyle w:val="Header"/>
            <w:jc w:val="right"/>
            <w:rPr>
              <w:rFonts w:ascii="Arial" w:hAnsi="Arial" w:cs="Arial"/>
            </w:rPr>
          </w:pPr>
          <w:r w:rsidRPr="00EF0D61">
            <w:rPr>
              <w:rFonts w:ascii="Arial" w:hAnsi="Arial" w:cs="Arial"/>
            </w:rPr>
            <w:t xml:space="preserve"> </w:t>
          </w:r>
          <w:proofErr w:type="spellStart"/>
          <w:r w:rsidRPr="00EF0D61">
            <w:rPr>
              <w:rFonts w:ascii="Arial" w:hAnsi="Arial" w:cs="Arial"/>
            </w:rPr>
            <w:t>Rhif</w:t>
          </w:r>
          <w:proofErr w:type="spellEnd"/>
          <w:r w:rsidRPr="00EF0D61">
            <w:rPr>
              <w:rFonts w:ascii="Arial" w:hAnsi="Arial" w:cs="Arial"/>
            </w:rPr>
            <w:t xml:space="preserve"> </w:t>
          </w:r>
          <w:proofErr w:type="spellStart"/>
          <w:r w:rsidRPr="00EF0D61">
            <w:rPr>
              <w:rFonts w:ascii="Arial" w:hAnsi="Arial" w:cs="Arial"/>
            </w:rPr>
            <w:t>Myfyriwr</w:t>
          </w:r>
          <w:proofErr w:type="spellEnd"/>
          <w:r w:rsidRPr="00EF0D61">
            <w:rPr>
              <w:rFonts w:ascii="Arial" w:hAnsi="Arial" w:cs="Arial"/>
            </w:rPr>
            <w:t xml:space="preserve"> / Student Number: </w:t>
          </w:r>
        </w:p>
      </w:tc>
    </w:tr>
  </w:tbl>
  <w:p w14:paraId="31028CA5" w14:textId="60CD5227" w:rsidR="00E611D9" w:rsidRPr="00EF0D61"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9125B9"/>
    <w:multiLevelType w:val="hybridMultilevel"/>
    <w:tmpl w:val="A3661D1C"/>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num w:numId="1" w16cid:durableId="172039902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D2CF5"/>
    <w:rsid w:val="002229F0"/>
    <w:rsid w:val="0038382F"/>
    <w:rsid w:val="003B567F"/>
    <w:rsid w:val="003E55AE"/>
    <w:rsid w:val="00433F17"/>
    <w:rsid w:val="005956FB"/>
    <w:rsid w:val="006419C3"/>
    <w:rsid w:val="00691A46"/>
    <w:rsid w:val="006B5861"/>
    <w:rsid w:val="00817F7A"/>
    <w:rsid w:val="00877A8E"/>
    <w:rsid w:val="009A0ECE"/>
    <w:rsid w:val="009B47AE"/>
    <w:rsid w:val="009B646B"/>
    <w:rsid w:val="00AD4EBD"/>
    <w:rsid w:val="00B67895"/>
    <w:rsid w:val="00BC4D14"/>
    <w:rsid w:val="00BC651E"/>
    <w:rsid w:val="00C3140B"/>
    <w:rsid w:val="00CD1240"/>
    <w:rsid w:val="00D56913"/>
    <w:rsid w:val="00D87A76"/>
    <w:rsid w:val="00E611D9"/>
    <w:rsid w:val="00EF0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0D61"/>
    <w:rPr>
      <w:color w:val="0563C1" w:themeColor="hyperlink"/>
      <w:u w:val="single"/>
    </w:rPr>
  </w:style>
  <w:style w:type="character" w:styleId="UnresolvedMention">
    <w:name w:val="Unresolved Mention"/>
    <w:basedOn w:val="DefaultParagraphFont"/>
    <w:uiPriority w:val="99"/>
    <w:semiHidden/>
    <w:unhideWhenUsed/>
    <w:rsid w:val="00EF0D61"/>
    <w:rPr>
      <w:color w:val="605E5C"/>
      <w:shd w:val="clear" w:color="auto" w:fill="E1DFDD"/>
    </w:rPr>
  </w:style>
  <w:style w:type="paragraph" w:styleId="ListParagraph">
    <w:name w:val="List Paragraph"/>
    <w:basedOn w:val="Normal"/>
    <w:uiPriority w:val="34"/>
    <w:qFormat/>
    <w:rsid w:val="0038382F"/>
    <w:pPr>
      <w:spacing w:line="256" w:lineRule="auto"/>
      <w:ind w:left="720"/>
      <w:contextualSpacing/>
    </w:pPr>
    <w:rPr>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092533">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63553367">
      <w:bodyDiv w:val="1"/>
      <w:marLeft w:val="0"/>
      <w:marRight w:val="0"/>
      <w:marTop w:val="0"/>
      <w:marBottom w:val="0"/>
      <w:divBdr>
        <w:top w:val="none" w:sz="0" w:space="0" w:color="auto"/>
        <w:left w:val="none" w:sz="0" w:space="0" w:color="auto"/>
        <w:bottom w:val="none" w:sz="0" w:space="0" w:color="auto"/>
        <w:right w:val="none" w:sz="0" w:space="0" w:color="auto"/>
      </w:divBdr>
    </w:div>
    <w:div w:id="1940984154">
      <w:bodyDiv w:val="1"/>
      <w:marLeft w:val="0"/>
      <w:marRight w:val="0"/>
      <w:marTop w:val="0"/>
      <w:marBottom w:val="0"/>
      <w:divBdr>
        <w:top w:val="none" w:sz="0" w:space="0" w:color="auto"/>
        <w:left w:val="none" w:sz="0" w:space="0" w:color="auto"/>
        <w:bottom w:val="none" w:sz="0" w:space="0" w:color="auto"/>
        <w:right w:val="none" w:sz="0" w:space="0" w:color="auto"/>
      </w:divBdr>
    </w:div>
    <w:div w:id="210903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6</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chelsea parkhouse-kingsbury</cp:lastModifiedBy>
  <cp:revision>6</cp:revision>
  <dcterms:created xsi:type="dcterms:W3CDTF">2024-03-03T15:31:00Z</dcterms:created>
  <dcterms:modified xsi:type="dcterms:W3CDTF">2024-03-03T21:12:00Z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