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D603C2" w14:textId="77777777" w:rsidR="009F5A1A" w:rsidRPr="00C9516F" w:rsidRDefault="009F5A1A" w:rsidP="00C9516F">
      <w:pPr>
        <w:spacing w:after="0" w:line="360" w:lineRule="auto"/>
        <w:contextualSpacing/>
        <w:jc w:val="both"/>
        <w:rPr>
          <w:rFonts w:ascii="Arial" w:eastAsia="Times New Roman" w:hAnsi="Arial" w:cs="Arial"/>
          <w:b/>
          <w:bCs/>
          <w:kern w:val="0"/>
          <w:lang w:eastAsia="en-GB"/>
          <w14:ligatures w14:val="none"/>
        </w:rPr>
      </w:pPr>
    </w:p>
    <w:p w14:paraId="69A01DCC" w14:textId="77777777" w:rsidR="009F5A1A" w:rsidRPr="00C9516F" w:rsidRDefault="009F5A1A" w:rsidP="00C9516F">
      <w:pPr>
        <w:spacing w:after="0" w:line="360" w:lineRule="auto"/>
        <w:contextualSpacing/>
        <w:jc w:val="both"/>
        <w:rPr>
          <w:rFonts w:ascii="Arial" w:eastAsia="Times New Roman" w:hAnsi="Arial" w:cs="Arial"/>
          <w:b/>
          <w:bCs/>
          <w:kern w:val="0"/>
          <w:lang w:eastAsia="en-GB"/>
          <w14:ligatures w14:val="none"/>
        </w:rPr>
      </w:pPr>
    </w:p>
    <w:p w14:paraId="3606BCC6" w14:textId="77777777" w:rsidR="009F5A1A" w:rsidRPr="00C9516F" w:rsidRDefault="009F5A1A" w:rsidP="00C9516F">
      <w:pPr>
        <w:spacing w:after="0" w:line="360" w:lineRule="auto"/>
        <w:contextualSpacing/>
        <w:jc w:val="both"/>
        <w:rPr>
          <w:rFonts w:ascii="Arial" w:eastAsia="Times New Roman" w:hAnsi="Arial" w:cs="Arial"/>
          <w:b/>
          <w:bCs/>
          <w:kern w:val="0"/>
          <w:lang w:eastAsia="en-GB"/>
          <w14:ligatures w14:val="none"/>
        </w:rPr>
      </w:pPr>
    </w:p>
    <w:p w14:paraId="701D137F" w14:textId="77777777" w:rsidR="009F5A1A" w:rsidRPr="00C9516F" w:rsidRDefault="009F5A1A" w:rsidP="00C9516F">
      <w:pPr>
        <w:spacing w:after="0" w:line="360" w:lineRule="auto"/>
        <w:contextualSpacing/>
        <w:jc w:val="both"/>
        <w:rPr>
          <w:rFonts w:ascii="Arial" w:eastAsia="Times New Roman" w:hAnsi="Arial" w:cs="Arial"/>
          <w:b/>
          <w:bCs/>
          <w:kern w:val="0"/>
          <w:lang w:eastAsia="en-GB"/>
          <w14:ligatures w14:val="none"/>
        </w:rPr>
      </w:pPr>
    </w:p>
    <w:p w14:paraId="5FD94498" w14:textId="77777777" w:rsidR="009F5A1A" w:rsidRPr="00C9516F" w:rsidRDefault="009F5A1A" w:rsidP="00C9516F">
      <w:pPr>
        <w:spacing w:after="0" w:line="360" w:lineRule="auto"/>
        <w:contextualSpacing/>
        <w:jc w:val="center"/>
        <w:rPr>
          <w:rFonts w:ascii="Arial" w:eastAsia="Times New Roman" w:hAnsi="Arial" w:cs="Arial"/>
          <w:b/>
          <w:bCs/>
          <w:kern w:val="0"/>
          <w:lang w:eastAsia="en-GB"/>
          <w14:ligatures w14:val="none"/>
        </w:rPr>
      </w:pPr>
    </w:p>
    <w:p w14:paraId="34407E41" w14:textId="2AC0AF29" w:rsidR="00C9516F" w:rsidRPr="00C9516F" w:rsidRDefault="00C9516F" w:rsidP="00C9516F">
      <w:pPr>
        <w:spacing w:after="0" w:line="360" w:lineRule="auto"/>
        <w:contextualSpacing/>
        <w:jc w:val="center"/>
        <w:rPr>
          <w:rFonts w:ascii="Arial" w:eastAsia="Times New Roman" w:hAnsi="Arial" w:cs="Arial"/>
          <w:b/>
          <w:bCs/>
          <w:kern w:val="0"/>
          <w:lang w:eastAsia="en-GB"/>
          <w14:ligatures w14:val="none"/>
        </w:rPr>
      </w:pPr>
      <w:r w:rsidRPr="00C9516F">
        <w:rPr>
          <w:rFonts w:ascii="Arial" w:eastAsia="Times New Roman" w:hAnsi="Arial" w:cs="Arial"/>
          <w:b/>
          <w:bCs/>
          <w:kern w:val="0"/>
          <w:lang w:eastAsia="en-GB"/>
          <w14:ligatures w14:val="none"/>
        </w:rPr>
        <w:t xml:space="preserve">Module name: </w:t>
      </w:r>
      <w:proofErr w:type="spellStart"/>
      <w:r w:rsidRPr="00C9516F">
        <w:rPr>
          <w:rFonts w:ascii="Arial" w:eastAsia="Times New Roman" w:hAnsi="Arial" w:cs="Arial"/>
          <w:b/>
          <w:bCs/>
          <w:kern w:val="0"/>
          <w:lang w:eastAsia="en-GB"/>
          <w14:ligatures w14:val="none"/>
        </w:rPr>
        <w:t>Changemakers</w:t>
      </w:r>
      <w:proofErr w:type="spellEnd"/>
      <w:r w:rsidRPr="00C9516F">
        <w:rPr>
          <w:rFonts w:ascii="Arial" w:eastAsia="Times New Roman" w:hAnsi="Arial" w:cs="Arial"/>
          <w:b/>
          <w:bCs/>
          <w:kern w:val="0"/>
          <w:lang w:eastAsia="en-GB"/>
          <w14:ligatures w14:val="none"/>
        </w:rPr>
        <w:t>: Creativity and Value Creation</w:t>
      </w:r>
    </w:p>
    <w:p w14:paraId="41744001" w14:textId="24B03860" w:rsidR="00C9516F" w:rsidRPr="00C9516F" w:rsidRDefault="00C9516F" w:rsidP="00C9516F">
      <w:pPr>
        <w:spacing w:after="0" w:line="360" w:lineRule="auto"/>
        <w:contextualSpacing/>
        <w:jc w:val="center"/>
        <w:rPr>
          <w:rFonts w:ascii="Arial" w:eastAsia="Times New Roman" w:hAnsi="Arial" w:cs="Arial"/>
          <w:kern w:val="0"/>
          <w:lang w:eastAsia="en-GB"/>
          <w14:ligatures w14:val="none"/>
        </w:rPr>
      </w:pPr>
      <w:r w:rsidRPr="00C9516F">
        <w:rPr>
          <w:rFonts w:ascii="Arial" w:eastAsia="Times New Roman" w:hAnsi="Arial" w:cs="Arial"/>
          <w:kern w:val="0"/>
          <w:lang w:eastAsia="en-GB"/>
          <w14:ligatures w14:val="none"/>
        </w:rPr>
        <w:t>Module code: BMHP</w:t>
      </w:r>
      <w:r w:rsidRPr="00C9516F">
        <w:rPr>
          <w:rFonts w:ascii="Arial" w:hAnsi="Arial" w:cs="Arial"/>
        </w:rPr>
        <w:t xml:space="preserve"> </w:t>
      </w:r>
      <w:r w:rsidRPr="00C9516F">
        <w:rPr>
          <w:rFonts w:ascii="Arial" w:eastAsia="Times New Roman" w:hAnsi="Arial" w:cs="Arial"/>
          <w:kern w:val="0"/>
          <w:lang w:eastAsia="en-GB"/>
          <w14:ligatures w14:val="none"/>
        </w:rPr>
        <w:t>5014</w:t>
      </w:r>
    </w:p>
    <w:p w14:paraId="64B97ECD" w14:textId="77777777" w:rsidR="00C9516F" w:rsidRPr="00C9516F" w:rsidRDefault="00C9516F" w:rsidP="00C9516F">
      <w:pPr>
        <w:spacing w:after="0" w:line="360" w:lineRule="auto"/>
        <w:contextualSpacing/>
        <w:jc w:val="center"/>
        <w:rPr>
          <w:rFonts w:ascii="Arial" w:eastAsia="Times New Roman" w:hAnsi="Arial" w:cs="Arial"/>
          <w:kern w:val="0"/>
          <w:lang w:eastAsia="en-GB"/>
          <w14:ligatures w14:val="none"/>
        </w:rPr>
      </w:pPr>
      <w:r w:rsidRPr="00C9516F">
        <w:rPr>
          <w:rFonts w:ascii="Arial" w:eastAsia="Times New Roman" w:hAnsi="Arial" w:cs="Arial"/>
          <w:kern w:val="0"/>
          <w:lang w:eastAsia="en-GB"/>
          <w14:ligatures w14:val="none"/>
        </w:rPr>
        <w:t xml:space="preserve">Lecturer name: Dr Laila </w:t>
      </w:r>
      <w:proofErr w:type="spellStart"/>
      <w:r w:rsidRPr="00C9516F">
        <w:rPr>
          <w:rFonts w:ascii="Arial" w:eastAsia="Times New Roman" w:hAnsi="Arial" w:cs="Arial"/>
          <w:kern w:val="0"/>
          <w:lang w:eastAsia="en-GB"/>
          <w14:ligatures w14:val="none"/>
        </w:rPr>
        <w:t>Surani</w:t>
      </w:r>
      <w:proofErr w:type="spellEnd"/>
    </w:p>
    <w:p w14:paraId="23BFB23C" w14:textId="77777777" w:rsidR="00C9516F" w:rsidRPr="00C9516F" w:rsidRDefault="00C9516F" w:rsidP="00C9516F">
      <w:pPr>
        <w:spacing w:after="0" w:line="360" w:lineRule="auto"/>
        <w:contextualSpacing/>
        <w:jc w:val="center"/>
        <w:rPr>
          <w:rFonts w:ascii="Arial" w:eastAsia="Times New Roman" w:hAnsi="Arial" w:cs="Arial"/>
          <w:kern w:val="0"/>
          <w:lang w:eastAsia="en-GB"/>
          <w14:ligatures w14:val="none"/>
        </w:rPr>
      </w:pPr>
      <w:r w:rsidRPr="00C9516F">
        <w:rPr>
          <w:rFonts w:ascii="Arial" w:eastAsia="Times New Roman" w:hAnsi="Arial" w:cs="Arial"/>
          <w:kern w:val="0"/>
          <w:lang w:eastAsia="en-GB"/>
          <w14:ligatures w14:val="none"/>
        </w:rPr>
        <w:t>Student name: Nicole Jones</w:t>
      </w:r>
    </w:p>
    <w:p w14:paraId="15785003" w14:textId="7168FB48" w:rsidR="009F5A1A" w:rsidRPr="00C9516F" w:rsidRDefault="00C9516F" w:rsidP="00C9516F">
      <w:pPr>
        <w:spacing w:after="0" w:line="360" w:lineRule="auto"/>
        <w:contextualSpacing/>
        <w:jc w:val="center"/>
        <w:rPr>
          <w:rFonts w:ascii="Arial" w:eastAsia="Times New Roman" w:hAnsi="Arial" w:cs="Arial"/>
          <w:kern w:val="0"/>
          <w:lang w:eastAsia="en-GB"/>
          <w14:ligatures w14:val="none"/>
        </w:rPr>
      </w:pPr>
      <w:r w:rsidRPr="00C9516F">
        <w:rPr>
          <w:rFonts w:ascii="Arial" w:eastAsia="Times New Roman" w:hAnsi="Arial" w:cs="Arial"/>
          <w:kern w:val="0"/>
          <w:lang w:eastAsia="en-GB"/>
          <w14:ligatures w14:val="none"/>
        </w:rPr>
        <w:t>Student ID: 2246941</w:t>
      </w:r>
      <w:r w:rsidR="009F5A1A" w:rsidRPr="00C9516F">
        <w:rPr>
          <w:rFonts w:ascii="Arial" w:eastAsia="Times New Roman" w:hAnsi="Arial" w:cs="Arial"/>
          <w:kern w:val="0"/>
          <w:lang w:eastAsia="en-GB"/>
          <w14:ligatures w14:val="none"/>
        </w:rPr>
        <w:br w:type="page"/>
      </w:r>
      <w:bookmarkStart w:id="0" w:name="_GoBack"/>
      <w:bookmarkEnd w:id="0"/>
    </w:p>
    <w:sdt>
      <w:sdtPr>
        <w:rPr>
          <w:rFonts w:ascii="Arial" w:eastAsiaTheme="minorHAnsi" w:hAnsi="Arial" w:cs="Arial"/>
          <w:b w:val="0"/>
          <w:bCs w:val="0"/>
          <w:kern w:val="2"/>
          <w:sz w:val="24"/>
          <w:szCs w:val="24"/>
          <w:lang w:val="en-GB"/>
          <w14:ligatures w14:val="standardContextual"/>
        </w:rPr>
        <w:id w:val="-1589917545"/>
        <w:docPartObj>
          <w:docPartGallery w:val="Table of Contents"/>
          <w:docPartUnique/>
        </w:docPartObj>
      </w:sdtPr>
      <w:sdtEndPr>
        <w:rPr>
          <w:noProof/>
        </w:rPr>
      </w:sdtEndPr>
      <w:sdtContent>
        <w:p w14:paraId="73C1B4DF" w14:textId="012BD0FA" w:rsidR="009F5A1A" w:rsidRPr="00C9516F" w:rsidRDefault="009F5A1A" w:rsidP="00C9516F">
          <w:pPr>
            <w:pStyle w:val="TOCHeading"/>
            <w:spacing w:before="0" w:line="360" w:lineRule="auto"/>
            <w:contextualSpacing/>
            <w:jc w:val="center"/>
            <w:rPr>
              <w:rFonts w:ascii="Arial" w:hAnsi="Arial" w:cs="Arial"/>
              <w:sz w:val="24"/>
              <w:szCs w:val="24"/>
            </w:rPr>
          </w:pPr>
          <w:r w:rsidRPr="00C9516F">
            <w:rPr>
              <w:rFonts w:ascii="Arial" w:hAnsi="Arial" w:cs="Arial"/>
              <w:sz w:val="24"/>
              <w:szCs w:val="24"/>
            </w:rPr>
            <w:t>Table of Contents</w:t>
          </w:r>
        </w:p>
        <w:p w14:paraId="502CA8D5" w14:textId="77777777" w:rsidR="00C9516F" w:rsidRPr="00C9516F" w:rsidRDefault="009F5A1A">
          <w:pPr>
            <w:pStyle w:val="TOC1"/>
            <w:tabs>
              <w:tab w:val="right" w:leader="dot" w:pos="9016"/>
            </w:tabs>
            <w:rPr>
              <w:rFonts w:ascii="Arial" w:eastAsiaTheme="minorEastAsia" w:hAnsi="Arial" w:cs="Arial"/>
              <w:noProof/>
              <w:kern w:val="0"/>
              <w:sz w:val="22"/>
              <w:szCs w:val="22"/>
              <w:lang w:eastAsia="en-GB"/>
              <w14:ligatures w14:val="none"/>
            </w:rPr>
          </w:pPr>
          <w:r w:rsidRPr="00C9516F">
            <w:rPr>
              <w:rFonts w:ascii="Arial" w:hAnsi="Arial" w:cs="Arial"/>
            </w:rPr>
            <w:fldChar w:fldCharType="begin"/>
          </w:r>
          <w:r w:rsidRPr="00C9516F">
            <w:rPr>
              <w:rFonts w:ascii="Arial" w:hAnsi="Arial" w:cs="Arial"/>
            </w:rPr>
            <w:instrText xml:space="preserve"> TOC \o "1-3" \h \z \u </w:instrText>
          </w:r>
          <w:r w:rsidRPr="00C9516F">
            <w:rPr>
              <w:rFonts w:ascii="Arial" w:hAnsi="Arial" w:cs="Arial"/>
            </w:rPr>
            <w:fldChar w:fldCharType="separate"/>
          </w:r>
          <w:hyperlink w:anchor="_Toc217012006" w:history="1">
            <w:r w:rsidR="00C9516F" w:rsidRPr="00C9516F">
              <w:rPr>
                <w:rStyle w:val="Hyperlink"/>
                <w:rFonts w:ascii="Arial" w:hAnsi="Arial" w:cs="Arial"/>
                <w:noProof/>
              </w:rPr>
              <w:t>Poster</w:t>
            </w:r>
            <w:r w:rsidR="00C9516F" w:rsidRPr="00C9516F">
              <w:rPr>
                <w:rFonts w:ascii="Arial" w:hAnsi="Arial" w:cs="Arial"/>
                <w:noProof/>
                <w:webHidden/>
              </w:rPr>
              <w:tab/>
            </w:r>
            <w:r w:rsidR="00C9516F" w:rsidRPr="00C9516F">
              <w:rPr>
                <w:rFonts w:ascii="Arial" w:hAnsi="Arial" w:cs="Arial"/>
                <w:noProof/>
                <w:webHidden/>
              </w:rPr>
              <w:fldChar w:fldCharType="begin"/>
            </w:r>
            <w:r w:rsidR="00C9516F" w:rsidRPr="00C9516F">
              <w:rPr>
                <w:rFonts w:ascii="Arial" w:hAnsi="Arial" w:cs="Arial"/>
                <w:noProof/>
                <w:webHidden/>
              </w:rPr>
              <w:instrText xml:space="preserve"> PAGEREF _Toc217012006 \h </w:instrText>
            </w:r>
            <w:r w:rsidR="00C9516F" w:rsidRPr="00C9516F">
              <w:rPr>
                <w:rFonts w:ascii="Arial" w:hAnsi="Arial" w:cs="Arial"/>
                <w:noProof/>
                <w:webHidden/>
              </w:rPr>
            </w:r>
            <w:r w:rsidR="00C9516F" w:rsidRPr="00C9516F">
              <w:rPr>
                <w:rFonts w:ascii="Arial" w:hAnsi="Arial" w:cs="Arial"/>
                <w:noProof/>
                <w:webHidden/>
              </w:rPr>
              <w:fldChar w:fldCharType="separate"/>
            </w:r>
            <w:r w:rsidR="00C9516F" w:rsidRPr="00C9516F">
              <w:rPr>
                <w:rFonts w:ascii="Arial" w:hAnsi="Arial" w:cs="Arial"/>
                <w:noProof/>
                <w:webHidden/>
              </w:rPr>
              <w:t>3</w:t>
            </w:r>
            <w:r w:rsidR="00C9516F" w:rsidRPr="00C9516F">
              <w:rPr>
                <w:rFonts w:ascii="Arial" w:hAnsi="Arial" w:cs="Arial"/>
                <w:noProof/>
                <w:webHidden/>
              </w:rPr>
              <w:fldChar w:fldCharType="end"/>
            </w:r>
          </w:hyperlink>
        </w:p>
        <w:p w14:paraId="5C55E5CB" w14:textId="77777777" w:rsidR="00C9516F" w:rsidRPr="00C9516F" w:rsidRDefault="00C9516F">
          <w:pPr>
            <w:pStyle w:val="TOC1"/>
            <w:tabs>
              <w:tab w:val="right" w:leader="dot" w:pos="9016"/>
            </w:tabs>
            <w:rPr>
              <w:rFonts w:ascii="Arial" w:eastAsiaTheme="minorEastAsia" w:hAnsi="Arial" w:cs="Arial"/>
              <w:noProof/>
              <w:kern w:val="0"/>
              <w:sz w:val="22"/>
              <w:szCs w:val="22"/>
              <w:lang w:eastAsia="en-GB"/>
              <w14:ligatures w14:val="none"/>
            </w:rPr>
          </w:pPr>
          <w:hyperlink w:anchor="_Toc217012007" w:history="1">
            <w:r w:rsidRPr="00C9516F">
              <w:rPr>
                <w:rStyle w:val="Hyperlink"/>
                <w:rFonts w:ascii="Arial" w:hAnsi="Arial" w:cs="Arial"/>
                <w:noProof/>
              </w:rPr>
              <w:t>Introduction</w:t>
            </w:r>
            <w:r w:rsidRPr="00C9516F">
              <w:rPr>
                <w:rFonts w:ascii="Arial" w:hAnsi="Arial" w:cs="Arial"/>
                <w:noProof/>
                <w:webHidden/>
              </w:rPr>
              <w:tab/>
            </w:r>
            <w:r w:rsidRPr="00C9516F">
              <w:rPr>
                <w:rFonts w:ascii="Arial" w:hAnsi="Arial" w:cs="Arial"/>
                <w:noProof/>
                <w:webHidden/>
              </w:rPr>
              <w:fldChar w:fldCharType="begin"/>
            </w:r>
            <w:r w:rsidRPr="00C9516F">
              <w:rPr>
                <w:rFonts w:ascii="Arial" w:hAnsi="Arial" w:cs="Arial"/>
                <w:noProof/>
                <w:webHidden/>
              </w:rPr>
              <w:instrText xml:space="preserve"> PAGEREF _Toc217012007 \h </w:instrText>
            </w:r>
            <w:r w:rsidRPr="00C9516F">
              <w:rPr>
                <w:rFonts w:ascii="Arial" w:hAnsi="Arial" w:cs="Arial"/>
                <w:noProof/>
                <w:webHidden/>
              </w:rPr>
            </w:r>
            <w:r w:rsidRPr="00C9516F">
              <w:rPr>
                <w:rFonts w:ascii="Arial" w:hAnsi="Arial" w:cs="Arial"/>
                <w:noProof/>
                <w:webHidden/>
              </w:rPr>
              <w:fldChar w:fldCharType="separate"/>
            </w:r>
            <w:r w:rsidRPr="00C9516F">
              <w:rPr>
                <w:rFonts w:ascii="Arial" w:hAnsi="Arial" w:cs="Arial"/>
                <w:noProof/>
                <w:webHidden/>
              </w:rPr>
              <w:t>3</w:t>
            </w:r>
            <w:r w:rsidRPr="00C9516F">
              <w:rPr>
                <w:rFonts w:ascii="Arial" w:hAnsi="Arial" w:cs="Arial"/>
                <w:noProof/>
                <w:webHidden/>
              </w:rPr>
              <w:fldChar w:fldCharType="end"/>
            </w:r>
          </w:hyperlink>
        </w:p>
        <w:p w14:paraId="665D8498" w14:textId="77777777" w:rsidR="00C9516F" w:rsidRPr="00C9516F" w:rsidRDefault="00C9516F">
          <w:pPr>
            <w:pStyle w:val="TOC1"/>
            <w:tabs>
              <w:tab w:val="right" w:leader="dot" w:pos="9016"/>
            </w:tabs>
            <w:rPr>
              <w:rFonts w:ascii="Arial" w:eastAsiaTheme="minorEastAsia" w:hAnsi="Arial" w:cs="Arial"/>
              <w:noProof/>
              <w:kern w:val="0"/>
              <w:sz w:val="22"/>
              <w:szCs w:val="22"/>
              <w:lang w:eastAsia="en-GB"/>
              <w14:ligatures w14:val="none"/>
            </w:rPr>
          </w:pPr>
          <w:hyperlink w:anchor="_Toc217012008" w:history="1">
            <w:r w:rsidRPr="00C9516F">
              <w:rPr>
                <w:rStyle w:val="Hyperlink"/>
                <w:rFonts w:ascii="Arial" w:hAnsi="Arial" w:cs="Arial"/>
                <w:noProof/>
              </w:rPr>
              <w:t>Identifying the Problem</w:t>
            </w:r>
            <w:r w:rsidRPr="00C9516F">
              <w:rPr>
                <w:rFonts w:ascii="Arial" w:hAnsi="Arial" w:cs="Arial"/>
                <w:noProof/>
                <w:webHidden/>
              </w:rPr>
              <w:tab/>
            </w:r>
            <w:r w:rsidRPr="00C9516F">
              <w:rPr>
                <w:rFonts w:ascii="Arial" w:hAnsi="Arial" w:cs="Arial"/>
                <w:noProof/>
                <w:webHidden/>
              </w:rPr>
              <w:fldChar w:fldCharType="begin"/>
            </w:r>
            <w:r w:rsidRPr="00C9516F">
              <w:rPr>
                <w:rFonts w:ascii="Arial" w:hAnsi="Arial" w:cs="Arial"/>
                <w:noProof/>
                <w:webHidden/>
              </w:rPr>
              <w:instrText xml:space="preserve"> PAGEREF _Toc217012008 \h </w:instrText>
            </w:r>
            <w:r w:rsidRPr="00C9516F">
              <w:rPr>
                <w:rFonts w:ascii="Arial" w:hAnsi="Arial" w:cs="Arial"/>
                <w:noProof/>
                <w:webHidden/>
              </w:rPr>
            </w:r>
            <w:r w:rsidRPr="00C9516F">
              <w:rPr>
                <w:rFonts w:ascii="Arial" w:hAnsi="Arial" w:cs="Arial"/>
                <w:noProof/>
                <w:webHidden/>
              </w:rPr>
              <w:fldChar w:fldCharType="separate"/>
            </w:r>
            <w:r w:rsidRPr="00C9516F">
              <w:rPr>
                <w:rFonts w:ascii="Arial" w:hAnsi="Arial" w:cs="Arial"/>
                <w:noProof/>
                <w:webHidden/>
              </w:rPr>
              <w:t>3</w:t>
            </w:r>
            <w:r w:rsidRPr="00C9516F">
              <w:rPr>
                <w:rFonts w:ascii="Arial" w:hAnsi="Arial" w:cs="Arial"/>
                <w:noProof/>
                <w:webHidden/>
              </w:rPr>
              <w:fldChar w:fldCharType="end"/>
            </w:r>
          </w:hyperlink>
        </w:p>
        <w:p w14:paraId="2CB4B1FB" w14:textId="77777777" w:rsidR="00C9516F" w:rsidRPr="00C9516F" w:rsidRDefault="00C9516F">
          <w:pPr>
            <w:pStyle w:val="TOC1"/>
            <w:tabs>
              <w:tab w:val="right" w:leader="dot" w:pos="9016"/>
            </w:tabs>
            <w:rPr>
              <w:rFonts w:ascii="Arial" w:eastAsiaTheme="minorEastAsia" w:hAnsi="Arial" w:cs="Arial"/>
              <w:noProof/>
              <w:kern w:val="0"/>
              <w:sz w:val="22"/>
              <w:szCs w:val="22"/>
              <w:lang w:eastAsia="en-GB"/>
              <w14:ligatures w14:val="none"/>
            </w:rPr>
          </w:pPr>
          <w:hyperlink w:anchor="_Toc217012009" w:history="1">
            <w:r w:rsidRPr="00C9516F">
              <w:rPr>
                <w:rStyle w:val="Hyperlink"/>
                <w:rFonts w:ascii="Arial" w:hAnsi="Arial" w:cs="Arial"/>
                <w:noProof/>
              </w:rPr>
              <w:t>Innovation Overview</w:t>
            </w:r>
            <w:r w:rsidRPr="00C9516F">
              <w:rPr>
                <w:rFonts w:ascii="Arial" w:hAnsi="Arial" w:cs="Arial"/>
                <w:noProof/>
                <w:webHidden/>
              </w:rPr>
              <w:tab/>
            </w:r>
            <w:r w:rsidRPr="00C9516F">
              <w:rPr>
                <w:rFonts w:ascii="Arial" w:hAnsi="Arial" w:cs="Arial"/>
                <w:noProof/>
                <w:webHidden/>
              </w:rPr>
              <w:fldChar w:fldCharType="begin"/>
            </w:r>
            <w:r w:rsidRPr="00C9516F">
              <w:rPr>
                <w:rFonts w:ascii="Arial" w:hAnsi="Arial" w:cs="Arial"/>
                <w:noProof/>
                <w:webHidden/>
              </w:rPr>
              <w:instrText xml:space="preserve"> PAGEREF _Toc217012009 \h </w:instrText>
            </w:r>
            <w:r w:rsidRPr="00C9516F">
              <w:rPr>
                <w:rFonts w:ascii="Arial" w:hAnsi="Arial" w:cs="Arial"/>
                <w:noProof/>
                <w:webHidden/>
              </w:rPr>
            </w:r>
            <w:r w:rsidRPr="00C9516F">
              <w:rPr>
                <w:rFonts w:ascii="Arial" w:hAnsi="Arial" w:cs="Arial"/>
                <w:noProof/>
                <w:webHidden/>
              </w:rPr>
              <w:fldChar w:fldCharType="separate"/>
            </w:r>
            <w:r w:rsidRPr="00C9516F">
              <w:rPr>
                <w:rFonts w:ascii="Arial" w:hAnsi="Arial" w:cs="Arial"/>
                <w:noProof/>
                <w:webHidden/>
              </w:rPr>
              <w:t>4</w:t>
            </w:r>
            <w:r w:rsidRPr="00C9516F">
              <w:rPr>
                <w:rFonts w:ascii="Arial" w:hAnsi="Arial" w:cs="Arial"/>
                <w:noProof/>
                <w:webHidden/>
              </w:rPr>
              <w:fldChar w:fldCharType="end"/>
            </w:r>
          </w:hyperlink>
        </w:p>
        <w:p w14:paraId="2B1CC034" w14:textId="77777777" w:rsidR="00C9516F" w:rsidRPr="00C9516F" w:rsidRDefault="00C9516F">
          <w:pPr>
            <w:pStyle w:val="TOC1"/>
            <w:tabs>
              <w:tab w:val="right" w:leader="dot" w:pos="9016"/>
            </w:tabs>
            <w:rPr>
              <w:rFonts w:ascii="Arial" w:eastAsiaTheme="minorEastAsia" w:hAnsi="Arial" w:cs="Arial"/>
              <w:noProof/>
              <w:kern w:val="0"/>
              <w:sz w:val="22"/>
              <w:szCs w:val="22"/>
              <w:lang w:eastAsia="en-GB"/>
              <w14:ligatures w14:val="none"/>
            </w:rPr>
          </w:pPr>
          <w:hyperlink w:anchor="_Toc217012010" w:history="1">
            <w:r w:rsidRPr="00C9516F">
              <w:rPr>
                <w:rStyle w:val="Hyperlink"/>
                <w:rFonts w:ascii="Arial" w:hAnsi="Arial" w:cs="Arial"/>
                <w:noProof/>
              </w:rPr>
              <w:t>Who Benefits and How</w:t>
            </w:r>
            <w:r w:rsidRPr="00C9516F">
              <w:rPr>
                <w:rFonts w:ascii="Arial" w:hAnsi="Arial" w:cs="Arial"/>
                <w:noProof/>
                <w:webHidden/>
              </w:rPr>
              <w:tab/>
            </w:r>
            <w:r w:rsidRPr="00C9516F">
              <w:rPr>
                <w:rFonts w:ascii="Arial" w:hAnsi="Arial" w:cs="Arial"/>
                <w:noProof/>
                <w:webHidden/>
              </w:rPr>
              <w:fldChar w:fldCharType="begin"/>
            </w:r>
            <w:r w:rsidRPr="00C9516F">
              <w:rPr>
                <w:rFonts w:ascii="Arial" w:hAnsi="Arial" w:cs="Arial"/>
                <w:noProof/>
                <w:webHidden/>
              </w:rPr>
              <w:instrText xml:space="preserve"> PAGEREF _Toc217012010 \h </w:instrText>
            </w:r>
            <w:r w:rsidRPr="00C9516F">
              <w:rPr>
                <w:rFonts w:ascii="Arial" w:hAnsi="Arial" w:cs="Arial"/>
                <w:noProof/>
                <w:webHidden/>
              </w:rPr>
            </w:r>
            <w:r w:rsidRPr="00C9516F">
              <w:rPr>
                <w:rFonts w:ascii="Arial" w:hAnsi="Arial" w:cs="Arial"/>
                <w:noProof/>
                <w:webHidden/>
              </w:rPr>
              <w:fldChar w:fldCharType="separate"/>
            </w:r>
            <w:r w:rsidRPr="00C9516F">
              <w:rPr>
                <w:rFonts w:ascii="Arial" w:hAnsi="Arial" w:cs="Arial"/>
                <w:noProof/>
                <w:webHidden/>
              </w:rPr>
              <w:t>4</w:t>
            </w:r>
            <w:r w:rsidRPr="00C9516F">
              <w:rPr>
                <w:rFonts w:ascii="Arial" w:hAnsi="Arial" w:cs="Arial"/>
                <w:noProof/>
                <w:webHidden/>
              </w:rPr>
              <w:fldChar w:fldCharType="end"/>
            </w:r>
          </w:hyperlink>
        </w:p>
        <w:p w14:paraId="09065273" w14:textId="77777777" w:rsidR="00C9516F" w:rsidRPr="00C9516F" w:rsidRDefault="00C9516F">
          <w:pPr>
            <w:pStyle w:val="TOC1"/>
            <w:tabs>
              <w:tab w:val="right" w:leader="dot" w:pos="9016"/>
            </w:tabs>
            <w:rPr>
              <w:rFonts w:ascii="Arial" w:eastAsiaTheme="minorEastAsia" w:hAnsi="Arial" w:cs="Arial"/>
              <w:noProof/>
              <w:kern w:val="0"/>
              <w:sz w:val="22"/>
              <w:szCs w:val="22"/>
              <w:lang w:eastAsia="en-GB"/>
              <w14:ligatures w14:val="none"/>
            </w:rPr>
          </w:pPr>
          <w:hyperlink w:anchor="_Toc217012011" w:history="1">
            <w:r w:rsidRPr="00C9516F">
              <w:rPr>
                <w:rStyle w:val="Hyperlink"/>
                <w:rFonts w:ascii="Arial" w:hAnsi="Arial" w:cs="Arial"/>
                <w:noProof/>
              </w:rPr>
              <w:t>Implementation Strategy</w:t>
            </w:r>
            <w:r w:rsidRPr="00C9516F">
              <w:rPr>
                <w:rFonts w:ascii="Arial" w:hAnsi="Arial" w:cs="Arial"/>
                <w:noProof/>
                <w:webHidden/>
              </w:rPr>
              <w:tab/>
            </w:r>
            <w:r w:rsidRPr="00C9516F">
              <w:rPr>
                <w:rFonts w:ascii="Arial" w:hAnsi="Arial" w:cs="Arial"/>
                <w:noProof/>
                <w:webHidden/>
              </w:rPr>
              <w:fldChar w:fldCharType="begin"/>
            </w:r>
            <w:r w:rsidRPr="00C9516F">
              <w:rPr>
                <w:rFonts w:ascii="Arial" w:hAnsi="Arial" w:cs="Arial"/>
                <w:noProof/>
                <w:webHidden/>
              </w:rPr>
              <w:instrText xml:space="preserve"> PAGEREF _Toc217012011 \h </w:instrText>
            </w:r>
            <w:r w:rsidRPr="00C9516F">
              <w:rPr>
                <w:rFonts w:ascii="Arial" w:hAnsi="Arial" w:cs="Arial"/>
                <w:noProof/>
                <w:webHidden/>
              </w:rPr>
            </w:r>
            <w:r w:rsidRPr="00C9516F">
              <w:rPr>
                <w:rFonts w:ascii="Arial" w:hAnsi="Arial" w:cs="Arial"/>
                <w:noProof/>
                <w:webHidden/>
              </w:rPr>
              <w:fldChar w:fldCharType="separate"/>
            </w:r>
            <w:r w:rsidRPr="00C9516F">
              <w:rPr>
                <w:rFonts w:ascii="Arial" w:hAnsi="Arial" w:cs="Arial"/>
                <w:noProof/>
                <w:webHidden/>
              </w:rPr>
              <w:t>5</w:t>
            </w:r>
            <w:r w:rsidRPr="00C9516F">
              <w:rPr>
                <w:rFonts w:ascii="Arial" w:hAnsi="Arial" w:cs="Arial"/>
                <w:noProof/>
                <w:webHidden/>
              </w:rPr>
              <w:fldChar w:fldCharType="end"/>
            </w:r>
          </w:hyperlink>
        </w:p>
        <w:p w14:paraId="5295CB29" w14:textId="77777777" w:rsidR="00C9516F" w:rsidRPr="00C9516F" w:rsidRDefault="00C9516F">
          <w:pPr>
            <w:pStyle w:val="TOC1"/>
            <w:tabs>
              <w:tab w:val="right" w:leader="dot" w:pos="9016"/>
            </w:tabs>
            <w:rPr>
              <w:rFonts w:ascii="Arial" w:eastAsiaTheme="minorEastAsia" w:hAnsi="Arial" w:cs="Arial"/>
              <w:noProof/>
              <w:kern w:val="0"/>
              <w:sz w:val="22"/>
              <w:szCs w:val="22"/>
              <w:lang w:eastAsia="en-GB"/>
              <w14:ligatures w14:val="none"/>
            </w:rPr>
          </w:pPr>
          <w:hyperlink w:anchor="_Toc217012012" w:history="1">
            <w:r w:rsidRPr="00C9516F">
              <w:rPr>
                <w:rStyle w:val="Hyperlink"/>
                <w:rFonts w:ascii="Arial" w:hAnsi="Arial" w:cs="Arial"/>
                <w:noProof/>
              </w:rPr>
              <w:t>Public Engagement / Dissemination</w:t>
            </w:r>
            <w:r w:rsidRPr="00C9516F">
              <w:rPr>
                <w:rFonts w:ascii="Arial" w:hAnsi="Arial" w:cs="Arial"/>
                <w:noProof/>
                <w:webHidden/>
              </w:rPr>
              <w:tab/>
            </w:r>
            <w:r w:rsidRPr="00C9516F">
              <w:rPr>
                <w:rFonts w:ascii="Arial" w:hAnsi="Arial" w:cs="Arial"/>
                <w:noProof/>
                <w:webHidden/>
              </w:rPr>
              <w:fldChar w:fldCharType="begin"/>
            </w:r>
            <w:r w:rsidRPr="00C9516F">
              <w:rPr>
                <w:rFonts w:ascii="Arial" w:hAnsi="Arial" w:cs="Arial"/>
                <w:noProof/>
                <w:webHidden/>
              </w:rPr>
              <w:instrText xml:space="preserve"> PAGEREF _Toc217012012 \h </w:instrText>
            </w:r>
            <w:r w:rsidRPr="00C9516F">
              <w:rPr>
                <w:rFonts w:ascii="Arial" w:hAnsi="Arial" w:cs="Arial"/>
                <w:noProof/>
                <w:webHidden/>
              </w:rPr>
            </w:r>
            <w:r w:rsidRPr="00C9516F">
              <w:rPr>
                <w:rFonts w:ascii="Arial" w:hAnsi="Arial" w:cs="Arial"/>
                <w:noProof/>
                <w:webHidden/>
              </w:rPr>
              <w:fldChar w:fldCharType="separate"/>
            </w:r>
            <w:r w:rsidRPr="00C9516F">
              <w:rPr>
                <w:rFonts w:ascii="Arial" w:hAnsi="Arial" w:cs="Arial"/>
                <w:noProof/>
                <w:webHidden/>
              </w:rPr>
              <w:t>5</w:t>
            </w:r>
            <w:r w:rsidRPr="00C9516F">
              <w:rPr>
                <w:rFonts w:ascii="Arial" w:hAnsi="Arial" w:cs="Arial"/>
                <w:noProof/>
                <w:webHidden/>
              </w:rPr>
              <w:fldChar w:fldCharType="end"/>
            </w:r>
          </w:hyperlink>
        </w:p>
        <w:p w14:paraId="579FC560" w14:textId="77777777" w:rsidR="00C9516F" w:rsidRPr="00C9516F" w:rsidRDefault="00C9516F">
          <w:pPr>
            <w:pStyle w:val="TOC1"/>
            <w:tabs>
              <w:tab w:val="right" w:leader="dot" w:pos="9016"/>
            </w:tabs>
            <w:rPr>
              <w:rFonts w:ascii="Arial" w:eastAsiaTheme="minorEastAsia" w:hAnsi="Arial" w:cs="Arial"/>
              <w:noProof/>
              <w:kern w:val="0"/>
              <w:sz w:val="22"/>
              <w:szCs w:val="22"/>
              <w:lang w:eastAsia="en-GB"/>
              <w14:ligatures w14:val="none"/>
            </w:rPr>
          </w:pPr>
          <w:hyperlink w:anchor="_Toc217012013" w:history="1">
            <w:r w:rsidRPr="00C9516F">
              <w:rPr>
                <w:rStyle w:val="Hyperlink"/>
                <w:rFonts w:ascii="Arial" w:hAnsi="Arial" w:cs="Arial"/>
                <w:noProof/>
              </w:rPr>
              <w:t>Conclusion</w:t>
            </w:r>
            <w:r w:rsidRPr="00C9516F">
              <w:rPr>
                <w:rFonts w:ascii="Arial" w:hAnsi="Arial" w:cs="Arial"/>
                <w:noProof/>
                <w:webHidden/>
              </w:rPr>
              <w:tab/>
            </w:r>
            <w:r w:rsidRPr="00C9516F">
              <w:rPr>
                <w:rFonts w:ascii="Arial" w:hAnsi="Arial" w:cs="Arial"/>
                <w:noProof/>
                <w:webHidden/>
              </w:rPr>
              <w:fldChar w:fldCharType="begin"/>
            </w:r>
            <w:r w:rsidRPr="00C9516F">
              <w:rPr>
                <w:rFonts w:ascii="Arial" w:hAnsi="Arial" w:cs="Arial"/>
                <w:noProof/>
                <w:webHidden/>
              </w:rPr>
              <w:instrText xml:space="preserve"> PAGEREF _Toc217012013 \h </w:instrText>
            </w:r>
            <w:r w:rsidRPr="00C9516F">
              <w:rPr>
                <w:rFonts w:ascii="Arial" w:hAnsi="Arial" w:cs="Arial"/>
                <w:noProof/>
                <w:webHidden/>
              </w:rPr>
            </w:r>
            <w:r w:rsidRPr="00C9516F">
              <w:rPr>
                <w:rFonts w:ascii="Arial" w:hAnsi="Arial" w:cs="Arial"/>
                <w:noProof/>
                <w:webHidden/>
              </w:rPr>
              <w:fldChar w:fldCharType="separate"/>
            </w:r>
            <w:r w:rsidRPr="00C9516F">
              <w:rPr>
                <w:rFonts w:ascii="Arial" w:hAnsi="Arial" w:cs="Arial"/>
                <w:noProof/>
                <w:webHidden/>
              </w:rPr>
              <w:t>6</w:t>
            </w:r>
            <w:r w:rsidRPr="00C9516F">
              <w:rPr>
                <w:rFonts w:ascii="Arial" w:hAnsi="Arial" w:cs="Arial"/>
                <w:noProof/>
                <w:webHidden/>
              </w:rPr>
              <w:fldChar w:fldCharType="end"/>
            </w:r>
          </w:hyperlink>
        </w:p>
        <w:p w14:paraId="2763D9C8" w14:textId="77777777" w:rsidR="00C9516F" w:rsidRPr="00C9516F" w:rsidRDefault="00C9516F">
          <w:pPr>
            <w:pStyle w:val="TOC1"/>
            <w:tabs>
              <w:tab w:val="right" w:leader="dot" w:pos="9016"/>
            </w:tabs>
            <w:rPr>
              <w:rFonts w:ascii="Arial" w:eastAsiaTheme="minorEastAsia" w:hAnsi="Arial" w:cs="Arial"/>
              <w:noProof/>
              <w:kern w:val="0"/>
              <w:sz w:val="22"/>
              <w:szCs w:val="22"/>
              <w:lang w:eastAsia="en-GB"/>
              <w14:ligatures w14:val="none"/>
            </w:rPr>
          </w:pPr>
          <w:hyperlink w:anchor="_Toc217012014" w:history="1">
            <w:r w:rsidRPr="00C9516F">
              <w:rPr>
                <w:rStyle w:val="Hyperlink"/>
                <w:rFonts w:ascii="Arial" w:hAnsi="Arial" w:cs="Arial"/>
                <w:noProof/>
              </w:rPr>
              <w:t>Reference List</w:t>
            </w:r>
            <w:r w:rsidRPr="00C9516F">
              <w:rPr>
                <w:rFonts w:ascii="Arial" w:hAnsi="Arial" w:cs="Arial"/>
                <w:noProof/>
                <w:webHidden/>
              </w:rPr>
              <w:tab/>
            </w:r>
            <w:r w:rsidRPr="00C9516F">
              <w:rPr>
                <w:rFonts w:ascii="Arial" w:hAnsi="Arial" w:cs="Arial"/>
                <w:noProof/>
                <w:webHidden/>
              </w:rPr>
              <w:fldChar w:fldCharType="begin"/>
            </w:r>
            <w:r w:rsidRPr="00C9516F">
              <w:rPr>
                <w:rFonts w:ascii="Arial" w:hAnsi="Arial" w:cs="Arial"/>
                <w:noProof/>
                <w:webHidden/>
              </w:rPr>
              <w:instrText xml:space="preserve"> PAGEREF _Toc217012014 \h </w:instrText>
            </w:r>
            <w:r w:rsidRPr="00C9516F">
              <w:rPr>
                <w:rFonts w:ascii="Arial" w:hAnsi="Arial" w:cs="Arial"/>
                <w:noProof/>
                <w:webHidden/>
              </w:rPr>
            </w:r>
            <w:r w:rsidRPr="00C9516F">
              <w:rPr>
                <w:rFonts w:ascii="Arial" w:hAnsi="Arial" w:cs="Arial"/>
                <w:noProof/>
                <w:webHidden/>
              </w:rPr>
              <w:fldChar w:fldCharType="separate"/>
            </w:r>
            <w:r w:rsidRPr="00C9516F">
              <w:rPr>
                <w:rFonts w:ascii="Arial" w:hAnsi="Arial" w:cs="Arial"/>
                <w:noProof/>
                <w:webHidden/>
              </w:rPr>
              <w:t>7</w:t>
            </w:r>
            <w:r w:rsidRPr="00C9516F">
              <w:rPr>
                <w:rFonts w:ascii="Arial" w:hAnsi="Arial" w:cs="Arial"/>
                <w:noProof/>
                <w:webHidden/>
              </w:rPr>
              <w:fldChar w:fldCharType="end"/>
            </w:r>
          </w:hyperlink>
        </w:p>
        <w:p w14:paraId="6944B7D6" w14:textId="06FBD283" w:rsidR="009F5A1A" w:rsidRPr="00C9516F" w:rsidRDefault="009F5A1A" w:rsidP="00C9516F">
          <w:pPr>
            <w:spacing w:after="0" w:line="360" w:lineRule="auto"/>
            <w:contextualSpacing/>
            <w:jc w:val="both"/>
            <w:rPr>
              <w:rFonts w:ascii="Arial" w:hAnsi="Arial" w:cs="Arial"/>
            </w:rPr>
          </w:pPr>
          <w:r w:rsidRPr="00C9516F">
            <w:rPr>
              <w:rFonts w:ascii="Arial" w:hAnsi="Arial" w:cs="Arial"/>
              <w:noProof/>
            </w:rPr>
            <w:fldChar w:fldCharType="end"/>
          </w:r>
        </w:p>
      </w:sdtContent>
    </w:sdt>
    <w:p w14:paraId="29686751" w14:textId="77777777" w:rsidR="009F5A1A" w:rsidRPr="00C9516F" w:rsidRDefault="009F5A1A" w:rsidP="00C9516F">
      <w:pPr>
        <w:spacing w:after="0" w:line="360" w:lineRule="auto"/>
        <w:contextualSpacing/>
        <w:jc w:val="both"/>
        <w:rPr>
          <w:rFonts w:ascii="Arial" w:eastAsia="Times New Roman" w:hAnsi="Arial" w:cs="Arial"/>
          <w:kern w:val="0"/>
          <w:lang w:eastAsia="en-GB"/>
          <w14:ligatures w14:val="none"/>
        </w:rPr>
      </w:pPr>
    </w:p>
    <w:p w14:paraId="701687FC" w14:textId="77777777" w:rsidR="009F5A1A" w:rsidRPr="00C9516F" w:rsidRDefault="009F5A1A" w:rsidP="00C9516F">
      <w:pPr>
        <w:spacing w:after="0" w:line="360" w:lineRule="auto"/>
        <w:contextualSpacing/>
        <w:jc w:val="both"/>
        <w:rPr>
          <w:rFonts w:ascii="Arial" w:eastAsia="Times New Roman" w:hAnsi="Arial" w:cs="Arial"/>
          <w:b/>
          <w:bCs/>
          <w:kern w:val="0"/>
          <w:lang w:eastAsia="en-GB"/>
          <w14:ligatures w14:val="none"/>
        </w:rPr>
      </w:pPr>
      <w:r w:rsidRPr="00C9516F">
        <w:rPr>
          <w:rFonts w:ascii="Arial" w:eastAsia="Times New Roman" w:hAnsi="Arial" w:cs="Arial"/>
          <w:b/>
          <w:bCs/>
          <w:kern w:val="0"/>
          <w:lang w:eastAsia="en-GB"/>
          <w14:ligatures w14:val="none"/>
        </w:rPr>
        <w:br w:type="page"/>
      </w:r>
    </w:p>
    <w:p w14:paraId="48CFAC3D" w14:textId="77777777" w:rsidR="00A527DA" w:rsidRPr="00C9516F" w:rsidRDefault="00A527DA" w:rsidP="00C9516F">
      <w:pPr>
        <w:pStyle w:val="NoSpacing"/>
      </w:pPr>
    </w:p>
    <w:p w14:paraId="722A90F7" w14:textId="1BE56AF1" w:rsidR="00C9516F" w:rsidRDefault="00C9516F" w:rsidP="00C9516F">
      <w:pPr>
        <w:pStyle w:val="Heading1"/>
        <w:spacing w:after="0" w:line="360" w:lineRule="auto"/>
        <w:contextualSpacing/>
        <w:rPr>
          <w:rFonts w:ascii="Arial" w:hAnsi="Arial" w:cs="Arial"/>
        </w:rPr>
      </w:pPr>
      <w:bookmarkStart w:id="1" w:name="_Toc217012006"/>
      <w:r>
        <w:rPr>
          <w:rFonts w:ascii="Arial" w:hAnsi="Arial" w:cs="Arial"/>
        </w:rPr>
        <w:t>Poster</w:t>
      </w:r>
      <w:bookmarkEnd w:id="1"/>
      <w:r>
        <w:rPr>
          <w:rFonts w:ascii="Arial" w:hAnsi="Arial" w:cs="Arial"/>
        </w:rPr>
        <w:t xml:space="preserve"> </w:t>
      </w:r>
    </w:p>
    <w:p w14:paraId="67D97188" w14:textId="28B5824B" w:rsidR="00C9516F" w:rsidRPr="00C9516F" w:rsidRDefault="00C9516F" w:rsidP="00C9516F">
      <w:pPr>
        <w:jc w:val="center"/>
      </w:pPr>
      <w:r>
        <w:rPr>
          <w:noProof/>
          <w:lang w:eastAsia="en-GB"/>
        </w:rPr>
        <w:drawing>
          <wp:inline distT="0" distB="0" distL="0" distR="0" wp14:anchorId="56543955" wp14:editId="105FABB1">
            <wp:extent cx="5731510" cy="40919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91940"/>
                    </a:xfrm>
                    <a:prstGeom prst="rect">
                      <a:avLst/>
                    </a:prstGeom>
                  </pic:spPr>
                </pic:pic>
              </a:graphicData>
            </a:graphic>
          </wp:inline>
        </w:drawing>
      </w:r>
    </w:p>
    <w:p w14:paraId="13ABBA1D" w14:textId="77777777" w:rsidR="00381CEB" w:rsidRPr="00C9516F" w:rsidRDefault="00381CEB" w:rsidP="00C9516F">
      <w:pPr>
        <w:pStyle w:val="Heading1"/>
        <w:spacing w:after="0" w:line="360" w:lineRule="auto"/>
        <w:contextualSpacing/>
        <w:rPr>
          <w:rFonts w:ascii="Arial" w:hAnsi="Arial" w:cs="Arial"/>
        </w:rPr>
      </w:pPr>
      <w:bookmarkStart w:id="2" w:name="_Toc217012007"/>
      <w:r w:rsidRPr="00C9516F">
        <w:rPr>
          <w:rFonts w:ascii="Arial" w:hAnsi="Arial" w:cs="Arial"/>
        </w:rPr>
        <w:t>Introduction</w:t>
      </w:r>
      <w:bookmarkEnd w:id="2"/>
    </w:p>
    <w:p w14:paraId="3E0FB34A" w14:textId="77777777" w:rsidR="00381CEB" w:rsidRPr="00C9516F" w:rsidRDefault="00381CEB" w:rsidP="00C9516F">
      <w:pPr>
        <w:spacing w:after="0" w:line="360" w:lineRule="auto"/>
        <w:ind w:firstLine="720"/>
        <w:contextualSpacing/>
        <w:jc w:val="both"/>
        <w:rPr>
          <w:rFonts w:ascii="Arial" w:eastAsiaTheme="majorEastAsia" w:hAnsi="Arial" w:cs="Arial"/>
        </w:rPr>
      </w:pPr>
      <w:r w:rsidRPr="00C9516F">
        <w:rPr>
          <w:rFonts w:ascii="Arial" w:eastAsiaTheme="majorEastAsia" w:hAnsi="Arial" w:cs="Arial"/>
        </w:rPr>
        <w:t xml:space="preserve">The UK ageing population poses ever-growing challenges to health and social care services, notably in relation to the independence, safety and wellbeing of older people. Currently, one in five people in the UK are aged over 65 and this is expected to increase dramatically in the next two decades (ONS, 2024). Many older adults have been hoping to maintain their independence for as long as possible; however, are at increased risks for such things as falls, chronic illness, loneliness, cognitive decline, and delayed access to support. Caused by falls alone, over 220,000 people are admitted to hospital annually and over PS2.3 billion is spent by the NHS (NHS England, 2025). In light of such gaps, this pitch is for </w:t>
      </w:r>
      <w:proofErr w:type="spellStart"/>
      <w:r w:rsidRPr="00C9516F">
        <w:rPr>
          <w:rFonts w:ascii="Arial" w:eastAsiaTheme="majorEastAsia" w:hAnsi="Arial" w:cs="Arial"/>
        </w:rPr>
        <w:t>CareLink</w:t>
      </w:r>
      <w:proofErr w:type="spellEnd"/>
      <w:r w:rsidRPr="00C9516F">
        <w:rPr>
          <w:rFonts w:ascii="Arial" w:eastAsiaTheme="majorEastAsia" w:hAnsi="Arial" w:cs="Arial"/>
        </w:rPr>
        <w:t xml:space="preserve"> Assist, a smart remote monitoring solution aimed at helping geriatric populations to live independently by bettering real-time data, early detection and better care coordination.</w:t>
      </w:r>
    </w:p>
    <w:p w14:paraId="01D6E936" w14:textId="77777777" w:rsidR="00381CEB" w:rsidRPr="00C9516F" w:rsidRDefault="00381CEB" w:rsidP="00C9516F">
      <w:pPr>
        <w:spacing w:after="0" w:line="360" w:lineRule="auto"/>
        <w:contextualSpacing/>
        <w:jc w:val="both"/>
        <w:rPr>
          <w:rFonts w:ascii="Arial" w:eastAsiaTheme="majorEastAsia" w:hAnsi="Arial" w:cs="Arial"/>
        </w:rPr>
      </w:pPr>
    </w:p>
    <w:p w14:paraId="7B5E0608" w14:textId="77777777" w:rsidR="00381CEB" w:rsidRPr="00C9516F" w:rsidRDefault="00381CEB" w:rsidP="00C9516F">
      <w:pPr>
        <w:pStyle w:val="Heading1"/>
        <w:spacing w:after="0" w:line="360" w:lineRule="auto"/>
        <w:contextualSpacing/>
        <w:rPr>
          <w:rFonts w:ascii="Arial" w:hAnsi="Arial" w:cs="Arial"/>
        </w:rPr>
      </w:pPr>
      <w:bookmarkStart w:id="3" w:name="_Toc217012008"/>
      <w:r w:rsidRPr="00C9516F">
        <w:rPr>
          <w:rFonts w:ascii="Arial" w:hAnsi="Arial" w:cs="Arial"/>
        </w:rPr>
        <w:t>Identifying the Problem</w:t>
      </w:r>
      <w:bookmarkEnd w:id="3"/>
    </w:p>
    <w:p w14:paraId="611A4D2D" w14:textId="77777777" w:rsidR="00381CEB" w:rsidRPr="00C9516F" w:rsidRDefault="00381CEB" w:rsidP="00C9516F">
      <w:pPr>
        <w:spacing w:after="0" w:line="360" w:lineRule="auto"/>
        <w:ind w:firstLine="720"/>
        <w:contextualSpacing/>
        <w:jc w:val="both"/>
        <w:rPr>
          <w:rFonts w:ascii="Arial" w:eastAsiaTheme="majorEastAsia" w:hAnsi="Arial" w:cs="Arial"/>
        </w:rPr>
      </w:pPr>
      <w:r w:rsidRPr="00C9516F">
        <w:rPr>
          <w:rFonts w:ascii="Arial" w:eastAsiaTheme="majorEastAsia" w:hAnsi="Arial" w:cs="Arial"/>
        </w:rPr>
        <w:t xml:space="preserve">The existing health and social care system is under mounting pressure from acute staff shortages, mounting waiting lists and limited capacity for provision of </w:t>
      </w:r>
      <w:r w:rsidRPr="00C9516F">
        <w:rPr>
          <w:rFonts w:ascii="Arial" w:eastAsiaTheme="majorEastAsia" w:hAnsi="Arial" w:cs="Arial"/>
        </w:rPr>
        <w:lastRenderedPageBreak/>
        <w:t>personalised home-based monitoring. Many older adults do not get their deterioration found out because the teams in the community cannot keep an eye on them 24/7. Research highlights that the earlier the disease is caught and the sooner it is intervened, the less the need will be for hospital admissions, the more the quality of life will improve and the less there will be a crisis (Age UK, 2019). In addition, family members are often anxious in the unable check up on their loved ones regularly. This is an innovation that is trying to fill these critical gaps with a proactive, tech-enabled solution.</w:t>
      </w:r>
    </w:p>
    <w:p w14:paraId="119C234F" w14:textId="77777777" w:rsidR="00381CEB" w:rsidRPr="00C9516F" w:rsidRDefault="00381CEB" w:rsidP="00C9516F">
      <w:pPr>
        <w:spacing w:after="0" w:line="360" w:lineRule="auto"/>
        <w:contextualSpacing/>
        <w:jc w:val="both"/>
        <w:rPr>
          <w:rFonts w:ascii="Arial" w:eastAsiaTheme="majorEastAsia" w:hAnsi="Arial" w:cs="Arial"/>
        </w:rPr>
      </w:pPr>
    </w:p>
    <w:p w14:paraId="490FA352" w14:textId="77777777" w:rsidR="00381CEB" w:rsidRPr="00C9516F" w:rsidRDefault="00381CEB" w:rsidP="00C9516F">
      <w:pPr>
        <w:pStyle w:val="Heading1"/>
        <w:spacing w:after="0" w:line="360" w:lineRule="auto"/>
        <w:contextualSpacing/>
        <w:rPr>
          <w:rFonts w:ascii="Arial" w:hAnsi="Arial" w:cs="Arial"/>
        </w:rPr>
      </w:pPr>
      <w:bookmarkStart w:id="4" w:name="_Toc217012009"/>
      <w:r w:rsidRPr="00C9516F">
        <w:rPr>
          <w:rFonts w:ascii="Arial" w:hAnsi="Arial" w:cs="Arial"/>
        </w:rPr>
        <w:t>Innovation Overview</w:t>
      </w:r>
      <w:bookmarkEnd w:id="4"/>
    </w:p>
    <w:p w14:paraId="77F950CF" w14:textId="77777777" w:rsidR="00381CEB" w:rsidRPr="00C9516F" w:rsidRDefault="00381CEB" w:rsidP="00C9516F">
      <w:pPr>
        <w:spacing w:after="0" w:line="360" w:lineRule="auto"/>
        <w:ind w:firstLine="720"/>
        <w:contextualSpacing/>
        <w:jc w:val="both"/>
        <w:rPr>
          <w:rFonts w:ascii="Arial" w:eastAsiaTheme="majorEastAsia" w:hAnsi="Arial" w:cs="Arial"/>
        </w:rPr>
      </w:pPr>
      <w:proofErr w:type="spellStart"/>
      <w:r w:rsidRPr="00C9516F">
        <w:rPr>
          <w:rFonts w:ascii="Arial" w:eastAsiaTheme="majorEastAsia" w:hAnsi="Arial" w:cs="Arial"/>
        </w:rPr>
        <w:t>CareLink</w:t>
      </w:r>
      <w:proofErr w:type="spellEnd"/>
      <w:r w:rsidRPr="00C9516F">
        <w:rPr>
          <w:rFonts w:ascii="Arial" w:eastAsiaTheme="majorEastAsia" w:hAnsi="Arial" w:cs="Arial"/>
        </w:rPr>
        <w:t xml:space="preserve"> Assist integrates both wearable sensors, AI-based analytics, and the main components of remote monitoring such as digital communication tools to enable 24*7 remote monitoring and personalised support. The system monitors things like vital signs, mobility, sleep and location, and employs AI software to identify early warning signs such as when patients are becoming more inactive, have irregular heart rhythm or high risk of falling. Data is safely shared with families, carers, GPs and the NHS community health teams via an integrated app.</w:t>
      </w:r>
    </w:p>
    <w:p w14:paraId="329E151A" w14:textId="2FD3F8DF" w:rsidR="00381CEB" w:rsidRPr="00C9516F" w:rsidRDefault="00381CEB" w:rsidP="00C9516F">
      <w:pPr>
        <w:spacing w:after="0" w:line="360" w:lineRule="auto"/>
        <w:ind w:firstLine="720"/>
        <w:contextualSpacing/>
        <w:jc w:val="both"/>
        <w:rPr>
          <w:rFonts w:ascii="Arial" w:eastAsiaTheme="majorEastAsia" w:hAnsi="Arial" w:cs="Arial"/>
        </w:rPr>
      </w:pPr>
      <w:r w:rsidRPr="00C9516F">
        <w:rPr>
          <w:rFonts w:ascii="Arial" w:eastAsiaTheme="majorEastAsia" w:hAnsi="Arial" w:cs="Arial"/>
        </w:rPr>
        <w:t>This innovation is based on the principles of creativity, value creation, as well as social innovation. According to the Innovation Diffusion Theory (Rogers, 2003), technologies have a higher chance of being adopted if they have recogni</w:t>
      </w:r>
      <w:r w:rsidR="00FA24E8" w:rsidRPr="00C9516F">
        <w:rPr>
          <w:rFonts w:ascii="Arial" w:eastAsiaTheme="majorEastAsia" w:hAnsi="Arial" w:cs="Arial"/>
        </w:rPr>
        <w:t>s</w:t>
      </w:r>
      <w:r w:rsidRPr="00C9516F">
        <w:rPr>
          <w:rFonts w:ascii="Arial" w:eastAsiaTheme="majorEastAsia" w:hAnsi="Arial" w:cs="Arial"/>
        </w:rPr>
        <w:t xml:space="preserve">able advantages, compatibility with existing systems and are easy to use - all of which </w:t>
      </w:r>
      <w:proofErr w:type="spellStart"/>
      <w:r w:rsidRPr="00C9516F">
        <w:rPr>
          <w:rFonts w:ascii="Arial" w:eastAsiaTheme="majorEastAsia" w:hAnsi="Arial" w:cs="Arial"/>
        </w:rPr>
        <w:t>CareLink</w:t>
      </w:r>
      <w:proofErr w:type="spellEnd"/>
      <w:r w:rsidRPr="00C9516F">
        <w:rPr>
          <w:rFonts w:ascii="Arial" w:eastAsiaTheme="majorEastAsia" w:hAnsi="Arial" w:cs="Arial"/>
        </w:rPr>
        <w:t xml:space="preserve"> Assist is. Similarly, Empowerment Theory focuses on allowing a control of the decisions and capacities to the individuals (Zimmerman, 2000). The innovation helps older people to be autonomous, to live their own lives with confidence.</w:t>
      </w:r>
    </w:p>
    <w:p w14:paraId="092F81FF" w14:textId="77777777" w:rsidR="00381CEB" w:rsidRPr="00C9516F" w:rsidRDefault="00381CEB" w:rsidP="00C9516F">
      <w:pPr>
        <w:spacing w:after="0" w:line="360" w:lineRule="auto"/>
        <w:contextualSpacing/>
        <w:jc w:val="both"/>
        <w:rPr>
          <w:rFonts w:ascii="Arial" w:eastAsiaTheme="majorEastAsia" w:hAnsi="Arial" w:cs="Arial"/>
        </w:rPr>
      </w:pPr>
    </w:p>
    <w:p w14:paraId="759C62AE" w14:textId="77777777" w:rsidR="00381CEB" w:rsidRPr="00C9516F" w:rsidRDefault="00381CEB" w:rsidP="00C9516F">
      <w:pPr>
        <w:pStyle w:val="Heading1"/>
        <w:spacing w:after="0" w:line="360" w:lineRule="auto"/>
        <w:contextualSpacing/>
        <w:rPr>
          <w:rFonts w:ascii="Arial" w:hAnsi="Arial" w:cs="Arial"/>
        </w:rPr>
      </w:pPr>
      <w:bookmarkStart w:id="5" w:name="_Toc217012010"/>
      <w:r w:rsidRPr="00C9516F">
        <w:rPr>
          <w:rFonts w:ascii="Arial" w:hAnsi="Arial" w:cs="Arial"/>
        </w:rPr>
        <w:t>Who Benefits and How</w:t>
      </w:r>
      <w:bookmarkEnd w:id="5"/>
    </w:p>
    <w:p w14:paraId="0B829E0E" w14:textId="77777777" w:rsidR="00381CEB" w:rsidRPr="00C9516F" w:rsidRDefault="00381CEB" w:rsidP="00C9516F">
      <w:pPr>
        <w:spacing w:after="0" w:line="360" w:lineRule="auto"/>
        <w:ind w:firstLine="720"/>
        <w:contextualSpacing/>
        <w:jc w:val="both"/>
        <w:rPr>
          <w:rFonts w:ascii="Arial" w:eastAsiaTheme="majorEastAsia" w:hAnsi="Arial" w:cs="Arial"/>
        </w:rPr>
      </w:pPr>
      <w:r w:rsidRPr="00C9516F">
        <w:rPr>
          <w:rFonts w:ascii="Arial" w:eastAsiaTheme="majorEastAsia" w:hAnsi="Arial" w:cs="Arial"/>
        </w:rPr>
        <w:t xml:space="preserve">The main beneficiaries of </w:t>
      </w:r>
      <w:proofErr w:type="spellStart"/>
      <w:r w:rsidRPr="00C9516F">
        <w:rPr>
          <w:rFonts w:ascii="Arial" w:eastAsiaTheme="majorEastAsia" w:hAnsi="Arial" w:cs="Arial"/>
        </w:rPr>
        <w:t>CareLink</w:t>
      </w:r>
      <w:proofErr w:type="spellEnd"/>
      <w:r w:rsidRPr="00C9516F">
        <w:rPr>
          <w:rFonts w:ascii="Arial" w:eastAsiaTheme="majorEastAsia" w:hAnsi="Arial" w:cs="Arial"/>
        </w:rPr>
        <w:t xml:space="preserve"> Assist are older people, especially those with chronic illnesses, mobility problems, or who are on their own. The innovation prevents them from being more dangerous inside the sense of emergency situations and gives them the possibility of early treatment. Families and carers and get the benefit of peace of mind, better communication and less emotional and physical burden NHS staff such as community nurses and GPs can get real-time access to data allowing more targeted and proactive care. This is in line with the NHS Long Term </w:t>
      </w:r>
      <w:r w:rsidRPr="00C9516F">
        <w:rPr>
          <w:rFonts w:ascii="Arial" w:eastAsiaTheme="majorEastAsia" w:hAnsi="Arial" w:cs="Arial"/>
        </w:rPr>
        <w:lastRenderedPageBreak/>
        <w:t>Plan (2019), which stresses on digital-first care and helping people to age well where they live.</w:t>
      </w:r>
    </w:p>
    <w:p w14:paraId="2CF647D8" w14:textId="77777777" w:rsidR="00381CEB" w:rsidRPr="00C9516F" w:rsidRDefault="00381CEB" w:rsidP="00C9516F">
      <w:pPr>
        <w:spacing w:after="0" w:line="360" w:lineRule="auto"/>
        <w:ind w:firstLine="720"/>
        <w:contextualSpacing/>
        <w:jc w:val="both"/>
        <w:rPr>
          <w:rFonts w:ascii="Arial" w:eastAsiaTheme="majorEastAsia" w:hAnsi="Arial" w:cs="Arial"/>
        </w:rPr>
      </w:pPr>
      <w:r w:rsidRPr="00C9516F">
        <w:rPr>
          <w:rFonts w:ascii="Arial" w:eastAsiaTheme="majorEastAsia" w:hAnsi="Arial" w:cs="Arial"/>
        </w:rPr>
        <w:t>Policy, legislation and Standards</w:t>
      </w:r>
    </w:p>
    <w:p w14:paraId="7F2EEB41" w14:textId="16FF52C2" w:rsidR="00381CEB" w:rsidRPr="00C9516F" w:rsidRDefault="00381CEB" w:rsidP="00C9516F">
      <w:pPr>
        <w:spacing w:after="0" w:line="360" w:lineRule="auto"/>
        <w:ind w:firstLine="720"/>
        <w:contextualSpacing/>
        <w:jc w:val="both"/>
        <w:rPr>
          <w:rFonts w:ascii="Arial" w:eastAsiaTheme="majorEastAsia" w:hAnsi="Arial" w:cs="Arial"/>
        </w:rPr>
      </w:pPr>
      <w:r w:rsidRPr="00C9516F">
        <w:rPr>
          <w:rFonts w:ascii="Arial" w:eastAsiaTheme="majorEastAsia" w:hAnsi="Arial" w:cs="Arial"/>
        </w:rPr>
        <w:t xml:space="preserve">The initiative is in line with the Care Act 2014 which requires the local authorities to promote independence, wellbeing, and prevention. It also helps the Health and Social Care Act 2012 by facilitating the delivery of integrated care and minimising unnecessary hospital use. Data security and confidentiality are in enrolment with GDPR and the UK Data Protection Act 2018 and personal health information is suitably protected. As a digital health tool, </w:t>
      </w:r>
      <w:proofErr w:type="spellStart"/>
      <w:r w:rsidRPr="00C9516F">
        <w:rPr>
          <w:rFonts w:ascii="Arial" w:eastAsiaTheme="majorEastAsia" w:hAnsi="Arial" w:cs="Arial"/>
        </w:rPr>
        <w:t>CareLink</w:t>
      </w:r>
      <w:proofErr w:type="spellEnd"/>
      <w:r w:rsidRPr="00C9516F">
        <w:rPr>
          <w:rFonts w:ascii="Arial" w:eastAsiaTheme="majorEastAsia" w:hAnsi="Arial" w:cs="Arial"/>
        </w:rPr>
        <w:t xml:space="preserve"> Assist would go through NHS DTAC (Digital Technology Assessment Criteria) to ensure its safety, effectiveness and interoperability. Guidelines from NICE (2025) on falls prevention provide further evidence for this reason to use continuous monitoring technologies.</w:t>
      </w:r>
    </w:p>
    <w:p w14:paraId="0BFD691E" w14:textId="77777777" w:rsidR="00381CEB" w:rsidRPr="00C9516F" w:rsidRDefault="00381CEB" w:rsidP="00C9516F">
      <w:pPr>
        <w:spacing w:after="0" w:line="360" w:lineRule="auto"/>
        <w:contextualSpacing/>
        <w:jc w:val="both"/>
        <w:rPr>
          <w:rFonts w:ascii="Arial" w:eastAsiaTheme="majorEastAsia" w:hAnsi="Arial" w:cs="Arial"/>
        </w:rPr>
      </w:pPr>
    </w:p>
    <w:p w14:paraId="460408E2" w14:textId="77777777" w:rsidR="00381CEB" w:rsidRPr="00C9516F" w:rsidRDefault="00381CEB" w:rsidP="00C9516F">
      <w:pPr>
        <w:pStyle w:val="Heading1"/>
        <w:spacing w:after="0" w:line="360" w:lineRule="auto"/>
        <w:contextualSpacing/>
        <w:rPr>
          <w:rFonts w:ascii="Arial" w:hAnsi="Arial" w:cs="Arial"/>
        </w:rPr>
      </w:pPr>
      <w:bookmarkStart w:id="6" w:name="_Toc217012011"/>
      <w:r w:rsidRPr="00C9516F">
        <w:rPr>
          <w:rFonts w:ascii="Arial" w:hAnsi="Arial" w:cs="Arial"/>
        </w:rPr>
        <w:t>Implementation Strategy</w:t>
      </w:r>
      <w:bookmarkEnd w:id="6"/>
    </w:p>
    <w:p w14:paraId="23D5B213" w14:textId="77777777" w:rsidR="00381CEB" w:rsidRPr="00C9516F" w:rsidRDefault="00381CEB" w:rsidP="00C9516F">
      <w:pPr>
        <w:spacing w:after="0" w:line="360" w:lineRule="auto"/>
        <w:ind w:firstLine="720"/>
        <w:contextualSpacing/>
        <w:jc w:val="both"/>
        <w:rPr>
          <w:rFonts w:ascii="Arial" w:eastAsiaTheme="majorEastAsia" w:hAnsi="Arial" w:cs="Arial"/>
        </w:rPr>
      </w:pPr>
      <w:r w:rsidRPr="00C9516F">
        <w:rPr>
          <w:rFonts w:ascii="Arial" w:eastAsiaTheme="majorEastAsia" w:hAnsi="Arial" w:cs="Arial"/>
        </w:rPr>
        <w:t>A 12-month phased plan for implementation is started. First, a prototype is created and used with a small group of older people. Next two NHS Trusts are chosen to be part of a pilot programme to test usability, reliability and clinical outcome. Training will be conducted for the community nurses, OTs and social care staff for using the platform and interpreting the data. Following the success of a pilot, wider implementation will take place in local government, GP practices and care homes. Expenses that involve wearable device procurement, staff training, maintenance, and app support all consequently add up to cost. To make it more inclusive, as subsidies or government funding may be considered, especially for elderly people with lower incomes.</w:t>
      </w:r>
    </w:p>
    <w:p w14:paraId="581D52ED" w14:textId="1F369E1E" w:rsidR="00381CEB" w:rsidRPr="00C9516F" w:rsidRDefault="00381CEB" w:rsidP="00C9516F">
      <w:pPr>
        <w:spacing w:after="0" w:line="360" w:lineRule="auto"/>
        <w:ind w:firstLine="720"/>
        <w:contextualSpacing/>
        <w:jc w:val="both"/>
        <w:rPr>
          <w:rFonts w:ascii="Arial" w:eastAsiaTheme="majorEastAsia" w:hAnsi="Arial" w:cs="Arial"/>
        </w:rPr>
      </w:pPr>
      <w:r w:rsidRPr="00C9516F">
        <w:rPr>
          <w:rFonts w:ascii="Arial" w:eastAsiaTheme="majorEastAsia" w:hAnsi="Arial" w:cs="Arial"/>
        </w:rPr>
        <w:t>Risks include possible technical failures, digital literacy issues and issues with data sharing. These will be resolved through continued support, informed consent processes and oversight through humans. Whil</w:t>
      </w:r>
      <w:r w:rsidR="00FA24E8" w:rsidRPr="00C9516F">
        <w:rPr>
          <w:rFonts w:ascii="Arial" w:eastAsiaTheme="majorEastAsia" w:hAnsi="Arial" w:cs="Arial"/>
        </w:rPr>
        <w:t>st</w:t>
      </w:r>
      <w:r w:rsidRPr="00C9516F">
        <w:rPr>
          <w:rFonts w:ascii="Arial" w:eastAsiaTheme="majorEastAsia" w:hAnsi="Arial" w:cs="Arial"/>
        </w:rPr>
        <w:t xml:space="preserve"> technology cannot substitute for human care, it improves the decision-making process and makes intervention possible even earlier. The system will also integrate with the NHS App, to support a continuity of care.</w:t>
      </w:r>
    </w:p>
    <w:p w14:paraId="79FCCE46" w14:textId="77777777" w:rsidR="00381CEB" w:rsidRPr="00C9516F" w:rsidRDefault="00381CEB" w:rsidP="00C9516F">
      <w:pPr>
        <w:spacing w:after="0" w:line="360" w:lineRule="auto"/>
        <w:contextualSpacing/>
        <w:jc w:val="both"/>
        <w:rPr>
          <w:rFonts w:ascii="Arial" w:eastAsiaTheme="majorEastAsia" w:hAnsi="Arial" w:cs="Arial"/>
        </w:rPr>
      </w:pPr>
    </w:p>
    <w:p w14:paraId="780327A2" w14:textId="77777777" w:rsidR="00381CEB" w:rsidRPr="00C9516F" w:rsidRDefault="00381CEB" w:rsidP="00C9516F">
      <w:pPr>
        <w:pStyle w:val="Heading1"/>
        <w:spacing w:after="0" w:line="360" w:lineRule="auto"/>
        <w:contextualSpacing/>
        <w:rPr>
          <w:rFonts w:ascii="Arial" w:hAnsi="Arial" w:cs="Arial"/>
        </w:rPr>
      </w:pPr>
      <w:bookmarkStart w:id="7" w:name="_Toc217012012"/>
      <w:r w:rsidRPr="00C9516F">
        <w:rPr>
          <w:rFonts w:ascii="Arial" w:hAnsi="Arial" w:cs="Arial"/>
        </w:rPr>
        <w:t>Public Engagement / Dissemination</w:t>
      </w:r>
      <w:bookmarkEnd w:id="7"/>
    </w:p>
    <w:p w14:paraId="2C147461" w14:textId="77777777" w:rsidR="00381CEB" w:rsidRPr="00C9516F" w:rsidRDefault="00381CEB" w:rsidP="00C9516F">
      <w:pPr>
        <w:spacing w:after="0" w:line="360" w:lineRule="auto"/>
        <w:ind w:firstLine="720"/>
        <w:contextualSpacing/>
        <w:jc w:val="both"/>
        <w:rPr>
          <w:rFonts w:ascii="Arial" w:eastAsiaTheme="majorEastAsia" w:hAnsi="Arial" w:cs="Arial"/>
        </w:rPr>
      </w:pPr>
      <w:r w:rsidRPr="00C9516F">
        <w:rPr>
          <w:rFonts w:ascii="Arial" w:eastAsiaTheme="majorEastAsia" w:hAnsi="Arial" w:cs="Arial"/>
        </w:rPr>
        <w:t xml:space="preserve">The key to the success of </w:t>
      </w:r>
      <w:proofErr w:type="spellStart"/>
      <w:r w:rsidRPr="00C9516F">
        <w:rPr>
          <w:rFonts w:ascii="Arial" w:eastAsiaTheme="majorEastAsia" w:hAnsi="Arial" w:cs="Arial"/>
        </w:rPr>
        <w:t>CareLink</w:t>
      </w:r>
      <w:proofErr w:type="spellEnd"/>
      <w:r w:rsidRPr="00C9516F">
        <w:rPr>
          <w:rFonts w:ascii="Arial" w:eastAsiaTheme="majorEastAsia" w:hAnsi="Arial" w:cs="Arial"/>
        </w:rPr>
        <w:t xml:space="preserve"> Assist is effective public engagement. A national awareness campaign will bring its benefits to the forefront and will make use </w:t>
      </w:r>
      <w:r w:rsidRPr="00C9516F">
        <w:rPr>
          <w:rFonts w:ascii="Arial" w:eastAsiaTheme="majorEastAsia" w:hAnsi="Arial" w:cs="Arial"/>
        </w:rPr>
        <w:lastRenderedPageBreak/>
        <w:t>of television, social media, GP surgeries and community centres. Collaborations with Age UK, Carers UK and local council will help to reach older people and carers. Community workshops will be conducted to provide demonstration and hands-on experience in order to build trust. Healthcare professionals will be involved through the NHS Trust newsletters, online webinars and professional networks.</w:t>
      </w:r>
    </w:p>
    <w:p w14:paraId="204AE6B9" w14:textId="77777777" w:rsidR="00381CEB" w:rsidRPr="00C9516F" w:rsidRDefault="00381CEB" w:rsidP="00C9516F">
      <w:pPr>
        <w:spacing w:after="0" w:line="360" w:lineRule="auto"/>
        <w:contextualSpacing/>
        <w:jc w:val="both"/>
        <w:rPr>
          <w:rFonts w:ascii="Arial" w:eastAsiaTheme="majorEastAsia" w:hAnsi="Arial" w:cs="Arial"/>
        </w:rPr>
      </w:pPr>
    </w:p>
    <w:p w14:paraId="27C170E6" w14:textId="77777777" w:rsidR="00381CEB" w:rsidRPr="00C9516F" w:rsidRDefault="00381CEB" w:rsidP="00C9516F">
      <w:pPr>
        <w:pStyle w:val="Heading1"/>
        <w:spacing w:after="0" w:line="360" w:lineRule="auto"/>
        <w:contextualSpacing/>
        <w:jc w:val="both"/>
        <w:rPr>
          <w:rFonts w:ascii="Arial" w:hAnsi="Arial" w:cs="Arial"/>
        </w:rPr>
      </w:pPr>
      <w:bookmarkStart w:id="8" w:name="_Toc217012013"/>
      <w:r w:rsidRPr="00C9516F">
        <w:rPr>
          <w:rFonts w:ascii="Arial" w:hAnsi="Arial" w:cs="Arial"/>
        </w:rPr>
        <w:t>Conclusion</w:t>
      </w:r>
      <w:bookmarkEnd w:id="8"/>
    </w:p>
    <w:p w14:paraId="702A23D7" w14:textId="58147527" w:rsidR="00381CEB" w:rsidRPr="00C9516F" w:rsidRDefault="00381CEB" w:rsidP="00C9516F">
      <w:pPr>
        <w:spacing w:after="0" w:line="360" w:lineRule="auto"/>
        <w:ind w:firstLine="720"/>
        <w:contextualSpacing/>
        <w:jc w:val="both"/>
        <w:rPr>
          <w:rFonts w:ascii="Arial" w:eastAsiaTheme="majorEastAsia" w:hAnsi="Arial" w:cs="Arial"/>
        </w:rPr>
      </w:pPr>
      <w:proofErr w:type="spellStart"/>
      <w:r w:rsidRPr="00C9516F">
        <w:rPr>
          <w:rFonts w:ascii="Arial" w:eastAsiaTheme="majorEastAsia" w:hAnsi="Arial" w:cs="Arial"/>
        </w:rPr>
        <w:t>CareLink</w:t>
      </w:r>
      <w:proofErr w:type="spellEnd"/>
      <w:r w:rsidRPr="00C9516F">
        <w:rPr>
          <w:rFonts w:ascii="Arial" w:eastAsiaTheme="majorEastAsia" w:hAnsi="Arial" w:cs="Arial"/>
        </w:rPr>
        <w:t xml:space="preserve"> Assist provides a future ready, life-changing solution to help improve the independence, safety and wellbeing of the older generation across the UK. Its combination of wearable technology and AI analytics coupled with integrated communication, supports ageing in place alongside reducing pressure on overstretched NHS services. Grounded in evidence, leveraged by policy and in line with the empowerment principles, this innovation has the potential to greatly improve the lives of older people and their families as well as contributing to the common good.</w:t>
      </w:r>
    </w:p>
    <w:p w14:paraId="4565EC64" w14:textId="77777777" w:rsidR="00C9516F" w:rsidRDefault="00C9516F">
      <w:pPr>
        <w:rPr>
          <w:rFonts w:ascii="Arial" w:eastAsiaTheme="majorEastAsia" w:hAnsi="Arial" w:cs="Arial"/>
          <w:b/>
          <w:bCs/>
        </w:rPr>
      </w:pPr>
      <w:r>
        <w:rPr>
          <w:rFonts w:ascii="Arial" w:hAnsi="Arial" w:cs="Arial"/>
        </w:rPr>
        <w:br w:type="page"/>
      </w:r>
    </w:p>
    <w:p w14:paraId="7CDB290D" w14:textId="376C00C2" w:rsidR="009F5A1A" w:rsidRPr="00C9516F" w:rsidRDefault="009F5A1A" w:rsidP="00C9516F">
      <w:pPr>
        <w:pStyle w:val="Heading1"/>
        <w:spacing w:after="0" w:line="360" w:lineRule="auto"/>
        <w:contextualSpacing/>
        <w:rPr>
          <w:rFonts w:ascii="Arial" w:hAnsi="Arial" w:cs="Arial"/>
        </w:rPr>
      </w:pPr>
      <w:bookmarkStart w:id="9" w:name="_Toc217012014"/>
      <w:r w:rsidRPr="00C9516F">
        <w:rPr>
          <w:rFonts w:ascii="Arial" w:hAnsi="Arial" w:cs="Arial"/>
        </w:rPr>
        <w:lastRenderedPageBreak/>
        <w:t>Reference List</w:t>
      </w:r>
      <w:bookmarkEnd w:id="9"/>
    </w:p>
    <w:p w14:paraId="2DEEF1CA" w14:textId="77777777" w:rsidR="009F5A1A" w:rsidRPr="00C9516F" w:rsidRDefault="009F5A1A" w:rsidP="00C9516F">
      <w:pPr>
        <w:spacing w:after="0" w:line="360" w:lineRule="auto"/>
        <w:ind w:left="720" w:hanging="720"/>
        <w:contextualSpacing/>
        <w:jc w:val="both"/>
        <w:rPr>
          <w:rFonts w:ascii="Arial" w:hAnsi="Arial" w:cs="Arial"/>
        </w:rPr>
      </w:pPr>
      <w:r w:rsidRPr="00C9516F">
        <w:rPr>
          <w:rFonts w:ascii="Arial" w:hAnsi="Arial" w:cs="Arial"/>
        </w:rPr>
        <w:t>Age UK (2019) Later Life in the United Kingdom: Factsheet. London: Age UK. Available at: https://www.ageuk.org.uk/globalassets/age-uk/documents/reports-and-publications/later_life_uk_factsheet.pdf</w:t>
      </w:r>
    </w:p>
    <w:p w14:paraId="42BE9E96" w14:textId="77777777" w:rsidR="009F5A1A" w:rsidRPr="00C9516F" w:rsidRDefault="009F5A1A" w:rsidP="00C9516F">
      <w:pPr>
        <w:spacing w:after="0" w:line="360" w:lineRule="auto"/>
        <w:ind w:left="720" w:hanging="720"/>
        <w:contextualSpacing/>
        <w:jc w:val="both"/>
        <w:rPr>
          <w:rFonts w:ascii="Arial" w:hAnsi="Arial" w:cs="Arial"/>
        </w:rPr>
      </w:pPr>
      <w:r w:rsidRPr="00C9516F">
        <w:rPr>
          <w:rFonts w:ascii="Arial" w:hAnsi="Arial" w:cs="Arial"/>
        </w:rPr>
        <w:t xml:space="preserve">Care Quality Commission (CQC) (2023) </w:t>
      </w:r>
      <w:proofErr w:type="gramStart"/>
      <w:r w:rsidRPr="00C9516F">
        <w:rPr>
          <w:rFonts w:ascii="Arial" w:hAnsi="Arial" w:cs="Arial"/>
        </w:rPr>
        <w:t>The</w:t>
      </w:r>
      <w:proofErr w:type="gramEnd"/>
      <w:r w:rsidRPr="00C9516F">
        <w:rPr>
          <w:rFonts w:ascii="Arial" w:hAnsi="Arial" w:cs="Arial"/>
        </w:rPr>
        <w:t xml:space="preserve"> Single Assessment Framework: Quality Statements. London: CQC. Available at: https://www.cqc.org.uk/assessment/single-assessment-framework</w:t>
      </w:r>
    </w:p>
    <w:p w14:paraId="25D6AFEB" w14:textId="77777777" w:rsidR="009F5A1A" w:rsidRPr="00C9516F" w:rsidRDefault="009F5A1A" w:rsidP="00C9516F">
      <w:pPr>
        <w:spacing w:after="0" w:line="360" w:lineRule="auto"/>
        <w:ind w:left="720" w:hanging="720"/>
        <w:contextualSpacing/>
        <w:jc w:val="both"/>
        <w:rPr>
          <w:rFonts w:ascii="Arial" w:hAnsi="Arial" w:cs="Arial"/>
        </w:rPr>
      </w:pPr>
      <w:r w:rsidRPr="00C9516F">
        <w:rPr>
          <w:rFonts w:ascii="Arial" w:hAnsi="Arial" w:cs="Arial"/>
        </w:rPr>
        <w:t>NHS (2019) The NHS Long Term Plan. London: NHS England. Available at: https://www.longtermplan.nhs.uk/</w:t>
      </w:r>
    </w:p>
    <w:p w14:paraId="38279287" w14:textId="77777777" w:rsidR="009F5A1A" w:rsidRPr="00C9516F" w:rsidRDefault="009F5A1A" w:rsidP="00C9516F">
      <w:pPr>
        <w:spacing w:after="0" w:line="360" w:lineRule="auto"/>
        <w:ind w:left="720" w:hanging="720"/>
        <w:contextualSpacing/>
        <w:jc w:val="both"/>
        <w:rPr>
          <w:rFonts w:ascii="Arial" w:hAnsi="Arial" w:cs="Arial"/>
        </w:rPr>
      </w:pPr>
      <w:r w:rsidRPr="00C9516F">
        <w:rPr>
          <w:rFonts w:ascii="Arial" w:hAnsi="Arial" w:cs="Arial"/>
        </w:rPr>
        <w:t>NICE (2025) Falls in Older People: Assessment and Prevention (NG249). London: National Institute for Health and Care Excellence. Available at: https://www.nice.org.uk/guidance/ng249</w:t>
      </w:r>
    </w:p>
    <w:p w14:paraId="612D1BCF" w14:textId="77777777" w:rsidR="009F5A1A" w:rsidRPr="00C9516F" w:rsidRDefault="009F5A1A" w:rsidP="00C9516F">
      <w:pPr>
        <w:spacing w:after="0" w:line="360" w:lineRule="auto"/>
        <w:ind w:left="720" w:hanging="720"/>
        <w:contextualSpacing/>
        <w:jc w:val="both"/>
        <w:rPr>
          <w:rFonts w:ascii="Arial" w:hAnsi="Arial" w:cs="Arial"/>
        </w:rPr>
      </w:pPr>
      <w:r w:rsidRPr="00C9516F">
        <w:rPr>
          <w:rFonts w:ascii="Arial" w:hAnsi="Arial" w:cs="Arial"/>
        </w:rPr>
        <w:t>Office for National Statistics (ONS) (2024) Population Estimates for the UK, Mid-2023. London: ONS. Available at: https://www.ons.gov.uk/peoplepopulationandcommunity/populationandmigration/populationestimates/bulletins/annualmidyearpopulationestimates/mid2023</w:t>
      </w:r>
    </w:p>
    <w:p w14:paraId="1A90BB14" w14:textId="77777777" w:rsidR="009F5A1A" w:rsidRPr="00C9516F" w:rsidRDefault="009F5A1A" w:rsidP="00C9516F">
      <w:pPr>
        <w:spacing w:after="0" w:line="360" w:lineRule="auto"/>
        <w:ind w:left="720" w:hanging="720"/>
        <w:contextualSpacing/>
        <w:jc w:val="both"/>
        <w:rPr>
          <w:rFonts w:ascii="Arial" w:hAnsi="Arial" w:cs="Arial"/>
        </w:rPr>
      </w:pPr>
      <w:r w:rsidRPr="00C9516F">
        <w:rPr>
          <w:rFonts w:ascii="Arial" w:hAnsi="Arial" w:cs="Arial"/>
        </w:rPr>
        <w:t xml:space="preserve">Rogers, E.M. (2003) Diffusion of Innovations. 5th </w:t>
      </w:r>
      <w:proofErr w:type="gramStart"/>
      <w:r w:rsidRPr="00C9516F">
        <w:rPr>
          <w:rFonts w:ascii="Arial" w:hAnsi="Arial" w:cs="Arial"/>
        </w:rPr>
        <w:t>ed</w:t>
      </w:r>
      <w:proofErr w:type="gramEnd"/>
      <w:r w:rsidRPr="00C9516F">
        <w:rPr>
          <w:rFonts w:ascii="Arial" w:hAnsi="Arial" w:cs="Arial"/>
        </w:rPr>
        <w:t xml:space="preserve">. New York: Free Press. </w:t>
      </w:r>
    </w:p>
    <w:p w14:paraId="3D65B0CD" w14:textId="77777777" w:rsidR="009F5A1A" w:rsidRPr="00C9516F" w:rsidRDefault="009F5A1A" w:rsidP="00C9516F">
      <w:pPr>
        <w:spacing w:after="0" w:line="360" w:lineRule="auto"/>
        <w:ind w:left="720" w:hanging="720"/>
        <w:contextualSpacing/>
        <w:jc w:val="both"/>
        <w:rPr>
          <w:rFonts w:ascii="Arial" w:hAnsi="Arial" w:cs="Arial"/>
        </w:rPr>
      </w:pPr>
      <w:r w:rsidRPr="00C9516F">
        <w:rPr>
          <w:rFonts w:ascii="Arial" w:hAnsi="Arial" w:cs="Arial"/>
        </w:rPr>
        <w:t>UK Government (2018) Data Protection Act 2018. London: The Stationery Office. Available at: https://www.legislation.gov.uk/ukpga/2018/12/contents/enacted</w:t>
      </w:r>
    </w:p>
    <w:p w14:paraId="013C8DB4" w14:textId="77777777" w:rsidR="009F5A1A" w:rsidRPr="00C9516F" w:rsidRDefault="009F5A1A" w:rsidP="00C9516F">
      <w:pPr>
        <w:spacing w:after="0" w:line="360" w:lineRule="auto"/>
        <w:ind w:left="720" w:hanging="720"/>
        <w:contextualSpacing/>
        <w:jc w:val="both"/>
        <w:rPr>
          <w:rFonts w:ascii="Arial" w:hAnsi="Arial" w:cs="Arial"/>
        </w:rPr>
      </w:pPr>
      <w:r w:rsidRPr="00C9516F">
        <w:rPr>
          <w:rFonts w:ascii="Arial" w:hAnsi="Arial" w:cs="Arial"/>
        </w:rPr>
        <w:t xml:space="preserve">Zimmerman, M.A. (2000) ‘Empowerment Theory’, in Rappaport, J. &amp; Seidman, E. (eds.) Handbook of Community Psychology. London: Kluwer Academic Publishers, pp. 43–63. </w:t>
      </w:r>
    </w:p>
    <w:p w14:paraId="09648C59" w14:textId="77777777" w:rsidR="00A527DA" w:rsidRPr="00C9516F" w:rsidRDefault="00A527DA" w:rsidP="00C9516F">
      <w:pPr>
        <w:spacing w:after="0" w:line="360" w:lineRule="auto"/>
        <w:ind w:left="720" w:hanging="720"/>
        <w:contextualSpacing/>
        <w:jc w:val="both"/>
        <w:rPr>
          <w:rFonts w:ascii="Arial" w:hAnsi="Arial" w:cs="Arial"/>
        </w:rPr>
      </w:pPr>
    </w:p>
    <w:p w14:paraId="7168EECC" w14:textId="77777777" w:rsidR="00A527DA" w:rsidRPr="00C9516F" w:rsidRDefault="00A527DA" w:rsidP="00C9516F">
      <w:pPr>
        <w:spacing w:after="0" w:line="360" w:lineRule="auto"/>
        <w:ind w:left="720" w:hanging="720"/>
        <w:contextualSpacing/>
        <w:jc w:val="both"/>
        <w:rPr>
          <w:rFonts w:ascii="Arial" w:hAnsi="Arial" w:cs="Arial"/>
        </w:rPr>
      </w:pPr>
    </w:p>
    <w:p w14:paraId="619DF85A" w14:textId="77777777" w:rsidR="00A527DA" w:rsidRPr="00C9516F" w:rsidRDefault="00A527DA" w:rsidP="00C9516F">
      <w:pPr>
        <w:spacing w:after="0" w:line="360" w:lineRule="auto"/>
        <w:ind w:left="720" w:hanging="720"/>
        <w:contextualSpacing/>
        <w:jc w:val="both"/>
        <w:rPr>
          <w:rFonts w:ascii="Arial" w:hAnsi="Arial" w:cs="Arial"/>
        </w:rPr>
      </w:pPr>
    </w:p>
    <w:p w14:paraId="044D726F" w14:textId="77777777" w:rsidR="00A527DA" w:rsidRPr="00C9516F" w:rsidRDefault="00A527DA" w:rsidP="00C9516F">
      <w:pPr>
        <w:spacing w:after="0" w:line="360" w:lineRule="auto"/>
        <w:ind w:left="720" w:hanging="720"/>
        <w:contextualSpacing/>
        <w:jc w:val="both"/>
        <w:rPr>
          <w:rFonts w:ascii="Arial" w:hAnsi="Arial" w:cs="Arial"/>
        </w:rPr>
      </w:pPr>
    </w:p>
    <w:p w14:paraId="2A2BC8B8" w14:textId="77777777" w:rsidR="00A527DA" w:rsidRPr="00C9516F" w:rsidRDefault="00A527DA" w:rsidP="00C9516F">
      <w:pPr>
        <w:spacing w:after="0" w:line="360" w:lineRule="auto"/>
        <w:ind w:left="720" w:hanging="720"/>
        <w:contextualSpacing/>
        <w:jc w:val="both"/>
        <w:rPr>
          <w:rFonts w:ascii="Arial" w:hAnsi="Arial" w:cs="Arial"/>
        </w:rPr>
      </w:pPr>
    </w:p>
    <w:p w14:paraId="6CBFFDC1" w14:textId="77777777" w:rsidR="00A527DA" w:rsidRPr="00C9516F" w:rsidRDefault="00A527DA" w:rsidP="00C9516F">
      <w:pPr>
        <w:spacing w:after="0" w:line="360" w:lineRule="auto"/>
        <w:ind w:left="720" w:hanging="720"/>
        <w:contextualSpacing/>
        <w:jc w:val="both"/>
        <w:rPr>
          <w:rFonts w:ascii="Arial" w:hAnsi="Arial" w:cs="Arial"/>
        </w:rPr>
      </w:pPr>
    </w:p>
    <w:sectPr w:rsidR="00A527DA" w:rsidRPr="00C9516F" w:rsidSect="00381CEB">
      <w:head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9412F2" w14:textId="77777777" w:rsidR="00A62DE7" w:rsidRDefault="00A62DE7" w:rsidP="00381CEB">
      <w:pPr>
        <w:spacing w:after="0" w:line="240" w:lineRule="auto"/>
      </w:pPr>
      <w:r>
        <w:separator/>
      </w:r>
    </w:p>
  </w:endnote>
  <w:endnote w:type="continuationSeparator" w:id="0">
    <w:p w14:paraId="22F1E55F" w14:textId="77777777" w:rsidR="00A62DE7" w:rsidRDefault="00A62DE7" w:rsidP="00381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F27A01" w14:textId="77777777" w:rsidR="00A62DE7" w:rsidRDefault="00A62DE7" w:rsidP="00381CEB">
      <w:pPr>
        <w:spacing w:after="0" w:line="240" w:lineRule="auto"/>
      </w:pPr>
      <w:r>
        <w:separator/>
      </w:r>
    </w:p>
  </w:footnote>
  <w:footnote w:type="continuationSeparator" w:id="0">
    <w:p w14:paraId="1D2A931C" w14:textId="77777777" w:rsidR="00A62DE7" w:rsidRDefault="00A62DE7" w:rsidP="00381C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C5CB07" w14:textId="4A72FD2C" w:rsidR="00381CEB" w:rsidRPr="00381CEB" w:rsidRDefault="00C9516F">
    <w:pPr>
      <w:pStyle w:val="Header"/>
      <w:jc w:val="right"/>
      <w:rPr>
        <w:rFonts w:ascii="Times New Roman" w:hAnsi="Times New Roman" w:cs="Times New Roman"/>
      </w:rPr>
    </w:pPr>
    <w:r>
      <w:rPr>
        <w:noProof/>
        <w:lang w:eastAsia="en-GB"/>
      </w:rPr>
      <w:drawing>
        <wp:anchor distT="0" distB="0" distL="114300" distR="114300" simplePos="0" relativeHeight="251658240" behindDoc="0" locked="0" layoutInCell="1" allowOverlap="1" wp14:anchorId="2BC43D1C" wp14:editId="63E0C04C">
          <wp:simplePos x="0" y="0"/>
          <wp:positionH relativeFrom="column">
            <wp:posOffset>-104775</wp:posOffset>
          </wp:positionH>
          <wp:positionV relativeFrom="paragraph">
            <wp:posOffset>-316230</wp:posOffset>
          </wp:positionV>
          <wp:extent cx="1685925" cy="70485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685925" cy="704850"/>
                  </a:xfrm>
                  <a:prstGeom prst="rect">
                    <a:avLst/>
                  </a:prstGeom>
                </pic:spPr>
              </pic:pic>
            </a:graphicData>
          </a:graphic>
        </wp:anchor>
      </w:drawing>
    </w:r>
  </w:p>
  <w:p w14:paraId="198568FE" w14:textId="77777777" w:rsidR="00381CEB" w:rsidRPr="00381CEB" w:rsidRDefault="00381CEB">
    <w:pPr>
      <w:pStyle w:val="Header"/>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4A04F" w14:textId="3502DFEC" w:rsidR="00C9516F" w:rsidRDefault="00C9516F">
    <w:pPr>
      <w:pStyle w:val="Header"/>
    </w:pPr>
    <w:r>
      <w:rPr>
        <w:noProof/>
        <w:lang w:eastAsia="en-GB"/>
      </w:rPr>
      <w:drawing>
        <wp:inline distT="0" distB="0" distL="0" distR="0" wp14:anchorId="4A552465" wp14:editId="3F62115B">
          <wp:extent cx="1685925" cy="704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85925" cy="70485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11E6A"/>
    <w:multiLevelType w:val="multilevel"/>
    <w:tmpl w:val="13E2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C5F6D"/>
    <w:multiLevelType w:val="multilevel"/>
    <w:tmpl w:val="588A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CB1946"/>
    <w:multiLevelType w:val="multilevel"/>
    <w:tmpl w:val="7634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4D55CB"/>
    <w:multiLevelType w:val="multilevel"/>
    <w:tmpl w:val="344A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132FA9"/>
    <w:multiLevelType w:val="multilevel"/>
    <w:tmpl w:val="627CB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037A76"/>
    <w:multiLevelType w:val="multilevel"/>
    <w:tmpl w:val="A1D03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DD5939"/>
    <w:multiLevelType w:val="multilevel"/>
    <w:tmpl w:val="69FE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C12A0D"/>
    <w:multiLevelType w:val="multilevel"/>
    <w:tmpl w:val="F168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350868"/>
    <w:multiLevelType w:val="multilevel"/>
    <w:tmpl w:val="4476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1C7C8A"/>
    <w:multiLevelType w:val="multilevel"/>
    <w:tmpl w:val="2EEEE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125579"/>
    <w:multiLevelType w:val="multilevel"/>
    <w:tmpl w:val="9BDEF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CB4DA0"/>
    <w:multiLevelType w:val="multilevel"/>
    <w:tmpl w:val="7F649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0"/>
  </w:num>
  <w:num w:numId="3">
    <w:abstractNumId w:val="0"/>
  </w:num>
  <w:num w:numId="4">
    <w:abstractNumId w:val="8"/>
  </w:num>
  <w:num w:numId="5">
    <w:abstractNumId w:val="4"/>
  </w:num>
  <w:num w:numId="6">
    <w:abstractNumId w:val="2"/>
  </w:num>
  <w:num w:numId="7">
    <w:abstractNumId w:val="11"/>
  </w:num>
  <w:num w:numId="8">
    <w:abstractNumId w:val="5"/>
  </w:num>
  <w:num w:numId="9">
    <w:abstractNumId w:val="6"/>
  </w:num>
  <w:num w:numId="10">
    <w:abstractNumId w:val="1"/>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A1A"/>
    <w:rsid w:val="00381CEB"/>
    <w:rsid w:val="009224C4"/>
    <w:rsid w:val="009F5A1A"/>
    <w:rsid w:val="00A527DA"/>
    <w:rsid w:val="00A62DE7"/>
    <w:rsid w:val="00AB4784"/>
    <w:rsid w:val="00C9516F"/>
    <w:rsid w:val="00D31F85"/>
    <w:rsid w:val="00E10BA4"/>
    <w:rsid w:val="00FA2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23CA09"/>
  <w15:chartTrackingRefBased/>
  <w15:docId w15:val="{E1EEBE32-AB84-4961-B8E5-0F1347E66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1CEB"/>
    <w:pPr>
      <w:outlineLvl w:val="0"/>
    </w:pPr>
    <w:rPr>
      <w:rFonts w:ascii="Times New Roman" w:eastAsiaTheme="majorEastAsia" w:hAnsi="Times New Roman" w:cs="Times New Roman"/>
      <w:b/>
      <w:bCs/>
    </w:rPr>
  </w:style>
  <w:style w:type="paragraph" w:styleId="Heading2">
    <w:name w:val="heading 2"/>
    <w:basedOn w:val="Normal"/>
    <w:next w:val="Normal"/>
    <w:link w:val="Heading2Char"/>
    <w:uiPriority w:val="9"/>
    <w:unhideWhenUsed/>
    <w:qFormat/>
    <w:rsid w:val="009F5A1A"/>
    <w:pPr>
      <w:spacing w:before="100" w:beforeAutospacing="1" w:after="100" w:afterAutospacing="1" w:line="240" w:lineRule="auto"/>
      <w:outlineLvl w:val="1"/>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9F5A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5A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5A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5A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A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A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A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CEB"/>
    <w:rPr>
      <w:rFonts w:ascii="Times New Roman" w:eastAsiaTheme="majorEastAsia" w:hAnsi="Times New Roman" w:cs="Times New Roman"/>
      <w:b/>
      <w:bCs/>
    </w:rPr>
  </w:style>
  <w:style w:type="character" w:customStyle="1" w:styleId="Heading2Char">
    <w:name w:val="Heading 2 Char"/>
    <w:basedOn w:val="DefaultParagraphFont"/>
    <w:link w:val="Heading2"/>
    <w:uiPriority w:val="9"/>
    <w:rsid w:val="009F5A1A"/>
    <w:rPr>
      <w:rFonts w:ascii="Times New Roman" w:eastAsia="Times New Roman" w:hAnsi="Times New Roman" w:cs="Times New Roman"/>
      <w:b/>
      <w:bCs/>
      <w:kern w:val="36"/>
      <w:sz w:val="48"/>
      <w:szCs w:val="48"/>
      <w:lang w:eastAsia="en-GB"/>
      <w14:ligatures w14:val="none"/>
    </w:rPr>
  </w:style>
  <w:style w:type="character" w:customStyle="1" w:styleId="Heading3Char">
    <w:name w:val="Heading 3 Char"/>
    <w:basedOn w:val="DefaultParagraphFont"/>
    <w:link w:val="Heading3"/>
    <w:uiPriority w:val="9"/>
    <w:semiHidden/>
    <w:rsid w:val="009F5A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5A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5A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5A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A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A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A1A"/>
    <w:rPr>
      <w:rFonts w:eastAsiaTheme="majorEastAsia" w:cstheme="majorBidi"/>
      <w:color w:val="272727" w:themeColor="text1" w:themeTint="D8"/>
    </w:rPr>
  </w:style>
  <w:style w:type="paragraph" w:styleId="Title">
    <w:name w:val="Title"/>
    <w:basedOn w:val="Normal"/>
    <w:next w:val="Normal"/>
    <w:link w:val="TitleChar"/>
    <w:uiPriority w:val="10"/>
    <w:qFormat/>
    <w:rsid w:val="009F5A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A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A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A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A1A"/>
    <w:pPr>
      <w:spacing w:before="160"/>
      <w:jc w:val="center"/>
    </w:pPr>
    <w:rPr>
      <w:i/>
      <w:iCs/>
      <w:color w:val="404040" w:themeColor="text1" w:themeTint="BF"/>
    </w:rPr>
  </w:style>
  <w:style w:type="character" w:customStyle="1" w:styleId="QuoteChar">
    <w:name w:val="Quote Char"/>
    <w:basedOn w:val="DefaultParagraphFont"/>
    <w:link w:val="Quote"/>
    <w:uiPriority w:val="29"/>
    <w:rsid w:val="009F5A1A"/>
    <w:rPr>
      <w:i/>
      <w:iCs/>
      <w:color w:val="404040" w:themeColor="text1" w:themeTint="BF"/>
    </w:rPr>
  </w:style>
  <w:style w:type="paragraph" w:styleId="ListParagraph">
    <w:name w:val="List Paragraph"/>
    <w:basedOn w:val="Normal"/>
    <w:uiPriority w:val="34"/>
    <w:qFormat/>
    <w:rsid w:val="009F5A1A"/>
    <w:pPr>
      <w:ind w:left="720"/>
      <w:contextualSpacing/>
    </w:pPr>
  </w:style>
  <w:style w:type="character" w:styleId="IntenseEmphasis">
    <w:name w:val="Intense Emphasis"/>
    <w:basedOn w:val="DefaultParagraphFont"/>
    <w:uiPriority w:val="21"/>
    <w:qFormat/>
    <w:rsid w:val="009F5A1A"/>
    <w:rPr>
      <w:i/>
      <w:iCs/>
      <w:color w:val="2F5496" w:themeColor="accent1" w:themeShade="BF"/>
    </w:rPr>
  </w:style>
  <w:style w:type="paragraph" w:styleId="IntenseQuote">
    <w:name w:val="Intense Quote"/>
    <w:basedOn w:val="Normal"/>
    <w:next w:val="Normal"/>
    <w:link w:val="IntenseQuoteChar"/>
    <w:uiPriority w:val="30"/>
    <w:qFormat/>
    <w:rsid w:val="009F5A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5A1A"/>
    <w:rPr>
      <w:i/>
      <w:iCs/>
      <w:color w:val="2F5496" w:themeColor="accent1" w:themeShade="BF"/>
    </w:rPr>
  </w:style>
  <w:style w:type="character" w:styleId="IntenseReference">
    <w:name w:val="Intense Reference"/>
    <w:basedOn w:val="DefaultParagraphFont"/>
    <w:uiPriority w:val="32"/>
    <w:qFormat/>
    <w:rsid w:val="009F5A1A"/>
    <w:rPr>
      <w:b/>
      <w:bCs/>
      <w:smallCaps/>
      <w:color w:val="2F5496" w:themeColor="accent1" w:themeShade="BF"/>
      <w:spacing w:val="5"/>
    </w:rPr>
  </w:style>
  <w:style w:type="paragraph" w:styleId="TOCHeading">
    <w:name w:val="TOC Heading"/>
    <w:basedOn w:val="Heading1"/>
    <w:next w:val="Normal"/>
    <w:uiPriority w:val="39"/>
    <w:unhideWhenUsed/>
    <w:qFormat/>
    <w:rsid w:val="009F5A1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F5A1A"/>
    <w:pPr>
      <w:spacing w:after="100"/>
      <w:ind w:left="240"/>
    </w:pPr>
  </w:style>
  <w:style w:type="character" w:styleId="Hyperlink">
    <w:name w:val="Hyperlink"/>
    <w:basedOn w:val="DefaultParagraphFont"/>
    <w:uiPriority w:val="99"/>
    <w:unhideWhenUsed/>
    <w:rsid w:val="009F5A1A"/>
    <w:rPr>
      <w:color w:val="0563C1" w:themeColor="hyperlink"/>
      <w:u w:val="single"/>
    </w:rPr>
  </w:style>
  <w:style w:type="paragraph" w:styleId="Header">
    <w:name w:val="header"/>
    <w:basedOn w:val="Normal"/>
    <w:link w:val="HeaderChar"/>
    <w:uiPriority w:val="99"/>
    <w:unhideWhenUsed/>
    <w:rsid w:val="00381C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CEB"/>
  </w:style>
  <w:style w:type="paragraph" w:styleId="Footer">
    <w:name w:val="footer"/>
    <w:basedOn w:val="Normal"/>
    <w:link w:val="FooterChar"/>
    <w:uiPriority w:val="99"/>
    <w:unhideWhenUsed/>
    <w:rsid w:val="00381C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CEB"/>
  </w:style>
  <w:style w:type="paragraph" w:styleId="TOC1">
    <w:name w:val="toc 1"/>
    <w:basedOn w:val="Normal"/>
    <w:next w:val="Normal"/>
    <w:autoRedefine/>
    <w:uiPriority w:val="39"/>
    <w:unhideWhenUsed/>
    <w:rsid w:val="00381CEB"/>
    <w:pPr>
      <w:spacing w:after="100"/>
    </w:pPr>
  </w:style>
  <w:style w:type="paragraph" w:styleId="NoSpacing">
    <w:name w:val="No Spacing"/>
    <w:uiPriority w:val="1"/>
    <w:qFormat/>
    <w:rsid w:val="00C951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6EBF9-23BD-4BC6-9649-670F2A9EF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1344</Words>
  <Characters>7662</Characters>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2025-12-18T23:46:00Z</dcterms:created>
  <dcterms:modified xsi:type="dcterms:W3CDTF">2025-12-18T23:46:00Z</dcterms:modified>
</cp:coreProperties>
</file>