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DD674" w14:textId="77777777" w:rsidR="00703EBE" w:rsidRDefault="00703EBE">
      <w:pPr>
        <w:spacing w:before="240" w:after="240"/>
        <w:jc w:val="center"/>
        <w:rPr>
          <w:b/>
          <w:sz w:val="28"/>
          <w:szCs w:val="28"/>
          <w:u w:val="single"/>
        </w:rPr>
      </w:pPr>
    </w:p>
    <w:p w14:paraId="7CE8E299" w14:textId="77777777" w:rsidR="00703EBE" w:rsidRDefault="00000000">
      <w:pPr>
        <w:spacing w:before="240" w:after="240"/>
        <w:jc w:val="center"/>
        <w:rPr>
          <w:b/>
          <w:sz w:val="28"/>
          <w:szCs w:val="28"/>
          <w:u w:val="single"/>
        </w:rPr>
      </w:pPr>
      <w:r>
        <w:rPr>
          <w:b/>
          <w:noProof/>
          <w:sz w:val="28"/>
          <w:szCs w:val="28"/>
        </w:rPr>
        <w:drawing>
          <wp:inline distT="114300" distB="114300" distL="114300" distR="114300" wp14:anchorId="7A9D226B" wp14:editId="793E5F53">
            <wp:extent cx="2733675"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33675" cy="1066800"/>
                    </a:xfrm>
                    <a:prstGeom prst="rect">
                      <a:avLst/>
                    </a:prstGeom>
                    <a:ln/>
                  </pic:spPr>
                </pic:pic>
              </a:graphicData>
            </a:graphic>
          </wp:inline>
        </w:drawing>
      </w:r>
    </w:p>
    <w:p w14:paraId="0D4A0C35" w14:textId="77777777" w:rsidR="00703EBE" w:rsidRDefault="00000000">
      <w:pPr>
        <w:spacing w:before="240" w:after="240"/>
        <w:jc w:val="center"/>
        <w:rPr>
          <w:b/>
          <w:i/>
          <w:sz w:val="28"/>
          <w:szCs w:val="28"/>
          <w:u w:val="single"/>
        </w:rPr>
      </w:pPr>
      <w:r>
        <w:rPr>
          <w:b/>
          <w:i/>
          <w:sz w:val="28"/>
          <w:szCs w:val="28"/>
          <w:u w:val="single"/>
        </w:rPr>
        <w:t>Programme: Master of Business Administration</w:t>
      </w:r>
    </w:p>
    <w:p w14:paraId="6CC31435" w14:textId="77777777" w:rsidR="00703EBE" w:rsidRDefault="00000000">
      <w:pPr>
        <w:spacing w:before="240" w:after="240"/>
        <w:jc w:val="center"/>
        <w:rPr>
          <w:b/>
          <w:i/>
          <w:sz w:val="28"/>
          <w:szCs w:val="28"/>
          <w:u w:val="single"/>
        </w:rPr>
      </w:pPr>
      <w:r>
        <w:rPr>
          <w:b/>
          <w:i/>
          <w:sz w:val="28"/>
          <w:szCs w:val="28"/>
          <w:u w:val="single"/>
        </w:rPr>
        <w:t>Module: Strategic Management</w:t>
      </w:r>
    </w:p>
    <w:p w14:paraId="12EB35FC" w14:textId="77777777" w:rsidR="00703EBE" w:rsidRDefault="00000000">
      <w:pPr>
        <w:spacing w:before="240" w:after="240"/>
        <w:jc w:val="center"/>
        <w:rPr>
          <w:b/>
          <w:i/>
          <w:sz w:val="28"/>
          <w:szCs w:val="28"/>
          <w:u w:val="single"/>
        </w:rPr>
      </w:pPr>
      <w:r>
        <w:rPr>
          <w:b/>
          <w:i/>
          <w:sz w:val="28"/>
          <w:szCs w:val="28"/>
          <w:u w:val="single"/>
        </w:rPr>
        <w:t>Module code: LCMB7003</w:t>
      </w:r>
    </w:p>
    <w:p w14:paraId="6482BA6B" w14:textId="77777777" w:rsidR="00703EBE" w:rsidRDefault="00000000">
      <w:pPr>
        <w:spacing w:before="240" w:after="240"/>
        <w:jc w:val="center"/>
        <w:rPr>
          <w:b/>
          <w:i/>
          <w:sz w:val="28"/>
          <w:szCs w:val="28"/>
          <w:u w:val="single"/>
        </w:rPr>
      </w:pPr>
      <w:r>
        <w:rPr>
          <w:b/>
          <w:i/>
          <w:sz w:val="28"/>
          <w:szCs w:val="28"/>
          <w:u w:val="single"/>
        </w:rPr>
        <w:t>LECTURER’S NAME:</w:t>
      </w:r>
    </w:p>
    <w:p w14:paraId="06368BB8" w14:textId="77777777" w:rsidR="00703EBE" w:rsidRDefault="00000000">
      <w:pPr>
        <w:spacing w:before="240" w:after="240"/>
        <w:jc w:val="center"/>
        <w:rPr>
          <w:b/>
          <w:i/>
          <w:sz w:val="28"/>
          <w:szCs w:val="28"/>
          <w:u w:val="single"/>
        </w:rPr>
      </w:pPr>
      <w:r>
        <w:rPr>
          <w:b/>
          <w:i/>
          <w:sz w:val="28"/>
          <w:szCs w:val="28"/>
          <w:u w:val="single"/>
        </w:rPr>
        <w:t>AMARE DESTA</w:t>
      </w:r>
    </w:p>
    <w:p w14:paraId="759AB415" w14:textId="77777777" w:rsidR="00703EBE" w:rsidRDefault="00000000">
      <w:pPr>
        <w:spacing w:before="240" w:after="240"/>
        <w:jc w:val="center"/>
        <w:rPr>
          <w:b/>
          <w:i/>
          <w:sz w:val="28"/>
          <w:szCs w:val="28"/>
          <w:u w:val="single"/>
        </w:rPr>
      </w:pPr>
      <w:r>
        <w:rPr>
          <w:b/>
          <w:i/>
          <w:sz w:val="28"/>
          <w:szCs w:val="28"/>
          <w:u w:val="single"/>
        </w:rPr>
        <w:t>GHULAM MUJTABA</w:t>
      </w:r>
    </w:p>
    <w:p w14:paraId="4AFB8A35" w14:textId="77777777" w:rsidR="00703EBE" w:rsidRDefault="00000000">
      <w:pPr>
        <w:spacing w:before="240" w:after="240"/>
        <w:jc w:val="center"/>
        <w:rPr>
          <w:b/>
          <w:i/>
          <w:sz w:val="28"/>
          <w:szCs w:val="28"/>
          <w:u w:val="single"/>
        </w:rPr>
      </w:pPr>
      <w:r>
        <w:rPr>
          <w:b/>
          <w:i/>
          <w:sz w:val="28"/>
          <w:szCs w:val="28"/>
          <w:u w:val="single"/>
        </w:rPr>
        <w:t xml:space="preserve">Assignment Title: Assessment </w:t>
      </w:r>
      <w:proofErr w:type="gramStart"/>
      <w:r>
        <w:rPr>
          <w:b/>
          <w:i/>
          <w:sz w:val="28"/>
          <w:szCs w:val="28"/>
          <w:u w:val="single"/>
        </w:rPr>
        <w:t>component</w:t>
      </w:r>
      <w:proofErr w:type="gramEnd"/>
      <w:r>
        <w:rPr>
          <w:b/>
          <w:i/>
          <w:sz w:val="28"/>
          <w:szCs w:val="28"/>
          <w:u w:val="single"/>
        </w:rPr>
        <w:t>-Individual Report</w:t>
      </w:r>
    </w:p>
    <w:p w14:paraId="2EF1E168" w14:textId="77777777" w:rsidR="00703EBE" w:rsidRDefault="00703EBE">
      <w:pPr>
        <w:spacing w:before="240" w:after="240"/>
        <w:jc w:val="center"/>
        <w:rPr>
          <w:b/>
          <w:sz w:val="32"/>
          <w:szCs w:val="32"/>
        </w:rPr>
      </w:pPr>
    </w:p>
    <w:p w14:paraId="10611792" w14:textId="77777777" w:rsidR="00703EBE" w:rsidRDefault="00000000">
      <w:pPr>
        <w:widowControl w:val="0"/>
        <w:spacing w:before="240" w:after="240"/>
        <w:ind w:left="444" w:right="745" w:firstLine="10"/>
        <w:jc w:val="center"/>
        <w:rPr>
          <w:b/>
          <w:sz w:val="32"/>
          <w:szCs w:val="32"/>
        </w:rPr>
      </w:pPr>
      <w:r>
        <w:rPr>
          <w:b/>
          <w:sz w:val="32"/>
          <w:szCs w:val="32"/>
        </w:rPr>
        <w:t>TITLE: STRATEGIC MANAGEMENT CONSULTANT REPORT ON UNILEVER’S PRODUCT DOVE IN THE INDIAN PERSONAL CARE MARKET</w:t>
      </w:r>
    </w:p>
    <w:p w14:paraId="77D1E5C5" w14:textId="77777777" w:rsidR="00703EBE" w:rsidRDefault="00703EBE">
      <w:pPr>
        <w:widowControl w:val="0"/>
        <w:spacing w:before="240" w:after="240"/>
        <w:ind w:left="444" w:right="745" w:firstLine="10"/>
        <w:jc w:val="center"/>
        <w:rPr>
          <w:b/>
          <w:sz w:val="32"/>
          <w:szCs w:val="32"/>
        </w:rPr>
      </w:pPr>
    </w:p>
    <w:p w14:paraId="4A68BD70" w14:textId="77777777" w:rsidR="00703EBE" w:rsidRPr="00915FDA" w:rsidRDefault="00000000">
      <w:pPr>
        <w:widowControl w:val="0"/>
        <w:spacing w:before="240" w:after="240"/>
        <w:ind w:left="444" w:right="745" w:firstLine="10"/>
        <w:jc w:val="center"/>
        <w:rPr>
          <w:b/>
          <w:sz w:val="28"/>
          <w:szCs w:val="28"/>
        </w:rPr>
      </w:pPr>
      <w:r w:rsidRPr="00915FDA">
        <w:rPr>
          <w:b/>
          <w:sz w:val="32"/>
          <w:szCs w:val="32"/>
        </w:rPr>
        <w:t>Student Name</w:t>
      </w:r>
      <w:r>
        <w:rPr>
          <w:b/>
        </w:rPr>
        <w:t xml:space="preserve">: </w:t>
      </w:r>
      <w:r w:rsidRPr="00915FDA">
        <w:rPr>
          <w:b/>
          <w:sz w:val="28"/>
          <w:szCs w:val="28"/>
        </w:rPr>
        <w:t xml:space="preserve">SONAL ARJAN KHISTARIYA </w:t>
      </w:r>
    </w:p>
    <w:p w14:paraId="2F3849BB" w14:textId="77777777" w:rsidR="00703EBE" w:rsidRPr="00915FDA" w:rsidRDefault="00000000">
      <w:pPr>
        <w:widowControl w:val="0"/>
        <w:spacing w:before="240" w:after="240"/>
        <w:ind w:left="444" w:right="745" w:firstLine="10"/>
        <w:jc w:val="center"/>
        <w:rPr>
          <w:b/>
          <w:sz w:val="32"/>
          <w:szCs w:val="32"/>
        </w:rPr>
      </w:pPr>
      <w:r w:rsidRPr="00915FDA">
        <w:rPr>
          <w:b/>
          <w:sz w:val="32"/>
          <w:szCs w:val="32"/>
        </w:rPr>
        <w:t>Student ID:2522475</w:t>
      </w:r>
    </w:p>
    <w:p w14:paraId="1D714ED2" w14:textId="77777777" w:rsidR="00703EBE" w:rsidRDefault="00000000">
      <w:pPr>
        <w:widowControl w:val="0"/>
        <w:spacing w:before="240" w:after="240"/>
        <w:ind w:left="444" w:right="745" w:firstLine="10"/>
        <w:jc w:val="center"/>
        <w:rPr>
          <w:b/>
        </w:rPr>
      </w:pPr>
      <w:r>
        <w:rPr>
          <w:b/>
        </w:rPr>
        <w:lastRenderedPageBreak/>
        <w:t>Word Count: 5327</w:t>
      </w:r>
    </w:p>
    <w:p w14:paraId="1EE9977F" w14:textId="77777777" w:rsidR="00703EBE" w:rsidRDefault="00703EBE">
      <w:pPr>
        <w:widowControl w:val="0"/>
        <w:spacing w:before="240" w:after="240"/>
        <w:ind w:left="444" w:right="745" w:firstLine="10"/>
        <w:jc w:val="center"/>
        <w:rPr>
          <w:b/>
        </w:rPr>
      </w:pPr>
    </w:p>
    <w:p w14:paraId="0265A860" w14:textId="77777777" w:rsidR="00703EBE" w:rsidRDefault="00000000">
      <w:pPr>
        <w:keepNext/>
        <w:keepLines/>
        <w:pBdr>
          <w:top w:val="nil"/>
          <w:left w:val="nil"/>
          <w:bottom w:val="nil"/>
          <w:right w:val="nil"/>
          <w:between w:val="nil"/>
        </w:pBdr>
        <w:spacing w:before="240" w:after="240"/>
        <w:jc w:val="center"/>
        <w:rPr>
          <w:b/>
          <w:color w:val="000000"/>
          <w:sz w:val="28"/>
          <w:szCs w:val="28"/>
        </w:rPr>
      </w:pPr>
      <w:r>
        <w:rPr>
          <w:b/>
          <w:color w:val="000000"/>
          <w:sz w:val="28"/>
          <w:szCs w:val="28"/>
        </w:rPr>
        <w:t>Table of Contents</w:t>
      </w:r>
    </w:p>
    <w:sdt>
      <w:sdtPr>
        <w:id w:val="-577063495"/>
        <w:docPartObj>
          <w:docPartGallery w:val="Table of Contents"/>
          <w:docPartUnique/>
        </w:docPartObj>
      </w:sdtPr>
      <w:sdtContent>
        <w:p w14:paraId="10F9180F" w14:textId="77777777" w:rsidR="00703EBE" w:rsidRDefault="00000000">
          <w:pPr>
            <w:pBdr>
              <w:top w:val="nil"/>
              <w:left w:val="nil"/>
              <w:bottom w:val="nil"/>
              <w:right w:val="nil"/>
              <w:between w:val="nil"/>
            </w:pBdr>
            <w:tabs>
              <w:tab w:val="right" w:leader="dot" w:pos="9350"/>
            </w:tabs>
            <w:spacing w:before="240" w:after="100"/>
            <w:rPr>
              <w:rFonts w:ascii="Cambria" w:eastAsia="Cambria" w:hAnsi="Cambria" w:cs="Cambria"/>
              <w:color w:val="0D0D0D"/>
            </w:rPr>
          </w:pPr>
          <w:r>
            <w:fldChar w:fldCharType="begin"/>
          </w:r>
          <w:r>
            <w:instrText xml:space="preserve"> TOC \h \u \z \t "Heading 1,1,Heading 2,2,Heading 3,3,"</w:instrText>
          </w:r>
          <w:r>
            <w:fldChar w:fldCharType="separate"/>
          </w:r>
          <w:hyperlink w:anchor="_gjdgxs">
            <w:r>
              <w:rPr>
                <w:color w:val="0D0D0D"/>
              </w:rPr>
              <w:t>Introduction</w:t>
            </w:r>
            <w:r>
              <w:rPr>
                <w:color w:val="0D0D0D"/>
              </w:rPr>
              <w:tab/>
              <w:t>4</w:t>
            </w:r>
          </w:hyperlink>
        </w:p>
        <w:p w14:paraId="3F1CBF3C" w14:textId="77777777" w:rsidR="00703EBE" w:rsidRDefault="00000000">
          <w:pPr>
            <w:pBdr>
              <w:top w:val="nil"/>
              <w:left w:val="nil"/>
              <w:bottom w:val="nil"/>
              <w:right w:val="nil"/>
              <w:between w:val="nil"/>
            </w:pBdr>
            <w:tabs>
              <w:tab w:val="right" w:leader="dot" w:pos="9350"/>
            </w:tabs>
            <w:spacing w:before="240" w:after="100"/>
            <w:rPr>
              <w:rFonts w:ascii="Cambria" w:eastAsia="Cambria" w:hAnsi="Cambria" w:cs="Cambria"/>
              <w:color w:val="0D0D0D"/>
            </w:rPr>
          </w:pPr>
          <w:hyperlink w:anchor="_30j0zll">
            <w:r>
              <w:rPr>
                <w:color w:val="0D0D0D"/>
              </w:rPr>
              <w:t>1. Section 1: Report on Unilever and its product Dove in respect to Indian Market</w:t>
            </w:r>
            <w:r>
              <w:rPr>
                <w:color w:val="0D0D0D"/>
              </w:rPr>
              <w:tab/>
              <w:t>4</w:t>
            </w:r>
          </w:hyperlink>
        </w:p>
        <w:p w14:paraId="4CE12BBA"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1fob9te">
            <w:r>
              <w:rPr>
                <w:color w:val="0D0D0D"/>
              </w:rPr>
              <w:t>1.1 Organisational Context and Overview</w:t>
            </w:r>
            <w:r>
              <w:rPr>
                <w:color w:val="0D0D0D"/>
              </w:rPr>
              <w:tab/>
              <w:t>4</w:t>
            </w:r>
          </w:hyperlink>
        </w:p>
        <w:p w14:paraId="75574A9F"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3znysh7">
            <w:r>
              <w:rPr>
                <w:color w:val="0D0D0D"/>
              </w:rPr>
              <w:t>1.1.1 Summary of Selected Organisation</w:t>
            </w:r>
            <w:r>
              <w:rPr>
                <w:color w:val="0D0D0D"/>
              </w:rPr>
              <w:tab/>
              <w:t>4</w:t>
            </w:r>
          </w:hyperlink>
        </w:p>
        <w:p w14:paraId="30D69D9D"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2et92p0">
            <w:r>
              <w:rPr>
                <w:color w:val="0D0D0D"/>
              </w:rPr>
              <w:t>1.1.2 Discussion about Industry where the Company Functions</w:t>
            </w:r>
            <w:r>
              <w:rPr>
                <w:color w:val="0D0D0D"/>
              </w:rPr>
              <w:tab/>
              <w:t>6</w:t>
            </w:r>
          </w:hyperlink>
        </w:p>
        <w:p w14:paraId="34696096"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tyjcwt">
            <w:r>
              <w:rPr>
                <w:color w:val="0D0D0D"/>
              </w:rPr>
              <w:t>1.2 External and Internal Analysis</w:t>
            </w:r>
            <w:r>
              <w:rPr>
                <w:color w:val="0D0D0D"/>
              </w:rPr>
              <w:tab/>
              <w:t>6</w:t>
            </w:r>
          </w:hyperlink>
        </w:p>
        <w:p w14:paraId="49AB1815"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3dy6vkm">
            <w:r>
              <w:rPr>
                <w:color w:val="0D0D0D"/>
              </w:rPr>
              <w:t>1.2.1 Critically examine the external factors by using PESTLE analysis</w:t>
            </w:r>
            <w:r>
              <w:rPr>
                <w:color w:val="0D0D0D"/>
              </w:rPr>
              <w:tab/>
              <w:t>6</w:t>
            </w:r>
          </w:hyperlink>
        </w:p>
        <w:p w14:paraId="43C7C34F"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1t3h5sf">
            <w:r>
              <w:rPr>
                <w:color w:val="0D0D0D"/>
              </w:rPr>
              <w:t>1.2.2 Examine organisation’s internal environment by using VRIO</w:t>
            </w:r>
            <w:r>
              <w:rPr>
                <w:color w:val="0D0D0D"/>
              </w:rPr>
              <w:tab/>
              <w:t>12</w:t>
            </w:r>
          </w:hyperlink>
        </w:p>
        <w:p w14:paraId="619C73D5"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4d34og8">
            <w:r>
              <w:rPr>
                <w:color w:val="0D0D0D"/>
              </w:rPr>
              <w:t>1.2.3 SWOT analysis</w:t>
            </w:r>
            <w:r>
              <w:rPr>
                <w:color w:val="0D0D0D"/>
              </w:rPr>
              <w:tab/>
              <w:t>15</w:t>
            </w:r>
          </w:hyperlink>
        </w:p>
        <w:p w14:paraId="4A148CD1"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2s8eyo1">
            <w:r>
              <w:rPr>
                <w:color w:val="0D0D0D"/>
              </w:rPr>
              <w:t>1.3. Comprehensive and Holistic view of the organisation</w:t>
            </w:r>
            <w:r>
              <w:rPr>
                <w:color w:val="0D0D0D"/>
              </w:rPr>
              <w:tab/>
              <w:t>17</w:t>
            </w:r>
          </w:hyperlink>
        </w:p>
        <w:p w14:paraId="116B10FC"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17dp8vu">
            <w:r>
              <w:rPr>
                <w:color w:val="0D0D0D"/>
              </w:rPr>
              <w:t>1.3.1 Critical Discussion about the Company’s Current CSR Strategy and its Alignment with Business Objectives</w:t>
            </w:r>
            <w:r>
              <w:rPr>
                <w:color w:val="0D0D0D"/>
              </w:rPr>
              <w:tab/>
              <w:t>17</w:t>
            </w:r>
          </w:hyperlink>
        </w:p>
        <w:p w14:paraId="53774BF8"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3rdcrjn">
            <w:r>
              <w:rPr>
                <w:color w:val="0D0D0D"/>
              </w:rPr>
              <w:t>1.3.2 Balanced Scorecard</w:t>
            </w:r>
            <w:r>
              <w:rPr>
                <w:color w:val="0D0D0D"/>
              </w:rPr>
              <w:tab/>
              <w:t>19</w:t>
            </w:r>
          </w:hyperlink>
        </w:p>
        <w:p w14:paraId="22AA3A51"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26in1rg">
            <w:r>
              <w:rPr>
                <w:color w:val="0D0D0D"/>
              </w:rPr>
              <w:t>1.3.3 Discussion of Four Core Perspectives of Financial, Customer, Internal Business Process and Learning Growth</w:t>
            </w:r>
            <w:r>
              <w:rPr>
                <w:color w:val="0D0D0D"/>
              </w:rPr>
              <w:tab/>
              <w:t>21</w:t>
            </w:r>
          </w:hyperlink>
        </w:p>
        <w:p w14:paraId="778C0B5E"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lnxbz9">
            <w:r>
              <w:rPr>
                <w:color w:val="0D0D0D"/>
              </w:rPr>
              <w:t>1.3.4 Analysis of Objectives, KPIs, Targets and Initiates for Each Perspective Based on Organisational Mission and Strategy</w:t>
            </w:r>
            <w:r>
              <w:rPr>
                <w:color w:val="0D0D0D"/>
              </w:rPr>
              <w:tab/>
              <w:t>22</w:t>
            </w:r>
          </w:hyperlink>
        </w:p>
        <w:p w14:paraId="529CFC19"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35nkun2">
            <w:r>
              <w:rPr>
                <w:color w:val="0D0D0D"/>
              </w:rPr>
              <w:t>1.4. Strategic Choices and Implementation</w:t>
            </w:r>
            <w:r>
              <w:rPr>
                <w:color w:val="0D0D0D"/>
              </w:rPr>
              <w:tab/>
              <w:t>23</w:t>
            </w:r>
          </w:hyperlink>
        </w:p>
        <w:p w14:paraId="6B803B19"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1ksv4uv">
            <w:r>
              <w:rPr>
                <w:color w:val="0D0D0D"/>
              </w:rPr>
              <w:t>1.4.1 Assessment of Strategic Choice which is available to Organisation at Business Level</w:t>
            </w:r>
            <w:r>
              <w:rPr>
                <w:color w:val="0D0D0D"/>
              </w:rPr>
              <w:tab/>
              <w:t>23</w:t>
            </w:r>
          </w:hyperlink>
        </w:p>
        <w:p w14:paraId="31681D21"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44sinio">
            <w:r>
              <w:rPr>
                <w:color w:val="0D0D0D"/>
              </w:rPr>
              <w:t>1.4.2 Identification of Most Appropriate Strategy for the Organisation with Validating the Evaluation with Using Ansoff’s Matrix and SAFe Framework</w:t>
            </w:r>
            <w:r>
              <w:rPr>
                <w:color w:val="0D0D0D"/>
              </w:rPr>
              <w:tab/>
              <w:t>23</w:t>
            </w:r>
          </w:hyperlink>
        </w:p>
        <w:p w14:paraId="023235F6"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2jxsxqh">
            <w:r>
              <w:rPr>
                <w:color w:val="0D0D0D"/>
              </w:rPr>
              <w:t>1.4.3 Explanation of the wat the Recommended Strategy and Deliver Optimum Performance to Organisation with Examples</w:t>
            </w:r>
            <w:r>
              <w:rPr>
                <w:color w:val="0D0D0D"/>
              </w:rPr>
              <w:tab/>
              <w:t>26</w:t>
            </w:r>
          </w:hyperlink>
        </w:p>
        <w:p w14:paraId="5B4CCFF8" w14:textId="77777777" w:rsidR="00703EBE" w:rsidRDefault="00000000">
          <w:pPr>
            <w:pBdr>
              <w:top w:val="nil"/>
              <w:left w:val="nil"/>
              <w:bottom w:val="nil"/>
              <w:right w:val="nil"/>
              <w:between w:val="nil"/>
            </w:pBdr>
            <w:tabs>
              <w:tab w:val="right" w:leader="dot" w:pos="9350"/>
            </w:tabs>
            <w:spacing w:before="240" w:after="100"/>
            <w:ind w:left="480"/>
            <w:rPr>
              <w:rFonts w:ascii="Cambria" w:eastAsia="Cambria" w:hAnsi="Cambria" w:cs="Cambria"/>
              <w:color w:val="0D0D0D"/>
            </w:rPr>
          </w:pPr>
          <w:hyperlink w:anchor="_z337ya">
            <w:r>
              <w:rPr>
                <w:color w:val="0D0D0D"/>
              </w:rPr>
              <w:t>1.4.4 Identification of Potential Challenges in Implementation and Necessary Solution to Mitigate Them</w:t>
            </w:r>
            <w:r>
              <w:rPr>
                <w:color w:val="0D0D0D"/>
              </w:rPr>
              <w:tab/>
              <w:t>27</w:t>
            </w:r>
          </w:hyperlink>
        </w:p>
        <w:p w14:paraId="2CD34061" w14:textId="77777777" w:rsidR="00703EBE" w:rsidRDefault="00000000">
          <w:pPr>
            <w:pBdr>
              <w:top w:val="nil"/>
              <w:left w:val="nil"/>
              <w:bottom w:val="nil"/>
              <w:right w:val="nil"/>
              <w:between w:val="nil"/>
            </w:pBdr>
            <w:tabs>
              <w:tab w:val="right" w:leader="dot" w:pos="9350"/>
            </w:tabs>
            <w:spacing w:before="240" w:after="100"/>
            <w:rPr>
              <w:rFonts w:ascii="Cambria" w:eastAsia="Cambria" w:hAnsi="Cambria" w:cs="Cambria"/>
              <w:color w:val="0D0D0D"/>
            </w:rPr>
          </w:pPr>
          <w:hyperlink w:anchor="_3j2qqm3">
            <w:r>
              <w:rPr>
                <w:color w:val="0D0D0D"/>
              </w:rPr>
              <w:t>2. Section 2: Reflective Account</w:t>
            </w:r>
            <w:r>
              <w:rPr>
                <w:color w:val="0D0D0D"/>
              </w:rPr>
              <w:tab/>
              <w:t>29</w:t>
            </w:r>
          </w:hyperlink>
        </w:p>
        <w:p w14:paraId="3F598734"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1y810tw">
            <w:r>
              <w:rPr>
                <w:color w:val="0D0D0D"/>
              </w:rPr>
              <w:t>2.1 Description</w:t>
            </w:r>
            <w:r>
              <w:rPr>
                <w:color w:val="0D0D0D"/>
              </w:rPr>
              <w:tab/>
              <w:t>29</w:t>
            </w:r>
          </w:hyperlink>
        </w:p>
        <w:p w14:paraId="68A4B80B"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4i7ojhp">
            <w:r>
              <w:rPr>
                <w:color w:val="0D0D0D"/>
              </w:rPr>
              <w:t>2.2 Feeling</w:t>
            </w:r>
            <w:r>
              <w:rPr>
                <w:color w:val="0D0D0D"/>
              </w:rPr>
              <w:tab/>
              <w:t>29</w:t>
            </w:r>
          </w:hyperlink>
        </w:p>
        <w:p w14:paraId="12357C41"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2xcytpi">
            <w:r>
              <w:rPr>
                <w:color w:val="0D0D0D"/>
              </w:rPr>
              <w:t>2.3 Evaluation</w:t>
            </w:r>
            <w:r>
              <w:rPr>
                <w:color w:val="0D0D0D"/>
              </w:rPr>
              <w:tab/>
              <w:t>30</w:t>
            </w:r>
          </w:hyperlink>
        </w:p>
        <w:p w14:paraId="28EC7F90"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1ci93xb">
            <w:r>
              <w:rPr>
                <w:color w:val="0D0D0D"/>
              </w:rPr>
              <w:t>2.4 Analysis</w:t>
            </w:r>
            <w:r>
              <w:rPr>
                <w:color w:val="0D0D0D"/>
              </w:rPr>
              <w:tab/>
              <w:t>30</w:t>
            </w:r>
          </w:hyperlink>
        </w:p>
        <w:p w14:paraId="13E688C3"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3whwml4">
            <w:r>
              <w:rPr>
                <w:color w:val="0D0D0D"/>
              </w:rPr>
              <w:t>2.5 Conclusion</w:t>
            </w:r>
            <w:r>
              <w:rPr>
                <w:color w:val="0D0D0D"/>
              </w:rPr>
              <w:tab/>
              <w:t>31</w:t>
            </w:r>
          </w:hyperlink>
        </w:p>
        <w:p w14:paraId="0E196554" w14:textId="77777777" w:rsidR="00703EBE" w:rsidRDefault="00000000">
          <w:pPr>
            <w:pBdr>
              <w:top w:val="nil"/>
              <w:left w:val="nil"/>
              <w:bottom w:val="nil"/>
              <w:right w:val="nil"/>
              <w:between w:val="nil"/>
            </w:pBdr>
            <w:tabs>
              <w:tab w:val="right" w:leader="dot" w:pos="9350"/>
            </w:tabs>
            <w:spacing w:before="240" w:after="100"/>
            <w:ind w:left="220"/>
            <w:rPr>
              <w:rFonts w:ascii="Cambria" w:eastAsia="Cambria" w:hAnsi="Cambria" w:cs="Cambria"/>
              <w:color w:val="0D0D0D"/>
            </w:rPr>
          </w:pPr>
          <w:hyperlink w:anchor="_2bn6wsx">
            <w:r>
              <w:rPr>
                <w:color w:val="0D0D0D"/>
              </w:rPr>
              <w:t>2.6 Action Plan</w:t>
            </w:r>
            <w:r>
              <w:rPr>
                <w:color w:val="0D0D0D"/>
              </w:rPr>
              <w:tab/>
              <w:t>31</w:t>
            </w:r>
          </w:hyperlink>
        </w:p>
        <w:p w14:paraId="7F50FBBD" w14:textId="77777777" w:rsidR="00703EBE" w:rsidRDefault="00000000">
          <w:pPr>
            <w:pBdr>
              <w:top w:val="nil"/>
              <w:left w:val="nil"/>
              <w:bottom w:val="nil"/>
              <w:right w:val="nil"/>
              <w:between w:val="nil"/>
            </w:pBdr>
            <w:tabs>
              <w:tab w:val="right" w:leader="dot" w:pos="9350"/>
            </w:tabs>
            <w:spacing w:before="240" w:after="100"/>
            <w:rPr>
              <w:rFonts w:ascii="Cambria" w:eastAsia="Cambria" w:hAnsi="Cambria" w:cs="Cambria"/>
              <w:color w:val="0D0D0D"/>
            </w:rPr>
          </w:pPr>
          <w:hyperlink w:anchor="_qsh70q">
            <w:r>
              <w:rPr>
                <w:color w:val="0D0D0D"/>
              </w:rPr>
              <w:t>Overall Conclusion</w:t>
            </w:r>
            <w:r>
              <w:rPr>
                <w:color w:val="0D0D0D"/>
              </w:rPr>
              <w:tab/>
              <w:t>31</w:t>
            </w:r>
          </w:hyperlink>
        </w:p>
        <w:p w14:paraId="60D672A6" w14:textId="77777777" w:rsidR="00703EBE" w:rsidRDefault="00000000">
          <w:pPr>
            <w:pBdr>
              <w:top w:val="nil"/>
              <w:left w:val="nil"/>
              <w:bottom w:val="nil"/>
              <w:right w:val="nil"/>
              <w:between w:val="nil"/>
            </w:pBdr>
            <w:tabs>
              <w:tab w:val="right" w:leader="dot" w:pos="9350"/>
            </w:tabs>
            <w:spacing w:before="240" w:after="100"/>
            <w:rPr>
              <w:rFonts w:ascii="Cambria" w:eastAsia="Cambria" w:hAnsi="Cambria" w:cs="Cambria"/>
              <w:color w:val="0D0D0D"/>
            </w:rPr>
          </w:pPr>
          <w:hyperlink w:anchor="_3as4poj">
            <w:r>
              <w:rPr>
                <w:color w:val="0D0D0D"/>
              </w:rPr>
              <w:t>References</w:t>
            </w:r>
            <w:r>
              <w:rPr>
                <w:color w:val="0D0D0D"/>
              </w:rPr>
              <w:tab/>
              <w:t>32</w:t>
            </w:r>
          </w:hyperlink>
        </w:p>
        <w:p w14:paraId="1DF94736" w14:textId="77777777" w:rsidR="00703EBE" w:rsidRDefault="00000000">
          <w:pPr>
            <w:spacing w:before="240" w:after="240"/>
            <w:rPr>
              <w:color w:val="0D0D0D"/>
            </w:rPr>
          </w:pPr>
          <w:r>
            <w:fldChar w:fldCharType="end"/>
          </w:r>
        </w:p>
      </w:sdtContent>
    </w:sdt>
    <w:p w14:paraId="7F2DB496" w14:textId="77777777" w:rsidR="00703EBE" w:rsidRDefault="00703EBE">
      <w:pPr>
        <w:widowControl w:val="0"/>
        <w:spacing w:before="240" w:after="240"/>
        <w:ind w:left="444" w:right="745" w:firstLine="10"/>
        <w:jc w:val="center"/>
        <w:rPr>
          <w:b/>
        </w:rPr>
      </w:pPr>
    </w:p>
    <w:p w14:paraId="1775D3C2" w14:textId="77777777" w:rsidR="00703EBE" w:rsidRDefault="00703EBE">
      <w:pPr>
        <w:widowControl w:val="0"/>
        <w:spacing w:before="240" w:after="240"/>
        <w:ind w:left="444" w:right="745" w:firstLine="10"/>
        <w:jc w:val="center"/>
        <w:rPr>
          <w:b/>
        </w:rPr>
      </w:pPr>
    </w:p>
    <w:p w14:paraId="1E49774B" w14:textId="77777777" w:rsidR="00703EBE" w:rsidRDefault="00000000">
      <w:pPr>
        <w:widowControl w:val="0"/>
        <w:spacing w:before="240" w:after="240"/>
        <w:ind w:left="444" w:right="745" w:firstLine="10"/>
        <w:jc w:val="center"/>
        <w:rPr>
          <w:b/>
          <w:sz w:val="32"/>
          <w:szCs w:val="32"/>
        </w:rPr>
      </w:pPr>
      <w:r>
        <w:br w:type="page"/>
      </w:r>
    </w:p>
    <w:p w14:paraId="03724C78" w14:textId="77777777" w:rsidR="00703EBE" w:rsidRDefault="00000000">
      <w:pPr>
        <w:pStyle w:val="Heading1"/>
        <w:spacing w:before="240" w:after="240"/>
        <w:rPr>
          <w:color w:val="0D0D0D"/>
        </w:rPr>
      </w:pPr>
      <w:bookmarkStart w:id="0" w:name="_gjdgxs" w:colFirst="0" w:colLast="0"/>
      <w:bookmarkEnd w:id="0"/>
      <w:r>
        <w:rPr>
          <w:color w:val="0D0D0D"/>
        </w:rPr>
        <w:lastRenderedPageBreak/>
        <w:t>Introduction</w:t>
      </w:r>
    </w:p>
    <w:p w14:paraId="52EC515D" w14:textId="77777777" w:rsidR="00703EBE" w:rsidRDefault="00000000">
      <w:pPr>
        <w:spacing w:before="240" w:after="240"/>
        <w:rPr>
          <w:color w:val="0D0D0D"/>
        </w:rPr>
      </w:pPr>
      <w:bookmarkStart w:id="1" w:name="_1pxezwc" w:colFirst="0" w:colLast="0"/>
      <w:bookmarkEnd w:id="1"/>
      <w:r>
        <w:rPr>
          <w:color w:val="0D0D0D"/>
        </w:rPr>
        <w:t xml:space="preserve">This report represents a strategic assessment of Unilever’s product Dove in the Indian Personal Care market. The assessment arises from the perspective of a strategic management consultant. This report critically explores the internal capabilities, external circumstance, corporate social responsibility approach and strategic positioning of Dove. Then the report offers evidence-based recommendations to strengthen its long terminal competitive advantages by supporting sustainable growth.  </w:t>
      </w:r>
    </w:p>
    <w:p w14:paraId="4EFA3859" w14:textId="77777777" w:rsidR="00703EBE" w:rsidRDefault="00000000">
      <w:pPr>
        <w:pStyle w:val="Heading1"/>
        <w:spacing w:before="240" w:after="240"/>
        <w:rPr>
          <w:color w:val="0D0D0D"/>
        </w:rPr>
      </w:pPr>
      <w:bookmarkStart w:id="2" w:name="_30j0zll" w:colFirst="0" w:colLast="0"/>
      <w:bookmarkEnd w:id="2"/>
      <w:r>
        <w:rPr>
          <w:color w:val="0D0D0D"/>
        </w:rPr>
        <w:t>1. Section 1: Report on Unilever and its product Dove in respect to Indian Market</w:t>
      </w:r>
    </w:p>
    <w:p w14:paraId="705086D2" w14:textId="77777777" w:rsidR="00703EBE" w:rsidRDefault="00000000">
      <w:pPr>
        <w:pStyle w:val="Heading2"/>
      </w:pPr>
      <w:bookmarkStart w:id="3" w:name="_1fob9te" w:colFirst="0" w:colLast="0"/>
      <w:bookmarkEnd w:id="3"/>
      <w:r>
        <w:t>1.1 Organisational Context and Overview</w:t>
      </w:r>
    </w:p>
    <w:p w14:paraId="5C5113FC" w14:textId="77777777" w:rsidR="00703EBE" w:rsidRDefault="00000000">
      <w:pPr>
        <w:pStyle w:val="Heading3"/>
      </w:pPr>
      <w:bookmarkStart w:id="4" w:name="_3znysh7" w:colFirst="0" w:colLast="0"/>
      <w:bookmarkEnd w:id="4"/>
      <w:r>
        <w:t>1.1.1 Summary of Selected Organisation</w:t>
      </w:r>
    </w:p>
    <w:p w14:paraId="2D788164" w14:textId="77777777" w:rsidR="00703EBE" w:rsidRDefault="00000000">
      <w:pPr>
        <w:spacing w:before="240" w:after="240"/>
        <w:rPr>
          <w:color w:val="0D0D0D"/>
        </w:rPr>
      </w:pPr>
      <w:r>
        <w:rPr>
          <w:color w:val="0D0D0D"/>
        </w:rPr>
        <w:t xml:space="preserve">Unilever is a leading and fast-moving company of consumer goods. Unilever was established in 1939 by merging Britain’s Lever Brother and the Margarine </w:t>
      </w:r>
      <w:proofErr w:type="spellStart"/>
      <w:r>
        <w:rPr>
          <w:color w:val="0D0D0D"/>
        </w:rPr>
        <w:t>Unie</w:t>
      </w:r>
      <w:proofErr w:type="spellEnd"/>
      <w:r>
        <w:rPr>
          <w:color w:val="0D0D0D"/>
        </w:rPr>
        <w:t xml:space="preserve"> from Netherlands (Parliament.uk, 2025). Currently Unilever functions globally in 190 countries and owns over 3.7 billion people uses the Unilever products everyday brands comprising beauty, nutrition, personal care, beauty and homecare products (Unilever, 2025). In India, Unilever functions as Hindustan Unilever Limited (HUL) which functions as the largest consumer goods company in India. The Unilever product Dove was introduced worldwide in 1957 and entered the Indian market in early 2000s (Dove, 2026a). Since then, the product dove became a premium brand of personal care and offers beauty products, body wash, shampoos and haircare solution by focusing on gentle personal care. </w:t>
      </w:r>
    </w:p>
    <w:p w14:paraId="0308A0D0" w14:textId="77777777" w:rsidR="00703EBE" w:rsidRDefault="00000000">
      <w:pPr>
        <w:spacing w:before="240" w:after="240"/>
        <w:jc w:val="center"/>
        <w:rPr>
          <w:color w:val="0D0D0D"/>
        </w:rPr>
      </w:pPr>
      <w:r>
        <w:rPr>
          <w:noProof/>
          <w:color w:val="0D0D0D"/>
        </w:rPr>
        <w:lastRenderedPageBreak/>
        <w:drawing>
          <wp:inline distT="114300" distB="114300" distL="114300" distR="114300" wp14:anchorId="68DBE81D" wp14:editId="57648F34">
            <wp:extent cx="6443163" cy="560490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443163" cy="5604904"/>
                    </a:xfrm>
                    <a:prstGeom prst="rect">
                      <a:avLst/>
                    </a:prstGeom>
                    <a:ln/>
                  </pic:spPr>
                </pic:pic>
              </a:graphicData>
            </a:graphic>
          </wp:inline>
        </w:drawing>
      </w:r>
    </w:p>
    <w:p w14:paraId="7D0E09F9" w14:textId="77777777" w:rsidR="00703EBE" w:rsidRDefault="00000000">
      <w:pPr>
        <w:spacing w:before="240" w:after="240"/>
        <w:jc w:val="center"/>
        <w:rPr>
          <w:b/>
          <w:color w:val="0D0D0D"/>
        </w:rPr>
      </w:pPr>
      <w:r>
        <w:rPr>
          <w:b/>
          <w:color w:val="0D0D0D"/>
        </w:rPr>
        <w:t>Figure 1: Unilever Value Creation Model</w:t>
      </w:r>
    </w:p>
    <w:p w14:paraId="1EA1A16E" w14:textId="77777777" w:rsidR="00703EBE" w:rsidRDefault="00000000">
      <w:pPr>
        <w:spacing w:before="240" w:after="240"/>
        <w:jc w:val="center"/>
        <w:rPr>
          <w:color w:val="0D0D0D"/>
        </w:rPr>
      </w:pPr>
      <w:r>
        <w:rPr>
          <w:color w:val="0D0D0D"/>
        </w:rPr>
        <w:t>(Source: Unilever, 2019)</w:t>
      </w:r>
    </w:p>
    <w:p w14:paraId="39BAA8D7" w14:textId="77777777" w:rsidR="00703EBE" w:rsidRDefault="00000000">
      <w:pPr>
        <w:spacing w:before="240" w:after="240"/>
        <w:rPr>
          <w:color w:val="0D0D0D"/>
        </w:rPr>
      </w:pPr>
      <w:r>
        <w:rPr>
          <w:color w:val="0D0D0D"/>
        </w:rPr>
        <w:t xml:space="preserve">The purpose of the brand Unilever is to succeed with a high standard of corporate behaviour to everyone the brand works with and towards the environment on which Unilever has an impact (Unilever, 2026a). The mission of Unilever is to meet the individual’s everyday needs for nutrition, personal care and hygiene with various products which help the users to feel good, look good and get more from their life (Unilever, 2023). </w:t>
      </w:r>
      <w:r>
        <w:rPr>
          <w:color w:val="0D0D0D"/>
        </w:rPr>
        <w:lastRenderedPageBreak/>
        <w:t xml:space="preserve">Vision of Unilever is to offer winning performance by maintaining position as global leader in sustainable business (Unilever, 2026c).  </w:t>
      </w:r>
    </w:p>
    <w:p w14:paraId="48EC1C91" w14:textId="77777777" w:rsidR="00703EBE" w:rsidRDefault="00000000">
      <w:pPr>
        <w:spacing w:before="240" w:after="240"/>
        <w:rPr>
          <w:color w:val="0D0D0D"/>
        </w:rPr>
      </w:pPr>
      <w:r>
        <w:rPr>
          <w:color w:val="0D0D0D"/>
        </w:rPr>
        <w:t xml:space="preserve">Unilever obeys a consumer centric business model which combines continuous product innovation, strong brand building and digital marketing. At the core of Unilever’s fast evolving digital commerce model focuses on meeting the customer expectations (Unilever, 2026d).  In India, Dove adopts a premium differentiation strategy by offering scientifically developed personal care products while promoting social initiatives like the ‘Dove Self-esteem project” (Dove, 2024). Such a business model helps the Dove to create necessary customer value, strengthens the brand loyalty while maintaining competitive position in the evolving personal care market.  </w:t>
      </w:r>
    </w:p>
    <w:p w14:paraId="2510C610" w14:textId="77777777" w:rsidR="00703EBE" w:rsidRDefault="00000000">
      <w:pPr>
        <w:pStyle w:val="Heading3"/>
      </w:pPr>
      <w:bookmarkStart w:id="5" w:name="_2et92p0" w:colFirst="0" w:colLast="0"/>
      <w:bookmarkEnd w:id="5"/>
      <w:r>
        <w:t>1.1.2 Discussion about Industry where the Company Functions</w:t>
      </w:r>
    </w:p>
    <w:p w14:paraId="0F8B100F" w14:textId="77777777" w:rsidR="00703EBE" w:rsidRDefault="00000000">
      <w:pPr>
        <w:spacing w:before="240" w:after="240"/>
        <w:rPr>
          <w:color w:val="0D0D0D"/>
        </w:rPr>
      </w:pPr>
      <w:r>
        <w:rPr>
          <w:color w:val="0D0D0D"/>
        </w:rPr>
        <w:t>Unilever functions in the Fast-Moving Consumer Goods industry which comprises beauty, wellbeing, personal care, and home care and ice cream products. In India, Unilever functions as Hindustan Unilever Limited (HUL) which is the largest EMCG Company in the country. FMCG sector in India aims to evolve among 4.5 to 6.5% in 2024 with the continuous strength Indian economy (IBEF, 2023). Unilever’s major competitors include Dabur, Godrej Consumer Products, ITC Limited and Nestle (</w:t>
      </w:r>
      <w:proofErr w:type="spellStart"/>
      <w:r>
        <w:rPr>
          <w:color w:val="0D0D0D"/>
        </w:rPr>
        <w:t>Globaldata</w:t>
      </w:r>
      <w:proofErr w:type="spellEnd"/>
      <w:r>
        <w:rPr>
          <w:color w:val="0D0D0D"/>
        </w:rPr>
        <w:t xml:space="preserve">, 2026). HUL also maintains a foremost position in the Indian FMCG sector which gets with the 50 brands portfolio and 9 million retail outlets (Unilever PLC, 2025). All such strengths are helpful for Unilever to maintain a strong competitive position of product Dove in the Indian Market.   </w:t>
      </w:r>
    </w:p>
    <w:p w14:paraId="64F3C46C" w14:textId="77777777" w:rsidR="00703EBE" w:rsidRDefault="00000000">
      <w:pPr>
        <w:pStyle w:val="Heading2"/>
        <w:rPr>
          <w:sz w:val="24"/>
          <w:szCs w:val="24"/>
        </w:rPr>
      </w:pPr>
      <w:bookmarkStart w:id="6" w:name="_tyjcwt" w:colFirst="0" w:colLast="0"/>
      <w:bookmarkEnd w:id="6"/>
      <w:r>
        <w:t>1.2 External and Internal Analysis</w:t>
      </w:r>
    </w:p>
    <w:p w14:paraId="76C34D2E" w14:textId="77777777" w:rsidR="00703EBE" w:rsidRDefault="00000000">
      <w:pPr>
        <w:pStyle w:val="Heading3"/>
      </w:pPr>
      <w:bookmarkStart w:id="7" w:name="_3dy6vkm" w:colFirst="0" w:colLast="0"/>
      <w:bookmarkEnd w:id="7"/>
      <w:r>
        <w:t>1.2.1 Critically examine the external factors by using PESTLE analysis</w:t>
      </w:r>
    </w:p>
    <w:p w14:paraId="3D74D7C5" w14:textId="77777777" w:rsidR="00703EBE" w:rsidRDefault="00000000">
      <w:pPr>
        <w:spacing w:before="240" w:after="240"/>
        <w:rPr>
          <w:color w:val="0D0D0D"/>
        </w:rPr>
      </w:pPr>
      <w:r>
        <w:rPr>
          <w:color w:val="0D0D0D"/>
        </w:rPr>
        <w:t xml:space="preserve">In this case, the PESTLE analysis is conducted to understand the impact of external factors of India on the business growth of Unilever and selling the product, Dove. </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45"/>
        <w:gridCol w:w="6046"/>
        <w:gridCol w:w="1785"/>
      </w:tblGrid>
      <w:tr w:rsidR="00703EBE" w14:paraId="580DF4AE" w14:textId="77777777">
        <w:tc>
          <w:tcPr>
            <w:tcW w:w="1745" w:type="dxa"/>
            <w:shd w:val="clear" w:color="auto" w:fill="95B3D7"/>
          </w:tcPr>
          <w:p w14:paraId="4686765C" w14:textId="77777777" w:rsidR="00703EBE" w:rsidRDefault="00000000">
            <w:pPr>
              <w:spacing w:before="240" w:after="240"/>
              <w:jc w:val="center"/>
              <w:rPr>
                <w:color w:val="0D0D0D"/>
              </w:rPr>
            </w:pPr>
            <w:r>
              <w:rPr>
                <w:b/>
                <w:color w:val="0D0D0D"/>
              </w:rPr>
              <w:t>Factors</w:t>
            </w:r>
          </w:p>
        </w:tc>
        <w:tc>
          <w:tcPr>
            <w:tcW w:w="6046" w:type="dxa"/>
            <w:shd w:val="clear" w:color="auto" w:fill="95B3D7"/>
          </w:tcPr>
          <w:p w14:paraId="2F778070" w14:textId="77777777" w:rsidR="00703EBE" w:rsidRDefault="00000000">
            <w:pPr>
              <w:spacing w:before="240" w:after="240"/>
              <w:jc w:val="center"/>
              <w:rPr>
                <w:color w:val="0D0D0D"/>
              </w:rPr>
            </w:pPr>
            <w:r>
              <w:rPr>
                <w:b/>
                <w:color w:val="0D0D0D"/>
              </w:rPr>
              <w:t>Description</w:t>
            </w:r>
          </w:p>
        </w:tc>
        <w:tc>
          <w:tcPr>
            <w:tcW w:w="1785" w:type="dxa"/>
            <w:shd w:val="clear" w:color="auto" w:fill="95B3D7"/>
          </w:tcPr>
          <w:p w14:paraId="16871A70" w14:textId="77777777" w:rsidR="00703EBE" w:rsidRDefault="00000000">
            <w:pPr>
              <w:spacing w:before="240" w:after="240"/>
              <w:jc w:val="center"/>
              <w:rPr>
                <w:color w:val="0D0D0D"/>
              </w:rPr>
            </w:pPr>
            <w:r>
              <w:rPr>
                <w:b/>
                <w:color w:val="0D0D0D"/>
              </w:rPr>
              <w:t>Opportunities</w:t>
            </w:r>
          </w:p>
        </w:tc>
      </w:tr>
      <w:tr w:rsidR="00703EBE" w14:paraId="39ED1540" w14:textId="77777777">
        <w:tc>
          <w:tcPr>
            <w:tcW w:w="1745" w:type="dxa"/>
          </w:tcPr>
          <w:p w14:paraId="2A70A7AE" w14:textId="77777777" w:rsidR="00703EBE" w:rsidRDefault="00000000">
            <w:pPr>
              <w:spacing w:before="240" w:after="240"/>
              <w:jc w:val="center"/>
              <w:rPr>
                <w:b/>
                <w:i/>
                <w:color w:val="0D0D0D"/>
              </w:rPr>
            </w:pPr>
            <w:r>
              <w:rPr>
                <w:b/>
                <w:i/>
                <w:color w:val="0D0D0D"/>
              </w:rPr>
              <w:lastRenderedPageBreak/>
              <w:t>Political</w:t>
            </w:r>
          </w:p>
        </w:tc>
        <w:tc>
          <w:tcPr>
            <w:tcW w:w="6046" w:type="dxa"/>
          </w:tcPr>
          <w:p w14:paraId="3EDD8A57"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political environment of India is </w:t>
            </w:r>
            <w:proofErr w:type="gramStart"/>
            <w:r>
              <w:rPr>
                <w:color w:val="0D0D0D"/>
              </w:rPr>
              <w:t>stable</w:t>
            </w:r>
            <w:proofErr w:type="gramEnd"/>
            <w:r>
              <w:rPr>
                <w:color w:val="0D0D0D"/>
              </w:rPr>
              <w:t xml:space="preserve"> and the democratic government of this country always supports foreign direct investment. The industrial policy of this country has the aim to boost manufacturing and attract investment by implementing some initiatives like “make in India” and “production linked incentive" (PLI) (U.S Department of State, 2025). This situation creates a positive environment for multinational organisations like Unilever India to expand the production initiative and improve the domestic supply chain. </w:t>
            </w:r>
          </w:p>
          <w:p w14:paraId="5410F40F"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Government of this country also invests capital for improving the digital infrastructure and logistics system by which product distribution can be improved across urban and rural markets. Industrial trade agreements are helpful for sourcing raw materials. </w:t>
            </w:r>
          </w:p>
          <w:p w14:paraId="296FD617" w14:textId="77777777" w:rsidR="00703EBE" w:rsidRDefault="00000000">
            <w:pPr>
              <w:spacing w:before="240" w:after="240"/>
              <w:rPr>
                <w:color w:val="0D0D0D"/>
              </w:rPr>
            </w:pPr>
            <w:r>
              <w:rPr>
                <w:color w:val="0D0D0D"/>
              </w:rPr>
              <w:t xml:space="preserve">However, changing tax policies and inflationary pressure increase operational challenges for multinational organisations. </w:t>
            </w:r>
          </w:p>
        </w:tc>
        <w:tc>
          <w:tcPr>
            <w:tcW w:w="1785" w:type="dxa"/>
          </w:tcPr>
          <w:p w14:paraId="427506BF"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Government give support for manufacturing of products </w:t>
            </w:r>
          </w:p>
          <w:p w14:paraId="1E90B7CA"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Scope for expanding the business in rural areas </w:t>
            </w:r>
          </w:p>
          <w:p w14:paraId="30E7712A" w14:textId="77777777" w:rsidR="00703EBE" w:rsidRDefault="00703EBE">
            <w:pPr>
              <w:spacing w:before="240" w:after="240"/>
              <w:rPr>
                <w:color w:val="0D0D0D"/>
              </w:rPr>
            </w:pPr>
          </w:p>
        </w:tc>
      </w:tr>
      <w:tr w:rsidR="00703EBE" w14:paraId="1F9DA9F1" w14:textId="77777777">
        <w:tc>
          <w:tcPr>
            <w:tcW w:w="1745" w:type="dxa"/>
          </w:tcPr>
          <w:p w14:paraId="57550C8B" w14:textId="77777777" w:rsidR="00703EBE" w:rsidRDefault="00000000">
            <w:pPr>
              <w:spacing w:before="240" w:after="240"/>
              <w:jc w:val="center"/>
              <w:rPr>
                <w:b/>
                <w:i/>
                <w:color w:val="0D0D0D"/>
              </w:rPr>
            </w:pPr>
            <w:r>
              <w:rPr>
                <w:color w:val="0D0D0D"/>
              </w:rPr>
              <w:t xml:space="preserve">Economic </w:t>
            </w:r>
          </w:p>
        </w:tc>
        <w:tc>
          <w:tcPr>
            <w:tcW w:w="6046" w:type="dxa"/>
          </w:tcPr>
          <w:p w14:paraId="74CF1798"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India is a fastest growing economic country across the world due to the expanding income among the middle-class population. The GDP growth rate expanded by 7% from the previous years (Trading Economics, 2023). Rising disposable income influences people of this country to purchase premium personal care products like Dove. </w:t>
            </w:r>
          </w:p>
          <w:p w14:paraId="47C92006" w14:textId="77777777" w:rsidR="00703EBE" w:rsidRDefault="00000000">
            <w:pPr>
              <w:widowControl w:val="0"/>
              <w:pBdr>
                <w:top w:val="nil"/>
                <w:left w:val="nil"/>
                <w:bottom w:val="nil"/>
                <w:right w:val="nil"/>
                <w:between w:val="nil"/>
              </w:pBdr>
              <w:spacing w:before="240" w:after="240" w:line="360" w:lineRule="auto"/>
              <w:jc w:val="center"/>
              <w:rPr>
                <w:color w:val="0D0D0D"/>
              </w:rPr>
            </w:pPr>
            <w:r>
              <w:rPr>
                <w:noProof/>
                <w:color w:val="0D0D0D"/>
              </w:rPr>
              <w:lastRenderedPageBreak/>
              <w:drawing>
                <wp:inline distT="114300" distB="114300" distL="114300" distR="114300" wp14:anchorId="47D6A298" wp14:editId="10287FDB">
                  <wp:extent cx="3517900" cy="2139950"/>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517900" cy="2139950"/>
                          </a:xfrm>
                          <a:prstGeom prst="rect">
                            <a:avLst/>
                          </a:prstGeom>
                          <a:ln w="38100">
                            <a:solidFill>
                              <a:srgbClr val="000000"/>
                            </a:solidFill>
                            <a:prstDash val="solid"/>
                          </a:ln>
                        </pic:spPr>
                      </pic:pic>
                    </a:graphicData>
                  </a:graphic>
                </wp:inline>
              </w:drawing>
            </w:r>
          </w:p>
          <w:p w14:paraId="09DE5F20" w14:textId="77777777" w:rsidR="00703EBE" w:rsidRDefault="00000000">
            <w:pPr>
              <w:widowControl w:val="0"/>
              <w:pBdr>
                <w:top w:val="nil"/>
                <w:left w:val="nil"/>
                <w:bottom w:val="nil"/>
                <w:right w:val="nil"/>
                <w:between w:val="nil"/>
              </w:pBdr>
              <w:spacing w:before="240" w:after="240" w:line="360" w:lineRule="auto"/>
              <w:jc w:val="center"/>
              <w:rPr>
                <w:b/>
                <w:color w:val="0D0D0D"/>
              </w:rPr>
            </w:pPr>
            <w:r>
              <w:rPr>
                <w:b/>
                <w:color w:val="0D0D0D"/>
              </w:rPr>
              <w:t>Figure 2: GDP growth rate of India</w:t>
            </w:r>
          </w:p>
          <w:p w14:paraId="32F3F30B" w14:textId="77777777" w:rsidR="00703EBE" w:rsidRDefault="00000000">
            <w:pPr>
              <w:widowControl w:val="0"/>
              <w:pBdr>
                <w:top w:val="nil"/>
                <w:left w:val="nil"/>
                <w:bottom w:val="nil"/>
                <w:right w:val="nil"/>
                <w:between w:val="nil"/>
              </w:pBdr>
              <w:spacing w:before="240" w:after="240" w:line="360" w:lineRule="auto"/>
              <w:jc w:val="center"/>
              <w:rPr>
                <w:color w:val="0D0D0D"/>
              </w:rPr>
            </w:pPr>
            <w:r>
              <w:rPr>
                <w:color w:val="0D0D0D"/>
              </w:rPr>
              <w:t>(Source: Trading Economics, 2023)</w:t>
            </w:r>
          </w:p>
          <w:p w14:paraId="53BFAB1C"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Urbanisation is another strong factor that supports the economic growth of this country. Due to job opportunities </w:t>
            </w:r>
            <w:proofErr w:type="gramStart"/>
            <w:r>
              <w:rPr>
                <w:color w:val="0D0D0D"/>
              </w:rPr>
              <w:t>a large number of</w:t>
            </w:r>
            <w:proofErr w:type="gramEnd"/>
            <w:r>
              <w:rPr>
                <w:color w:val="0D0D0D"/>
              </w:rPr>
              <w:t xml:space="preserve"> the population move to urban </w:t>
            </w:r>
            <w:proofErr w:type="gramStart"/>
            <w:r>
              <w:rPr>
                <w:color w:val="0D0D0D"/>
              </w:rPr>
              <w:t>areas</w:t>
            </w:r>
            <w:proofErr w:type="gramEnd"/>
            <w:r>
              <w:rPr>
                <w:color w:val="0D0D0D"/>
              </w:rPr>
              <w:t xml:space="preserve"> and this population demands for specialised skin care and hair care products. Growth of supermarkets, pharmacies and e-commerce platforms increase the accessibility of products. </w:t>
            </w:r>
          </w:p>
          <w:p w14:paraId="7B144143" w14:textId="77777777" w:rsidR="00703EBE" w:rsidRDefault="00000000">
            <w:pPr>
              <w:spacing w:before="240" w:after="240"/>
              <w:rPr>
                <w:color w:val="0D0D0D"/>
              </w:rPr>
            </w:pPr>
            <w:r>
              <w:rPr>
                <w:color w:val="0D0D0D"/>
              </w:rPr>
              <w:t xml:space="preserve">However, the increasing inflation rate and economic uncertainty change the perspectives of customers and influence them to switch low-cost local alternatives. </w:t>
            </w:r>
          </w:p>
        </w:tc>
        <w:tc>
          <w:tcPr>
            <w:tcW w:w="1785" w:type="dxa"/>
          </w:tcPr>
          <w:p w14:paraId="53189D5A"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 xml:space="preserve">Rapid e-commerce growth </w:t>
            </w:r>
          </w:p>
          <w:p w14:paraId="725962D4"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Increasing disposable income </w:t>
            </w:r>
          </w:p>
          <w:p w14:paraId="6A3156C0"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Growing middle-class population </w:t>
            </w:r>
          </w:p>
          <w:p w14:paraId="01D9E7C9" w14:textId="77777777" w:rsidR="00703EBE" w:rsidRDefault="00000000">
            <w:pPr>
              <w:spacing w:before="240" w:after="240"/>
              <w:rPr>
                <w:color w:val="0D0D0D"/>
              </w:rPr>
            </w:pPr>
            <w:r>
              <w:rPr>
                <w:color w:val="0D0D0D"/>
              </w:rPr>
              <w:lastRenderedPageBreak/>
              <w:t xml:space="preserve"> </w:t>
            </w:r>
          </w:p>
        </w:tc>
      </w:tr>
      <w:tr w:rsidR="00703EBE" w14:paraId="778798FD" w14:textId="77777777">
        <w:tc>
          <w:tcPr>
            <w:tcW w:w="1745" w:type="dxa"/>
          </w:tcPr>
          <w:p w14:paraId="7E8D4490" w14:textId="77777777" w:rsidR="00703EBE" w:rsidRDefault="00000000">
            <w:pPr>
              <w:spacing w:before="240" w:after="240"/>
              <w:jc w:val="center"/>
              <w:rPr>
                <w:b/>
                <w:i/>
                <w:color w:val="0D0D0D"/>
              </w:rPr>
            </w:pPr>
            <w:r>
              <w:rPr>
                <w:color w:val="0D0D0D"/>
              </w:rPr>
              <w:lastRenderedPageBreak/>
              <w:t xml:space="preserve">Social </w:t>
            </w:r>
          </w:p>
        </w:tc>
        <w:tc>
          <w:tcPr>
            <w:tcW w:w="6046" w:type="dxa"/>
          </w:tcPr>
          <w:p w14:paraId="0C8C3A22"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customers of India are becoming conscious about skin care products. From the report of Mintel (2025) it is known that Indian consumers give values to ingredient safety and transparency. They also prefer ethical and environmental products. It is a good opportunity for Unilever India to sell Dove beauty and skin care products as this brand follows ethical sourcing. </w:t>
            </w:r>
          </w:p>
          <w:p w14:paraId="7A9EDA87"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 xml:space="preserve">Social media platforms have a significant influence on improving the purchase behaviour of customers with the help of dermatologists and digital content creators. </w:t>
            </w:r>
          </w:p>
          <w:p w14:paraId="3B326561"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Dove has already launched the “real beauty” campaign that perfectly aligns with the changing social attitude of India (Dove, 2024). This campaign gives priority to diversity, natural beauty and body positivity which inspire Indian customers towards this brand. </w:t>
            </w:r>
          </w:p>
          <w:p w14:paraId="1768094A" w14:textId="77777777" w:rsidR="00703EBE" w:rsidRDefault="00000000">
            <w:pPr>
              <w:spacing w:before="240" w:after="240"/>
              <w:rPr>
                <w:color w:val="0D0D0D"/>
              </w:rPr>
            </w:pPr>
            <w:r>
              <w:rPr>
                <w:color w:val="0D0D0D"/>
              </w:rPr>
              <w:t xml:space="preserve">However, criticism in social media and negative feedback or misinformation creates confusion among consumers for purchasing products. Customers show their concern about authenticity and originality of the product which affect the brand image and damage the reputation. </w:t>
            </w:r>
          </w:p>
        </w:tc>
        <w:tc>
          <w:tcPr>
            <w:tcW w:w="1785" w:type="dxa"/>
          </w:tcPr>
          <w:p w14:paraId="0D392790"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Brand popularity</w:t>
            </w:r>
          </w:p>
          <w:p w14:paraId="64AF8452"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Excessive product sale</w:t>
            </w:r>
          </w:p>
          <w:p w14:paraId="3C7422CB"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Emotional connection </w:t>
            </w:r>
          </w:p>
          <w:p w14:paraId="4E6799E4" w14:textId="77777777" w:rsidR="00703EBE" w:rsidRDefault="00000000">
            <w:pPr>
              <w:spacing w:before="240" w:after="240"/>
              <w:rPr>
                <w:color w:val="0D0D0D"/>
              </w:rPr>
            </w:pPr>
            <w:r>
              <w:rPr>
                <w:color w:val="0D0D0D"/>
              </w:rPr>
              <w:lastRenderedPageBreak/>
              <w:t xml:space="preserve">Proper targeting </w:t>
            </w:r>
          </w:p>
        </w:tc>
      </w:tr>
      <w:tr w:rsidR="00703EBE" w14:paraId="19835384" w14:textId="77777777">
        <w:tc>
          <w:tcPr>
            <w:tcW w:w="1745" w:type="dxa"/>
          </w:tcPr>
          <w:p w14:paraId="280527F5" w14:textId="77777777" w:rsidR="00703EBE" w:rsidRDefault="00000000">
            <w:pPr>
              <w:spacing w:before="240" w:after="240"/>
              <w:jc w:val="center"/>
              <w:rPr>
                <w:b/>
                <w:i/>
                <w:color w:val="0D0D0D"/>
              </w:rPr>
            </w:pPr>
            <w:r>
              <w:rPr>
                <w:color w:val="0D0D0D"/>
              </w:rPr>
              <w:lastRenderedPageBreak/>
              <w:t xml:space="preserve">Technological </w:t>
            </w:r>
          </w:p>
        </w:tc>
        <w:tc>
          <w:tcPr>
            <w:tcW w:w="6046" w:type="dxa"/>
          </w:tcPr>
          <w:p w14:paraId="68DABA31"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Advancement of technology has fundamentally changed the beauty and personal Care industry of India. The introduction of digital commerce has reshaped the discovery of beauty products and the purchase behaviour of customers (IMARC group, 2026). </w:t>
            </w:r>
          </w:p>
          <w:p w14:paraId="2A25E1FD"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Online stores represent the market share of 30% which boost the selling of beauty and skin care products (IMARC group, 2026).</w:t>
            </w:r>
          </w:p>
          <w:p w14:paraId="0A5B67E0" w14:textId="77777777" w:rsidR="00703EBE" w:rsidRDefault="00000000">
            <w:pPr>
              <w:widowControl w:val="0"/>
              <w:pBdr>
                <w:top w:val="nil"/>
                <w:left w:val="nil"/>
                <w:bottom w:val="nil"/>
                <w:right w:val="nil"/>
                <w:between w:val="nil"/>
              </w:pBdr>
              <w:spacing w:before="240" w:after="240" w:line="360" w:lineRule="auto"/>
              <w:jc w:val="center"/>
              <w:rPr>
                <w:color w:val="0D0D0D"/>
              </w:rPr>
            </w:pPr>
            <w:r>
              <w:rPr>
                <w:noProof/>
                <w:color w:val="0D0D0D"/>
              </w:rPr>
              <w:lastRenderedPageBreak/>
              <w:drawing>
                <wp:inline distT="114300" distB="114300" distL="114300" distR="114300" wp14:anchorId="7CBDB7D7" wp14:editId="1542B7A8">
                  <wp:extent cx="3581400" cy="19050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581400" cy="1905000"/>
                          </a:xfrm>
                          <a:prstGeom prst="rect">
                            <a:avLst/>
                          </a:prstGeom>
                          <a:ln/>
                        </pic:spPr>
                      </pic:pic>
                    </a:graphicData>
                  </a:graphic>
                </wp:inline>
              </w:drawing>
            </w:r>
          </w:p>
          <w:p w14:paraId="6FACC25B" w14:textId="77777777" w:rsidR="00703EBE" w:rsidRDefault="00000000">
            <w:pPr>
              <w:widowControl w:val="0"/>
              <w:pBdr>
                <w:top w:val="nil"/>
                <w:left w:val="nil"/>
                <w:bottom w:val="nil"/>
                <w:right w:val="nil"/>
                <w:between w:val="nil"/>
              </w:pBdr>
              <w:spacing w:before="240" w:after="240" w:line="360" w:lineRule="auto"/>
              <w:jc w:val="center"/>
              <w:rPr>
                <w:b/>
                <w:color w:val="0D0D0D"/>
              </w:rPr>
            </w:pPr>
            <w:r>
              <w:rPr>
                <w:b/>
                <w:color w:val="0D0D0D"/>
              </w:rPr>
              <w:t>Figure 3: Skincare market forecast</w:t>
            </w:r>
          </w:p>
          <w:p w14:paraId="51A90FEC" w14:textId="77777777" w:rsidR="00703EBE" w:rsidRDefault="00000000">
            <w:pPr>
              <w:widowControl w:val="0"/>
              <w:pBdr>
                <w:top w:val="nil"/>
                <w:left w:val="nil"/>
                <w:bottom w:val="nil"/>
                <w:right w:val="nil"/>
                <w:between w:val="nil"/>
              </w:pBdr>
              <w:spacing w:before="240" w:after="240" w:line="360" w:lineRule="auto"/>
              <w:jc w:val="center"/>
              <w:rPr>
                <w:color w:val="0D0D0D"/>
              </w:rPr>
            </w:pPr>
            <w:r>
              <w:rPr>
                <w:color w:val="0D0D0D"/>
              </w:rPr>
              <w:t>(Source: IMARC group, 2026)</w:t>
            </w:r>
          </w:p>
          <w:p w14:paraId="5DD4BC1B"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E-commerce platforms like Amazon India, </w:t>
            </w:r>
            <w:proofErr w:type="spellStart"/>
            <w:r>
              <w:rPr>
                <w:color w:val="0D0D0D"/>
              </w:rPr>
              <w:t>Nykaa</w:t>
            </w:r>
            <w:proofErr w:type="spellEnd"/>
            <w:r>
              <w:rPr>
                <w:color w:val="0D0D0D"/>
              </w:rPr>
              <w:t xml:space="preserve">, </w:t>
            </w:r>
            <w:proofErr w:type="spellStart"/>
            <w:r>
              <w:rPr>
                <w:color w:val="0D0D0D"/>
              </w:rPr>
              <w:t>Blinkit</w:t>
            </w:r>
            <w:proofErr w:type="spellEnd"/>
            <w:r>
              <w:rPr>
                <w:color w:val="0D0D0D"/>
              </w:rPr>
              <w:t xml:space="preserve">, Flipkart and many more are enhancing the accessibility of products across the Indian market. </w:t>
            </w:r>
          </w:p>
          <w:p w14:paraId="45413CD0"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beauty and skin care companies also use artificial intelligence to provide personalised product recommendations and analyse the demand forecast which is the big revolution in the industry. </w:t>
            </w:r>
          </w:p>
          <w:p w14:paraId="72C6CBB4"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Different social commerce performs like Instagram and YouTube significantly to promote beauty and skin care products. </w:t>
            </w:r>
          </w:p>
          <w:p w14:paraId="4F81B7EB" w14:textId="77777777" w:rsidR="00703EBE" w:rsidRDefault="00000000">
            <w:pPr>
              <w:spacing w:before="240" w:after="240"/>
              <w:rPr>
                <w:color w:val="0D0D0D"/>
              </w:rPr>
            </w:pPr>
            <w:r>
              <w:rPr>
                <w:color w:val="0D0D0D"/>
              </w:rPr>
              <w:t xml:space="preserve">However cyber security risk and high competition in the digital platform present significant challenges. </w:t>
            </w:r>
          </w:p>
        </w:tc>
        <w:tc>
          <w:tcPr>
            <w:tcW w:w="1785" w:type="dxa"/>
          </w:tcPr>
          <w:p w14:paraId="3E799234"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 xml:space="preserve">Differentiate the brand value </w:t>
            </w:r>
          </w:p>
          <w:p w14:paraId="58EABAF1"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Capturing large segment of market </w:t>
            </w:r>
          </w:p>
          <w:p w14:paraId="40129887"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Understanding the demands and perspectives of customers </w:t>
            </w:r>
          </w:p>
          <w:p w14:paraId="247238E1"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Digital customer engagement </w:t>
            </w:r>
          </w:p>
          <w:p w14:paraId="4CFCCE4E" w14:textId="77777777" w:rsidR="00703EBE" w:rsidRDefault="00000000">
            <w:pPr>
              <w:spacing w:before="240" w:after="240"/>
              <w:rPr>
                <w:color w:val="0D0D0D"/>
              </w:rPr>
            </w:pPr>
            <w:r>
              <w:rPr>
                <w:color w:val="0D0D0D"/>
              </w:rPr>
              <w:lastRenderedPageBreak/>
              <w:t>Online retail growth</w:t>
            </w:r>
          </w:p>
        </w:tc>
      </w:tr>
      <w:tr w:rsidR="00703EBE" w14:paraId="40F6E62D" w14:textId="77777777">
        <w:tc>
          <w:tcPr>
            <w:tcW w:w="1745" w:type="dxa"/>
          </w:tcPr>
          <w:p w14:paraId="5E27A5E0" w14:textId="77777777" w:rsidR="00703EBE" w:rsidRDefault="00000000">
            <w:pPr>
              <w:spacing w:before="240" w:after="240"/>
              <w:jc w:val="center"/>
              <w:rPr>
                <w:b/>
                <w:i/>
                <w:color w:val="0D0D0D"/>
              </w:rPr>
            </w:pPr>
            <w:r>
              <w:rPr>
                <w:color w:val="0D0D0D"/>
              </w:rPr>
              <w:lastRenderedPageBreak/>
              <w:t>Legal</w:t>
            </w:r>
          </w:p>
        </w:tc>
        <w:tc>
          <w:tcPr>
            <w:tcW w:w="6046" w:type="dxa"/>
          </w:tcPr>
          <w:p w14:paraId="321361AF"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Government of India is becoming concerned and strict about consumer protection. For this purpose, the Consumer Protection Acts 2019 have been launched for protecting the priority of customers (Department of Consumer Affairs, 2024). </w:t>
            </w:r>
          </w:p>
          <w:p w14:paraId="2C975237"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 xml:space="preserve">Government of this country takes adequate measures for product quality, environmental compliance as well as advertising initiatives. </w:t>
            </w:r>
          </w:p>
          <w:p w14:paraId="4439C113"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Proper regulation and compliance regarding cosmetics brands enhance the trust and confidence of customers in selecting multinational brands and products like Dove. </w:t>
            </w:r>
          </w:p>
          <w:p w14:paraId="76B0DF79"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However, the government is very strict about advertising guidelines. It influences organisations to avoid misleading claims or information. </w:t>
            </w:r>
          </w:p>
          <w:p w14:paraId="7A7A2289" w14:textId="77777777" w:rsidR="00703EBE" w:rsidRDefault="00000000">
            <w:pPr>
              <w:spacing w:before="240" w:after="240"/>
              <w:rPr>
                <w:color w:val="0D0D0D"/>
              </w:rPr>
            </w:pPr>
            <w:r>
              <w:rPr>
                <w:color w:val="0D0D0D"/>
              </w:rPr>
              <w:t xml:space="preserve">Regulations related to sustainability practice packaging as well as consumer privacy increase regulatory pressure to international organisations like Unilever. </w:t>
            </w:r>
          </w:p>
        </w:tc>
        <w:tc>
          <w:tcPr>
            <w:tcW w:w="1785" w:type="dxa"/>
          </w:tcPr>
          <w:p w14:paraId="3A8BCC18"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lastRenderedPageBreak/>
              <w:t xml:space="preserve">It provides opportunities to ethically and legally conduct the </w:t>
            </w:r>
            <w:r>
              <w:rPr>
                <w:color w:val="0D0D0D"/>
              </w:rPr>
              <w:lastRenderedPageBreak/>
              <w:t xml:space="preserve">business </w:t>
            </w:r>
          </w:p>
          <w:p w14:paraId="202184F8" w14:textId="77777777" w:rsidR="00703EBE" w:rsidRDefault="00000000">
            <w:pPr>
              <w:spacing w:before="240" w:after="240"/>
              <w:rPr>
                <w:color w:val="0D0D0D"/>
              </w:rPr>
            </w:pPr>
            <w:r>
              <w:rPr>
                <w:color w:val="0D0D0D"/>
              </w:rPr>
              <w:t>Understanding Indian rules and regulations regarding product safety and consumer priority</w:t>
            </w:r>
          </w:p>
        </w:tc>
      </w:tr>
      <w:tr w:rsidR="00703EBE" w14:paraId="3FA49BB9" w14:textId="77777777">
        <w:tc>
          <w:tcPr>
            <w:tcW w:w="1745" w:type="dxa"/>
          </w:tcPr>
          <w:p w14:paraId="5AE91C25" w14:textId="77777777" w:rsidR="00703EBE" w:rsidRDefault="00000000">
            <w:pPr>
              <w:spacing w:before="240" w:after="240"/>
              <w:jc w:val="center"/>
              <w:rPr>
                <w:b/>
                <w:i/>
                <w:color w:val="0D0D0D"/>
              </w:rPr>
            </w:pPr>
            <w:r>
              <w:rPr>
                <w:color w:val="0D0D0D"/>
              </w:rPr>
              <w:lastRenderedPageBreak/>
              <w:t xml:space="preserve">Environmental </w:t>
            </w:r>
          </w:p>
        </w:tc>
        <w:tc>
          <w:tcPr>
            <w:tcW w:w="6046" w:type="dxa"/>
          </w:tcPr>
          <w:p w14:paraId="3BE9A271"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Both the government and customers of India are becoming concerned about environmental sustainability. Customers of India like to spend an average of 9% on purchasing sustainable products (PWC, 2024). </w:t>
            </w:r>
          </w:p>
          <w:p w14:paraId="0D098B37"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Indian customers select those companies which demonstrate environmental responsibility and ethical sourcing of products. </w:t>
            </w:r>
          </w:p>
          <w:p w14:paraId="422E7F5E"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government also gives pressure to organisations to reduce plastic use and encourage sustainable innovation practice. </w:t>
            </w:r>
          </w:p>
          <w:p w14:paraId="0CD91071" w14:textId="77777777" w:rsidR="00703EBE" w:rsidRDefault="00703EBE">
            <w:pPr>
              <w:spacing w:before="240" w:after="240"/>
              <w:rPr>
                <w:color w:val="0D0D0D"/>
              </w:rPr>
            </w:pPr>
          </w:p>
        </w:tc>
        <w:tc>
          <w:tcPr>
            <w:tcW w:w="1785" w:type="dxa"/>
          </w:tcPr>
          <w:p w14:paraId="7E5889FA" w14:textId="77777777" w:rsidR="00703EBE" w:rsidRDefault="00000000">
            <w:pPr>
              <w:widowControl w:val="0"/>
              <w:pBdr>
                <w:top w:val="nil"/>
                <w:left w:val="nil"/>
                <w:bottom w:val="nil"/>
                <w:right w:val="nil"/>
                <w:between w:val="nil"/>
              </w:pBdr>
              <w:spacing w:before="240" w:after="240" w:line="360" w:lineRule="auto"/>
              <w:rPr>
                <w:color w:val="0D0D0D"/>
              </w:rPr>
            </w:pPr>
            <w:r>
              <w:rPr>
                <w:color w:val="0D0D0D"/>
              </w:rPr>
              <w:t xml:space="preserve">The changing regulation and expectations help Unilever to focus on environmental sustainability practice </w:t>
            </w:r>
          </w:p>
          <w:p w14:paraId="25B22E3D" w14:textId="77777777" w:rsidR="00703EBE" w:rsidRDefault="00000000">
            <w:pPr>
              <w:spacing w:before="240" w:after="240"/>
              <w:rPr>
                <w:color w:val="0D0D0D"/>
              </w:rPr>
            </w:pPr>
            <w:r>
              <w:rPr>
                <w:color w:val="0D0D0D"/>
              </w:rPr>
              <w:t>Higher connectivity with customers</w:t>
            </w:r>
          </w:p>
        </w:tc>
      </w:tr>
    </w:tbl>
    <w:p w14:paraId="28F6DF93" w14:textId="77777777" w:rsidR="00703EBE" w:rsidRDefault="00000000">
      <w:pPr>
        <w:pBdr>
          <w:top w:val="nil"/>
          <w:left w:val="nil"/>
          <w:bottom w:val="nil"/>
          <w:right w:val="nil"/>
          <w:between w:val="nil"/>
        </w:pBdr>
        <w:spacing w:before="240" w:after="240"/>
        <w:jc w:val="center"/>
        <w:rPr>
          <w:b/>
          <w:color w:val="0D0D0D"/>
        </w:rPr>
      </w:pPr>
      <w:r>
        <w:rPr>
          <w:b/>
          <w:color w:val="0D0D0D"/>
        </w:rPr>
        <w:t>Table 1: PESTLE analysis</w:t>
      </w:r>
    </w:p>
    <w:p w14:paraId="21EBDC4D" w14:textId="77777777" w:rsidR="00703EBE" w:rsidRDefault="00000000">
      <w:pPr>
        <w:pBdr>
          <w:top w:val="nil"/>
          <w:left w:val="nil"/>
          <w:bottom w:val="nil"/>
          <w:right w:val="nil"/>
          <w:between w:val="nil"/>
        </w:pBdr>
        <w:spacing w:before="240" w:after="240"/>
        <w:jc w:val="center"/>
        <w:rPr>
          <w:b/>
          <w:color w:val="0D0D0D"/>
        </w:rPr>
      </w:pPr>
      <w:r>
        <w:rPr>
          <w:color w:val="0D0D0D"/>
        </w:rPr>
        <w:lastRenderedPageBreak/>
        <w:t>(Source: Self-created)</w:t>
      </w:r>
    </w:p>
    <w:p w14:paraId="706F3DE7" w14:textId="77777777" w:rsidR="00703EBE" w:rsidRDefault="00000000">
      <w:pPr>
        <w:pStyle w:val="Heading3"/>
      </w:pPr>
      <w:bookmarkStart w:id="8" w:name="_1t3h5sf" w:colFirst="0" w:colLast="0"/>
      <w:bookmarkEnd w:id="8"/>
      <w:r>
        <w:lastRenderedPageBreak/>
        <w:t xml:space="preserve">1.2.2 Examine organisation’s internal environment by using VRIO </w:t>
      </w:r>
    </w:p>
    <w:tbl>
      <w:tblPr>
        <w:tblStyle w:val="a0"/>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620"/>
        <w:gridCol w:w="1500"/>
      </w:tblGrid>
      <w:tr w:rsidR="00703EBE" w14:paraId="51AA4D37" w14:textId="77777777">
        <w:trPr>
          <w:cantSplit/>
          <w:tblHeader/>
        </w:trPr>
        <w:tc>
          <w:tcPr>
            <w:tcW w:w="1560" w:type="dxa"/>
            <w:shd w:val="clear" w:color="auto" w:fill="E5B9B7"/>
            <w:tcMar>
              <w:top w:w="100" w:type="dxa"/>
              <w:left w:w="100" w:type="dxa"/>
              <w:bottom w:w="100" w:type="dxa"/>
              <w:right w:w="100" w:type="dxa"/>
            </w:tcMar>
          </w:tcPr>
          <w:p w14:paraId="76A6AF24"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lastRenderedPageBreak/>
              <w:t>Resource</w:t>
            </w:r>
          </w:p>
        </w:tc>
        <w:tc>
          <w:tcPr>
            <w:tcW w:w="1560" w:type="dxa"/>
            <w:shd w:val="clear" w:color="auto" w:fill="E5B9B7"/>
            <w:tcMar>
              <w:top w:w="100" w:type="dxa"/>
              <w:left w:w="100" w:type="dxa"/>
              <w:bottom w:w="100" w:type="dxa"/>
              <w:right w:w="100" w:type="dxa"/>
            </w:tcMar>
          </w:tcPr>
          <w:p w14:paraId="7399EB64"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Valuable</w:t>
            </w:r>
          </w:p>
        </w:tc>
        <w:tc>
          <w:tcPr>
            <w:tcW w:w="1560" w:type="dxa"/>
            <w:shd w:val="clear" w:color="auto" w:fill="E5B9B7"/>
            <w:tcMar>
              <w:top w:w="100" w:type="dxa"/>
              <w:left w:w="100" w:type="dxa"/>
              <w:bottom w:w="100" w:type="dxa"/>
              <w:right w:w="100" w:type="dxa"/>
            </w:tcMar>
          </w:tcPr>
          <w:p w14:paraId="72E84A25"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Rare</w:t>
            </w:r>
          </w:p>
        </w:tc>
        <w:tc>
          <w:tcPr>
            <w:tcW w:w="1560" w:type="dxa"/>
            <w:shd w:val="clear" w:color="auto" w:fill="E5B9B7"/>
            <w:tcMar>
              <w:top w:w="100" w:type="dxa"/>
              <w:left w:w="100" w:type="dxa"/>
              <w:bottom w:w="100" w:type="dxa"/>
              <w:right w:w="100" w:type="dxa"/>
            </w:tcMar>
          </w:tcPr>
          <w:p w14:paraId="54716028"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Difficult to Imitate</w:t>
            </w:r>
          </w:p>
        </w:tc>
        <w:tc>
          <w:tcPr>
            <w:tcW w:w="1620" w:type="dxa"/>
            <w:shd w:val="clear" w:color="auto" w:fill="E5B9B7"/>
            <w:tcMar>
              <w:top w:w="100" w:type="dxa"/>
              <w:left w:w="100" w:type="dxa"/>
              <w:bottom w:w="100" w:type="dxa"/>
              <w:right w:w="100" w:type="dxa"/>
            </w:tcMar>
          </w:tcPr>
          <w:p w14:paraId="1C82BBF8"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Organised</w:t>
            </w:r>
          </w:p>
        </w:tc>
        <w:tc>
          <w:tcPr>
            <w:tcW w:w="1500" w:type="dxa"/>
            <w:shd w:val="clear" w:color="auto" w:fill="E5B9B7"/>
            <w:tcMar>
              <w:top w:w="100" w:type="dxa"/>
              <w:left w:w="100" w:type="dxa"/>
              <w:bottom w:w="100" w:type="dxa"/>
              <w:right w:w="100" w:type="dxa"/>
            </w:tcMar>
          </w:tcPr>
          <w:p w14:paraId="5E71DFF9"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Competitive Implication</w:t>
            </w:r>
          </w:p>
        </w:tc>
      </w:tr>
      <w:tr w:rsidR="00703EBE" w14:paraId="4AF619E2" w14:textId="77777777">
        <w:trPr>
          <w:cantSplit/>
          <w:tblHeader/>
        </w:trPr>
        <w:tc>
          <w:tcPr>
            <w:tcW w:w="1560" w:type="dxa"/>
            <w:tcMar>
              <w:top w:w="100" w:type="dxa"/>
              <w:left w:w="100" w:type="dxa"/>
              <w:bottom w:w="100" w:type="dxa"/>
              <w:right w:w="100" w:type="dxa"/>
            </w:tcMar>
          </w:tcPr>
          <w:p w14:paraId="0D611731" w14:textId="77777777" w:rsidR="00703EBE" w:rsidRDefault="00000000">
            <w:pPr>
              <w:widowControl w:val="0"/>
              <w:pBdr>
                <w:top w:val="nil"/>
                <w:left w:val="nil"/>
                <w:bottom w:val="nil"/>
                <w:right w:val="nil"/>
                <w:between w:val="nil"/>
              </w:pBdr>
              <w:spacing w:before="240" w:after="240"/>
              <w:jc w:val="center"/>
              <w:rPr>
                <w:color w:val="0D0D0D"/>
              </w:rPr>
            </w:pPr>
            <w:r>
              <w:rPr>
                <w:color w:val="0D0D0D"/>
              </w:rPr>
              <w:t>Strong Global Brand Reputation</w:t>
            </w:r>
          </w:p>
        </w:tc>
        <w:tc>
          <w:tcPr>
            <w:tcW w:w="1560" w:type="dxa"/>
            <w:tcMar>
              <w:top w:w="100" w:type="dxa"/>
              <w:left w:w="100" w:type="dxa"/>
              <w:bottom w:w="100" w:type="dxa"/>
              <w:right w:w="100" w:type="dxa"/>
            </w:tcMar>
          </w:tcPr>
          <w:p w14:paraId="60C36EF7"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4484F477"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3BA340F0"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00FF0A83"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00" w:type="dxa"/>
            <w:tcMar>
              <w:top w:w="100" w:type="dxa"/>
              <w:left w:w="100" w:type="dxa"/>
              <w:bottom w:w="100" w:type="dxa"/>
              <w:right w:w="100" w:type="dxa"/>
            </w:tcMar>
          </w:tcPr>
          <w:p w14:paraId="5342F677"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“Sustainable competitive advantage”</w:t>
            </w:r>
          </w:p>
        </w:tc>
      </w:tr>
      <w:tr w:rsidR="00703EBE" w14:paraId="0C07275E" w14:textId="77777777">
        <w:trPr>
          <w:cantSplit/>
          <w:tblHeader/>
        </w:trPr>
        <w:tc>
          <w:tcPr>
            <w:tcW w:w="1560" w:type="dxa"/>
            <w:tcMar>
              <w:top w:w="100" w:type="dxa"/>
              <w:left w:w="100" w:type="dxa"/>
              <w:bottom w:w="100" w:type="dxa"/>
              <w:right w:w="100" w:type="dxa"/>
            </w:tcMar>
          </w:tcPr>
          <w:p w14:paraId="5E4BD28F" w14:textId="77777777" w:rsidR="00703EBE" w:rsidRDefault="00000000">
            <w:pPr>
              <w:widowControl w:val="0"/>
              <w:pBdr>
                <w:top w:val="nil"/>
                <w:left w:val="nil"/>
                <w:bottom w:val="nil"/>
                <w:right w:val="nil"/>
                <w:between w:val="nil"/>
              </w:pBdr>
              <w:spacing w:before="240" w:after="240"/>
              <w:jc w:val="center"/>
              <w:rPr>
                <w:color w:val="0D0D0D"/>
              </w:rPr>
            </w:pPr>
            <w:r>
              <w:rPr>
                <w:color w:val="0D0D0D"/>
              </w:rPr>
              <w:t>Real Beauty Campaign</w:t>
            </w:r>
          </w:p>
        </w:tc>
        <w:tc>
          <w:tcPr>
            <w:tcW w:w="1560" w:type="dxa"/>
            <w:tcMar>
              <w:top w:w="100" w:type="dxa"/>
              <w:left w:w="100" w:type="dxa"/>
              <w:bottom w:w="100" w:type="dxa"/>
              <w:right w:w="100" w:type="dxa"/>
            </w:tcMar>
          </w:tcPr>
          <w:p w14:paraId="1DD9A187"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411668E5"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13C30385" w14:textId="77777777" w:rsidR="00703EBE" w:rsidRDefault="00000000">
            <w:pPr>
              <w:widowControl w:val="0"/>
              <w:pBdr>
                <w:top w:val="nil"/>
                <w:left w:val="nil"/>
                <w:bottom w:val="nil"/>
                <w:right w:val="nil"/>
                <w:between w:val="nil"/>
              </w:pBdr>
              <w:spacing w:before="240" w:after="240"/>
              <w:jc w:val="center"/>
              <w:rPr>
                <w:color w:val="0D0D0D"/>
              </w:rPr>
            </w:pPr>
            <w:r>
              <w:rPr>
                <w:color w:val="0D0D0D"/>
              </w:rPr>
              <w:t>No</w:t>
            </w:r>
          </w:p>
        </w:tc>
        <w:tc>
          <w:tcPr>
            <w:tcW w:w="1620" w:type="dxa"/>
            <w:tcMar>
              <w:top w:w="100" w:type="dxa"/>
              <w:left w:w="100" w:type="dxa"/>
              <w:bottom w:w="100" w:type="dxa"/>
              <w:right w:w="100" w:type="dxa"/>
            </w:tcMar>
          </w:tcPr>
          <w:p w14:paraId="3B6AAF21" w14:textId="77777777" w:rsidR="00703EBE" w:rsidRDefault="00000000">
            <w:pPr>
              <w:widowControl w:val="0"/>
              <w:pBdr>
                <w:top w:val="nil"/>
                <w:left w:val="nil"/>
                <w:bottom w:val="nil"/>
                <w:right w:val="nil"/>
                <w:between w:val="nil"/>
              </w:pBdr>
              <w:spacing w:before="240" w:after="240"/>
              <w:jc w:val="center"/>
              <w:rPr>
                <w:color w:val="0D0D0D"/>
              </w:rPr>
            </w:pPr>
            <w:r>
              <w:rPr>
                <w:color w:val="0D0D0D"/>
              </w:rPr>
              <w:t>-</w:t>
            </w:r>
          </w:p>
        </w:tc>
        <w:tc>
          <w:tcPr>
            <w:tcW w:w="1500" w:type="dxa"/>
            <w:tcMar>
              <w:top w:w="100" w:type="dxa"/>
              <w:left w:w="100" w:type="dxa"/>
              <w:bottom w:w="100" w:type="dxa"/>
              <w:right w:w="100" w:type="dxa"/>
            </w:tcMar>
          </w:tcPr>
          <w:p w14:paraId="06CD461B"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“Partial competitive advantage”</w:t>
            </w:r>
          </w:p>
        </w:tc>
      </w:tr>
      <w:tr w:rsidR="00703EBE" w14:paraId="392CEE57" w14:textId="77777777">
        <w:trPr>
          <w:cantSplit/>
          <w:tblHeader/>
        </w:trPr>
        <w:tc>
          <w:tcPr>
            <w:tcW w:w="1560" w:type="dxa"/>
            <w:tcMar>
              <w:top w:w="100" w:type="dxa"/>
              <w:left w:w="100" w:type="dxa"/>
              <w:bottom w:w="100" w:type="dxa"/>
              <w:right w:w="100" w:type="dxa"/>
            </w:tcMar>
          </w:tcPr>
          <w:p w14:paraId="097E0569" w14:textId="77777777" w:rsidR="00703EBE" w:rsidRDefault="00000000">
            <w:pPr>
              <w:widowControl w:val="0"/>
              <w:pBdr>
                <w:top w:val="nil"/>
                <w:left w:val="nil"/>
                <w:bottom w:val="nil"/>
                <w:right w:val="nil"/>
                <w:between w:val="nil"/>
              </w:pBdr>
              <w:spacing w:before="240" w:after="240"/>
              <w:jc w:val="center"/>
              <w:rPr>
                <w:color w:val="0D0D0D"/>
              </w:rPr>
            </w:pPr>
            <w:r>
              <w:rPr>
                <w:color w:val="0D0D0D"/>
              </w:rPr>
              <w:t>Distribution Network</w:t>
            </w:r>
          </w:p>
        </w:tc>
        <w:tc>
          <w:tcPr>
            <w:tcW w:w="1560" w:type="dxa"/>
            <w:tcMar>
              <w:top w:w="100" w:type="dxa"/>
              <w:left w:w="100" w:type="dxa"/>
              <w:bottom w:w="100" w:type="dxa"/>
              <w:right w:w="100" w:type="dxa"/>
            </w:tcMar>
          </w:tcPr>
          <w:p w14:paraId="42A252D4"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68506601"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6F663024"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3E51D7FA"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00" w:type="dxa"/>
            <w:tcMar>
              <w:top w:w="100" w:type="dxa"/>
              <w:left w:w="100" w:type="dxa"/>
              <w:bottom w:w="100" w:type="dxa"/>
              <w:right w:w="100" w:type="dxa"/>
            </w:tcMar>
          </w:tcPr>
          <w:p w14:paraId="64D7783F"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“Sustainable competitive advantage”</w:t>
            </w:r>
          </w:p>
        </w:tc>
      </w:tr>
      <w:tr w:rsidR="00703EBE" w14:paraId="01603007" w14:textId="77777777">
        <w:trPr>
          <w:cantSplit/>
          <w:tblHeader/>
        </w:trPr>
        <w:tc>
          <w:tcPr>
            <w:tcW w:w="1560" w:type="dxa"/>
            <w:tcMar>
              <w:top w:w="100" w:type="dxa"/>
              <w:left w:w="100" w:type="dxa"/>
              <w:bottom w:w="100" w:type="dxa"/>
              <w:right w:w="100" w:type="dxa"/>
            </w:tcMar>
          </w:tcPr>
          <w:p w14:paraId="0BC05733" w14:textId="77777777" w:rsidR="00703EBE" w:rsidRDefault="00000000">
            <w:pPr>
              <w:widowControl w:val="0"/>
              <w:pBdr>
                <w:top w:val="nil"/>
                <w:left w:val="nil"/>
                <w:bottom w:val="nil"/>
                <w:right w:val="nil"/>
                <w:between w:val="nil"/>
              </w:pBdr>
              <w:spacing w:before="240" w:after="240"/>
              <w:jc w:val="center"/>
              <w:rPr>
                <w:color w:val="0D0D0D"/>
              </w:rPr>
            </w:pPr>
            <w:r>
              <w:rPr>
                <w:color w:val="0D0D0D"/>
              </w:rPr>
              <w:t>Financial capability</w:t>
            </w:r>
          </w:p>
        </w:tc>
        <w:tc>
          <w:tcPr>
            <w:tcW w:w="1560" w:type="dxa"/>
            <w:tcMar>
              <w:top w:w="100" w:type="dxa"/>
              <w:left w:w="100" w:type="dxa"/>
              <w:bottom w:w="100" w:type="dxa"/>
              <w:right w:w="100" w:type="dxa"/>
            </w:tcMar>
          </w:tcPr>
          <w:p w14:paraId="6CDDFFF7"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1BB188AA"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04D4A4D3"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6CC3D591" w14:textId="77777777" w:rsidR="00703EBE" w:rsidRDefault="00000000">
            <w:pPr>
              <w:widowControl w:val="0"/>
              <w:pBdr>
                <w:top w:val="nil"/>
                <w:left w:val="nil"/>
                <w:bottom w:val="nil"/>
                <w:right w:val="nil"/>
                <w:between w:val="nil"/>
              </w:pBdr>
              <w:spacing w:before="240" w:after="240"/>
              <w:jc w:val="center"/>
              <w:rPr>
                <w:color w:val="0D0D0D"/>
              </w:rPr>
            </w:pPr>
            <w:r>
              <w:rPr>
                <w:color w:val="0D0D0D"/>
              </w:rPr>
              <w:t>No</w:t>
            </w:r>
          </w:p>
        </w:tc>
        <w:tc>
          <w:tcPr>
            <w:tcW w:w="1500" w:type="dxa"/>
            <w:tcMar>
              <w:top w:w="100" w:type="dxa"/>
              <w:left w:w="100" w:type="dxa"/>
              <w:bottom w:w="100" w:type="dxa"/>
              <w:right w:w="100" w:type="dxa"/>
            </w:tcMar>
          </w:tcPr>
          <w:p w14:paraId="2FE50E3E"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“Long-term competitive advantage”</w:t>
            </w:r>
          </w:p>
        </w:tc>
      </w:tr>
      <w:tr w:rsidR="00703EBE" w14:paraId="3C052A1A" w14:textId="77777777">
        <w:trPr>
          <w:cantSplit/>
          <w:tblHeader/>
        </w:trPr>
        <w:tc>
          <w:tcPr>
            <w:tcW w:w="1560" w:type="dxa"/>
            <w:tcMar>
              <w:top w:w="100" w:type="dxa"/>
              <w:left w:w="100" w:type="dxa"/>
              <w:bottom w:w="100" w:type="dxa"/>
              <w:right w:w="100" w:type="dxa"/>
            </w:tcMar>
          </w:tcPr>
          <w:p w14:paraId="621F254D" w14:textId="77777777" w:rsidR="00703EBE" w:rsidRDefault="00000000">
            <w:pPr>
              <w:widowControl w:val="0"/>
              <w:pBdr>
                <w:top w:val="nil"/>
                <w:left w:val="nil"/>
                <w:bottom w:val="nil"/>
                <w:right w:val="nil"/>
                <w:between w:val="nil"/>
              </w:pBdr>
              <w:spacing w:before="240" w:after="240"/>
              <w:jc w:val="center"/>
              <w:rPr>
                <w:color w:val="0D0D0D"/>
              </w:rPr>
            </w:pPr>
            <w:r>
              <w:rPr>
                <w:color w:val="0D0D0D"/>
              </w:rPr>
              <w:t>Research and development team</w:t>
            </w:r>
          </w:p>
        </w:tc>
        <w:tc>
          <w:tcPr>
            <w:tcW w:w="1560" w:type="dxa"/>
            <w:tcMar>
              <w:top w:w="100" w:type="dxa"/>
              <w:left w:w="100" w:type="dxa"/>
              <w:bottom w:w="100" w:type="dxa"/>
              <w:right w:w="100" w:type="dxa"/>
            </w:tcMar>
          </w:tcPr>
          <w:p w14:paraId="5FE6F3FB"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3A2AD6E6"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188312EB"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77798148"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00" w:type="dxa"/>
            <w:tcMar>
              <w:top w:w="100" w:type="dxa"/>
              <w:left w:w="100" w:type="dxa"/>
              <w:bottom w:w="100" w:type="dxa"/>
              <w:right w:w="100" w:type="dxa"/>
            </w:tcMar>
          </w:tcPr>
          <w:p w14:paraId="0B61A50A"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“Sustainable competitive advantage”</w:t>
            </w:r>
          </w:p>
        </w:tc>
      </w:tr>
      <w:tr w:rsidR="00703EBE" w14:paraId="5B6C915E" w14:textId="77777777">
        <w:trPr>
          <w:cantSplit/>
          <w:tblHeader/>
        </w:trPr>
        <w:tc>
          <w:tcPr>
            <w:tcW w:w="1560" w:type="dxa"/>
            <w:tcMar>
              <w:top w:w="100" w:type="dxa"/>
              <w:left w:w="100" w:type="dxa"/>
              <w:bottom w:w="100" w:type="dxa"/>
              <w:right w:w="100" w:type="dxa"/>
            </w:tcMar>
          </w:tcPr>
          <w:p w14:paraId="2D2D0D80" w14:textId="77777777" w:rsidR="00703EBE" w:rsidRDefault="00000000">
            <w:pPr>
              <w:widowControl w:val="0"/>
              <w:pBdr>
                <w:top w:val="nil"/>
                <w:left w:val="nil"/>
                <w:bottom w:val="nil"/>
                <w:right w:val="nil"/>
                <w:between w:val="nil"/>
              </w:pBdr>
              <w:spacing w:before="240" w:after="240"/>
              <w:jc w:val="center"/>
              <w:rPr>
                <w:color w:val="0D0D0D"/>
              </w:rPr>
            </w:pPr>
            <w:r>
              <w:rPr>
                <w:color w:val="0D0D0D"/>
              </w:rPr>
              <w:lastRenderedPageBreak/>
              <w:t>Digital Marketing Capability</w:t>
            </w:r>
          </w:p>
        </w:tc>
        <w:tc>
          <w:tcPr>
            <w:tcW w:w="1560" w:type="dxa"/>
            <w:tcMar>
              <w:top w:w="100" w:type="dxa"/>
              <w:left w:w="100" w:type="dxa"/>
              <w:bottom w:w="100" w:type="dxa"/>
              <w:right w:w="100" w:type="dxa"/>
            </w:tcMar>
          </w:tcPr>
          <w:p w14:paraId="346BAA1D"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2169E05F"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75D15B13"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7B9FDB70" w14:textId="77777777" w:rsidR="00703EBE" w:rsidRDefault="00000000">
            <w:pPr>
              <w:widowControl w:val="0"/>
              <w:pBdr>
                <w:top w:val="nil"/>
                <w:left w:val="nil"/>
                <w:bottom w:val="nil"/>
                <w:right w:val="nil"/>
                <w:between w:val="nil"/>
              </w:pBdr>
              <w:spacing w:before="240" w:after="240"/>
              <w:jc w:val="center"/>
              <w:rPr>
                <w:color w:val="0D0D0D"/>
              </w:rPr>
            </w:pPr>
            <w:r>
              <w:rPr>
                <w:color w:val="0D0D0D"/>
              </w:rPr>
              <w:t>No</w:t>
            </w:r>
          </w:p>
        </w:tc>
        <w:tc>
          <w:tcPr>
            <w:tcW w:w="1500" w:type="dxa"/>
            <w:tcMar>
              <w:top w:w="100" w:type="dxa"/>
              <w:left w:w="100" w:type="dxa"/>
              <w:bottom w:w="100" w:type="dxa"/>
              <w:right w:w="100" w:type="dxa"/>
            </w:tcMar>
          </w:tcPr>
          <w:p w14:paraId="3EB25B7D" w14:textId="77777777" w:rsidR="00703EBE" w:rsidRDefault="00000000">
            <w:pPr>
              <w:widowControl w:val="0"/>
              <w:pBdr>
                <w:top w:val="nil"/>
                <w:left w:val="nil"/>
                <w:bottom w:val="nil"/>
                <w:right w:val="nil"/>
                <w:between w:val="nil"/>
              </w:pBdr>
              <w:spacing w:before="240" w:after="240"/>
              <w:jc w:val="center"/>
              <w:rPr>
                <w:i/>
                <w:color w:val="0D0D0D"/>
              </w:rPr>
            </w:pPr>
            <w:r>
              <w:rPr>
                <w:i/>
                <w:color w:val="0D0D0D"/>
              </w:rPr>
              <w:t>“Long-term competitive advantage”</w:t>
            </w:r>
          </w:p>
        </w:tc>
      </w:tr>
      <w:tr w:rsidR="00703EBE" w14:paraId="63BC0567" w14:textId="77777777">
        <w:trPr>
          <w:cantSplit/>
          <w:tblHeader/>
        </w:trPr>
        <w:tc>
          <w:tcPr>
            <w:tcW w:w="1560" w:type="dxa"/>
            <w:tcMar>
              <w:top w:w="100" w:type="dxa"/>
              <w:left w:w="100" w:type="dxa"/>
              <w:bottom w:w="100" w:type="dxa"/>
              <w:right w:w="100" w:type="dxa"/>
            </w:tcMar>
          </w:tcPr>
          <w:p w14:paraId="6F119D82" w14:textId="77777777" w:rsidR="00703EBE" w:rsidRDefault="00000000">
            <w:pPr>
              <w:widowControl w:val="0"/>
              <w:pBdr>
                <w:top w:val="nil"/>
                <w:left w:val="nil"/>
                <w:bottom w:val="nil"/>
                <w:right w:val="nil"/>
                <w:between w:val="nil"/>
              </w:pBdr>
              <w:spacing w:before="240" w:after="240"/>
              <w:rPr>
                <w:color w:val="0D0D0D"/>
              </w:rPr>
            </w:pPr>
            <w:r>
              <w:rPr>
                <w:color w:val="0D0D0D"/>
              </w:rPr>
              <w:t xml:space="preserve">Sustainable Supply Chain </w:t>
            </w:r>
          </w:p>
        </w:tc>
        <w:tc>
          <w:tcPr>
            <w:tcW w:w="1560" w:type="dxa"/>
            <w:tcMar>
              <w:top w:w="100" w:type="dxa"/>
              <w:left w:w="100" w:type="dxa"/>
              <w:bottom w:w="100" w:type="dxa"/>
              <w:right w:w="100" w:type="dxa"/>
            </w:tcMar>
          </w:tcPr>
          <w:p w14:paraId="11D486AE"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213F7DD5"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560" w:type="dxa"/>
            <w:tcMar>
              <w:top w:w="100" w:type="dxa"/>
              <w:left w:w="100" w:type="dxa"/>
              <w:bottom w:w="100" w:type="dxa"/>
              <w:right w:w="100" w:type="dxa"/>
            </w:tcMar>
          </w:tcPr>
          <w:p w14:paraId="1BCB05D6" w14:textId="77777777" w:rsidR="00703EBE" w:rsidRDefault="00000000">
            <w:pPr>
              <w:widowControl w:val="0"/>
              <w:pBdr>
                <w:top w:val="nil"/>
                <w:left w:val="nil"/>
                <w:bottom w:val="nil"/>
                <w:right w:val="nil"/>
                <w:between w:val="nil"/>
              </w:pBdr>
              <w:spacing w:before="240" w:after="240"/>
              <w:jc w:val="center"/>
              <w:rPr>
                <w:color w:val="0D0D0D"/>
              </w:rPr>
            </w:pPr>
            <w:r>
              <w:rPr>
                <w:color w:val="0D0D0D"/>
              </w:rPr>
              <w:t>Yes</w:t>
            </w:r>
          </w:p>
        </w:tc>
        <w:tc>
          <w:tcPr>
            <w:tcW w:w="1620" w:type="dxa"/>
            <w:tcMar>
              <w:top w:w="100" w:type="dxa"/>
              <w:left w:w="100" w:type="dxa"/>
              <w:bottom w:w="100" w:type="dxa"/>
              <w:right w:w="100" w:type="dxa"/>
            </w:tcMar>
          </w:tcPr>
          <w:p w14:paraId="56AB91B9" w14:textId="77777777" w:rsidR="00703EBE" w:rsidRDefault="00000000">
            <w:pPr>
              <w:widowControl w:val="0"/>
              <w:pBdr>
                <w:top w:val="nil"/>
                <w:left w:val="nil"/>
                <w:bottom w:val="nil"/>
                <w:right w:val="nil"/>
                <w:between w:val="nil"/>
              </w:pBdr>
              <w:spacing w:before="240" w:after="240"/>
              <w:jc w:val="center"/>
              <w:rPr>
                <w:b/>
                <w:color w:val="0D0D0D"/>
              </w:rPr>
            </w:pPr>
            <w:r>
              <w:rPr>
                <w:color w:val="0D0D0D"/>
              </w:rPr>
              <w:t>No</w:t>
            </w:r>
          </w:p>
        </w:tc>
        <w:tc>
          <w:tcPr>
            <w:tcW w:w="1500" w:type="dxa"/>
            <w:tcMar>
              <w:top w:w="100" w:type="dxa"/>
              <w:left w:w="100" w:type="dxa"/>
              <w:bottom w:w="100" w:type="dxa"/>
              <w:right w:w="100" w:type="dxa"/>
            </w:tcMar>
          </w:tcPr>
          <w:p w14:paraId="0F023BC7" w14:textId="77777777" w:rsidR="00703EBE" w:rsidRDefault="00000000">
            <w:pPr>
              <w:widowControl w:val="0"/>
              <w:pBdr>
                <w:top w:val="nil"/>
                <w:left w:val="nil"/>
                <w:bottom w:val="nil"/>
                <w:right w:val="nil"/>
                <w:between w:val="nil"/>
              </w:pBdr>
              <w:spacing w:before="240" w:after="240"/>
              <w:rPr>
                <w:color w:val="0D0D0D"/>
              </w:rPr>
            </w:pPr>
            <w:r>
              <w:rPr>
                <w:color w:val="0D0D0D"/>
              </w:rPr>
              <w:t xml:space="preserve">“Long-term competitive advantage” </w:t>
            </w:r>
          </w:p>
        </w:tc>
      </w:tr>
    </w:tbl>
    <w:p w14:paraId="3F281E87" w14:textId="77777777" w:rsidR="00703EBE" w:rsidRDefault="00000000">
      <w:pPr>
        <w:pBdr>
          <w:top w:val="nil"/>
          <w:left w:val="nil"/>
          <w:bottom w:val="nil"/>
          <w:right w:val="nil"/>
          <w:between w:val="nil"/>
        </w:pBdr>
        <w:spacing w:before="240" w:after="240"/>
        <w:jc w:val="center"/>
        <w:rPr>
          <w:b/>
          <w:color w:val="0D0D0D"/>
        </w:rPr>
      </w:pPr>
      <w:r>
        <w:rPr>
          <w:b/>
          <w:color w:val="0D0D0D"/>
        </w:rPr>
        <w:t>Table 2: VRIO analysis</w:t>
      </w:r>
    </w:p>
    <w:p w14:paraId="01280048" w14:textId="77777777" w:rsidR="00703EBE" w:rsidRDefault="00000000">
      <w:pPr>
        <w:pBdr>
          <w:top w:val="nil"/>
          <w:left w:val="nil"/>
          <w:bottom w:val="nil"/>
          <w:right w:val="nil"/>
          <w:between w:val="nil"/>
        </w:pBdr>
        <w:spacing w:before="240" w:after="240"/>
        <w:jc w:val="center"/>
        <w:rPr>
          <w:b/>
          <w:color w:val="0D0D0D"/>
        </w:rPr>
      </w:pPr>
      <w:r>
        <w:rPr>
          <w:color w:val="0D0D0D"/>
        </w:rPr>
        <w:t>(Source: Self-created)</w:t>
      </w:r>
    </w:p>
    <w:p w14:paraId="769F7875" w14:textId="77777777" w:rsidR="00703EBE" w:rsidRDefault="00000000">
      <w:pPr>
        <w:pBdr>
          <w:top w:val="nil"/>
          <w:left w:val="nil"/>
          <w:bottom w:val="nil"/>
          <w:right w:val="nil"/>
          <w:between w:val="nil"/>
        </w:pBdr>
        <w:spacing w:before="240" w:after="240"/>
        <w:rPr>
          <w:b/>
          <w:i/>
          <w:color w:val="0D0D0D"/>
        </w:rPr>
      </w:pPr>
      <w:r>
        <w:rPr>
          <w:b/>
          <w:i/>
          <w:color w:val="0D0D0D"/>
        </w:rPr>
        <w:t xml:space="preserve">Strength 1: Strong brand identity </w:t>
      </w:r>
    </w:p>
    <w:p w14:paraId="5EDD2A72" w14:textId="77777777" w:rsidR="00703EBE" w:rsidRDefault="00000000">
      <w:pPr>
        <w:pBdr>
          <w:top w:val="nil"/>
          <w:left w:val="nil"/>
          <w:bottom w:val="nil"/>
          <w:right w:val="nil"/>
          <w:between w:val="nil"/>
        </w:pBdr>
        <w:spacing w:before="240" w:after="240"/>
        <w:rPr>
          <w:color w:val="0D0D0D"/>
        </w:rPr>
      </w:pPr>
      <w:r>
        <w:rPr>
          <w:color w:val="0D0D0D"/>
        </w:rPr>
        <w:t xml:space="preserve">It is necessary for every organisation to maintain a strong brand identity to differentiate the brand value from competitors. Supporting this statement Jahan </w:t>
      </w:r>
      <w:r>
        <w:rPr>
          <w:i/>
          <w:color w:val="0D0D0D"/>
        </w:rPr>
        <w:t>et al.</w:t>
      </w:r>
      <w:r>
        <w:rPr>
          <w:color w:val="0D0D0D"/>
        </w:rPr>
        <w:t xml:space="preserve"> (2024) have said that a strong brand identity sets the product apart from the competitors and provides opportunities to customers to easily access the product. Unilever has a strong brand identity in both National and international markets because this organisation launches its different products from various countries to maintain leadership and global presence. </w:t>
      </w:r>
    </w:p>
    <w:p w14:paraId="65B24C3A" w14:textId="77777777" w:rsidR="00703EBE" w:rsidRDefault="00000000">
      <w:pPr>
        <w:pBdr>
          <w:top w:val="nil"/>
          <w:left w:val="nil"/>
          <w:bottom w:val="nil"/>
          <w:right w:val="nil"/>
          <w:between w:val="nil"/>
        </w:pBdr>
        <w:spacing w:before="240" w:after="240"/>
        <w:rPr>
          <w:b/>
          <w:i/>
          <w:color w:val="0D0D0D"/>
        </w:rPr>
      </w:pPr>
      <w:r>
        <w:rPr>
          <w:b/>
          <w:i/>
          <w:color w:val="0D0D0D"/>
        </w:rPr>
        <w:t>Strength 2: Impactful real beauty campaign</w:t>
      </w:r>
    </w:p>
    <w:p w14:paraId="04232DBB" w14:textId="77777777" w:rsidR="00703EBE" w:rsidRDefault="00000000">
      <w:pPr>
        <w:pBdr>
          <w:top w:val="nil"/>
          <w:left w:val="nil"/>
          <w:bottom w:val="nil"/>
          <w:right w:val="nil"/>
          <w:between w:val="nil"/>
        </w:pBdr>
        <w:spacing w:before="240" w:after="240"/>
        <w:rPr>
          <w:color w:val="0D0D0D"/>
        </w:rPr>
      </w:pPr>
      <w:r>
        <w:rPr>
          <w:color w:val="0D0D0D"/>
        </w:rPr>
        <w:t xml:space="preserve">Consideration of innovative campaigns in the business is impactful because it creates a distinct image about the company in the mind of customers. For selling Dove, Unilever primarily targets women customers. To give value to women customers this organisation has launched the real beauty campaign which is a powerful positioning strategy for this company. It is one of the effective resources for this company that distinguishes brand value. Focusing on this campaign this organisation promotes self-esteem and body positivity of women customers (Dove PH Editorial Team, 2025). Inclusive beauty is also </w:t>
      </w:r>
      <w:r>
        <w:rPr>
          <w:color w:val="0D0D0D"/>
        </w:rPr>
        <w:lastRenderedPageBreak/>
        <w:t xml:space="preserve">prioritised through this campaign. Moreover, this campaign also creates an emotional engagement with customers and distinguishes them from numerous competitors. </w:t>
      </w:r>
    </w:p>
    <w:p w14:paraId="549E1E8C" w14:textId="77777777" w:rsidR="00703EBE" w:rsidRDefault="00000000">
      <w:pPr>
        <w:pBdr>
          <w:top w:val="nil"/>
          <w:left w:val="nil"/>
          <w:bottom w:val="nil"/>
          <w:right w:val="nil"/>
          <w:between w:val="nil"/>
        </w:pBdr>
        <w:spacing w:before="240" w:after="240"/>
        <w:rPr>
          <w:b/>
          <w:i/>
          <w:color w:val="0D0D0D"/>
        </w:rPr>
      </w:pPr>
      <w:r>
        <w:rPr>
          <w:b/>
          <w:i/>
          <w:color w:val="0D0D0D"/>
        </w:rPr>
        <w:t>Strength 3: Sustainable supply chain management</w:t>
      </w:r>
    </w:p>
    <w:p w14:paraId="5106C2DD" w14:textId="77777777" w:rsidR="00703EBE" w:rsidRDefault="00000000">
      <w:pPr>
        <w:pBdr>
          <w:top w:val="nil"/>
          <w:left w:val="nil"/>
          <w:bottom w:val="nil"/>
          <w:right w:val="nil"/>
          <w:between w:val="nil"/>
        </w:pBdr>
        <w:spacing w:before="240" w:after="240"/>
        <w:rPr>
          <w:color w:val="0D0D0D"/>
        </w:rPr>
      </w:pPr>
      <w:r>
        <w:rPr>
          <w:color w:val="0D0D0D"/>
        </w:rPr>
        <w:t xml:space="preserve">As per </w:t>
      </w:r>
      <w:r>
        <w:rPr>
          <w:color w:val="0D0D0D"/>
          <w:highlight w:val="white"/>
        </w:rPr>
        <w:t>Kumar</w:t>
      </w:r>
      <w:r>
        <w:rPr>
          <w:color w:val="0D0D0D"/>
        </w:rPr>
        <w:t xml:space="preserve"> </w:t>
      </w:r>
      <w:r>
        <w:rPr>
          <w:i/>
          <w:color w:val="0D0D0D"/>
        </w:rPr>
        <w:t xml:space="preserve">et al. </w:t>
      </w:r>
      <w:r>
        <w:rPr>
          <w:color w:val="0D0D0D"/>
        </w:rPr>
        <w:t xml:space="preserve">(2023), consideration of eco-friendly supply chain practice in business improves overall performance and sustainability practices of organisations. Unilever focuses on sustainable practices in the supply chain management and gives priority to 4 areas like climate, nature, plastic and livelihood. This organisation works with sustainable suppliers to promote the sustainability </w:t>
      </w:r>
      <w:proofErr w:type="gramStart"/>
      <w:r>
        <w:rPr>
          <w:color w:val="0D0D0D"/>
        </w:rPr>
        <w:t>commitment</w:t>
      </w:r>
      <w:proofErr w:type="gramEnd"/>
      <w:r>
        <w:rPr>
          <w:color w:val="0D0D0D"/>
        </w:rPr>
        <w:t xml:space="preserve"> and it is considered one of the greatest capabilities of the organisation. </w:t>
      </w:r>
    </w:p>
    <w:p w14:paraId="0B6E889B" w14:textId="77777777" w:rsidR="00703EBE" w:rsidRDefault="00000000">
      <w:pPr>
        <w:pBdr>
          <w:top w:val="nil"/>
          <w:left w:val="nil"/>
          <w:bottom w:val="nil"/>
          <w:right w:val="nil"/>
          <w:between w:val="nil"/>
        </w:pBdr>
        <w:spacing w:before="240" w:after="240"/>
        <w:rPr>
          <w:b/>
          <w:i/>
          <w:color w:val="0D0D0D"/>
        </w:rPr>
      </w:pPr>
      <w:r>
        <w:rPr>
          <w:b/>
          <w:i/>
          <w:color w:val="0D0D0D"/>
        </w:rPr>
        <w:t>Weakness 1: Premium price</w:t>
      </w:r>
    </w:p>
    <w:p w14:paraId="2A7B6080" w14:textId="77777777" w:rsidR="00703EBE" w:rsidRDefault="00000000">
      <w:pPr>
        <w:pBdr>
          <w:top w:val="nil"/>
          <w:left w:val="nil"/>
          <w:bottom w:val="nil"/>
          <w:right w:val="nil"/>
          <w:between w:val="nil"/>
        </w:pBdr>
        <w:spacing w:before="240" w:after="240"/>
        <w:rPr>
          <w:color w:val="0D0D0D"/>
        </w:rPr>
      </w:pPr>
      <w:r>
        <w:rPr>
          <w:color w:val="0D0D0D"/>
        </w:rPr>
        <w:t xml:space="preserve">In comparison with the other domestic brands in India the price range of Dove is high and expensive. The premium pricing quality encourages customers to switch this brand and shift to other brands which offer premium quality products at low range. </w:t>
      </w:r>
    </w:p>
    <w:p w14:paraId="5A31DF32" w14:textId="77777777" w:rsidR="00703EBE" w:rsidRDefault="00000000">
      <w:pPr>
        <w:pBdr>
          <w:top w:val="nil"/>
          <w:left w:val="nil"/>
          <w:bottom w:val="nil"/>
          <w:right w:val="nil"/>
          <w:between w:val="nil"/>
        </w:pBdr>
        <w:spacing w:before="240" w:after="240"/>
        <w:rPr>
          <w:b/>
          <w:i/>
          <w:color w:val="0D0D0D"/>
        </w:rPr>
      </w:pPr>
      <w:r>
        <w:rPr>
          <w:b/>
          <w:i/>
          <w:color w:val="0D0D0D"/>
        </w:rPr>
        <w:t xml:space="preserve">Weakness 2: Low penetration in low-income market </w:t>
      </w:r>
    </w:p>
    <w:p w14:paraId="464C730E" w14:textId="77777777" w:rsidR="00703EBE" w:rsidRDefault="00000000">
      <w:pPr>
        <w:pBdr>
          <w:top w:val="nil"/>
          <w:left w:val="nil"/>
          <w:bottom w:val="nil"/>
          <w:right w:val="nil"/>
          <w:between w:val="nil"/>
        </w:pBdr>
        <w:spacing w:before="240" w:after="240"/>
        <w:rPr>
          <w:color w:val="0D0D0D"/>
        </w:rPr>
      </w:pPr>
      <w:r>
        <w:rPr>
          <w:color w:val="0D0D0D"/>
        </w:rPr>
        <w:t xml:space="preserve">The lower income people have a low tendency to purchase products from Unilever especially Dove beauty items. This type of product is highly popular among urban areas of India. Dove cannot compete with lifebuoy or lux which defines its weaknesses. </w:t>
      </w:r>
    </w:p>
    <w:p w14:paraId="7DE6BD85" w14:textId="77777777" w:rsidR="00703EBE" w:rsidRDefault="00000000">
      <w:pPr>
        <w:pBdr>
          <w:top w:val="nil"/>
          <w:left w:val="nil"/>
          <w:bottom w:val="nil"/>
          <w:right w:val="nil"/>
          <w:between w:val="nil"/>
        </w:pBdr>
        <w:spacing w:before="240" w:after="240"/>
        <w:rPr>
          <w:b/>
          <w:i/>
          <w:color w:val="0D0D0D"/>
        </w:rPr>
      </w:pPr>
      <w:r>
        <w:rPr>
          <w:b/>
          <w:i/>
          <w:color w:val="0D0D0D"/>
        </w:rPr>
        <w:t xml:space="preserve">Weakness 3: Intense competition </w:t>
      </w:r>
    </w:p>
    <w:p w14:paraId="18018491" w14:textId="77777777" w:rsidR="00703EBE" w:rsidRDefault="00000000">
      <w:pPr>
        <w:pBdr>
          <w:top w:val="nil"/>
          <w:left w:val="nil"/>
          <w:bottom w:val="nil"/>
          <w:right w:val="nil"/>
          <w:between w:val="nil"/>
        </w:pBdr>
        <w:spacing w:before="240" w:after="240"/>
        <w:rPr>
          <w:color w:val="0D0D0D"/>
        </w:rPr>
      </w:pPr>
      <w:r>
        <w:rPr>
          <w:color w:val="0D0D0D"/>
        </w:rPr>
        <w:t xml:space="preserve">Indian local brands like Lux, </w:t>
      </w:r>
      <w:proofErr w:type="spellStart"/>
      <w:r>
        <w:rPr>
          <w:color w:val="0D0D0D"/>
        </w:rPr>
        <w:t>Sunsilk</w:t>
      </w:r>
      <w:proofErr w:type="spellEnd"/>
      <w:r>
        <w:rPr>
          <w:color w:val="0D0D0D"/>
        </w:rPr>
        <w:t xml:space="preserve"> and Ponds have a strong presence in the market which is difficult to compete with. Dove faces strong competition from Indian local brands which dilute its effectiveness in the Indian market. </w:t>
      </w:r>
    </w:p>
    <w:p w14:paraId="0D475BDC" w14:textId="77777777" w:rsidR="00703EBE" w:rsidRDefault="00000000">
      <w:pPr>
        <w:pStyle w:val="Heading3"/>
      </w:pPr>
      <w:bookmarkStart w:id="9" w:name="_4d34og8" w:colFirst="0" w:colLast="0"/>
      <w:bookmarkEnd w:id="9"/>
      <w:r>
        <w:t xml:space="preserve">1.2.3 SWOT analysis </w:t>
      </w:r>
    </w:p>
    <w:p w14:paraId="059BCEB5" w14:textId="77777777" w:rsidR="00703EBE" w:rsidRDefault="00000000">
      <w:pPr>
        <w:pBdr>
          <w:top w:val="nil"/>
          <w:left w:val="nil"/>
          <w:bottom w:val="nil"/>
          <w:right w:val="nil"/>
          <w:between w:val="nil"/>
        </w:pBdr>
        <w:spacing w:before="240" w:after="240"/>
        <w:rPr>
          <w:color w:val="0D0D0D"/>
        </w:rPr>
      </w:pPr>
      <w:r>
        <w:rPr>
          <w:color w:val="0D0D0D"/>
        </w:rPr>
        <w:t xml:space="preserve">In this section of this report, SWOT analysis is considered to understand the internal strengths and weaknesses of this organisation. </w:t>
      </w:r>
    </w:p>
    <w:tbl>
      <w:tblPr>
        <w:tblStyle w:val="a1"/>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644"/>
        <w:gridCol w:w="4932"/>
      </w:tblGrid>
      <w:tr w:rsidR="00703EBE" w14:paraId="727B83CF" w14:textId="77777777" w:rsidTr="00703EBE">
        <w:tc>
          <w:tcPr>
            <w:tcW w:w="4644" w:type="dxa"/>
          </w:tcPr>
          <w:p w14:paraId="4555A9AE" w14:textId="77777777" w:rsidR="00703EBE" w:rsidRDefault="00000000">
            <w:pPr>
              <w:widowControl w:val="0"/>
              <w:pBdr>
                <w:top w:val="nil"/>
                <w:left w:val="nil"/>
                <w:bottom w:val="nil"/>
                <w:right w:val="nil"/>
                <w:between w:val="nil"/>
              </w:pBdr>
              <w:spacing w:before="240" w:after="240" w:line="360" w:lineRule="auto"/>
              <w:rPr>
                <w:b/>
                <w:color w:val="0D0D0D"/>
              </w:rPr>
            </w:pPr>
            <w:r>
              <w:rPr>
                <w:b/>
                <w:color w:val="0D0D0D"/>
              </w:rPr>
              <w:lastRenderedPageBreak/>
              <w:t xml:space="preserve">Strengths </w:t>
            </w:r>
          </w:p>
          <w:p w14:paraId="025B4D55" w14:textId="77777777" w:rsidR="00703EBE" w:rsidRDefault="00000000">
            <w:pPr>
              <w:widowControl w:val="0"/>
              <w:numPr>
                <w:ilvl w:val="0"/>
                <w:numId w:val="1"/>
              </w:numPr>
              <w:pBdr>
                <w:top w:val="nil"/>
                <w:left w:val="nil"/>
                <w:bottom w:val="nil"/>
                <w:right w:val="nil"/>
                <w:between w:val="nil"/>
              </w:pBdr>
              <w:spacing w:before="240" w:after="240" w:line="360" w:lineRule="auto"/>
              <w:rPr>
                <w:color w:val="0D0D0D"/>
              </w:rPr>
            </w:pPr>
            <w:r>
              <w:rPr>
                <w:color w:val="0D0D0D"/>
              </w:rPr>
              <w:t xml:space="preserve">This company has a strong reputation as a global brand (Unilever, 2025b). </w:t>
            </w:r>
          </w:p>
          <w:p w14:paraId="03B2768C" w14:textId="77777777" w:rsidR="00703EBE" w:rsidRDefault="00000000">
            <w:pPr>
              <w:widowControl w:val="0"/>
              <w:numPr>
                <w:ilvl w:val="0"/>
                <w:numId w:val="1"/>
              </w:numPr>
              <w:pBdr>
                <w:top w:val="nil"/>
                <w:left w:val="nil"/>
                <w:bottom w:val="nil"/>
                <w:right w:val="nil"/>
                <w:between w:val="nil"/>
              </w:pBdr>
              <w:spacing w:before="240" w:after="240" w:line="360" w:lineRule="auto"/>
              <w:rPr>
                <w:color w:val="0D0D0D"/>
              </w:rPr>
            </w:pPr>
            <w:r>
              <w:rPr>
                <w:color w:val="0D0D0D"/>
              </w:rPr>
              <w:t xml:space="preserve">The strong research and development capability helps this organisation establish business in the Indian market. </w:t>
            </w:r>
          </w:p>
          <w:p w14:paraId="707A82F8" w14:textId="77777777" w:rsidR="00703EBE" w:rsidRDefault="00000000">
            <w:pPr>
              <w:widowControl w:val="0"/>
              <w:numPr>
                <w:ilvl w:val="0"/>
                <w:numId w:val="1"/>
              </w:numPr>
              <w:pBdr>
                <w:top w:val="nil"/>
                <w:left w:val="nil"/>
                <w:bottom w:val="nil"/>
                <w:right w:val="nil"/>
                <w:between w:val="nil"/>
              </w:pBdr>
              <w:spacing w:before="240" w:after="240" w:line="360" w:lineRule="auto"/>
              <w:rPr>
                <w:color w:val="0D0D0D"/>
              </w:rPr>
            </w:pPr>
            <w:r>
              <w:rPr>
                <w:color w:val="0D0D0D"/>
              </w:rPr>
              <w:t xml:space="preserve">Financial strength is another positive side of Unilever that helps this company to launch a diversified range of products. </w:t>
            </w:r>
          </w:p>
          <w:p w14:paraId="26FF5813" w14:textId="77777777" w:rsidR="00703EBE" w:rsidRDefault="00000000">
            <w:pPr>
              <w:widowControl w:val="0"/>
              <w:numPr>
                <w:ilvl w:val="0"/>
                <w:numId w:val="1"/>
              </w:numPr>
              <w:pBdr>
                <w:top w:val="nil"/>
                <w:left w:val="nil"/>
                <w:bottom w:val="nil"/>
                <w:right w:val="nil"/>
                <w:between w:val="nil"/>
              </w:pBdr>
              <w:spacing w:before="240" w:after="240" w:line="360" w:lineRule="auto"/>
              <w:rPr>
                <w:color w:val="0D0D0D"/>
              </w:rPr>
            </w:pPr>
            <w:r>
              <w:rPr>
                <w:color w:val="0D0D0D"/>
              </w:rPr>
              <w:t xml:space="preserve">The extensive distribution factor helps Unilever to place itself in the fast-moving consumer goods market. </w:t>
            </w:r>
          </w:p>
          <w:p w14:paraId="2CE2A280" w14:textId="77777777" w:rsidR="00703EBE" w:rsidRDefault="00000000">
            <w:pPr>
              <w:widowControl w:val="0"/>
              <w:numPr>
                <w:ilvl w:val="0"/>
                <w:numId w:val="1"/>
              </w:numPr>
              <w:pBdr>
                <w:top w:val="nil"/>
                <w:left w:val="nil"/>
                <w:bottom w:val="nil"/>
                <w:right w:val="nil"/>
                <w:between w:val="nil"/>
              </w:pBdr>
              <w:spacing w:before="240" w:after="240" w:line="360" w:lineRule="auto"/>
              <w:rPr>
                <w:color w:val="0D0D0D"/>
              </w:rPr>
            </w:pPr>
            <w:r>
              <w:rPr>
                <w:color w:val="0D0D0D"/>
              </w:rPr>
              <w:t xml:space="preserve">The digital infrastructure of this company is effective to handle large </w:t>
            </w:r>
            <w:proofErr w:type="gramStart"/>
            <w:r>
              <w:rPr>
                <w:color w:val="0D0D0D"/>
              </w:rPr>
              <w:t>networks</w:t>
            </w:r>
            <w:proofErr w:type="gramEnd"/>
            <w:r>
              <w:rPr>
                <w:color w:val="0D0D0D"/>
              </w:rPr>
              <w:t xml:space="preserve"> and this company operates 240 TB of data per week (Unilever, 2025). </w:t>
            </w:r>
          </w:p>
        </w:tc>
        <w:tc>
          <w:tcPr>
            <w:tcW w:w="4932" w:type="dxa"/>
          </w:tcPr>
          <w:p w14:paraId="0D80DAED" w14:textId="77777777" w:rsidR="00703EBE" w:rsidRDefault="00000000">
            <w:pPr>
              <w:widowControl w:val="0"/>
              <w:pBdr>
                <w:top w:val="nil"/>
                <w:left w:val="nil"/>
                <w:bottom w:val="nil"/>
                <w:right w:val="nil"/>
                <w:between w:val="nil"/>
              </w:pBdr>
              <w:spacing w:before="240" w:after="240" w:line="360" w:lineRule="auto"/>
              <w:rPr>
                <w:b/>
                <w:color w:val="0D0D0D"/>
              </w:rPr>
            </w:pPr>
            <w:r>
              <w:rPr>
                <w:b/>
                <w:color w:val="0D0D0D"/>
              </w:rPr>
              <w:t>Weaknesses</w:t>
            </w:r>
          </w:p>
          <w:p w14:paraId="235B6215" w14:textId="77777777" w:rsidR="00703EBE" w:rsidRDefault="00000000">
            <w:pPr>
              <w:widowControl w:val="0"/>
              <w:numPr>
                <w:ilvl w:val="0"/>
                <w:numId w:val="3"/>
              </w:numPr>
              <w:pBdr>
                <w:top w:val="nil"/>
                <w:left w:val="nil"/>
                <w:bottom w:val="nil"/>
                <w:right w:val="nil"/>
                <w:between w:val="nil"/>
              </w:pBdr>
              <w:spacing w:before="240" w:after="240" w:line="360" w:lineRule="auto"/>
              <w:rPr>
                <w:color w:val="0D0D0D"/>
              </w:rPr>
            </w:pPr>
            <w:r>
              <w:rPr>
                <w:color w:val="0D0D0D"/>
              </w:rPr>
              <w:t xml:space="preserve">This company has a high dependency on imported ingredients as the products are produced by authentic and imported raw materials. </w:t>
            </w:r>
          </w:p>
          <w:p w14:paraId="03CE8B03" w14:textId="77777777" w:rsidR="00703EBE" w:rsidRDefault="00000000">
            <w:pPr>
              <w:widowControl w:val="0"/>
              <w:numPr>
                <w:ilvl w:val="0"/>
                <w:numId w:val="3"/>
              </w:numPr>
              <w:pBdr>
                <w:top w:val="nil"/>
                <w:left w:val="nil"/>
                <w:bottom w:val="nil"/>
                <w:right w:val="nil"/>
                <w:between w:val="nil"/>
              </w:pBdr>
              <w:spacing w:before="240" w:after="240" w:line="360" w:lineRule="auto"/>
              <w:rPr>
                <w:color w:val="0D0D0D"/>
              </w:rPr>
            </w:pPr>
            <w:r>
              <w:rPr>
                <w:color w:val="0D0D0D"/>
              </w:rPr>
              <w:t xml:space="preserve">Premium pricing range is another weakness for this company by which this company cannot target the varieties segment of customers. </w:t>
            </w:r>
          </w:p>
          <w:p w14:paraId="25B79B3A" w14:textId="77777777" w:rsidR="00703EBE" w:rsidRDefault="00000000">
            <w:pPr>
              <w:widowControl w:val="0"/>
              <w:numPr>
                <w:ilvl w:val="0"/>
                <w:numId w:val="3"/>
              </w:numPr>
              <w:pBdr>
                <w:top w:val="nil"/>
                <w:left w:val="nil"/>
                <w:bottom w:val="nil"/>
                <w:right w:val="nil"/>
                <w:between w:val="nil"/>
              </w:pBdr>
              <w:spacing w:before="240" w:after="240" w:line="360" w:lineRule="auto"/>
              <w:rPr>
                <w:color w:val="0D0D0D"/>
              </w:rPr>
            </w:pPr>
            <w:r>
              <w:rPr>
                <w:color w:val="0D0D0D"/>
              </w:rPr>
              <w:t xml:space="preserve">High production cost is another challenging factor for this company that increases the price range of products. </w:t>
            </w:r>
          </w:p>
          <w:p w14:paraId="0FCACF33" w14:textId="77777777" w:rsidR="00703EBE" w:rsidRDefault="00000000">
            <w:pPr>
              <w:widowControl w:val="0"/>
              <w:numPr>
                <w:ilvl w:val="0"/>
                <w:numId w:val="3"/>
              </w:numPr>
              <w:pBdr>
                <w:top w:val="nil"/>
                <w:left w:val="nil"/>
                <w:bottom w:val="nil"/>
                <w:right w:val="nil"/>
                <w:between w:val="nil"/>
              </w:pBdr>
              <w:spacing w:before="240" w:after="240" w:line="360" w:lineRule="auto"/>
              <w:rPr>
                <w:color w:val="0D0D0D"/>
              </w:rPr>
            </w:pPr>
            <w:r>
              <w:rPr>
                <w:color w:val="0D0D0D"/>
              </w:rPr>
              <w:t xml:space="preserve">This company has a low ability to enter the rural market of India. </w:t>
            </w:r>
          </w:p>
        </w:tc>
      </w:tr>
      <w:tr w:rsidR="00703EBE" w14:paraId="49E12AE6" w14:textId="77777777" w:rsidTr="00703EBE">
        <w:tc>
          <w:tcPr>
            <w:tcW w:w="4644" w:type="dxa"/>
          </w:tcPr>
          <w:p w14:paraId="077C8374" w14:textId="77777777" w:rsidR="00703EBE" w:rsidRDefault="00000000">
            <w:pPr>
              <w:widowControl w:val="0"/>
              <w:pBdr>
                <w:top w:val="nil"/>
                <w:left w:val="nil"/>
                <w:bottom w:val="nil"/>
                <w:right w:val="nil"/>
                <w:between w:val="nil"/>
              </w:pBdr>
              <w:spacing w:before="240" w:after="240" w:line="360" w:lineRule="auto"/>
              <w:rPr>
                <w:b/>
                <w:color w:val="0D0D0D"/>
              </w:rPr>
            </w:pPr>
            <w:r>
              <w:rPr>
                <w:b/>
                <w:color w:val="0D0D0D"/>
              </w:rPr>
              <w:t xml:space="preserve">Opportunities </w:t>
            </w:r>
          </w:p>
          <w:p w14:paraId="4ECBB84E"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The Indian skin care market will be enhanced by 9.37% between 2026 and 2032 (</w:t>
            </w:r>
            <w:proofErr w:type="spellStart"/>
            <w:r>
              <w:rPr>
                <w:color w:val="0D0D0D"/>
              </w:rPr>
              <w:t>Vyansa</w:t>
            </w:r>
            <w:proofErr w:type="spellEnd"/>
            <w:r>
              <w:rPr>
                <w:color w:val="0D0D0D"/>
              </w:rPr>
              <w:t xml:space="preserve"> Intelligence, </w:t>
            </w:r>
            <w:r>
              <w:rPr>
                <w:color w:val="0D0D0D"/>
              </w:rPr>
              <w:lastRenderedPageBreak/>
              <w:t xml:space="preserve">2026). </w:t>
            </w:r>
          </w:p>
          <w:p w14:paraId="786A66E4"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 xml:space="preserve">Customers of India have growing awareness regarding skin care products like facial cream, moisturizer and sunscreen. </w:t>
            </w:r>
          </w:p>
          <w:p w14:paraId="24FA41E0"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 xml:space="preserve">The increasing disposable income of young generations inspires them to purchase premium quality skin care products. </w:t>
            </w:r>
          </w:p>
          <w:p w14:paraId="2FBDEA65"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 xml:space="preserve">In the Indian market the e-commerce expansion rate is increasing. As per the report of IBEF (2024) by the end of 2029 this sector will be expanded by US$326.7 billion. It provides opportunities to Unilever to sell the products through e-commerce platforms. </w:t>
            </w:r>
          </w:p>
          <w:p w14:paraId="23D5EB20" w14:textId="77777777" w:rsidR="00703EBE" w:rsidRDefault="00000000">
            <w:pPr>
              <w:widowControl w:val="0"/>
              <w:pBdr>
                <w:top w:val="nil"/>
                <w:left w:val="nil"/>
                <w:bottom w:val="nil"/>
                <w:right w:val="nil"/>
                <w:between w:val="nil"/>
              </w:pBdr>
              <w:spacing w:before="240" w:after="240" w:line="360" w:lineRule="auto"/>
              <w:jc w:val="center"/>
              <w:rPr>
                <w:color w:val="0D0D0D"/>
              </w:rPr>
            </w:pPr>
            <w:r>
              <w:rPr>
                <w:noProof/>
                <w:color w:val="0D0D0D"/>
              </w:rPr>
              <w:drawing>
                <wp:inline distT="114300" distB="114300" distL="114300" distR="114300" wp14:anchorId="3B8C67F2" wp14:editId="147C866F">
                  <wp:extent cx="3733800" cy="15113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733800" cy="1511300"/>
                          </a:xfrm>
                          <a:prstGeom prst="rect">
                            <a:avLst/>
                          </a:prstGeom>
                          <a:ln/>
                        </pic:spPr>
                      </pic:pic>
                    </a:graphicData>
                  </a:graphic>
                </wp:inline>
              </w:drawing>
            </w:r>
          </w:p>
          <w:p w14:paraId="60A9FA92" w14:textId="77777777" w:rsidR="00703EBE" w:rsidRDefault="00000000">
            <w:pPr>
              <w:widowControl w:val="0"/>
              <w:pBdr>
                <w:top w:val="nil"/>
                <w:left w:val="nil"/>
                <w:bottom w:val="nil"/>
                <w:right w:val="nil"/>
                <w:between w:val="nil"/>
              </w:pBdr>
              <w:spacing w:before="240" w:after="240" w:line="360" w:lineRule="auto"/>
              <w:jc w:val="center"/>
              <w:rPr>
                <w:b/>
                <w:color w:val="0D0D0D"/>
              </w:rPr>
            </w:pPr>
            <w:r>
              <w:rPr>
                <w:b/>
                <w:color w:val="0D0D0D"/>
              </w:rPr>
              <w:t>Figure 4: E-commerce market of India</w:t>
            </w:r>
          </w:p>
          <w:p w14:paraId="73FEABF8" w14:textId="77777777" w:rsidR="00703EBE" w:rsidRDefault="00000000">
            <w:pPr>
              <w:widowControl w:val="0"/>
              <w:pBdr>
                <w:top w:val="nil"/>
                <w:left w:val="nil"/>
                <w:bottom w:val="nil"/>
                <w:right w:val="nil"/>
                <w:between w:val="nil"/>
              </w:pBdr>
              <w:spacing w:before="240" w:after="240" w:line="360" w:lineRule="auto"/>
              <w:jc w:val="center"/>
              <w:rPr>
                <w:color w:val="0D0D0D"/>
              </w:rPr>
            </w:pPr>
            <w:r>
              <w:rPr>
                <w:color w:val="0D0D0D"/>
              </w:rPr>
              <w:t>(Source: IBEF, 2024)</w:t>
            </w:r>
          </w:p>
          <w:p w14:paraId="0C184FBE"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 xml:space="preserve">The purchasing of sustainable </w:t>
            </w:r>
            <w:r>
              <w:rPr>
                <w:color w:val="0D0D0D"/>
              </w:rPr>
              <w:lastRenderedPageBreak/>
              <w:t xml:space="preserve">beauty products is another recent trend in the skin care and beauty </w:t>
            </w:r>
            <w:proofErr w:type="gramStart"/>
            <w:r>
              <w:rPr>
                <w:color w:val="0D0D0D"/>
              </w:rPr>
              <w:t>industry</w:t>
            </w:r>
            <w:proofErr w:type="gramEnd"/>
            <w:r>
              <w:rPr>
                <w:color w:val="0D0D0D"/>
              </w:rPr>
              <w:t xml:space="preserve"> and it can provide an opportunity to Unilever to sell its sustainable products like Dove.</w:t>
            </w:r>
          </w:p>
          <w:p w14:paraId="1BB7EF3D" w14:textId="77777777" w:rsidR="00703EBE" w:rsidRDefault="00000000">
            <w:pPr>
              <w:widowControl w:val="0"/>
              <w:numPr>
                <w:ilvl w:val="0"/>
                <w:numId w:val="2"/>
              </w:numPr>
              <w:pBdr>
                <w:top w:val="nil"/>
                <w:left w:val="nil"/>
                <w:bottom w:val="nil"/>
                <w:right w:val="nil"/>
                <w:between w:val="nil"/>
              </w:pBdr>
              <w:spacing w:before="240" w:after="240" w:line="360" w:lineRule="auto"/>
              <w:rPr>
                <w:color w:val="0D0D0D"/>
              </w:rPr>
            </w:pPr>
            <w:r>
              <w:rPr>
                <w:color w:val="0D0D0D"/>
              </w:rPr>
              <w:t xml:space="preserve">Unilever uses artificial intelligence for promoting personalised marketing which gives opportunities to understand the trend of the market (Unilever PLC, 2025). </w:t>
            </w:r>
          </w:p>
        </w:tc>
        <w:tc>
          <w:tcPr>
            <w:tcW w:w="4932" w:type="dxa"/>
          </w:tcPr>
          <w:p w14:paraId="7A61A803" w14:textId="77777777" w:rsidR="00703EBE" w:rsidRDefault="00000000">
            <w:pPr>
              <w:widowControl w:val="0"/>
              <w:pBdr>
                <w:top w:val="nil"/>
                <w:left w:val="nil"/>
                <w:bottom w:val="nil"/>
                <w:right w:val="nil"/>
                <w:between w:val="nil"/>
              </w:pBdr>
              <w:spacing w:before="240" w:after="240" w:line="360" w:lineRule="auto"/>
              <w:rPr>
                <w:b/>
                <w:color w:val="0D0D0D"/>
              </w:rPr>
            </w:pPr>
            <w:r>
              <w:rPr>
                <w:b/>
                <w:color w:val="0D0D0D"/>
              </w:rPr>
              <w:lastRenderedPageBreak/>
              <w:t xml:space="preserve">Threats </w:t>
            </w:r>
          </w:p>
          <w:p w14:paraId="0F77656B" w14:textId="77777777" w:rsidR="00703EBE" w:rsidRDefault="00000000">
            <w:pPr>
              <w:widowControl w:val="0"/>
              <w:numPr>
                <w:ilvl w:val="0"/>
                <w:numId w:val="4"/>
              </w:numPr>
              <w:pBdr>
                <w:top w:val="nil"/>
                <w:left w:val="nil"/>
                <w:bottom w:val="nil"/>
                <w:right w:val="nil"/>
                <w:between w:val="nil"/>
              </w:pBdr>
              <w:spacing w:before="240" w:after="240" w:line="360" w:lineRule="auto"/>
              <w:rPr>
                <w:color w:val="0D0D0D"/>
              </w:rPr>
            </w:pPr>
            <w:r>
              <w:rPr>
                <w:color w:val="0D0D0D"/>
              </w:rPr>
              <w:t xml:space="preserve">Strong competition in the Indian beauty care market creates challenges for Unilever to maintain a </w:t>
            </w:r>
            <w:r>
              <w:rPr>
                <w:color w:val="0D0D0D"/>
              </w:rPr>
              <w:lastRenderedPageBreak/>
              <w:t xml:space="preserve">strong image. </w:t>
            </w:r>
          </w:p>
          <w:p w14:paraId="727A63C1" w14:textId="77777777" w:rsidR="00703EBE" w:rsidRDefault="00000000">
            <w:pPr>
              <w:widowControl w:val="0"/>
              <w:numPr>
                <w:ilvl w:val="0"/>
                <w:numId w:val="4"/>
              </w:numPr>
              <w:pBdr>
                <w:top w:val="nil"/>
                <w:left w:val="nil"/>
                <w:bottom w:val="nil"/>
                <w:right w:val="nil"/>
                <w:between w:val="nil"/>
              </w:pBdr>
              <w:spacing w:before="240" w:after="240" w:line="360" w:lineRule="auto"/>
              <w:rPr>
                <w:color w:val="0D0D0D"/>
              </w:rPr>
            </w:pPr>
            <w:r>
              <w:rPr>
                <w:color w:val="0D0D0D"/>
              </w:rPr>
              <w:t xml:space="preserve">Unilever sells premium quality products with a premium range that create challenges for purchase products for price sensitive customers. It is the reason for declining sales of products in the Indian market. </w:t>
            </w:r>
          </w:p>
          <w:p w14:paraId="5C51D18E" w14:textId="77777777" w:rsidR="00703EBE" w:rsidRDefault="00000000">
            <w:pPr>
              <w:widowControl w:val="0"/>
              <w:numPr>
                <w:ilvl w:val="0"/>
                <w:numId w:val="4"/>
              </w:numPr>
              <w:pBdr>
                <w:top w:val="nil"/>
                <w:left w:val="nil"/>
                <w:bottom w:val="nil"/>
                <w:right w:val="nil"/>
                <w:between w:val="nil"/>
              </w:pBdr>
              <w:spacing w:before="240" w:after="240" w:line="360" w:lineRule="auto"/>
              <w:rPr>
                <w:color w:val="0D0D0D"/>
              </w:rPr>
            </w:pPr>
            <w:r>
              <w:rPr>
                <w:color w:val="0D0D0D"/>
              </w:rPr>
              <w:t xml:space="preserve">The frequent changes of regulations make a negative impact on this international brand. </w:t>
            </w:r>
          </w:p>
        </w:tc>
      </w:tr>
    </w:tbl>
    <w:p w14:paraId="5E378C20" w14:textId="77777777" w:rsidR="00703EBE" w:rsidRDefault="00000000">
      <w:pPr>
        <w:pBdr>
          <w:top w:val="nil"/>
          <w:left w:val="nil"/>
          <w:bottom w:val="nil"/>
          <w:right w:val="nil"/>
          <w:between w:val="nil"/>
        </w:pBdr>
        <w:spacing w:before="240" w:after="240"/>
        <w:jc w:val="center"/>
        <w:rPr>
          <w:b/>
          <w:color w:val="0D0D0D"/>
        </w:rPr>
      </w:pPr>
      <w:r>
        <w:rPr>
          <w:b/>
          <w:color w:val="0D0D0D"/>
        </w:rPr>
        <w:lastRenderedPageBreak/>
        <w:t>Table 3: SWOT analysis</w:t>
      </w:r>
    </w:p>
    <w:p w14:paraId="140787E9" w14:textId="77777777" w:rsidR="00703EBE" w:rsidRDefault="00000000">
      <w:pPr>
        <w:pBdr>
          <w:top w:val="nil"/>
          <w:left w:val="nil"/>
          <w:bottom w:val="nil"/>
          <w:right w:val="nil"/>
          <w:between w:val="nil"/>
        </w:pBdr>
        <w:spacing w:before="240" w:after="240"/>
        <w:jc w:val="center"/>
        <w:rPr>
          <w:color w:val="0D0D0D"/>
        </w:rPr>
      </w:pPr>
      <w:r>
        <w:rPr>
          <w:color w:val="0D0D0D"/>
        </w:rPr>
        <w:t>(Source: Self-created)</w:t>
      </w:r>
    </w:p>
    <w:p w14:paraId="7FF5B8C7" w14:textId="77777777" w:rsidR="00703EBE" w:rsidRDefault="00000000">
      <w:pPr>
        <w:pStyle w:val="Heading2"/>
      </w:pPr>
      <w:bookmarkStart w:id="10" w:name="_2s8eyo1" w:colFirst="0" w:colLast="0"/>
      <w:bookmarkEnd w:id="10"/>
      <w:r>
        <w:t>1.3. Comprehensive and Holistic view of the organisation</w:t>
      </w:r>
    </w:p>
    <w:p w14:paraId="10BEA0E8" w14:textId="77777777" w:rsidR="00703EBE" w:rsidRDefault="00000000">
      <w:pPr>
        <w:pStyle w:val="Heading3"/>
      </w:pPr>
      <w:bookmarkStart w:id="11" w:name="_17dp8vu" w:colFirst="0" w:colLast="0"/>
      <w:bookmarkEnd w:id="11"/>
      <w:r>
        <w:t>1.3.1 Critical Discussion about the Company’s Current CSR Strategy and its Alignment with Business Objectives</w:t>
      </w:r>
    </w:p>
    <w:p w14:paraId="7C2FAC6F" w14:textId="77777777" w:rsidR="00703EBE" w:rsidRDefault="00000000">
      <w:pPr>
        <w:spacing w:before="240" w:after="240"/>
        <w:rPr>
          <w:color w:val="0D0D0D"/>
        </w:rPr>
      </w:pPr>
      <w:r>
        <w:rPr>
          <w:color w:val="0D0D0D"/>
        </w:rPr>
        <w:t xml:space="preserve">The product Dove from Unilever comprises Corporate Social Responsibility in the business tactics by promoting responsible business practice, environmental sustainability and social wellbeing promotion. In the Indian marketplace, the CSR approach of Dove extends beyond personal care product selling while addressing the sustainable consumption, self-esteem and body confidence addressing (Dove, 2026). All these CSR approaches align with the purpose of Unilever about making sustainable living commonplace while strengthening the customer trust and brand value of Dove.  </w:t>
      </w:r>
    </w:p>
    <w:p w14:paraId="4BF71B74" w14:textId="77777777" w:rsidR="00703EBE" w:rsidRDefault="00000000">
      <w:pPr>
        <w:spacing w:before="240" w:after="240"/>
        <w:jc w:val="center"/>
        <w:rPr>
          <w:color w:val="0D0D0D"/>
        </w:rPr>
      </w:pPr>
      <w:r>
        <w:rPr>
          <w:noProof/>
          <w:color w:val="0D0D0D"/>
        </w:rPr>
        <w:lastRenderedPageBreak/>
        <w:drawing>
          <wp:inline distT="114300" distB="114300" distL="114300" distR="114300" wp14:anchorId="083E09CC" wp14:editId="4F0A96CC">
            <wp:extent cx="6553200" cy="2730500"/>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6553200" cy="2730500"/>
                    </a:xfrm>
                    <a:prstGeom prst="rect">
                      <a:avLst/>
                    </a:prstGeom>
                    <a:ln w="12700">
                      <a:solidFill>
                        <a:srgbClr val="000000"/>
                      </a:solidFill>
                      <a:prstDash val="solid"/>
                    </a:ln>
                  </pic:spPr>
                </pic:pic>
              </a:graphicData>
            </a:graphic>
          </wp:inline>
        </w:drawing>
      </w:r>
    </w:p>
    <w:p w14:paraId="61E5182A" w14:textId="77777777" w:rsidR="00703EBE" w:rsidRDefault="00000000">
      <w:pPr>
        <w:spacing w:before="240" w:after="240"/>
        <w:jc w:val="center"/>
        <w:rPr>
          <w:b/>
          <w:color w:val="0D0D0D"/>
        </w:rPr>
      </w:pPr>
      <w:r>
        <w:rPr>
          <w:b/>
          <w:color w:val="0D0D0D"/>
        </w:rPr>
        <w:t xml:space="preserve">Figure 5: Dove Self-Esteem Project (DSEP) </w:t>
      </w:r>
    </w:p>
    <w:p w14:paraId="2CDCFA18" w14:textId="77777777" w:rsidR="00703EBE" w:rsidRDefault="00000000">
      <w:pPr>
        <w:spacing w:before="240" w:after="240"/>
        <w:jc w:val="center"/>
        <w:rPr>
          <w:color w:val="0D0D0D"/>
        </w:rPr>
      </w:pPr>
      <w:r>
        <w:rPr>
          <w:color w:val="0D0D0D"/>
        </w:rPr>
        <w:t>(Source: Dove, 2024)</w:t>
      </w:r>
    </w:p>
    <w:p w14:paraId="347347B5" w14:textId="77777777" w:rsidR="00703EBE" w:rsidRDefault="00000000">
      <w:pPr>
        <w:spacing w:before="240" w:after="240"/>
        <w:rPr>
          <w:color w:val="0D0D0D"/>
        </w:rPr>
      </w:pPr>
      <w:r>
        <w:rPr>
          <w:color w:val="0D0D0D"/>
        </w:rPr>
        <w:t xml:space="preserve">The key CSR approach of Dove is its Self-Esteem Project (DSEP) which was globally introduced in 2004 since then it has reached over 136 million people (Dove, 2024). As a huge confidence education provider, Dove aims to reach to 250 million individuals by 2030 (Dove, 2024). Such projects aim to offer academic validation resources for the educators, mentors and parents while strengthening the young people to establish self-esteem and body confidence.   </w:t>
      </w:r>
    </w:p>
    <w:p w14:paraId="4592AE30" w14:textId="77777777" w:rsidR="00703EBE" w:rsidRDefault="00000000">
      <w:pPr>
        <w:spacing w:before="240" w:after="240"/>
        <w:rPr>
          <w:color w:val="0D0D0D"/>
        </w:rPr>
      </w:pPr>
      <w:r>
        <w:rPr>
          <w:color w:val="0D0D0D"/>
        </w:rPr>
        <w:t>In India Dove continue to build their social impact by launching campaigns such as '</w:t>
      </w:r>
      <w:proofErr w:type="spellStart"/>
      <w:r>
        <w:rPr>
          <w:color w:val="0D0D0D"/>
        </w:rPr>
        <w:t>StopTheBeautyTest</w:t>
      </w:r>
      <w:proofErr w:type="spellEnd"/>
      <w:r>
        <w:rPr>
          <w:color w:val="0D0D0D"/>
        </w:rPr>
        <w:t xml:space="preserve">', which encourages the society to break the chain of beauty-based stereotypes and boost the confidence among girls (Dove-India, 2021). As per </w:t>
      </w:r>
      <w:proofErr w:type="spellStart"/>
      <w:r>
        <w:rPr>
          <w:color w:val="0D0D0D"/>
        </w:rPr>
        <w:t>Primeinfobase</w:t>
      </w:r>
      <w:proofErr w:type="spellEnd"/>
      <w:r>
        <w:rPr>
          <w:color w:val="0D0D0D"/>
        </w:rPr>
        <w:t xml:space="preserve">, UNICEF partnered with Dove in India to reach 2.4 million students in 2022 of which 60% were female. These programs worked for the brand, but also for the social development and made a meaningful connection with the customers. </w:t>
      </w:r>
    </w:p>
    <w:p w14:paraId="27315390" w14:textId="77777777" w:rsidR="00703EBE" w:rsidRDefault="00000000">
      <w:pPr>
        <w:spacing w:before="240" w:after="240"/>
        <w:rPr>
          <w:color w:val="0D0D0D"/>
        </w:rPr>
      </w:pPr>
      <w:r>
        <w:rPr>
          <w:color w:val="0D0D0D"/>
        </w:rPr>
        <w:t xml:space="preserve">In the environmental aspect, Dove supports the sustainability commitment of Unilever by lowering the plastic waste, using recyclable packaging and responsible sourcing (Dove, 2024b). It ensures that the Dove products are certified by PETA. Such initiatives also </w:t>
      </w:r>
      <w:r>
        <w:rPr>
          <w:color w:val="0D0D0D"/>
        </w:rPr>
        <w:lastRenderedPageBreak/>
        <w:t xml:space="preserve">respond to enhance the customer demand in India for environmentally responsible personal care products.  </w:t>
      </w:r>
    </w:p>
    <w:p w14:paraId="2A5F72E9" w14:textId="77777777" w:rsidR="00703EBE" w:rsidRDefault="00000000">
      <w:pPr>
        <w:spacing w:before="240" w:after="240"/>
        <w:rPr>
          <w:color w:val="0D0D0D"/>
        </w:rPr>
      </w:pPr>
      <w:r>
        <w:rPr>
          <w:color w:val="0D0D0D"/>
        </w:rPr>
        <w:t xml:space="preserve">Therefore, it is found that the CSR strategy of Dove is aligned closely with its business objective of differentiation and long-term growth. Different from its competitors, Dove differentiates itself with purpose centric marketing rather than price and product features. Overall, the CSR strategy of Dove offers the competitive advantage and social value in the personal care market of India. </w:t>
      </w:r>
    </w:p>
    <w:p w14:paraId="2AC825F1" w14:textId="77777777" w:rsidR="00703EBE" w:rsidRDefault="00000000">
      <w:pPr>
        <w:pStyle w:val="Heading3"/>
      </w:pPr>
      <w:bookmarkStart w:id="12" w:name="_3rdcrjn" w:colFirst="0" w:colLast="0"/>
      <w:bookmarkEnd w:id="12"/>
      <w:r>
        <w:t>1.3.2 Balanced Scorecard</w:t>
      </w:r>
    </w:p>
    <w:p w14:paraId="5B646B76" w14:textId="77777777" w:rsidR="00703EBE" w:rsidRDefault="00000000">
      <w:pPr>
        <w:spacing w:before="240" w:after="240"/>
        <w:rPr>
          <w:color w:val="0D0D0D"/>
        </w:rPr>
      </w:pPr>
      <w:r>
        <w:rPr>
          <w:color w:val="0D0D0D"/>
        </w:rPr>
        <w:t xml:space="preserve">The Balanced Scorecard (BSC) refers to a strategic management framework which was introduced by Kaplan and Norton in 1992 for analysing the traditional performance measurement system limitation (Madsen, 2025). It is a performance management framework which translates an organisation’s vision and strategy into the measurable objectives around financial, customer, internal business and learning.   </w:t>
      </w:r>
    </w:p>
    <w:tbl>
      <w:tblPr>
        <w:tblStyle w:val="a2"/>
        <w:tblW w:w="10023"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2535"/>
      </w:tblGrid>
      <w:tr w:rsidR="00703EBE" w14:paraId="4FB94058" w14:textId="77777777">
        <w:tc>
          <w:tcPr>
            <w:tcW w:w="1872" w:type="dxa"/>
            <w:shd w:val="clear" w:color="auto" w:fill="95B3D7"/>
            <w:tcMar>
              <w:top w:w="100" w:type="dxa"/>
              <w:left w:w="100" w:type="dxa"/>
              <w:bottom w:w="100" w:type="dxa"/>
              <w:right w:w="100" w:type="dxa"/>
            </w:tcMar>
          </w:tcPr>
          <w:p w14:paraId="367B70B3" w14:textId="77777777" w:rsidR="00703EBE" w:rsidRDefault="00000000">
            <w:pPr>
              <w:spacing w:before="240" w:after="240"/>
              <w:jc w:val="center"/>
              <w:rPr>
                <w:b/>
                <w:i/>
                <w:color w:val="0D0D0D"/>
              </w:rPr>
            </w:pPr>
            <w:r>
              <w:rPr>
                <w:b/>
                <w:i/>
                <w:color w:val="0D0D0D"/>
              </w:rPr>
              <w:t>Balance Scorecard Perspective</w:t>
            </w:r>
          </w:p>
        </w:tc>
        <w:tc>
          <w:tcPr>
            <w:tcW w:w="1872" w:type="dxa"/>
            <w:shd w:val="clear" w:color="auto" w:fill="95B3D7"/>
            <w:tcMar>
              <w:top w:w="100" w:type="dxa"/>
              <w:left w:w="100" w:type="dxa"/>
              <w:bottom w:w="100" w:type="dxa"/>
              <w:right w:w="100" w:type="dxa"/>
            </w:tcMar>
          </w:tcPr>
          <w:p w14:paraId="389F4CE8" w14:textId="77777777" w:rsidR="00703EBE" w:rsidRDefault="00000000">
            <w:pPr>
              <w:spacing w:before="240" w:after="240"/>
              <w:jc w:val="center"/>
              <w:rPr>
                <w:b/>
                <w:i/>
                <w:color w:val="0D0D0D"/>
              </w:rPr>
            </w:pPr>
            <w:r>
              <w:rPr>
                <w:b/>
                <w:i/>
                <w:color w:val="0D0D0D"/>
              </w:rPr>
              <w:t>Strategic Objective</w:t>
            </w:r>
          </w:p>
        </w:tc>
        <w:tc>
          <w:tcPr>
            <w:tcW w:w="1872" w:type="dxa"/>
            <w:shd w:val="clear" w:color="auto" w:fill="95B3D7"/>
            <w:tcMar>
              <w:top w:w="100" w:type="dxa"/>
              <w:left w:w="100" w:type="dxa"/>
              <w:bottom w:w="100" w:type="dxa"/>
              <w:right w:w="100" w:type="dxa"/>
            </w:tcMar>
          </w:tcPr>
          <w:p w14:paraId="52563DDE" w14:textId="77777777" w:rsidR="00703EBE" w:rsidRDefault="00000000">
            <w:pPr>
              <w:spacing w:before="240" w:after="240"/>
              <w:jc w:val="center"/>
              <w:rPr>
                <w:b/>
                <w:i/>
                <w:color w:val="0D0D0D"/>
              </w:rPr>
            </w:pPr>
            <w:r>
              <w:rPr>
                <w:b/>
                <w:i/>
                <w:color w:val="0D0D0D"/>
              </w:rPr>
              <w:t>Key Performance Indicator (KPI)</w:t>
            </w:r>
          </w:p>
        </w:tc>
        <w:tc>
          <w:tcPr>
            <w:tcW w:w="1872" w:type="dxa"/>
            <w:shd w:val="clear" w:color="auto" w:fill="95B3D7"/>
            <w:tcMar>
              <w:top w:w="100" w:type="dxa"/>
              <w:left w:w="100" w:type="dxa"/>
              <w:bottom w:w="100" w:type="dxa"/>
              <w:right w:w="100" w:type="dxa"/>
            </w:tcMar>
          </w:tcPr>
          <w:p w14:paraId="51904277" w14:textId="77777777" w:rsidR="00703EBE" w:rsidRDefault="00000000">
            <w:pPr>
              <w:spacing w:before="240" w:after="240"/>
              <w:jc w:val="center"/>
              <w:rPr>
                <w:b/>
                <w:i/>
                <w:color w:val="0D0D0D"/>
              </w:rPr>
            </w:pPr>
            <w:r>
              <w:rPr>
                <w:b/>
                <w:i/>
                <w:color w:val="0D0D0D"/>
              </w:rPr>
              <w:t>Target</w:t>
            </w:r>
          </w:p>
        </w:tc>
        <w:tc>
          <w:tcPr>
            <w:tcW w:w="2535" w:type="dxa"/>
            <w:shd w:val="clear" w:color="auto" w:fill="95B3D7"/>
            <w:tcMar>
              <w:top w:w="100" w:type="dxa"/>
              <w:left w:w="100" w:type="dxa"/>
              <w:bottom w:w="100" w:type="dxa"/>
              <w:right w:w="100" w:type="dxa"/>
            </w:tcMar>
          </w:tcPr>
          <w:p w14:paraId="2652C0C0" w14:textId="77777777" w:rsidR="00703EBE" w:rsidRDefault="00000000">
            <w:pPr>
              <w:spacing w:before="240" w:after="240"/>
              <w:jc w:val="center"/>
              <w:rPr>
                <w:b/>
                <w:i/>
                <w:color w:val="0D0D0D"/>
              </w:rPr>
            </w:pPr>
            <w:r>
              <w:rPr>
                <w:b/>
                <w:i/>
                <w:color w:val="0D0D0D"/>
              </w:rPr>
              <w:t>Strategic Initiative</w:t>
            </w:r>
          </w:p>
        </w:tc>
      </w:tr>
      <w:tr w:rsidR="00703EBE" w14:paraId="0184777A" w14:textId="77777777">
        <w:tc>
          <w:tcPr>
            <w:tcW w:w="1872" w:type="dxa"/>
            <w:shd w:val="clear" w:color="auto" w:fill="FFFFFF"/>
            <w:tcMar>
              <w:top w:w="100" w:type="dxa"/>
              <w:left w:w="100" w:type="dxa"/>
              <w:bottom w:w="100" w:type="dxa"/>
              <w:right w:w="100" w:type="dxa"/>
            </w:tcMar>
          </w:tcPr>
          <w:p w14:paraId="10E64B76" w14:textId="77777777" w:rsidR="00703EBE" w:rsidRDefault="00000000">
            <w:pPr>
              <w:spacing w:before="240" w:after="240"/>
              <w:rPr>
                <w:b/>
                <w:i/>
                <w:color w:val="0D0D0D"/>
              </w:rPr>
            </w:pPr>
            <w:r>
              <w:rPr>
                <w:b/>
                <w:i/>
                <w:color w:val="0D0D0D"/>
              </w:rPr>
              <w:t>Financial</w:t>
            </w:r>
          </w:p>
        </w:tc>
        <w:tc>
          <w:tcPr>
            <w:tcW w:w="1872" w:type="dxa"/>
            <w:shd w:val="clear" w:color="auto" w:fill="FFFFFF"/>
            <w:tcMar>
              <w:top w:w="100" w:type="dxa"/>
              <w:left w:w="100" w:type="dxa"/>
              <w:bottom w:w="100" w:type="dxa"/>
              <w:right w:w="100" w:type="dxa"/>
            </w:tcMar>
          </w:tcPr>
          <w:p w14:paraId="6DE99906" w14:textId="77777777" w:rsidR="00703EBE" w:rsidRDefault="00000000">
            <w:pPr>
              <w:widowControl w:val="0"/>
              <w:pBdr>
                <w:top w:val="nil"/>
                <w:left w:val="nil"/>
                <w:bottom w:val="nil"/>
                <w:right w:val="nil"/>
                <w:between w:val="nil"/>
              </w:pBdr>
              <w:spacing w:before="240" w:after="240"/>
              <w:rPr>
                <w:color w:val="0D0D0D"/>
              </w:rPr>
            </w:pPr>
            <w:r>
              <w:rPr>
                <w:color w:val="0D0D0D"/>
              </w:rPr>
              <w:t>To increase the profitability and revenue in the premium personal care market of India. m</w:t>
            </w:r>
          </w:p>
        </w:tc>
        <w:tc>
          <w:tcPr>
            <w:tcW w:w="1872" w:type="dxa"/>
            <w:shd w:val="clear" w:color="auto" w:fill="FFFFFF"/>
            <w:tcMar>
              <w:top w:w="100" w:type="dxa"/>
              <w:left w:w="100" w:type="dxa"/>
              <w:bottom w:w="100" w:type="dxa"/>
              <w:right w:w="100" w:type="dxa"/>
            </w:tcMar>
          </w:tcPr>
          <w:p w14:paraId="35A06CFF" w14:textId="77777777" w:rsidR="00703EBE" w:rsidRDefault="00000000">
            <w:pPr>
              <w:spacing w:before="240" w:after="240"/>
              <w:rPr>
                <w:color w:val="0D0D0D"/>
              </w:rPr>
            </w:pPr>
            <w:r>
              <w:rPr>
                <w:color w:val="0D0D0D"/>
              </w:rPr>
              <w:t>Sales growth, market share, operating margin</w:t>
            </w:r>
          </w:p>
        </w:tc>
        <w:tc>
          <w:tcPr>
            <w:tcW w:w="1872" w:type="dxa"/>
            <w:shd w:val="clear" w:color="auto" w:fill="FFFFFF"/>
            <w:tcMar>
              <w:top w:w="100" w:type="dxa"/>
              <w:left w:w="100" w:type="dxa"/>
              <w:bottom w:w="100" w:type="dxa"/>
              <w:right w:w="100" w:type="dxa"/>
            </w:tcMar>
          </w:tcPr>
          <w:p w14:paraId="6682492D" w14:textId="77777777" w:rsidR="00703EBE" w:rsidRDefault="00000000">
            <w:pPr>
              <w:widowControl w:val="0"/>
              <w:pBdr>
                <w:top w:val="nil"/>
                <w:left w:val="nil"/>
                <w:bottom w:val="nil"/>
                <w:right w:val="nil"/>
                <w:between w:val="nil"/>
              </w:pBdr>
              <w:spacing w:before="240" w:after="240"/>
              <w:rPr>
                <w:color w:val="0D0D0D"/>
              </w:rPr>
            </w:pPr>
            <w:r>
              <w:rPr>
                <w:color w:val="0D0D0D"/>
              </w:rPr>
              <w:t>Enhancement of annual sales and strengthening the premium market position.</w:t>
            </w:r>
          </w:p>
        </w:tc>
        <w:tc>
          <w:tcPr>
            <w:tcW w:w="2535" w:type="dxa"/>
            <w:shd w:val="clear" w:color="auto" w:fill="FFFFFF"/>
            <w:tcMar>
              <w:top w:w="100" w:type="dxa"/>
              <w:left w:w="100" w:type="dxa"/>
              <w:bottom w:w="100" w:type="dxa"/>
              <w:right w:w="100" w:type="dxa"/>
            </w:tcMar>
          </w:tcPr>
          <w:p w14:paraId="2F3E3BAF" w14:textId="77777777" w:rsidR="00703EBE" w:rsidRDefault="00000000">
            <w:pPr>
              <w:widowControl w:val="0"/>
              <w:pBdr>
                <w:top w:val="nil"/>
                <w:left w:val="nil"/>
                <w:bottom w:val="nil"/>
                <w:right w:val="nil"/>
                <w:between w:val="nil"/>
              </w:pBdr>
              <w:spacing w:before="240" w:after="240"/>
              <w:rPr>
                <w:color w:val="0D0D0D"/>
              </w:rPr>
            </w:pPr>
            <w:r>
              <w:rPr>
                <w:color w:val="0D0D0D"/>
              </w:rPr>
              <w:t>Enhancing the premium product portfolio and enhance the distribution channel</w:t>
            </w:r>
          </w:p>
        </w:tc>
      </w:tr>
      <w:tr w:rsidR="00703EBE" w14:paraId="7B97FCCF" w14:textId="77777777">
        <w:tc>
          <w:tcPr>
            <w:tcW w:w="1872" w:type="dxa"/>
            <w:shd w:val="clear" w:color="auto" w:fill="FFFFFF"/>
            <w:tcMar>
              <w:top w:w="100" w:type="dxa"/>
              <w:left w:w="100" w:type="dxa"/>
              <w:bottom w:w="100" w:type="dxa"/>
              <w:right w:w="100" w:type="dxa"/>
            </w:tcMar>
          </w:tcPr>
          <w:p w14:paraId="51E8410F" w14:textId="77777777" w:rsidR="00703EBE" w:rsidRDefault="00000000">
            <w:pPr>
              <w:spacing w:before="240" w:after="240"/>
              <w:rPr>
                <w:b/>
                <w:i/>
                <w:color w:val="0D0D0D"/>
              </w:rPr>
            </w:pPr>
            <w:r>
              <w:rPr>
                <w:b/>
                <w:i/>
                <w:color w:val="0D0D0D"/>
              </w:rPr>
              <w:lastRenderedPageBreak/>
              <w:t>Customer</w:t>
            </w:r>
          </w:p>
        </w:tc>
        <w:tc>
          <w:tcPr>
            <w:tcW w:w="1872" w:type="dxa"/>
            <w:shd w:val="clear" w:color="auto" w:fill="FFFFFF"/>
            <w:tcMar>
              <w:top w:w="100" w:type="dxa"/>
              <w:left w:w="100" w:type="dxa"/>
              <w:bottom w:w="100" w:type="dxa"/>
              <w:right w:w="100" w:type="dxa"/>
            </w:tcMar>
          </w:tcPr>
          <w:p w14:paraId="5614D010" w14:textId="77777777" w:rsidR="00703EBE" w:rsidRDefault="00000000">
            <w:pPr>
              <w:widowControl w:val="0"/>
              <w:pBdr>
                <w:top w:val="nil"/>
                <w:left w:val="nil"/>
                <w:bottom w:val="nil"/>
                <w:right w:val="nil"/>
                <w:between w:val="nil"/>
              </w:pBdr>
              <w:spacing w:before="240" w:after="240"/>
              <w:rPr>
                <w:color w:val="0D0D0D"/>
              </w:rPr>
            </w:pPr>
            <w:r>
              <w:rPr>
                <w:color w:val="0D0D0D"/>
              </w:rPr>
              <w:t>To improve customer satisfaction and brand loyalty</w:t>
            </w:r>
          </w:p>
        </w:tc>
        <w:tc>
          <w:tcPr>
            <w:tcW w:w="1872" w:type="dxa"/>
            <w:shd w:val="clear" w:color="auto" w:fill="FFFFFF"/>
            <w:tcMar>
              <w:top w:w="100" w:type="dxa"/>
              <w:left w:w="100" w:type="dxa"/>
              <w:bottom w:w="100" w:type="dxa"/>
              <w:right w:w="100" w:type="dxa"/>
            </w:tcMar>
          </w:tcPr>
          <w:p w14:paraId="777EE587" w14:textId="77777777" w:rsidR="00703EBE" w:rsidRDefault="00000000">
            <w:pPr>
              <w:spacing w:before="240" w:after="240"/>
              <w:rPr>
                <w:color w:val="0D0D0D"/>
              </w:rPr>
            </w:pPr>
            <w:r>
              <w:rPr>
                <w:color w:val="0D0D0D"/>
              </w:rPr>
              <w:t>Customer satisfaction score, repeat purchase rate, brand awareness</w:t>
            </w:r>
          </w:p>
        </w:tc>
        <w:tc>
          <w:tcPr>
            <w:tcW w:w="1872" w:type="dxa"/>
            <w:shd w:val="clear" w:color="auto" w:fill="FFFFFF"/>
            <w:tcMar>
              <w:top w:w="100" w:type="dxa"/>
              <w:left w:w="100" w:type="dxa"/>
              <w:bottom w:w="100" w:type="dxa"/>
              <w:right w:w="100" w:type="dxa"/>
            </w:tcMar>
          </w:tcPr>
          <w:p w14:paraId="5A386593" w14:textId="77777777" w:rsidR="00703EBE" w:rsidRDefault="00000000">
            <w:pPr>
              <w:widowControl w:val="0"/>
              <w:pBdr>
                <w:top w:val="nil"/>
                <w:left w:val="nil"/>
                <w:bottom w:val="nil"/>
                <w:right w:val="nil"/>
                <w:between w:val="nil"/>
              </w:pBdr>
              <w:spacing w:before="240" w:after="240"/>
              <w:rPr>
                <w:color w:val="0D0D0D"/>
              </w:rPr>
            </w:pPr>
            <w:r>
              <w:rPr>
                <w:color w:val="0D0D0D"/>
              </w:rPr>
              <w:t>Increase the customer retention and trust with Self Esteem Project</w:t>
            </w:r>
          </w:p>
        </w:tc>
        <w:tc>
          <w:tcPr>
            <w:tcW w:w="2535" w:type="dxa"/>
            <w:shd w:val="clear" w:color="auto" w:fill="FFFFFF"/>
            <w:tcMar>
              <w:top w:w="100" w:type="dxa"/>
              <w:left w:w="100" w:type="dxa"/>
              <w:bottom w:w="100" w:type="dxa"/>
              <w:right w:w="100" w:type="dxa"/>
            </w:tcMar>
          </w:tcPr>
          <w:p w14:paraId="409DAA38" w14:textId="77777777" w:rsidR="00703EBE" w:rsidRDefault="00000000">
            <w:pPr>
              <w:widowControl w:val="0"/>
              <w:pBdr>
                <w:top w:val="nil"/>
                <w:left w:val="nil"/>
                <w:bottom w:val="nil"/>
                <w:right w:val="nil"/>
                <w:between w:val="nil"/>
              </w:pBdr>
              <w:spacing w:before="240" w:after="240"/>
              <w:rPr>
                <w:color w:val="0D0D0D"/>
              </w:rPr>
            </w:pPr>
            <w:r>
              <w:rPr>
                <w:color w:val="0D0D0D"/>
              </w:rPr>
              <w:t>Implementing digital marketing and personalised campaigns</w:t>
            </w:r>
          </w:p>
        </w:tc>
      </w:tr>
      <w:tr w:rsidR="00703EBE" w14:paraId="396EB904" w14:textId="77777777">
        <w:tc>
          <w:tcPr>
            <w:tcW w:w="1872" w:type="dxa"/>
            <w:shd w:val="clear" w:color="auto" w:fill="FFFFFF"/>
            <w:tcMar>
              <w:top w:w="100" w:type="dxa"/>
              <w:left w:w="100" w:type="dxa"/>
              <w:bottom w:w="100" w:type="dxa"/>
              <w:right w:w="100" w:type="dxa"/>
            </w:tcMar>
          </w:tcPr>
          <w:p w14:paraId="10CA8292" w14:textId="77777777" w:rsidR="00703EBE" w:rsidRDefault="00000000">
            <w:pPr>
              <w:spacing w:before="240" w:after="240"/>
              <w:rPr>
                <w:b/>
                <w:i/>
                <w:color w:val="0D0D0D"/>
              </w:rPr>
            </w:pPr>
            <w:r>
              <w:rPr>
                <w:b/>
                <w:i/>
                <w:color w:val="0D0D0D"/>
              </w:rPr>
              <w:t>Internal Business Processes</w:t>
            </w:r>
          </w:p>
        </w:tc>
        <w:tc>
          <w:tcPr>
            <w:tcW w:w="1872" w:type="dxa"/>
            <w:shd w:val="clear" w:color="auto" w:fill="FFFFFF"/>
            <w:tcMar>
              <w:top w:w="100" w:type="dxa"/>
              <w:left w:w="100" w:type="dxa"/>
              <w:bottom w:w="100" w:type="dxa"/>
              <w:right w:w="100" w:type="dxa"/>
            </w:tcMar>
          </w:tcPr>
          <w:p w14:paraId="43FFC7C5" w14:textId="77777777" w:rsidR="00703EBE" w:rsidRDefault="00000000">
            <w:pPr>
              <w:widowControl w:val="0"/>
              <w:pBdr>
                <w:top w:val="nil"/>
                <w:left w:val="nil"/>
                <w:bottom w:val="nil"/>
                <w:right w:val="nil"/>
                <w:between w:val="nil"/>
              </w:pBdr>
              <w:spacing w:before="240" w:after="240"/>
              <w:rPr>
                <w:color w:val="0D0D0D"/>
              </w:rPr>
            </w:pPr>
            <w:r>
              <w:rPr>
                <w:color w:val="0D0D0D"/>
              </w:rPr>
              <w:t xml:space="preserve">To </w:t>
            </w:r>
            <w:r>
              <w:rPr>
                <w:color w:val="0D0D0D"/>
              </w:rPr>
              <w:tab/>
              <w:t>improve operational efficiency and sustainable production.</w:t>
            </w:r>
            <w:r>
              <w:rPr>
                <w:color w:val="0D0D0D"/>
              </w:rPr>
              <w:tab/>
            </w:r>
          </w:p>
        </w:tc>
        <w:tc>
          <w:tcPr>
            <w:tcW w:w="1872" w:type="dxa"/>
            <w:shd w:val="clear" w:color="auto" w:fill="FFFFFF"/>
            <w:tcMar>
              <w:top w:w="100" w:type="dxa"/>
              <w:left w:w="100" w:type="dxa"/>
              <w:bottom w:w="100" w:type="dxa"/>
              <w:right w:w="100" w:type="dxa"/>
            </w:tcMar>
          </w:tcPr>
          <w:p w14:paraId="469FBB44" w14:textId="77777777" w:rsidR="00703EBE" w:rsidRDefault="00000000">
            <w:pPr>
              <w:widowControl w:val="0"/>
              <w:spacing w:before="240" w:after="240"/>
              <w:rPr>
                <w:color w:val="0D0D0D"/>
              </w:rPr>
            </w:pPr>
            <w:r>
              <w:rPr>
                <w:color w:val="0D0D0D"/>
              </w:rPr>
              <w:t>Percentage of recyclable packaging and supply chain efficiency.</w:t>
            </w:r>
          </w:p>
        </w:tc>
        <w:tc>
          <w:tcPr>
            <w:tcW w:w="1872" w:type="dxa"/>
            <w:shd w:val="clear" w:color="auto" w:fill="FFFFFF"/>
            <w:tcMar>
              <w:top w:w="100" w:type="dxa"/>
              <w:left w:w="100" w:type="dxa"/>
              <w:bottom w:w="100" w:type="dxa"/>
              <w:right w:w="100" w:type="dxa"/>
            </w:tcMar>
          </w:tcPr>
          <w:p w14:paraId="78DFEC5A" w14:textId="77777777" w:rsidR="00703EBE" w:rsidRDefault="00000000">
            <w:pPr>
              <w:spacing w:before="240" w:after="240"/>
              <w:rPr>
                <w:color w:val="0D0D0D"/>
              </w:rPr>
            </w:pPr>
            <w:r>
              <w:rPr>
                <w:color w:val="0D0D0D"/>
              </w:rPr>
              <w:t>Environmental impact reduction and improvement of the product availability.</w:t>
            </w:r>
          </w:p>
          <w:p w14:paraId="417B31EE" w14:textId="77777777" w:rsidR="00703EBE" w:rsidRDefault="00703EBE">
            <w:pPr>
              <w:spacing w:before="240" w:after="240"/>
              <w:rPr>
                <w:color w:val="0D0D0D"/>
              </w:rPr>
            </w:pPr>
          </w:p>
        </w:tc>
        <w:tc>
          <w:tcPr>
            <w:tcW w:w="2535" w:type="dxa"/>
            <w:shd w:val="clear" w:color="auto" w:fill="FFFFFF"/>
            <w:tcMar>
              <w:top w:w="100" w:type="dxa"/>
              <w:left w:w="100" w:type="dxa"/>
              <w:bottom w:w="100" w:type="dxa"/>
              <w:right w:w="100" w:type="dxa"/>
            </w:tcMar>
          </w:tcPr>
          <w:p w14:paraId="2E374D68" w14:textId="77777777" w:rsidR="00703EBE" w:rsidRDefault="00000000">
            <w:pPr>
              <w:spacing w:before="240" w:after="240"/>
              <w:rPr>
                <w:color w:val="0D0D0D"/>
              </w:rPr>
            </w:pPr>
            <w:r>
              <w:rPr>
                <w:color w:val="0D0D0D"/>
              </w:rPr>
              <w:t xml:space="preserve">Sustainable sourcing and the ecofriendly packaging approach. </w:t>
            </w:r>
          </w:p>
          <w:p w14:paraId="1AA14F5F" w14:textId="77777777" w:rsidR="00703EBE" w:rsidRDefault="00703EBE">
            <w:pPr>
              <w:spacing w:before="240" w:after="240"/>
              <w:rPr>
                <w:color w:val="0D0D0D"/>
              </w:rPr>
            </w:pPr>
          </w:p>
        </w:tc>
      </w:tr>
      <w:tr w:rsidR="00703EBE" w14:paraId="4F54305D" w14:textId="77777777">
        <w:tc>
          <w:tcPr>
            <w:tcW w:w="1872" w:type="dxa"/>
            <w:shd w:val="clear" w:color="auto" w:fill="FFFFFF"/>
            <w:tcMar>
              <w:top w:w="100" w:type="dxa"/>
              <w:left w:w="100" w:type="dxa"/>
              <w:bottom w:w="100" w:type="dxa"/>
              <w:right w:w="100" w:type="dxa"/>
            </w:tcMar>
          </w:tcPr>
          <w:p w14:paraId="67BCAF8F" w14:textId="77777777" w:rsidR="00703EBE" w:rsidRDefault="00000000">
            <w:pPr>
              <w:spacing w:before="240" w:after="240"/>
              <w:rPr>
                <w:b/>
                <w:i/>
                <w:color w:val="0D0D0D"/>
              </w:rPr>
            </w:pPr>
            <w:r>
              <w:rPr>
                <w:b/>
                <w:i/>
                <w:color w:val="0D0D0D"/>
              </w:rPr>
              <w:t>Learning with Growth</w:t>
            </w:r>
          </w:p>
        </w:tc>
        <w:tc>
          <w:tcPr>
            <w:tcW w:w="1872" w:type="dxa"/>
            <w:shd w:val="clear" w:color="auto" w:fill="FFFFFF"/>
            <w:tcMar>
              <w:top w:w="100" w:type="dxa"/>
              <w:left w:w="100" w:type="dxa"/>
              <w:bottom w:w="100" w:type="dxa"/>
              <w:right w:w="100" w:type="dxa"/>
            </w:tcMar>
          </w:tcPr>
          <w:p w14:paraId="4CA7EA5F" w14:textId="77777777" w:rsidR="00703EBE" w:rsidRDefault="00000000">
            <w:pPr>
              <w:widowControl w:val="0"/>
              <w:pBdr>
                <w:top w:val="nil"/>
                <w:left w:val="nil"/>
                <w:bottom w:val="nil"/>
                <w:right w:val="nil"/>
                <w:between w:val="nil"/>
              </w:pBdr>
              <w:spacing w:before="240" w:after="240"/>
              <w:rPr>
                <w:color w:val="0D0D0D"/>
              </w:rPr>
            </w:pPr>
            <w:r>
              <w:rPr>
                <w:color w:val="0D0D0D"/>
              </w:rPr>
              <w:t>To enhance employee capabilities and innovation</w:t>
            </w:r>
          </w:p>
        </w:tc>
        <w:tc>
          <w:tcPr>
            <w:tcW w:w="1872" w:type="dxa"/>
            <w:shd w:val="clear" w:color="auto" w:fill="FFFFFF"/>
            <w:tcMar>
              <w:top w:w="100" w:type="dxa"/>
              <w:left w:w="100" w:type="dxa"/>
              <w:bottom w:w="100" w:type="dxa"/>
              <w:right w:w="100" w:type="dxa"/>
            </w:tcMar>
          </w:tcPr>
          <w:p w14:paraId="60D72E27" w14:textId="77777777" w:rsidR="00703EBE" w:rsidRDefault="00000000">
            <w:pPr>
              <w:spacing w:before="240" w:after="240"/>
              <w:rPr>
                <w:color w:val="0D0D0D"/>
              </w:rPr>
            </w:pPr>
            <w:r>
              <w:rPr>
                <w:color w:val="0D0D0D"/>
              </w:rPr>
              <w:t>Employee training hours, new product launches and innovation projects</w:t>
            </w:r>
          </w:p>
        </w:tc>
        <w:tc>
          <w:tcPr>
            <w:tcW w:w="1872" w:type="dxa"/>
            <w:shd w:val="clear" w:color="auto" w:fill="FFFFFF"/>
            <w:tcMar>
              <w:top w:w="100" w:type="dxa"/>
              <w:left w:w="100" w:type="dxa"/>
              <w:bottom w:w="100" w:type="dxa"/>
              <w:right w:w="100" w:type="dxa"/>
            </w:tcMar>
          </w:tcPr>
          <w:p w14:paraId="3A1280BC" w14:textId="77777777" w:rsidR="00703EBE" w:rsidRDefault="00000000">
            <w:pPr>
              <w:spacing w:before="240" w:after="240"/>
              <w:rPr>
                <w:color w:val="0D0D0D"/>
              </w:rPr>
            </w:pPr>
            <w:r>
              <w:rPr>
                <w:color w:val="0D0D0D"/>
              </w:rPr>
              <w:t>Innovative with sustainable skincare products innovation.</w:t>
            </w:r>
          </w:p>
        </w:tc>
        <w:tc>
          <w:tcPr>
            <w:tcW w:w="2535" w:type="dxa"/>
            <w:shd w:val="clear" w:color="auto" w:fill="FFFFFF"/>
            <w:tcMar>
              <w:top w:w="100" w:type="dxa"/>
              <w:left w:w="100" w:type="dxa"/>
              <w:bottom w:w="100" w:type="dxa"/>
              <w:right w:w="100" w:type="dxa"/>
            </w:tcMar>
          </w:tcPr>
          <w:p w14:paraId="72E17BB8" w14:textId="77777777" w:rsidR="00703EBE" w:rsidRDefault="00000000">
            <w:pPr>
              <w:spacing w:before="240" w:after="240"/>
              <w:rPr>
                <w:color w:val="0D0D0D"/>
              </w:rPr>
            </w:pPr>
            <w:r>
              <w:rPr>
                <w:color w:val="0D0D0D"/>
              </w:rPr>
              <w:t>Proper investment in research and growth with employee development and digital capability.</w:t>
            </w:r>
          </w:p>
        </w:tc>
      </w:tr>
    </w:tbl>
    <w:p w14:paraId="6BD036A0" w14:textId="77777777" w:rsidR="00703EBE" w:rsidRDefault="00000000">
      <w:pPr>
        <w:spacing w:before="240" w:after="240"/>
        <w:jc w:val="center"/>
        <w:rPr>
          <w:b/>
          <w:color w:val="0D0D0D"/>
        </w:rPr>
      </w:pPr>
      <w:r>
        <w:rPr>
          <w:b/>
          <w:color w:val="0D0D0D"/>
        </w:rPr>
        <w:t>Table 4: The Balanced Scorecard</w:t>
      </w:r>
    </w:p>
    <w:p w14:paraId="2DCC85F9" w14:textId="77777777" w:rsidR="00703EBE" w:rsidRDefault="00000000">
      <w:pPr>
        <w:spacing w:before="240" w:after="240"/>
        <w:jc w:val="center"/>
        <w:rPr>
          <w:color w:val="0D0D0D"/>
        </w:rPr>
      </w:pPr>
      <w:r>
        <w:rPr>
          <w:color w:val="0D0D0D"/>
        </w:rPr>
        <w:t>(Self-created)</w:t>
      </w:r>
    </w:p>
    <w:p w14:paraId="1A3C6006" w14:textId="77777777" w:rsidR="00703EBE" w:rsidRDefault="00000000">
      <w:pPr>
        <w:spacing w:before="240" w:after="240"/>
        <w:rPr>
          <w:color w:val="0D0D0D"/>
        </w:rPr>
      </w:pPr>
      <w:r>
        <w:rPr>
          <w:color w:val="0D0D0D"/>
        </w:rPr>
        <w:t xml:space="preserve">The Balanced Scorecard emphasises that the strategy of Dove extends beyond the financial performance while including the customer value, organisational learning and </w:t>
      </w:r>
      <w:r>
        <w:rPr>
          <w:color w:val="0D0D0D"/>
        </w:rPr>
        <w:lastRenderedPageBreak/>
        <w:t xml:space="preserve">functional excellence. By combining the non-financial and financial performance measure where Dove can monitor the progress to the strategic objectives. </w:t>
      </w:r>
    </w:p>
    <w:p w14:paraId="193C935C" w14:textId="77777777" w:rsidR="00703EBE" w:rsidRDefault="00000000">
      <w:pPr>
        <w:pStyle w:val="Heading3"/>
      </w:pPr>
      <w:bookmarkStart w:id="13" w:name="_26in1rg" w:colFirst="0" w:colLast="0"/>
      <w:bookmarkEnd w:id="13"/>
      <w:r>
        <w:t>1.3.3 Discussion of Four Core Perspectives of Financial, Customer, Internal Business Process and Learning Growth</w:t>
      </w:r>
    </w:p>
    <w:p w14:paraId="43EDE758" w14:textId="77777777" w:rsidR="00703EBE" w:rsidRDefault="00000000">
      <w:pPr>
        <w:spacing w:before="240" w:after="240"/>
        <w:rPr>
          <w:color w:val="0D0D0D"/>
        </w:rPr>
      </w:pPr>
      <w:r>
        <w:rPr>
          <w:color w:val="0D0D0D"/>
        </w:rPr>
        <w:t xml:space="preserve">The financial perspective focuses on enhancing the market performance and profitability of Dove in the Indian Personal care industry. The Company Unilever seeks to improve its revenues by extending market penetration, premium pricing and product innovation for the brand Dove, which is a premium brand in skincare industry. The success of the financial performance supports the brand's financial commitment to marketing initiative, sustainability efforts and research. </w:t>
      </w:r>
    </w:p>
    <w:p w14:paraId="18D0FA48" w14:textId="77777777" w:rsidR="00703EBE" w:rsidRDefault="00000000">
      <w:pPr>
        <w:spacing w:before="240" w:after="240"/>
        <w:rPr>
          <w:color w:val="0D0D0D"/>
        </w:rPr>
      </w:pPr>
      <w:r>
        <w:rPr>
          <w:color w:val="0D0D0D"/>
        </w:rPr>
        <w:t xml:space="preserve">The customer perspective highlights superior value delivering to customers while building long term loyalty. Dove differentiates itself by promoting high quality skincare products, body confidence and real beauty. Campaign like Self-Esteen project helps in strengthening the customer trust and repeat purchase in the Indian Market (Dove, 2026). </w:t>
      </w:r>
    </w:p>
    <w:p w14:paraId="241E516F" w14:textId="77777777" w:rsidR="00703EBE" w:rsidRDefault="00000000">
      <w:pPr>
        <w:spacing w:before="240" w:after="240"/>
        <w:rPr>
          <w:color w:val="0D0D0D"/>
        </w:rPr>
      </w:pPr>
      <w:r>
        <w:rPr>
          <w:color w:val="0D0D0D"/>
        </w:rPr>
        <w:t xml:space="preserve">The internal business aspects of Dove focus on enhancing the sustainability, product quality and efficiency. Dove continuously enhances the manufacturing process and strengthens its supply chain to assure the product availability by reducing the environmental impact.  </w:t>
      </w:r>
    </w:p>
    <w:p w14:paraId="3A26C86C" w14:textId="77777777" w:rsidR="00703EBE" w:rsidRDefault="00000000">
      <w:pPr>
        <w:spacing w:before="240" w:after="240"/>
        <w:rPr>
          <w:color w:val="0D0D0D"/>
        </w:rPr>
      </w:pPr>
      <w:r>
        <w:rPr>
          <w:color w:val="0D0D0D"/>
        </w:rPr>
        <w:t xml:space="preserve">The learning and growth aspect also supports the long-lasting competitive advantage and invests in employee skill, technological development and innovation. Unilever inspires continuous research, learning and product innovation to respond to evolving customer preference in India (Unilever, 2026b). Such approach helps the Dove to develop new solutions to enhance the digital marketing capacity and leadership maintenance in the personal care market. </w:t>
      </w:r>
    </w:p>
    <w:p w14:paraId="7CE39A71" w14:textId="77777777" w:rsidR="00703EBE" w:rsidRDefault="00000000">
      <w:pPr>
        <w:pStyle w:val="Heading3"/>
      </w:pPr>
      <w:bookmarkStart w:id="14" w:name="_lnxbz9" w:colFirst="0" w:colLast="0"/>
      <w:bookmarkEnd w:id="14"/>
      <w:r>
        <w:lastRenderedPageBreak/>
        <w:t>1.3.4 Analysis of Objectives, KPIs, Targets and Initiates for Each Perspective Based on Organisational Mission and Strategy</w:t>
      </w:r>
    </w:p>
    <w:p w14:paraId="42A8DEA1" w14:textId="77777777" w:rsidR="00703EBE" w:rsidRDefault="00000000">
      <w:pPr>
        <w:spacing w:before="240" w:after="240"/>
        <w:rPr>
          <w:color w:val="0D0D0D"/>
        </w:rPr>
      </w:pPr>
      <w:r>
        <w:rPr>
          <w:color w:val="0D0D0D"/>
        </w:rPr>
        <w:t xml:space="preserve">The Balanced scorecard helps the Dove to translate its mission to promote sustainable living and beauty to measurable strategic objectives in the Indian personal care market. In financial context, the objective of Dove aligns with enhancing its revenue and strengthening its position in the personal care industry in India. Dove obtained its highest sales growth in more than a decade in the year of </w:t>
      </w:r>
      <w:proofErr w:type="gramStart"/>
      <w:r>
        <w:rPr>
          <w:color w:val="0D0D0D"/>
        </w:rPr>
        <w:t>2023  (</w:t>
      </w:r>
      <w:proofErr w:type="gramEnd"/>
      <w:r>
        <w:rPr>
          <w:color w:val="0D0D0D"/>
        </w:rPr>
        <w:t xml:space="preserve">Unilever, 2024). The KPIs also include the annual growth of sales, market share and profit margin operation. The main target is to attain consistent revenue growth with premium product offering and widespread market penetration.  </w:t>
      </w:r>
    </w:p>
    <w:p w14:paraId="6371B0CF" w14:textId="77777777" w:rsidR="00703EBE" w:rsidRDefault="00000000">
      <w:pPr>
        <w:spacing w:before="240" w:after="240"/>
        <w:rPr>
          <w:color w:val="0D0D0D"/>
        </w:rPr>
      </w:pPr>
      <w:r>
        <w:rPr>
          <w:color w:val="0D0D0D"/>
        </w:rPr>
        <w:t>Under the customer perspective the objective is to upsurge the brand loyalty and customer satisfaction. The KPIs compromise the customer satisfaction score, repeat rate of purchase and the brand awareness maintenance. Approaches like Dove self-esteem project and personalised digital campaign can support this objective.</w:t>
      </w:r>
    </w:p>
    <w:p w14:paraId="1B98EBBD" w14:textId="77777777" w:rsidR="00703EBE" w:rsidRDefault="00000000">
      <w:pPr>
        <w:spacing w:before="240" w:after="240"/>
        <w:rPr>
          <w:color w:val="0D0D0D"/>
        </w:rPr>
      </w:pPr>
      <w:r>
        <w:rPr>
          <w:color w:val="0D0D0D"/>
        </w:rPr>
        <w:t xml:space="preserve">In Internal Business Process, the objective aligns with enhancing the functional efficacy and sustainability. KPIs include production efficacy, supply chain performance and recyclable packaging by Dove. The main initiatives also involve sustainable sourcing and responsible manufacturing. </w:t>
      </w:r>
    </w:p>
    <w:p w14:paraId="549872C6" w14:textId="77777777" w:rsidR="00703EBE" w:rsidRDefault="00000000">
      <w:pPr>
        <w:spacing w:before="240" w:after="240"/>
        <w:rPr>
          <w:color w:val="0D0D0D"/>
        </w:rPr>
      </w:pPr>
      <w:r>
        <w:rPr>
          <w:color w:val="0D0D0D"/>
        </w:rPr>
        <w:t xml:space="preserve">Finally, the learning and Growth aspect aims to strengthen innovation and organisational capacity. KPIs include employee training, development activities and research. The target is to enhance innovation and workforce skills with continuous </w:t>
      </w:r>
      <w:proofErr w:type="gramStart"/>
      <w:r>
        <w:rPr>
          <w:color w:val="0D0D0D"/>
        </w:rPr>
        <w:t>learning ,</w:t>
      </w:r>
      <w:proofErr w:type="gramEnd"/>
      <w:r>
        <w:rPr>
          <w:color w:val="0D0D0D"/>
        </w:rPr>
        <w:t xml:space="preserve"> research investment and digital capacity growth. Associatively all these objectives support the long-term competitive advantage and sustainable business strategy of Unilever.    </w:t>
      </w:r>
    </w:p>
    <w:p w14:paraId="7777E9D9" w14:textId="77777777" w:rsidR="00703EBE" w:rsidRDefault="00000000">
      <w:pPr>
        <w:pStyle w:val="Heading2"/>
      </w:pPr>
      <w:bookmarkStart w:id="15" w:name="_35nkun2" w:colFirst="0" w:colLast="0"/>
      <w:bookmarkEnd w:id="15"/>
      <w:r>
        <w:lastRenderedPageBreak/>
        <w:t>1.4. Strategic Choices and Implementation</w:t>
      </w:r>
    </w:p>
    <w:p w14:paraId="4E531474" w14:textId="77777777" w:rsidR="00703EBE" w:rsidRDefault="00000000">
      <w:pPr>
        <w:pStyle w:val="Heading3"/>
      </w:pPr>
      <w:bookmarkStart w:id="16" w:name="_1ksv4uv" w:colFirst="0" w:colLast="0"/>
      <w:bookmarkEnd w:id="16"/>
      <w:r>
        <w:t>1.4.1 Assessment of Strategic Choice which is available to Organisation at Business Level</w:t>
      </w:r>
    </w:p>
    <w:p w14:paraId="64449243" w14:textId="77777777" w:rsidR="00703EBE" w:rsidRDefault="00000000">
      <w:pPr>
        <w:spacing w:before="240" w:after="240"/>
        <w:rPr>
          <w:color w:val="0D0D0D"/>
        </w:rPr>
      </w:pPr>
      <w:r>
        <w:rPr>
          <w:color w:val="0D0D0D"/>
        </w:rPr>
        <w:t>At the business level, the Unilever product Dove in India holds various strategic choices to strengthen its competitive position. According to Pereira, (2026), the main business level strategies are aligned with focus strategy, differentiation and cost leadership. Dove mainly adapts to the differentiation strategy by offering high quality personal care products while combining mild formulation, moisturising benefits and strong brand purpose mainly centred on endorsing the self-esteem and real beauty. Different from its competitors which mainly focus on prices, Dove creates value by product innovation, purpose-oriented campaigns and premium quality which enhances the customer trust.</w:t>
      </w:r>
    </w:p>
    <w:p w14:paraId="35ABF24D" w14:textId="77777777" w:rsidR="00703EBE" w:rsidRDefault="00000000">
      <w:pPr>
        <w:spacing w:before="240" w:after="240"/>
        <w:rPr>
          <w:color w:val="0D0D0D"/>
        </w:rPr>
      </w:pPr>
      <w:r>
        <w:rPr>
          <w:color w:val="0D0D0D"/>
        </w:rPr>
        <w:t xml:space="preserve">Cost leadership strategy adoption is necessary to maintain competitive position in these price sensitive markets (Khan </w:t>
      </w:r>
      <w:r>
        <w:rPr>
          <w:i/>
          <w:color w:val="0D0D0D"/>
        </w:rPr>
        <w:t xml:space="preserve">et al., </w:t>
      </w:r>
      <w:r>
        <w:rPr>
          <w:color w:val="0D0D0D"/>
        </w:rPr>
        <w:t xml:space="preserve">2025). Though cost leadership is necessary in the price sensitive market of India still, it is less suitable for Dove as reduced price can lead to weakening the brand image of Dove. Therefore, a well-focused differentiation strategy is necessary by targeting the customers who value sustainability, skincare and product quality. Such strategy can help Dove to maintain a competitive advantage while supporting the brand image of Unilever in delivering sustainable growth in the personal care market of India.    </w:t>
      </w:r>
    </w:p>
    <w:p w14:paraId="207B4546" w14:textId="77777777" w:rsidR="00703EBE" w:rsidRDefault="00000000">
      <w:pPr>
        <w:pStyle w:val="Heading3"/>
      </w:pPr>
      <w:bookmarkStart w:id="17" w:name="_44sinio" w:colFirst="0" w:colLast="0"/>
      <w:bookmarkEnd w:id="17"/>
      <w:r>
        <w:t xml:space="preserve">1.4.2 Identification of Most Appropriate Strategy for the Organisation with Validating the Evaluation with Using Ansoff’s Matrix and </w:t>
      </w:r>
      <w:proofErr w:type="spellStart"/>
      <w:r>
        <w:t>SAFe</w:t>
      </w:r>
      <w:proofErr w:type="spellEnd"/>
      <w:r>
        <w:t xml:space="preserve"> Framework</w:t>
      </w:r>
    </w:p>
    <w:p w14:paraId="341D44FB" w14:textId="77777777" w:rsidR="00703EBE" w:rsidRDefault="00000000">
      <w:pPr>
        <w:spacing w:before="240" w:after="240"/>
        <w:rPr>
          <w:color w:val="0D0D0D"/>
        </w:rPr>
      </w:pPr>
      <w:r>
        <w:rPr>
          <w:color w:val="0D0D0D"/>
        </w:rPr>
        <w:t xml:space="preserve">In the Indian Personal Care Market, for the product Dove, product development strategy by Porter with proper differentiation approach is appropriate. </w:t>
      </w:r>
    </w:p>
    <w:p w14:paraId="61EC0DA6" w14:textId="77777777" w:rsidR="00703EBE" w:rsidRDefault="00000000">
      <w:pPr>
        <w:spacing w:before="240" w:after="240"/>
        <w:jc w:val="center"/>
        <w:rPr>
          <w:color w:val="0D0D0D"/>
        </w:rPr>
      </w:pPr>
      <w:r>
        <w:rPr>
          <w:noProof/>
          <w:color w:val="0D0D0D"/>
        </w:rPr>
        <w:lastRenderedPageBreak/>
        <w:drawing>
          <wp:inline distT="114300" distB="114300" distL="114300" distR="114300" wp14:anchorId="6447F915" wp14:editId="382B86D3">
            <wp:extent cx="6527800" cy="2971800"/>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6527800" cy="2971800"/>
                    </a:xfrm>
                    <a:prstGeom prst="rect">
                      <a:avLst/>
                    </a:prstGeom>
                    <a:ln w="12700">
                      <a:solidFill>
                        <a:srgbClr val="000000"/>
                      </a:solidFill>
                      <a:prstDash val="solid"/>
                    </a:ln>
                  </pic:spPr>
                </pic:pic>
              </a:graphicData>
            </a:graphic>
          </wp:inline>
        </w:drawing>
      </w:r>
    </w:p>
    <w:p w14:paraId="37D4898C" w14:textId="77777777" w:rsidR="00703EBE" w:rsidRDefault="00000000">
      <w:pPr>
        <w:spacing w:before="240" w:after="240"/>
        <w:jc w:val="center"/>
        <w:rPr>
          <w:b/>
          <w:color w:val="0D0D0D"/>
        </w:rPr>
      </w:pPr>
      <w:r>
        <w:rPr>
          <w:b/>
          <w:color w:val="0D0D0D"/>
        </w:rPr>
        <w:t>Figure 6: Ansoff Matrix</w:t>
      </w:r>
    </w:p>
    <w:p w14:paraId="6FAD9D71" w14:textId="77777777" w:rsidR="00703EBE" w:rsidRDefault="00000000">
      <w:pPr>
        <w:spacing w:before="240" w:after="240"/>
        <w:jc w:val="center"/>
        <w:rPr>
          <w:color w:val="0D0D0D"/>
        </w:rPr>
      </w:pPr>
      <w:r>
        <w:rPr>
          <w:color w:val="0D0D0D"/>
        </w:rPr>
        <w:t xml:space="preserve">(Source: </w:t>
      </w:r>
      <w:proofErr w:type="spellStart"/>
      <w:r>
        <w:rPr>
          <w:color w:val="0D0D0D"/>
        </w:rPr>
        <w:t>Imhanzenobe</w:t>
      </w:r>
      <w:proofErr w:type="spellEnd"/>
      <w:r>
        <w:rPr>
          <w:color w:val="0D0D0D"/>
        </w:rPr>
        <w:t>, 2021)</w:t>
      </w:r>
    </w:p>
    <w:p w14:paraId="727DF33B" w14:textId="77777777" w:rsidR="00703EBE" w:rsidRDefault="00000000">
      <w:pPr>
        <w:spacing w:before="240" w:after="240"/>
        <w:rPr>
          <w:color w:val="0D0D0D"/>
        </w:rPr>
      </w:pPr>
      <w:r>
        <w:rPr>
          <w:color w:val="0D0D0D"/>
        </w:rPr>
        <w:t xml:space="preserve">As taken from Ansoff Matrix, the </w:t>
      </w:r>
      <w:r>
        <w:rPr>
          <w:b/>
          <w:color w:val="0D0D0D"/>
        </w:rPr>
        <w:t>product development</w:t>
      </w:r>
      <w:r>
        <w:rPr>
          <w:color w:val="0D0D0D"/>
        </w:rPr>
        <w:t xml:space="preserve"> involves new product introduction </w:t>
      </w:r>
      <w:r>
        <w:rPr>
          <w:b/>
          <w:color w:val="0D0D0D"/>
        </w:rPr>
        <w:t>in the existing market</w:t>
      </w:r>
      <w:r>
        <w:rPr>
          <w:color w:val="0D0D0D"/>
        </w:rPr>
        <w:t xml:space="preserve"> to meet the evolving customer needs (</w:t>
      </w:r>
      <w:proofErr w:type="spellStart"/>
      <w:r>
        <w:rPr>
          <w:color w:val="0D0D0D"/>
        </w:rPr>
        <w:t>Imhanzenobe</w:t>
      </w:r>
      <w:proofErr w:type="spellEnd"/>
      <w:r>
        <w:rPr>
          <w:color w:val="0D0D0D"/>
        </w:rPr>
        <w:t xml:space="preserve">, 2021). Thus, </w:t>
      </w:r>
      <w:r>
        <w:rPr>
          <w:b/>
          <w:i/>
          <w:color w:val="0D0D0D"/>
        </w:rPr>
        <w:t xml:space="preserve">new product development </w:t>
      </w:r>
      <w:r>
        <w:rPr>
          <w:color w:val="0D0D0D"/>
        </w:rPr>
        <w:t xml:space="preserve">is suitable for product Dove as the Indian Beauty and personal care market experiences an evolving demand for natural and sustainable skincare products. The customers are also looking for ecofriendly packaging and skin friendly ingredients for different hair and skin types. </w:t>
      </w:r>
    </w:p>
    <w:p w14:paraId="64E90FF3" w14:textId="77777777" w:rsidR="00703EBE" w:rsidRDefault="00000000">
      <w:pPr>
        <w:spacing w:before="240" w:after="240"/>
        <w:rPr>
          <w:color w:val="0D0D0D"/>
        </w:rPr>
      </w:pPr>
      <w:r>
        <w:rPr>
          <w:color w:val="0D0D0D"/>
        </w:rPr>
        <w:t xml:space="preserve">Already Dove demonstrated its differentiation strategy by enhancing its product portfolio in India with specialised shampoos, serums, body washes and many more products. Moreover, investment of Dove in the research and development approach also helps in strengthening its market position and attracting the health-conscious customers. Dove also nurtures the IMC tactics to endorse self-esteem advocacy and offers challenges to the conventional beauty standards and consumer trust with ethical marketing approaches (Kim and Kim, 2025). Such an approach is strongly aligned with Unilever’s growth action plan which helps in prioritising sustainability and innovation for long lasting business growth.   </w:t>
      </w:r>
    </w:p>
    <w:p w14:paraId="5C15BE4F" w14:textId="77777777" w:rsidR="00703EBE" w:rsidRDefault="00000000">
      <w:pPr>
        <w:spacing w:before="240" w:after="240"/>
        <w:rPr>
          <w:color w:val="0D0D0D"/>
        </w:rPr>
      </w:pPr>
      <w:r>
        <w:rPr>
          <w:color w:val="0D0D0D"/>
        </w:rPr>
        <w:lastRenderedPageBreak/>
        <w:t xml:space="preserve">The sustainability of this strategy of Dove can also further be evaluated with the </w:t>
      </w:r>
      <w:proofErr w:type="spellStart"/>
      <w:r>
        <w:rPr>
          <w:color w:val="0D0D0D"/>
        </w:rPr>
        <w:t>SAFe</w:t>
      </w:r>
      <w:proofErr w:type="spellEnd"/>
      <w:r>
        <w:rPr>
          <w:color w:val="0D0D0D"/>
        </w:rPr>
        <w:t xml:space="preserve"> framework. In this context, the analysis is given below.</w:t>
      </w:r>
    </w:p>
    <w:tbl>
      <w:tblPr>
        <w:tblStyle w:val="a3"/>
        <w:tblW w:w="1030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70"/>
        <w:gridCol w:w="1418"/>
        <w:gridCol w:w="1700"/>
        <w:gridCol w:w="1418"/>
        <w:gridCol w:w="1700"/>
      </w:tblGrid>
      <w:tr w:rsidR="00703EBE" w14:paraId="3ADC2EEF" w14:textId="77777777">
        <w:tc>
          <w:tcPr>
            <w:tcW w:w="10306" w:type="dxa"/>
            <w:gridSpan w:val="5"/>
            <w:shd w:val="clear" w:color="auto" w:fill="F4CCCC"/>
            <w:tcMar>
              <w:top w:w="100" w:type="dxa"/>
              <w:left w:w="100" w:type="dxa"/>
              <w:bottom w:w="100" w:type="dxa"/>
              <w:right w:w="100" w:type="dxa"/>
            </w:tcMar>
          </w:tcPr>
          <w:p w14:paraId="4932BF28" w14:textId="77777777" w:rsidR="00703EBE" w:rsidRDefault="00000000">
            <w:pPr>
              <w:widowControl w:val="0"/>
              <w:pBdr>
                <w:top w:val="nil"/>
                <w:left w:val="nil"/>
                <w:bottom w:val="nil"/>
                <w:right w:val="nil"/>
                <w:between w:val="nil"/>
              </w:pBdr>
              <w:spacing w:before="240" w:after="240"/>
              <w:jc w:val="center"/>
              <w:rPr>
                <w:b/>
                <w:color w:val="0D0D0D"/>
              </w:rPr>
            </w:pPr>
            <w:proofErr w:type="spellStart"/>
            <w:r>
              <w:rPr>
                <w:b/>
                <w:color w:val="0D0D0D"/>
              </w:rPr>
              <w:t>SAFe</w:t>
            </w:r>
            <w:proofErr w:type="spellEnd"/>
            <w:r>
              <w:rPr>
                <w:b/>
                <w:color w:val="0D0D0D"/>
              </w:rPr>
              <w:t xml:space="preserve"> Criteria</w:t>
            </w:r>
          </w:p>
        </w:tc>
      </w:tr>
      <w:tr w:rsidR="00703EBE" w14:paraId="5EA94777" w14:textId="77777777">
        <w:tc>
          <w:tcPr>
            <w:tcW w:w="4070" w:type="dxa"/>
            <w:shd w:val="clear" w:color="auto" w:fill="F4CCCC"/>
            <w:tcMar>
              <w:top w:w="100" w:type="dxa"/>
              <w:left w:w="100" w:type="dxa"/>
              <w:bottom w:w="100" w:type="dxa"/>
              <w:right w:w="100" w:type="dxa"/>
            </w:tcMar>
          </w:tcPr>
          <w:p w14:paraId="2C0152A7" w14:textId="77777777" w:rsidR="00703EBE" w:rsidRDefault="00000000">
            <w:pPr>
              <w:widowControl w:val="0"/>
              <w:pBdr>
                <w:top w:val="nil"/>
                <w:left w:val="nil"/>
                <w:bottom w:val="nil"/>
                <w:right w:val="nil"/>
                <w:between w:val="nil"/>
              </w:pBdr>
              <w:spacing w:before="240" w:after="240"/>
              <w:jc w:val="center"/>
              <w:rPr>
                <w:b/>
                <w:color w:val="0D0D0D"/>
              </w:rPr>
            </w:pPr>
            <w:r>
              <w:rPr>
                <w:b/>
                <w:color w:val="0D0D0D"/>
              </w:rPr>
              <w:t xml:space="preserve">Evaluation of Dove’s Product Development Strategy in India </w:t>
            </w:r>
          </w:p>
        </w:tc>
        <w:tc>
          <w:tcPr>
            <w:tcW w:w="1418" w:type="dxa"/>
            <w:shd w:val="clear" w:color="auto" w:fill="F4CCCC"/>
            <w:tcMar>
              <w:top w:w="100" w:type="dxa"/>
              <w:left w:w="100" w:type="dxa"/>
              <w:bottom w:w="100" w:type="dxa"/>
              <w:right w:w="100" w:type="dxa"/>
            </w:tcMar>
          </w:tcPr>
          <w:p w14:paraId="49CCA39D" w14:textId="77777777" w:rsidR="00703EBE" w:rsidRDefault="00000000">
            <w:pPr>
              <w:widowControl w:val="0"/>
              <w:pBdr>
                <w:top w:val="nil"/>
                <w:left w:val="nil"/>
                <w:bottom w:val="nil"/>
                <w:right w:val="nil"/>
                <w:between w:val="nil"/>
              </w:pBdr>
              <w:spacing w:before="240" w:after="240"/>
              <w:jc w:val="center"/>
              <w:rPr>
                <w:b/>
                <w:color w:val="0D0D0D"/>
              </w:rPr>
            </w:pPr>
            <w:r>
              <w:rPr>
                <w:b/>
                <w:i/>
                <w:color w:val="0D0D0D"/>
              </w:rPr>
              <w:t>Suitability</w:t>
            </w:r>
          </w:p>
        </w:tc>
        <w:tc>
          <w:tcPr>
            <w:tcW w:w="1700" w:type="dxa"/>
            <w:shd w:val="clear" w:color="auto" w:fill="F4CCCC"/>
          </w:tcPr>
          <w:p w14:paraId="4AAD9ACC" w14:textId="77777777" w:rsidR="00703EBE" w:rsidRDefault="00000000">
            <w:pPr>
              <w:widowControl w:val="0"/>
              <w:pBdr>
                <w:top w:val="nil"/>
                <w:left w:val="nil"/>
                <w:bottom w:val="nil"/>
                <w:right w:val="nil"/>
                <w:between w:val="nil"/>
              </w:pBdr>
              <w:spacing w:before="240" w:after="240"/>
              <w:jc w:val="center"/>
              <w:rPr>
                <w:b/>
                <w:i/>
                <w:color w:val="0D0D0D"/>
              </w:rPr>
            </w:pPr>
            <w:r>
              <w:rPr>
                <w:b/>
                <w:i/>
                <w:color w:val="0D0D0D"/>
              </w:rPr>
              <w:t>Acceptability</w:t>
            </w:r>
          </w:p>
          <w:p w14:paraId="01185902" w14:textId="77777777" w:rsidR="00703EBE" w:rsidRDefault="00703EBE">
            <w:pPr>
              <w:widowControl w:val="0"/>
              <w:pBdr>
                <w:top w:val="nil"/>
                <w:left w:val="nil"/>
                <w:bottom w:val="nil"/>
                <w:right w:val="nil"/>
                <w:between w:val="nil"/>
              </w:pBdr>
              <w:spacing w:before="240" w:after="240"/>
              <w:jc w:val="center"/>
              <w:rPr>
                <w:b/>
                <w:color w:val="0D0D0D"/>
              </w:rPr>
            </w:pPr>
          </w:p>
        </w:tc>
        <w:tc>
          <w:tcPr>
            <w:tcW w:w="1418" w:type="dxa"/>
            <w:shd w:val="clear" w:color="auto" w:fill="F4CCCC"/>
          </w:tcPr>
          <w:p w14:paraId="1E1B4D7D" w14:textId="77777777" w:rsidR="00703EBE" w:rsidRDefault="00000000">
            <w:pPr>
              <w:widowControl w:val="0"/>
              <w:pBdr>
                <w:top w:val="nil"/>
                <w:left w:val="nil"/>
                <w:bottom w:val="nil"/>
                <w:right w:val="nil"/>
                <w:between w:val="nil"/>
              </w:pBdr>
              <w:spacing w:before="240" w:after="240"/>
              <w:jc w:val="center"/>
              <w:rPr>
                <w:b/>
                <w:color w:val="0D0D0D"/>
              </w:rPr>
            </w:pPr>
            <w:r>
              <w:rPr>
                <w:b/>
                <w:i/>
                <w:color w:val="0D0D0D"/>
              </w:rPr>
              <w:t>Feasibility</w:t>
            </w:r>
          </w:p>
        </w:tc>
        <w:tc>
          <w:tcPr>
            <w:tcW w:w="1700" w:type="dxa"/>
            <w:shd w:val="clear" w:color="auto" w:fill="F4CCCC"/>
          </w:tcPr>
          <w:p w14:paraId="18786AE3" w14:textId="77777777" w:rsidR="00703EBE" w:rsidRDefault="00000000">
            <w:pPr>
              <w:widowControl w:val="0"/>
              <w:pBdr>
                <w:top w:val="nil"/>
                <w:left w:val="nil"/>
                <w:bottom w:val="nil"/>
                <w:right w:val="nil"/>
                <w:between w:val="nil"/>
              </w:pBdr>
              <w:spacing w:before="240" w:after="240"/>
              <w:jc w:val="center"/>
              <w:rPr>
                <w:b/>
                <w:i/>
                <w:color w:val="0D0D0D"/>
              </w:rPr>
            </w:pPr>
            <w:r>
              <w:rPr>
                <w:b/>
                <w:i/>
                <w:color w:val="0D0D0D"/>
              </w:rPr>
              <w:t>Total Value=</w:t>
            </w:r>
          </w:p>
        </w:tc>
      </w:tr>
      <w:tr w:rsidR="00703EBE" w14:paraId="5B146858" w14:textId="77777777">
        <w:tc>
          <w:tcPr>
            <w:tcW w:w="4070" w:type="dxa"/>
            <w:tcMar>
              <w:top w:w="100" w:type="dxa"/>
              <w:left w:w="100" w:type="dxa"/>
              <w:bottom w:w="100" w:type="dxa"/>
              <w:right w:w="100" w:type="dxa"/>
            </w:tcMar>
          </w:tcPr>
          <w:p w14:paraId="1F277CE2" w14:textId="77777777" w:rsidR="00703EBE" w:rsidRDefault="00000000">
            <w:pPr>
              <w:widowControl w:val="0"/>
              <w:pBdr>
                <w:top w:val="nil"/>
                <w:left w:val="nil"/>
                <w:bottom w:val="nil"/>
                <w:right w:val="nil"/>
                <w:between w:val="nil"/>
              </w:pBdr>
              <w:spacing w:before="240" w:after="240"/>
              <w:rPr>
                <w:b/>
                <w:i/>
                <w:color w:val="0D0D0D"/>
              </w:rPr>
            </w:pPr>
            <w:r>
              <w:rPr>
                <w:b/>
                <w:color w:val="0D0D0D"/>
              </w:rPr>
              <w:t xml:space="preserve">Strategy 1: </w:t>
            </w:r>
            <w:r>
              <w:rPr>
                <w:color w:val="0D0D0D"/>
              </w:rPr>
              <w:t xml:space="preserve">Dove Responses to the growing needs of premium, clean beauty and sustainable personal care products while supporting the real beauty purpose of Dove. </w:t>
            </w:r>
          </w:p>
        </w:tc>
        <w:tc>
          <w:tcPr>
            <w:tcW w:w="1418" w:type="dxa"/>
            <w:tcMar>
              <w:top w:w="100" w:type="dxa"/>
              <w:left w:w="100" w:type="dxa"/>
              <w:bottom w:w="100" w:type="dxa"/>
              <w:right w:w="100" w:type="dxa"/>
            </w:tcMar>
          </w:tcPr>
          <w:p w14:paraId="48EEA166" w14:textId="77777777" w:rsidR="00703EBE" w:rsidRDefault="00000000">
            <w:pPr>
              <w:widowControl w:val="0"/>
              <w:pBdr>
                <w:top w:val="nil"/>
                <w:left w:val="nil"/>
                <w:bottom w:val="nil"/>
                <w:right w:val="nil"/>
                <w:between w:val="nil"/>
              </w:pBdr>
              <w:spacing w:before="240" w:after="240"/>
              <w:jc w:val="center"/>
              <w:rPr>
                <w:color w:val="0D0D0D"/>
              </w:rPr>
            </w:pPr>
            <w:r>
              <w:rPr>
                <w:color w:val="0D0D0D"/>
              </w:rPr>
              <w:t>9</w:t>
            </w:r>
          </w:p>
        </w:tc>
        <w:tc>
          <w:tcPr>
            <w:tcW w:w="1700" w:type="dxa"/>
          </w:tcPr>
          <w:p w14:paraId="05B2A1D9" w14:textId="77777777" w:rsidR="00703EBE" w:rsidRDefault="00000000">
            <w:pPr>
              <w:widowControl w:val="0"/>
              <w:pBdr>
                <w:top w:val="nil"/>
                <w:left w:val="nil"/>
                <w:bottom w:val="nil"/>
                <w:right w:val="nil"/>
                <w:between w:val="nil"/>
              </w:pBdr>
              <w:spacing w:before="240" w:after="240"/>
              <w:jc w:val="center"/>
              <w:rPr>
                <w:color w:val="0D0D0D"/>
              </w:rPr>
            </w:pPr>
            <w:r>
              <w:rPr>
                <w:color w:val="0D0D0D"/>
              </w:rPr>
              <w:t>9</w:t>
            </w:r>
          </w:p>
        </w:tc>
        <w:tc>
          <w:tcPr>
            <w:tcW w:w="1418" w:type="dxa"/>
          </w:tcPr>
          <w:p w14:paraId="30F7A281" w14:textId="77777777" w:rsidR="00703EBE" w:rsidRDefault="00000000">
            <w:pPr>
              <w:widowControl w:val="0"/>
              <w:pBdr>
                <w:top w:val="nil"/>
                <w:left w:val="nil"/>
                <w:bottom w:val="nil"/>
                <w:right w:val="nil"/>
                <w:between w:val="nil"/>
              </w:pBdr>
              <w:spacing w:before="240" w:after="240"/>
              <w:jc w:val="center"/>
              <w:rPr>
                <w:color w:val="0D0D0D"/>
              </w:rPr>
            </w:pPr>
            <w:r>
              <w:rPr>
                <w:color w:val="0D0D0D"/>
              </w:rPr>
              <w:t>9</w:t>
            </w:r>
          </w:p>
        </w:tc>
        <w:tc>
          <w:tcPr>
            <w:tcW w:w="1700" w:type="dxa"/>
          </w:tcPr>
          <w:p w14:paraId="2721E9D5" w14:textId="77777777" w:rsidR="00703EBE" w:rsidRDefault="00000000">
            <w:pPr>
              <w:widowControl w:val="0"/>
              <w:pBdr>
                <w:top w:val="nil"/>
                <w:left w:val="nil"/>
                <w:bottom w:val="nil"/>
                <w:right w:val="nil"/>
                <w:between w:val="nil"/>
              </w:pBdr>
              <w:spacing w:before="240" w:after="240"/>
              <w:jc w:val="center"/>
              <w:rPr>
                <w:color w:val="0D0D0D"/>
              </w:rPr>
            </w:pPr>
            <w:r>
              <w:rPr>
                <w:color w:val="0D0D0D"/>
              </w:rPr>
              <w:t>27</w:t>
            </w:r>
          </w:p>
        </w:tc>
      </w:tr>
      <w:tr w:rsidR="00703EBE" w14:paraId="5F768DBE" w14:textId="77777777">
        <w:tc>
          <w:tcPr>
            <w:tcW w:w="4070" w:type="dxa"/>
            <w:shd w:val="clear" w:color="auto" w:fill="FCE5CD"/>
            <w:tcMar>
              <w:top w:w="100" w:type="dxa"/>
              <w:left w:w="100" w:type="dxa"/>
              <w:bottom w:w="100" w:type="dxa"/>
              <w:right w:w="100" w:type="dxa"/>
            </w:tcMar>
          </w:tcPr>
          <w:p w14:paraId="38F3DB40" w14:textId="77777777" w:rsidR="00703EBE" w:rsidRDefault="00000000">
            <w:pPr>
              <w:widowControl w:val="0"/>
              <w:pBdr>
                <w:top w:val="nil"/>
                <w:left w:val="nil"/>
                <w:bottom w:val="nil"/>
                <w:right w:val="nil"/>
                <w:between w:val="nil"/>
              </w:pBdr>
              <w:spacing w:before="240" w:after="240"/>
              <w:rPr>
                <w:b/>
                <w:i/>
                <w:color w:val="0D0D0D"/>
              </w:rPr>
            </w:pPr>
            <w:r>
              <w:rPr>
                <w:b/>
                <w:color w:val="0D0D0D"/>
              </w:rPr>
              <w:t xml:space="preserve">Strategy 2: </w:t>
            </w:r>
            <w:r>
              <w:rPr>
                <w:color w:val="0D0D0D"/>
              </w:rPr>
              <w:t xml:space="preserve">Customers obtain innovative products and shareholders also get benefits from revenue and the brand strengthens the customer loyalty along with high research and development investment. </w:t>
            </w:r>
          </w:p>
        </w:tc>
        <w:tc>
          <w:tcPr>
            <w:tcW w:w="1418" w:type="dxa"/>
            <w:shd w:val="clear" w:color="auto" w:fill="FCE5CD"/>
            <w:tcMar>
              <w:top w:w="100" w:type="dxa"/>
              <w:left w:w="100" w:type="dxa"/>
              <w:bottom w:w="100" w:type="dxa"/>
              <w:right w:w="100" w:type="dxa"/>
            </w:tcMar>
          </w:tcPr>
          <w:p w14:paraId="7E2EF393" w14:textId="77777777" w:rsidR="00703EBE" w:rsidRDefault="00000000">
            <w:pPr>
              <w:widowControl w:val="0"/>
              <w:pBdr>
                <w:top w:val="nil"/>
                <w:left w:val="nil"/>
                <w:bottom w:val="nil"/>
                <w:right w:val="nil"/>
                <w:between w:val="nil"/>
              </w:pBdr>
              <w:spacing w:before="240" w:after="240"/>
              <w:jc w:val="center"/>
              <w:rPr>
                <w:color w:val="0D0D0D"/>
              </w:rPr>
            </w:pPr>
            <w:r>
              <w:rPr>
                <w:color w:val="0D0D0D"/>
              </w:rPr>
              <w:t>8</w:t>
            </w:r>
          </w:p>
        </w:tc>
        <w:tc>
          <w:tcPr>
            <w:tcW w:w="1700" w:type="dxa"/>
            <w:shd w:val="clear" w:color="auto" w:fill="FCE5CD"/>
          </w:tcPr>
          <w:p w14:paraId="6A43399F" w14:textId="77777777" w:rsidR="00703EBE" w:rsidRDefault="00000000">
            <w:pPr>
              <w:widowControl w:val="0"/>
              <w:pBdr>
                <w:top w:val="nil"/>
                <w:left w:val="nil"/>
                <w:bottom w:val="nil"/>
                <w:right w:val="nil"/>
                <w:between w:val="nil"/>
              </w:pBdr>
              <w:spacing w:before="240" w:after="240"/>
              <w:jc w:val="center"/>
              <w:rPr>
                <w:color w:val="0D0D0D"/>
              </w:rPr>
            </w:pPr>
            <w:r>
              <w:rPr>
                <w:color w:val="0D0D0D"/>
              </w:rPr>
              <w:t>9</w:t>
            </w:r>
          </w:p>
        </w:tc>
        <w:tc>
          <w:tcPr>
            <w:tcW w:w="1418" w:type="dxa"/>
            <w:shd w:val="clear" w:color="auto" w:fill="FCE5CD"/>
          </w:tcPr>
          <w:p w14:paraId="30068645" w14:textId="77777777" w:rsidR="00703EBE" w:rsidRDefault="00000000">
            <w:pPr>
              <w:widowControl w:val="0"/>
              <w:pBdr>
                <w:top w:val="nil"/>
                <w:left w:val="nil"/>
                <w:bottom w:val="nil"/>
                <w:right w:val="nil"/>
                <w:between w:val="nil"/>
              </w:pBdr>
              <w:spacing w:before="240" w:after="240"/>
              <w:jc w:val="center"/>
              <w:rPr>
                <w:color w:val="0D0D0D"/>
              </w:rPr>
            </w:pPr>
            <w:r>
              <w:rPr>
                <w:color w:val="0D0D0D"/>
              </w:rPr>
              <w:t>8</w:t>
            </w:r>
          </w:p>
        </w:tc>
        <w:tc>
          <w:tcPr>
            <w:tcW w:w="1700" w:type="dxa"/>
            <w:shd w:val="clear" w:color="auto" w:fill="FCE5CD"/>
          </w:tcPr>
          <w:p w14:paraId="0559C210" w14:textId="77777777" w:rsidR="00703EBE" w:rsidRDefault="00000000">
            <w:pPr>
              <w:widowControl w:val="0"/>
              <w:pBdr>
                <w:top w:val="nil"/>
                <w:left w:val="nil"/>
                <w:bottom w:val="nil"/>
                <w:right w:val="nil"/>
                <w:between w:val="nil"/>
              </w:pBdr>
              <w:spacing w:before="240" w:after="240"/>
              <w:jc w:val="center"/>
              <w:rPr>
                <w:color w:val="0D0D0D"/>
              </w:rPr>
            </w:pPr>
            <w:r>
              <w:rPr>
                <w:color w:val="0D0D0D"/>
              </w:rPr>
              <w:t>25</w:t>
            </w:r>
          </w:p>
        </w:tc>
      </w:tr>
      <w:tr w:rsidR="00703EBE" w14:paraId="3F85FF0B" w14:textId="77777777">
        <w:tc>
          <w:tcPr>
            <w:tcW w:w="4070" w:type="dxa"/>
            <w:tcMar>
              <w:top w:w="100" w:type="dxa"/>
              <w:left w:w="100" w:type="dxa"/>
              <w:bottom w:w="100" w:type="dxa"/>
              <w:right w:w="100" w:type="dxa"/>
            </w:tcMar>
          </w:tcPr>
          <w:p w14:paraId="6228991F" w14:textId="77777777" w:rsidR="00703EBE" w:rsidRDefault="00000000">
            <w:pPr>
              <w:widowControl w:val="0"/>
              <w:pBdr>
                <w:top w:val="nil"/>
                <w:left w:val="nil"/>
                <w:bottom w:val="nil"/>
                <w:right w:val="nil"/>
                <w:between w:val="nil"/>
              </w:pBdr>
              <w:spacing w:before="240" w:after="240"/>
              <w:rPr>
                <w:b/>
                <w:i/>
                <w:color w:val="0D0D0D"/>
              </w:rPr>
            </w:pPr>
            <w:r>
              <w:rPr>
                <w:b/>
                <w:color w:val="0D0D0D"/>
              </w:rPr>
              <w:t xml:space="preserve">Strategy 3: </w:t>
            </w:r>
            <w:r>
              <w:rPr>
                <w:color w:val="0D0D0D"/>
              </w:rPr>
              <w:t xml:space="preserve">Global R&amp;D capability, financial strength of Unilever and extensive distribution network of HUL also helps in making implementation practical around </w:t>
            </w:r>
            <w:r>
              <w:rPr>
                <w:color w:val="0D0D0D"/>
              </w:rPr>
              <w:lastRenderedPageBreak/>
              <w:t xml:space="preserve">India. </w:t>
            </w:r>
          </w:p>
        </w:tc>
        <w:tc>
          <w:tcPr>
            <w:tcW w:w="1418" w:type="dxa"/>
            <w:tcMar>
              <w:top w:w="100" w:type="dxa"/>
              <w:left w:w="100" w:type="dxa"/>
              <w:bottom w:w="100" w:type="dxa"/>
              <w:right w:w="100" w:type="dxa"/>
            </w:tcMar>
          </w:tcPr>
          <w:p w14:paraId="4A873811" w14:textId="77777777" w:rsidR="00703EBE" w:rsidRDefault="00000000">
            <w:pPr>
              <w:widowControl w:val="0"/>
              <w:pBdr>
                <w:top w:val="nil"/>
                <w:left w:val="nil"/>
                <w:bottom w:val="nil"/>
                <w:right w:val="nil"/>
                <w:between w:val="nil"/>
              </w:pBdr>
              <w:spacing w:before="240" w:after="240"/>
              <w:jc w:val="center"/>
              <w:rPr>
                <w:color w:val="0D0D0D"/>
              </w:rPr>
            </w:pPr>
            <w:r>
              <w:rPr>
                <w:color w:val="0D0D0D"/>
              </w:rPr>
              <w:lastRenderedPageBreak/>
              <w:t>9</w:t>
            </w:r>
          </w:p>
        </w:tc>
        <w:tc>
          <w:tcPr>
            <w:tcW w:w="1700" w:type="dxa"/>
          </w:tcPr>
          <w:p w14:paraId="407EBD0B" w14:textId="77777777" w:rsidR="00703EBE" w:rsidRDefault="00000000">
            <w:pPr>
              <w:widowControl w:val="0"/>
              <w:pBdr>
                <w:top w:val="nil"/>
                <w:left w:val="nil"/>
                <w:bottom w:val="nil"/>
                <w:right w:val="nil"/>
                <w:between w:val="nil"/>
              </w:pBdr>
              <w:spacing w:before="240" w:after="240"/>
              <w:jc w:val="center"/>
              <w:rPr>
                <w:color w:val="0D0D0D"/>
              </w:rPr>
            </w:pPr>
            <w:r>
              <w:rPr>
                <w:color w:val="0D0D0D"/>
              </w:rPr>
              <w:t>7</w:t>
            </w:r>
          </w:p>
        </w:tc>
        <w:tc>
          <w:tcPr>
            <w:tcW w:w="1418" w:type="dxa"/>
          </w:tcPr>
          <w:p w14:paraId="592712CE" w14:textId="77777777" w:rsidR="00703EBE" w:rsidRDefault="00000000">
            <w:pPr>
              <w:widowControl w:val="0"/>
              <w:pBdr>
                <w:top w:val="nil"/>
                <w:left w:val="nil"/>
                <w:bottom w:val="nil"/>
                <w:right w:val="nil"/>
                <w:between w:val="nil"/>
              </w:pBdr>
              <w:spacing w:before="240" w:after="240"/>
              <w:jc w:val="center"/>
              <w:rPr>
                <w:color w:val="0D0D0D"/>
              </w:rPr>
            </w:pPr>
            <w:r>
              <w:rPr>
                <w:color w:val="0D0D0D"/>
              </w:rPr>
              <w:t>7</w:t>
            </w:r>
          </w:p>
        </w:tc>
        <w:tc>
          <w:tcPr>
            <w:tcW w:w="1700" w:type="dxa"/>
          </w:tcPr>
          <w:p w14:paraId="4B09516F" w14:textId="77777777" w:rsidR="00703EBE" w:rsidRDefault="00000000">
            <w:pPr>
              <w:widowControl w:val="0"/>
              <w:pBdr>
                <w:top w:val="nil"/>
                <w:left w:val="nil"/>
                <w:bottom w:val="nil"/>
                <w:right w:val="nil"/>
                <w:between w:val="nil"/>
              </w:pBdr>
              <w:spacing w:before="240" w:after="240"/>
              <w:jc w:val="center"/>
              <w:rPr>
                <w:color w:val="0D0D0D"/>
              </w:rPr>
            </w:pPr>
            <w:r>
              <w:rPr>
                <w:color w:val="0D0D0D"/>
              </w:rPr>
              <w:t>23</w:t>
            </w:r>
          </w:p>
        </w:tc>
      </w:tr>
    </w:tbl>
    <w:p w14:paraId="12961C2B" w14:textId="77777777" w:rsidR="00703EBE" w:rsidRDefault="00000000">
      <w:pPr>
        <w:spacing w:before="240" w:after="240"/>
        <w:jc w:val="center"/>
        <w:rPr>
          <w:b/>
          <w:color w:val="0D0D0D"/>
        </w:rPr>
      </w:pPr>
      <w:r>
        <w:rPr>
          <w:b/>
          <w:color w:val="0D0D0D"/>
        </w:rPr>
        <w:t xml:space="preserve">Table 5: </w:t>
      </w:r>
      <w:proofErr w:type="spellStart"/>
      <w:r>
        <w:rPr>
          <w:b/>
          <w:color w:val="0D0D0D"/>
        </w:rPr>
        <w:t>SAFe</w:t>
      </w:r>
      <w:proofErr w:type="spellEnd"/>
      <w:r>
        <w:rPr>
          <w:b/>
          <w:color w:val="0D0D0D"/>
        </w:rPr>
        <w:t xml:space="preserve"> framework Analysis </w:t>
      </w:r>
      <w:proofErr w:type="gramStart"/>
      <w:r>
        <w:rPr>
          <w:b/>
          <w:color w:val="0D0D0D"/>
        </w:rPr>
        <w:t>In</w:t>
      </w:r>
      <w:proofErr w:type="gramEnd"/>
      <w:r>
        <w:rPr>
          <w:b/>
          <w:color w:val="0D0D0D"/>
        </w:rPr>
        <w:t xml:space="preserve"> Context of the Company and its Strategy</w:t>
      </w:r>
    </w:p>
    <w:p w14:paraId="23C368ED" w14:textId="77777777" w:rsidR="00703EBE" w:rsidRDefault="00000000">
      <w:pPr>
        <w:spacing w:before="240" w:after="240"/>
        <w:jc w:val="center"/>
        <w:rPr>
          <w:color w:val="0D0D0D"/>
        </w:rPr>
      </w:pPr>
      <w:r>
        <w:rPr>
          <w:color w:val="0D0D0D"/>
        </w:rPr>
        <w:t>(Self-created)</w:t>
      </w:r>
    </w:p>
    <w:p w14:paraId="1A9D14A1" w14:textId="77777777" w:rsidR="00703EBE" w:rsidRDefault="00000000">
      <w:pPr>
        <w:spacing w:before="240" w:after="240"/>
        <w:rPr>
          <w:color w:val="0D0D0D"/>
        </w:rPr>
      </w:pPr>
      <w:r>
        <w:rPr>
          <w:color w:val="0D0D0D"/>
        </w:rPr>
        <w:t xml:space="preserve">The overall </w:t>
      </w:r>
      <w:proofErr w:type="spellStart"/>
      <w:r>
        <w:rPr>
          <w:color w:val="0D0D0D"/>
        </w:rPr>
        <w:t>SAFe</w:t>
      </w:r>
      <w:proofErr w:type="spellEnd"/>
      <w:r>
        <w:rPr>
          <w:color w:val="0D0D0D"/>
        </w:rPr>
        <w:t xml:space="preserve"> analysis exhibits that the </w:t>
      </w:r>
      <w:r>
        <w:rPr>
          <w:b/>
          <w:i/>
          <w:color w:val="0D0D0D"/>
        </w:rPr>
        <w:t>new product development</w:t>
      </w:r>
      <w:r>
        <w:rPr>
          <w:color w:val="0D0D0D"/>
        </w:rPr>
        <w:t xml:space="preserve"> </w:t>
      </w:r>
      <w:r>
        <w:rPr>
          <w:b/>
          <w:i/>
          <w:color w:val="0D0D0D"/>
        </w:rPr>
        <w:t xml:space="preserve">strategy or strategy number 1 </w:t>
      </w:r>
      <w:r>
        <w:rPr>
          <w:color w:val="0D0D0D"/>
        </w:rPr>
        <w:t xml:space="preserve">is an appropriate and attainable strategy for maintaining the competitive advantage of Dove in the Indian Market. </w:t>
      </w:r>
    </w:p>
    <w:p w14:paraId="172D37BD" w14:textId="77777777" w:rsidR="00703EBE" w:rsidRDefault="00000000">
      <w:pPr>
        <w:pStyle w:val="Heading3"/>
      </w:pPr>
      <w:bookmarkStart w:id="18" w:name="_2jxsxqh" w:colFirst="0" w:colLast="0"/>
      <w:bookmarkEnd w:id="18"/>
      <w:r>
        <w:t>1.4.3 Explanation of the wat the Recommended Strategy and Deliver Optimum Performance to Organisation with Examples</w:t>
      </w:r>
    </w:p>
    <w:p w14:paraId="3CBFF992" w14:textId="77777777" w:rsidR="00703EBE" w:rsidRDefault="00000000">
      <w:pPr>
        <w:spacing w:before="240" w:after="240"/>
        <w:rPr>
          <w:color w:val="0D0D0D"/>
        </w:rPr>
      </w:pPr>
      <w:r>
        <w:rPr>
          <w:color w:val="0D0D0D"/>
        </w:rPr>
        <w:t xml:space="preserve">The recommended new product development strategy supported by Porter’s Differentiation Strategy is helpful to attain the optimum performance and strengthen the competitive advantage by Dove in the Indian Market. As stated in Porter Differential strategy, it helps to create exclusive value with superior product quality, innovation and the strong identity of the brand than competing mainly on price (Porter, 1985). In this aspect, Dove already differentiates itself with various moisturising, personalised campaigns and dermatologically tested products. In India, the awareness of the customers to sustainability, premium personal care and skincare offers remarkable innovation opportunities. Introducing the products which are aligned with the local customer needs like products with natural ingredients and ecofriendly packaging can help Dove to enhance its customer satisfaction. </w:t>
      </w:r>
    </w:p>
    <w:p w14:paraId="2BD61A73" w14:textId="77777777" w:rsidR="00703EBE" w:rsidRDefault="00000000">
      <w:pPr>
        <w:spacing w:before="240" w:after="240"/>
        <w:rPr>
          <w:color w:val="0D0D0D"/>
        </w:rPr>
      </w:pPr>
      <w:r>
        <w:rPr>
          <w:color w:val="0D0D0D"/>
        </w:rPr>
        <w:t xml:space="preserve">In this context, a real-world example is, Dove launched the sulphate free hair care </w:t>
      </w:r>
      <w:proofErr w:type="gramStart"/>
      <w:r>
        <w:rPr>
          <w:color w:val="0D0D0D"/>
        </w:rPr>
        <w:t>items</w:t>
      </w:r>
      <w:proofErr w:type="gramEnd"/>
      <w:r>
        <w:rPr>
          <w:color w:val="0D0D0D"/>
        </w:rPr>
        <w:t xml:space="preserve"> and their Self Esteem Project is helpful for strengthening the customer trust and strengthening the premium brand positioning (Dove-India, 2026; Dove, 2026). All such initiatives highlight about how Dove can combine its product innovation with social purpose to create the long-lasting competitive advantage    </w:t>
      </w:r>
    </w:p>
    <w:p w14:paraId="4FC18166" w14:textId="77777777" w:rsidR="00703EBE" w:rsidRDefault="00000000">
      <w:pPr>
        <w:pStyle w:val="Heading3"/>
      </w:pPr>
      <w:bookmarkStart w:id="19" w:name="_z337ya" w:colFirst="0" w:colLast="0"/>
      <w:bookmarkEnd w:id="19"/>
      <w:r>
        <w:lastRenderedPageBreak/>
        <w:t>1.4.4 Identification of Potential Challenges in Implementation and Necessary Solution to Mitigate Them</w:t>
      </w:r>
    </w:p>
    <w:p w14:paraId="4D8DF4CE" w14:textId="77777777" w:rsidR="00703EBE" w:rsidRDefault="00000000">
      <w:pPr>
        <w:spacing w:before="240" w:after="240"/>
        <w:rPr>
          <w:color w:val="0D0D0D"/>
        </w:rPr>
      </w:pPr>
      <w:r>
        <w:rPr>
          <w:color w:val="0D0D0D"/>
        </w:rPr>
        <w:t xml:space="preserve">Though the new product development strategy offers remarkable growth opportunities, Dove can also experience various challenges during its implementation in the Indian Market. </w:t>
      </w:r>
    </w:p>
    <w:p w14:paraId="59F55901" w14:textId="77777777" w:rsidR="00703EBE" w:rsidRDefault="00000000">
      <w:pPr>
        <w:spacing w:before="240" w:after="240"/>
        <w:rPr>
          <w:color w:val="0D0D0D"/>
        </w:rPr>
      </w:pPr>
      <w:r>
        <w:rPr>
          <w:b/>
          <w:i/>
          <w:color w:val="0D0D0D"/>
        </w:rPr>
        <w:t xml:space="preserve">Challenge 1: </w:t>
      </w:r>
      <w:r>
        <w:rPr>
          <w:color w:val="0D0D0D"/>
        </w:rPr>
        <w:t xml:space="preserve">One main challenge in this context is the enhanced competition from various brands like Pantene, NIVEA, and L’Oreal, as these products also introduce various innovative investments and contribute heavily </w:t>
      </w:r>
      <w:proofErr w:type="gramStart"/>
      <w:r>
        <w:rPr>
          <w:color w:val="0D0D0D"/>
        </w:rPr>
        <w:t>in</w:t>
      </w:r>
      <w:proofErr w:type="gramEnd"/>
      <w:r>
        <w:rPr>
          <w:color w:val="0D0D0D"/>
        </w:rPr>
        <w:t xml:space="preserve"> their marketing (Bhasin, 2023). </w:t>
      </w:r>
    </w:p>
    <w:p w14:paraId="346450DC" w14:textId="77777777" w:rsidR="00703EBE" w:rsidRDefault="00000000">
      <w:pPr>
        <w:spacing w:before="240" w:after="240"/>
        <w:rPr>
          <w:color w:val="0D0D0D"/>
        </w:rPr>
      </w:pPr>
      <w:r>
        <w:rPr>
          <w:b/>
          <w:i/>
          <w:color w:val="0D0D0D"/>
        </w:rPr>
        <w:t xml:space="preserve">Challenge 2: </w:t>
      </w:r>
      <w:r>
        <w:rPr>
          <w:color w:val="0D0D0D"/>
        </w:rPr>
        <w:t>Another severe challenge is the high cost in R&amp;D programme and sustainable packaging which also enhances the production cost and impacts on the profit margin.</w:t>
      </w:r>
    </w:p>
    <w:p w14:paraId="077EC511" w14:textId="77777777" w:rsidR="00703EBE" w:rsidRDefault="00000000">
      <w:pPr>
        <w:spacing w:before="240" w:after="240"/>
        <w:rPr>
          <w:color w:val="0D0D0D"/>
        </w:rPr>
      </w:pPr>
      <w:r>
        <w:rPr>
          <w:b/>
          <w:i/>
          <w:color w:val="0D0D0D"/>
        </w:rPr>
        <w:t xml:space="preserve">Challenge 3: </w:t>
      </w:r>
      <w:r>
        <w:rPr>
          <w:color w:val="0D0D0D"/>
        </w:rPr>
        <w:t>The evolving customer preference and supply chain disruption delay the product launch by lowering the market responsiveness (</w:t>
      </w:r>
      <w:proofErr w:type="spellStart"/>
      <w:r>
        <w:rPr>
          <w:color w:val="0D0D0D"/>
        </w:rPr>
        <w:t>Icttm</w:t>
      </w:r>
      <w:proofErr w:type="spellEnd"/>
      <w:r>
        <w:rPr>
          <w:color w:val="0D0D0D"/>
        </w:rPr>
        <w:t>, 2023). Thus, such disruption delay can impact Unilever in launching new products.</w:t>
      </w:r>
    </w:p>
    <w:p w14:paraId="255AD90C" w14:textId="77777777" w:rsidR="00703EBE" w:rsidRDefault="00000000">
      <w:pPr>
        <w:spacing w:before="240" w:after="240"/>
        <w:rPr>
          <w:color w:val="0D0D0D"/>
        </w:rPr>
      </w:pPr>
      <w:r>
        <w:rPr>
          <w:b/>
          <w:i/>
          <w:color w:val="0D0D0D"/>
        </w:rPr>
        <w:t xml:space="preserve">Mitigation Plan: </w:t>
      </w:r>
      <w:proofErr w:type="gramStart"/>
      <w:r>
        <w:rPr>
          <w:color w:val="0D0D0D"/>
        </w:rPr>
        <w:t>In order to</w:t>
      </w:r>
      <w:proofErr w:type="gramEnd"/>
      <w:r>
        <w:rPr>
          <w:color w:val="0D0D0D"/>
        </w:rPr>
        <w:t xml:space="preserve"> address all these challenges, Unilever needs to invest in its consumer research to understand the evolving trends and product development to meet the local customer needs, Moreover the company also needs to enhance its digital marketing and influencer collaboration to enhance the custom visibility. Lastly, proper investment in the employee training and innovation can also help the product Dove to respond quickly in market changes and upheld a competitive advantage in India's personal care industry. </w:t>
      </w:r>
    </w:p>
    <w:p w14:paraId="294559DB" w14:textId="77777777" w:rsidR="00703EBE" w:rsidRDefault="00000000">
      <w:pPr>
        <w:spacing w:line="276" w:lineRule="auto"/>
        <w:jc w:val="left"/>
        <w:rPr>
          <w:b/>
          <w:color w:val="0D0D0D"/>
          <w:sz w:val="28"/>
          <w:szCs w:val="28"/>
        </w:rPr>
      </w:pPr>
      <w:r>
        <w:br w:type="page"/>
      </w:r>
    </w:p>
    <w:p w14:paraId="6494FEBF" w14:textId="77777777" w:rsidR="00703EBE" w:rsidRDefault="00000000">
      <w:pPr>
        <w:pStyle w:val="Heading1"/>
        <w:spacing w:before="240" w:after="240"/>
        <w:rPr>
          <w:color w:val="0D0D0D"/>
        </w:rPr>
      </w:pPr>
      <w:bookmarkStart w:id="20" w:name="_3j2qqm3" w:colFirst="0" w:colLast="0"/>
      <w:bookmarkEnd w:id="20"/>
      <w:r>
        <w:rPr>
          <w:color w:val="0D0D0D"/>
        </w:rPr>
        <w:lastRenderedPageBreak/>
        <w:t>2. Section 2: Reflective Account</w:t>
      </w:r>
    </w:p>
    <w:p w14:paraId="42FDDD92" w14:textId="77777777" w:rsidR="00703EBE" w:rsidRDefault="00000000">
      <w:pPr>
        <w:pBdr>
          <w:top w:val="nil"/>
          <w:left w:val="nil"/>
          <w:bottom w:val="nil"/>
          <w:right w:val="nil"/>
          <w:between w:val="nil"/>
        </w:pBdr>
        <w:spacing w:before="240" w:after="240"/>
        <w:rPr>
          <w:color w:val="0D0D0D"/>
        </w:rPr>
      </w:pPr>
      <w:r>
        <w:rPr>
          <w:color w:val="0D0D0D"/>
        </w:rPr>
        <w:t xml:space="preserve">Reflective practice is one of the crucial aspects for academic and professional development because it helps individuals to explain their experiences and identify internal strengths and weaknesses. In this case I use the Gibbs' reflective cycle </w:t>
      </w:r>
      <w:proofErr w:type="gramStart"/>
      <w:r>
        <w:rPr>
          <w:color w:val="0D0D0D"/>
        </w:rPr>
        <w:t>in order to</w:t>
      </w:r>
      <w:proofErr w:type="gramEnd"/>
      <w:r>
        <w:rPr>
          <w:color w:val="0D0D0D"/>
        </w:rPr>
        <w:t xml:space="preserve"> explain my experience regarding completing the assignment which focuses on the strategic management report of Unilever India, especially Dove. Thus, in this following reflective account the 6-stages of Gibb’s reflective model has been used in </w:t>
      </w:r>
      <w:proofErr w:type="gramStart"/>
      <w:r>
        <w:rPr>
          <w:color w:val="0D0D0D"/>
        </w:rPr>
        <w:t>details</w:t>
      </w:r>
      <w:proofErr w:type="gramEnd"/>
      <w:r>
        <w:rPr>
          <w:color w:val="0D0D0D"/>
        </w:rPr>
        <w:t>.</w:t>
      </w:r>
    </w:p>
    <w:p w14:paraId="202A115E" w14:textId="77777777" w:rsidR="00703EBE" w:rsidRDefault="00000000">
      <w:pPr>
        <w:pStyle w:val="Heading2"/>
      </w:pPr>
      <w:bookmarkStart w:id="21" w:name="_1y810tw" w:colFirst="0" w:colLast="0"/>
      <w:bookmarkEnd w:id="21"/>
      <w:r>
        <w:t xml:space="preserve">2.1 Description </w:t>
      </w:r>
    </w:p>
    <w:p w14:paraId="08E90923" w14:textId="77777777" w:rsidR="00703EBE" w:rsidRDefault="00000000">
      <w:pPr>
        <w:pBdr>
          <w:top w:val="nil"/>
          <w:left w:val="nil"/>
          <w:bottom w:val="nil"/>
          <w:right w:val="nil"/>
          <w:between w:val="nil"/>
        </w:pBdr>
        <w:spacing w:before="240" w:after="240"/>
        <w:rPr>
          <w:color w:val="0D0D0D"/>
        </w:rPr>
      </w:pPr>
      <w:r>
        <w:rPr>
          <w:color w:val="0D0D0D"/>
        </w:rPr>
        <w:t xml:space="preserve">The main purpose of this report was to examine and conduct a comprehensive strategic analysis of Unilever, India and special focus was given to its one of the famous products, Dove. To complete this </w:t>
      </w:r>
      <w:proofErr w:type="gramStart"/>
      <w:r>
        <w:rPr>
          <w:color w:val="0D0D0D"/>
        </w:rPr>
        <w:t>particular report</w:t>
      </w:r>
      <w:proofErr w:type="gramEnd"/>
      <w:r>
        <w:rPr>
          <w:color w:val="0D0D0D"/>
        </w:rPr>
        <w:t xml:space="preserve">, I focused on internal and external business environment analysis and for this purpose, SWOT, PESTLE, balance scorecard and different frameworks and models were used. Initially, I reviewed the assignment brief </w:t>
      </w:r>
      <w:proofErr w:type="gramStart"/>
      <w:r>
        <w:rPr>
          <w:color w:val="0D0D0D"/>
        </w:rPr>
        <w:t>in order to</w:t>
      </w:r>
      <w:proofErr w:type="gramEnd"/>
      <w:r>
        <w:rPr>
          <w:color w:val="0D0D0D"/>
        </w:rPr>
        <w:t xml:space="preserve"> understand the marketing criteria and the learning outcomes. I used a variety of secondary resources like academic journal articles, company reports, authentic publications, industrial reports and many more. I focused on integrating the academic concept in the business practices </w:t>
      </w:r>
      <w:proofErr w:type="gramStart"/>
      <w:r>
        <w:rPr>
          <w:color w:val="0D0D0D"/>
        </w:rPr>
        <w:t>in order to</w:t>
      </w:r>
      <w:proofErr w:type="gramEnd"/>
      <w:r>
        <w:rPr>
          <w:color w:val="0D0D0D"/>
        </w:rPr>
        <w:t xml:space="preserve"> conduct the strategic analysis. </w:t>
      </w:r>
    </w:p>
    <w:p w14:paraId="6F1029DA" w14:textId="77777777" w:rsidR="00703EBE" w:rsidRDefault="00000000">
      <w:pPr>
        <w:pStyle w:val="Heading2"/>
      </w:pPr>
      <w:bookmarkStart w:id="22" w:name="_4i7ojhp" w:colFirst="0" w:colLast="0"/>
      <w:bookmarkEnd w:id="22"/>
      <w:r>
        <w:t xml:space="preserve">2.2 Feeling </w:t>
      </w:r>
    </w:p>
    <w:p w14:paraId="5A227B7E" w14:textId="77777777" w:rsidR="00703EBE" w:rsidRDefault="00000000">
      <w:pPr>
        <w:pBdr>
          <w:top w:val="nil"/>
          <w:left w:val="nil"/>
          <w:bottom w:val="nil"/>
          <w:right w:val="nil"/>
          <w:between w:val="nil"/>
        </w:pBdr>
        <w:spacing w:before="240" w:after="240"/>
        <w:rPr>
          <w:color w:val="0D0D0D"/>
        </w:rPr>
      </w:pPr>
      <w:r>
        <w:rPr>
          <w:color w:val="0D0D0D"/>
        </w:rPr>
        <w:t xml:space="preserve">At the beginning of the assignment, I experienced dual feelings. </w:t>
      </w:r>
      <w:proofErr w:type="gramStart"/>
      <w:r>
        <w:rPr>
          <w:color w:val="0D0D0D"/>
        </w:rPr>
        <w:t>First of all</w:t>
      </w:r>
      <w:proofErr w:type="gramEnd"/>
      <w:r>
        <w:rPr>
          <w:color w:val="0D0D0D"/>
        </w:rPr>
        <w:t xml:space="preserve">, I was motivated to complete this assignment. At the same time, I was also tense as I had limited understanding about frameworks and models. I had to use multiple analytical tools to present the report which was challenging for </w:t>
      </w:r>
      <w:proofErr w:type="gramStart"/>
      <w:r>
        <w:rPr>
          <w:color w:val="0D0D0D"/>
        </w:rPr>
        <w:t>me</w:t>
      </w:r>
      <w:proofErr w:type="gramEnd"/>
      <w:r>
        <w:rPr>
          <w:color w:val="0D0D0D"/>
        </w:rPr>
        <w:t xml:space="preserve"> and I was concerned about the selection of appropriate tools and relevant information. After starting the report, my confidence level increased. I considered the sustainability report and annual reports of Unilever to understand the internal business environment of the organisation. The VRIO analysis was interesting for me because it demonstrated how internal capability ensures long term competitive advantages. I enhanced my ability and confidence for critically analysing organisational strategy. </w:t>
      </w:r>
    </w:p>
    <w:p w14:paraId="77E86ECE" w14:textId="77777777" w:rsidR="00703EBE" w:rsidRDefault="00000000">
      <w:pPr>
        <w:pStyle w:val="Heading2"/>
      </w:pPr>
      <w:bookmarkStart w:id="23" w:name="_2xcytpi" w:colFirst="0" w:colLast="0"/>
      <w:bookmarkEnd w:id="23"/>
      <w:r>
        <w:lastRenderedPageBreak/>
        <w:t xml:space="preserve">2.3 Evaluation </w:t>
      </w:r>
    </w:p>
    <w:p w14:paraId="2AEFD377" w14:textId="77777777" w:rsidR="00703EBE" w:rsidRDefault="00000000">
      <w:pPr>
        <w:pBdr>
          <w:top w:val="nil"/>
          <w:left w:val="nil"/>
          <w:bottom w:val="nil"/>
          <w:right w:val="nil"/>
          <w:between w:val="nil"/>
        </w:pBdr>
        <w:spacing w:before="240" w:after="240"/>
        <w:rPr>
          <w:color w:val="0D0D0D"/>
        </w:rPr>
      </w:pPr>
      <w:r>
        <w:rPr>
          <w:color w:val="0D0D0D"/>
        </w:rPr>
        <w:t xml:space="preserve">The entire report was valuable for me. I used a wide range of academic and industrial resources that supported my argument and presented evidence in this strategic report. I understood how the external environment of India supports </w:t>
      </w:r>
      <w:proofErr w:type="gramStart"/>
      <w:r>
        <w:rPr>
          <w:color w:val="0D0D0D"/>
        </w:rPr>
        <w:t>and also</w:t>
      </w:r>
      <w:proofErr w:type="gramEnd"/>
      <w:r>
        <w:rPr>
          <w:color w:val="0D0D0D"/>
        </w:rPr>
        <w:t xml:space="preserve"> creates challenges for conducting business for Unilever. The systematic evolution of the external internal environment was one of the critical parts of this report. I also synthesised information from different resources. I compared various viewpoints about the current business practice of Unilever rather than simply summarising the literature. </w:t>
      </w:r>
    </w:p>
    <w:p w14:paraId="4D90552B" w14:textId="77777777" w:rsidR="00703EBE" w:rsidRDefault="00000000">
      <w:pPr>
        <w:pBdr>
          <w:top w:val="nil"/>
          <w:left w:val="nil"/>
          <w:bottom w:val="nil"/>
          <w:right w:val="nil"/>
          <w:between w:val="nil"/>
        </w:pBdr>
        <w:spacing w:before="240" w:after="240"/>
        <w:rPr>
          <w:color w:val="0D0D0D"/>
        </w:rPr>
      </w:pPr>
      <w:r>
        <w:rPr>
          <w:color w:val="0D0D0D"/>
        </w:rPr>
        <w:t xml:space="preserve">However, I also experienced some critical challenges in doing this assignment. I had to deal with a large volume of information </w:t>
      </w:r>
      <w:proofErr w:type="gramStart"/>
      <w:r>
        <w:rPr>
          <w:color w:val="0D0D0D"/>
        </w:rPr>
        <w:t>and also</w:t>
      </w:r>
      <w:proofErr w:type="gramEnd"/>
      <w:r>
        <w:rPr>
          <w:color w:val="0D0D0D"/>
        </w:rPr>
        <w:t xml:space="preserve"> identified the most relevant information related to the research topics. At the time of selecting appropriate reports and industrial sources, I got confused. Along with this, maintaining appropriate writing style was another critical factor of this report and I maintained the strategic significance throughout the report. </w:t>
      </w:r>
    </w:p>
    <w:p w14:paraId="352043C4" w14:textId="77777777" w:rsidR="00703EBE" w:rsidRDefault="00000000">
      <w:pPr>
        <w:pStyle w:val="Heading2"/>
      </w:pPr>
      <w:bookmarkStart w:id="24" w:name="_1ci93xb" w:colFirst="0" w:colLast="0"/>
      <w:bookmarkEnd w:id="24"/>
      <w:r>
        <w:t>2.4 Analysis</w:t>
      </w:r>
    </w:p>
    <w:p w14:paraId="31D47452" w14:textId="77777777" w:rsidR="00703EBE" w:rsidRDefault="00000000">
      <w:pPr>
        <w:pBdr>
          <w:top w:val="nil"/>
          <w:left w:val="nil"/>
          <w:bottom w:val="nil"/>
          <w:right w:val="nil"/>
          <w:between w:val="nil"/>
        </w:pBdr>
        <w:spacing w:before="240" w:after="240"/>
        <w:rPr>
          <w:color w:val="0D0D0D"/>
        </w:rPr>
      </w:pPr>
      <w:r>
        <w:rPr>
          <w:color w:val="0D0D0D"/>
        </w:rPr>
        <w:t xml:space="preserve">The entire analysis highlighted the importance of strategic thinking in business management. The Ansoff matrix was used in this assignment to understand the differentiation strategy of Dove to establish the business. The SAF framework also highlighted the existing strategy of Unilever. Through this discussion the capability and internal resources of this company was known. Sustainability initiative of this company ensures long term success in the competitive Indian market. The real beauty campaign of the organisation also demonstrates its ethical practice and contribution for community betterment. From the academic perspective this assignment improved my research and analytical thinking ability. From the industrial perspective this </w:t>
      </w:r>
      <w:proofErr w:type="gramStart"/>
      <w:r>
        <w:rPr>
          <w:color w:val="0D0D0D"/>
        </w:rPr>
        <w:t>particular assessment</w:t>
      </w:r>
      <w:proofErr w:type="gramEnd"/>
      <w:r>
        <w:rPr>
          <w:color w:val="0D0D0D"/>
        </w:rPr>
        <w:t xml:space="preserve"> can guide other Indian companies to consider valuable initiatives. </w:t>
      </w:r>
    </w:p>
    <w:p w14:paraId="3E7F3785" w14:textId="77777777" w:rsidR="00703EBE" w:rsidRDefault="00000000">
      <w:pPr>
        <w:pStyle w:val="Heading2"/>
      </w:pPr>
      <w:bookmarkStart w:id="25" w:name="_3whwml4" w:colFirst="0" w:colLast="0"/>
      <w:bookmarkEnd w:id="25"/>
      <w:r>
        <w:lastRenderedPageBreak/>
        <w:t xml:space="preserve">2.5 Conclusion </w:t>
      </w:r>
    </w:p>
    <w:p w14:paraId="3181B8F7" w14:textId="77777777" w:rsidR="00703EBE" w:rsidRDefault="00000000">
      <w:pPr>
        <w:pBdr>
          <w:top w:val="nil"/>
          <w:left w:val="nil"/>
          <w:bottom w:val="nil"/>
          <w:right w:val="nil"/>
          <w:between w:val="nil"/>
        </w:pBdr>
        <w:spacing w:before="240" w:after="240"/>
        <w:rPr>
          <w:color w:val="0D0D0D"/>
        </w:rPr>
      </w:pPr>
      <w:r>
        <w:rPr>
          <w:color w:val="0D0D0D"/>
        </w:rPr>
        <w:t xml:space="preserve">I believe that this </w:t>
      </w:r>
      <w:proofErr w:type="gramStart"/>
      <w:r>
        <w:rPr>
          <w:color w:val="0D0D0D"/>
        </w:rPr>
        <w:t>particular assignment</w:t>
      </w:r>
      <w:proofErr w:type="gramEnd"/>
      <w:r>
        <w:rPr>
          <w:color w:val="0D0D0D"/>
        </w:rPr>
        <w:t xml:space="preserve"> improved and enhanced my understanding regarding strategic management. I also developed my understanding in strategic frameworks and their application. The entire process improved my understanding and confidence in conducting secondary research. However, I recognise that some areas are present that should be improved. </w:t>
      </w:r>
    </w:p>
    <w:p w14:paraId="58A1B8CA" w14:textId="77777777" w:rsidR="00703EBE" w:rsidRDefault="00000000">
      <w:pPr>
        <w:pStyle w:val="Heading2"/>
      </w:pPr>
      <w:bookmarkStart w:id="26" w:name="_2bn6wsx" w:colFirst="0" w:colLast="0"/>
      <w:bookmarkEnd w:id="26"/>
      <w:r>
        <w:t xml:space="preserve">2.6 Action Plan </w:t>
      </w:r>
    </w:p>
    <w:p w14:paraId="4F3B0E26" w14:textId="77777777" w:rsidR="00703EBE" w:rsidRDefault="00000000">
      <w:pPr>
        <w:pBdr>
          <w:top w:val="nil"/>
          <w:left w:val="nil"/>
          <w:bottom w:val="nil"/>
          <w:right w:val="nil"/>
          <w:between w:val="nil"/>
        </w:pBdr>
        <w:spacing w:before="240" w:after="240"/>
        <w:rPr>
          <w:color w:val="0D0D0D"/>
        </w:rPr>
      </w:pPr>
      <w:r>
        <w:rPr>
          <w:color w:val="0D0D0D"/>
        </w:rPr>
        <w:t xml:space="preserve">This reflective experience highlighted some areas and actions that should be improved in future. </w:t>
      </w:r>
      <w:proofErr w:type="gramStart"/>
      <w:r>
        <w:rPr>
          <w:color w:val="0D0D0D"/>
        </w:rPr>
        <w:t>First of all</w:t>
      </w:r>
      <w:proofErr w:type="gramEnd"/>
      <w:r>
        <w:rPr>
          <w:color w:val="0D0D0D"/>
        </w:rPr>
        <w:t xml:space="preserve">, I need to allocate sufficient time for searching resources and managing the quality of the assignment. I will also improve my critical thinking skill by considering more articles and resources because it will help me to present evidence-based discussion. Along with this, I will also improve my practical understanding skills and will consider more annual reports, sustainability reports and other industrial resources to understand diversified business practices. </w:t>
      </w:r>
    </w:p>
    <w:tbl>
      <w:tblPr>
        <w:tblStyle w:val="a4"/>
        <w:tblW w:w="1017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94"/>
        <w:gridCol w:w="2394"/>
        <w:gridCol w:w="2394"/>
        <w:gridCol w:w="2991"/>
      </w:tblGrid>
      <w:tr w:rsidR="00703EBE" w14:paraId="108069E4" w14:textId="77777777">
        <w:tc>
          <w:tcPr>
            <w:tcW w:w="2394" w:type="dxa"/>
            <w:shd w:val="clear" w:color="auto" w:fill="C2D69B"/>
          </w:tcPr>
          <w:p w14:paraId="279AAFCF"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Areas for improvement</w:t>
            </w:r>
          </w:p>
        </w:tc>
        <w:tc>
          <w:tcPr>
            <w:tcW w:w="2394" w:type="dxa"/>
            <w:shd w:val="clear" w:color="auto" w:fill="C2D69B"/>
          </w:tcPr>
          <w:p w14:paraId="7457502B"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Action to be taken</w:t>
            </w:r>
          </w:p>
        </w:tc>
        <w:tc>
          <w:tcPr>
            <w:tcW w:w="2394" w:type="dxa"/>
            <w:shd w:val="clear" w:color="auto" w:fill="C2D69B"/>
          </w:tcPr>
          <w:p w14:paraId="54AB75C2"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Timeline</w:t>
            </w:r>
          </w:p>
        </w:tc>
        <w:tc>
          <w:tcPr>
            <w:tcW w:w="2991" w:type="dxa"/>
            <w:shd w:val="clear" w:color="auto" w:fill="C2D69B"/>
          </w:tcPr>
          <w:p w14:paraId="50D1824B"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KPIs</w:t>
            </w:r>
          </w:p>
        </w:tc>
      </w:tr>
      <w:tr w:rsidR="00703EBE" w14:paraId="2EDFB068" w14:textId="77777777">
        <w:tc>
          <w:tcPr>
            <w:tcW w:w="2394" w:type="dxa"/>
          </w:tcPr>
          <w:p w14:paraId="296AFFDC"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Managing time for searching of resources</w:t>
            </w:r>
          </w:p>
        </w:tc>
        <w:tc>
          <w:tcPr>
            <w:tcW w:w="2394" w:type="dxa"/>
          </w:tcPr>
          <w:p w14:paraId="08E65EF6" w14:textId="77777777" w:rsidR="00703EBE" w:rsidRDefault="00000000">
            <w:pPr>
              <w:pBdr>
                <w:top w:val="nil"/>
                <w:left w:val="nil"/>
                <w:bottom w:val="nil"/>
                <w:right w:val="nil"/>
                <w:between w:val="nil"/>
              </w:pBdr>
              <w:spacing w:before="240" w:after="240" w:line="360" w:lineRule="auto"/>
              <w:rPr>
                <w:color w:val="0D0D0D"/>
              </w:rPr>
            </w:pPr>
            <w:r>
              <w:rPr>
                <w:color w:val="0D0D0D"/>
              </w:rPr>
              <w:t>Developing study schedules</w:t>
            </w:r>
          </w:p>
        </w:tc>
        <w:tc>
          <w:tcPr>
            <w:tcW w:w="2394" w:type="dxa"/>
          </w:tcPr>
          <w:p w14:paraId="08D5B426" w14:textId="77777777" w:rsidR="00703EBE" w:rsidRDefault="00000000">
            <w:pPr>
              <w:pBdr>
                <w:top w:val="nil"/>
                <w:left w:val="nil"/>
                <w:bottom w:val="nil"/>
                <w:right w:val="nil"/>
                <w:between w:val="nil"/>
              </w:pBdr>
              <w:spacing w:before="240" w:after="240" w:line="360" w:lineRule="auto"/>
              <w:rPr>
                <w:color w:val="0D0D0D"/>
              </w:rPr>
            </w:pPr>
            <w:r>
              <w:rPr>
                <w:color w:val="0D0D0D"/>
              </w:rPr>
              <w:t>Before starting any future assignment</w:t>
            </w:r>
          </w:p>
        </w:tc>
        <w:tc>
          <w:tcPr>
            <w:tcW w:w="2991" w:type="dxa"/>
          </w:tcPr>
          <w:p w14:paraId="096CD2CD" w14:textId="77777777" w:rsidR="00703EBE" w:rsidRDefault="00000000">
            <w:pPr>
              <w:pBdr>
                <w:top w:val="nil"/>
                <w:left w:val="nil"/>
                <w:bottom w:val="nil"/>
                <w:right w:val="nil"/>
                <w:between w:val="nil"/>
              </w:pBdr>
              <w:spacing w:before="240" w:after="240" w:line="360" w:lineRule="auto"/>
              <w:rPr>
                <w:color w:val="0D0D0D"/>
              </w:rPr>
            </w:pPr>
            <w:r>
              <w:rPr>
                <w:color w:val="0D0D0D"/>
              </w:rPr>
              <w:t>Collecting minimum 20 academic sources in 24 hours</w:t>
            </w:r>
          </w:p>
        </w:tc>
      </w:tr>
      <w:tr w:rsidR="00703EBE" w14:paraId="7CB643B5" w14:textId="77777777">
        <w:tc>
          <w:tcPr>
            <w:tcW w:w="2394" w:type="dxa"/>
          </w:tcPr>
          <w:p w14:paraId="567F4685"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Quality of assignment preparation</w:t>
            </w:r>
          </w:p>
        </w:tc>
        <w:tc>
          <w:tcPr>
            <w:tcW w:w="2394" w:type="dxa"/>
          </w:tcPr>
          <w:p w14:paraId="6BC133C1" w14:textId="77777777" w:rsidR="00703EBE" w:rsidRDefault="00000000">
            <w:pPr>
              <w:pBdr>
                <w:top w:val="nil"/>
                <w:left w:val="nil"/>
                <w:bottom w:val="nil"/>
                <w:right w:val="nil"/>
                <w:between w:val="nil"/>
              </w:pBdr>
              <w:spacing w:before="240" w:after="240" w:line="360" w:lineRule="auto"/>
              <w:rPr>
                <w:color w:val="0D0D0D"/>
              </w:rPr>
            </w:pPr>
            <w:r>
              <w:rPr>
                <w:color w:val="0D0D0D"/>
              </w:rPr>
              <w:t>Preparing detail assignment plans</w:t>
            </w:r>
          </w:p>
        </w:tc>
        <w:tc>
          <w:tcPr>
            <w:tcW w:w="2394" w:type="dxa"/>
          </w:tcPr>
          <w:p w14:paraId="6DEB7257" w14:textId="77777777" w:rsidR="00703EBE" w:rsidRDefault="00000000">
            <w:pPr>
              <w:pBdr>
                <w:top w:val="nil"/>
                <w:left w:val="nil"/>
                <w:bottom w:val="nil"/>
                <w:right w:val="nil"/>
                <w:between w:val="nil"/>
              </w:pBdr>
              <w:spacing w:before="240" w:after="240" w:line="360" w:lineRule="auto"/>
              <w:rPr>
                <w:color w:val="0D0D0D"/>
              </w:rPr>
            </w:pPr>
            <w:r>
              <w:rPr>
                <w:color w:val="0D0D0D"/>
              </w:rPr>
              <w:t>Through every assignment in next 12 months</w:t>
            </w:r>
          </w:p>
        </w:tc>
        <w:tc>
          <w:tcPr>
            <w:tcW w:w="2991" w:type="dxa"/>
          </w:tcPr>
          <w:p w14:paraId="7C8E5DED" w14:textId="77777777" w:rsidR="00703EBE" w:rsidRDefault="00000000">
            <w:pPr>
              <w:pBdr>
                <w:top w:val="nil"/>
                <w:left w:val="nil"/>
                <w:bottom w:val="nil"/>
                <w:right w:val="nil"/>
                <w:between w:val="nil"/>
              </w:pBdr>
              <w:spacing w:before="240" w:after="240" w:line="360" w:lineRule="auto"/>
              <w:rPr>
                <w:color w:val="0D0D0D"/>
              </w:rPr>
            </w:pPr>
            <w:r>
              <w:rPr>
                <w:color w:val="0D0D0D"/>
              </w:rPr>
              <w:t xml:space="preserve">Submitting assignments after two </w:t>
            </w:r>
            <w:proofErr w:type="gramStart"/>
            <w:r>
              <w:rPr>
                <w:color w:val="0D0D0D"/>
              </w:rPr>
              <w:t>round</w:t>
            </w:r>
            <w:proofErr w:type="gramEnd"/>
            <w:r>
              <w:rPr>
                <w:color w:val="0D0D0D"/>
              </w:rPr>
              <w:t xml:space="preserve"> of proof-reading and grammar checking</w:t>
            </w:r>
          </w:p>
        </w:tc>
      </w:tr>
      <w:tr w:rsidR="00703EBE" w14:paraId="0F4E2EBB" w14:textId="77777777">
        <w:tc>
          <w:tcPr>
            <w:tcW w:w="2394" w:type="dxa"/>
          </w:tcPr>
          <w:p w14:paraId="77506545"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lastRenderedPageBreak/>
              <w:t>Critical Thinking skills</w:t>
            </w:r>
          </w:p>
        </w:tc>
        <w:tc>
          <w:tcPr>
            <w:tcW w:w="2394" w:type="dxa"/>
          </w:tcPr>
          <w:p w14:paraId="624A0545" w14:textId="77777777" w:rsidR="00703EBE" w:rsidRDefault="00000000">
            <w:pPr>
              <w:pBdr>
                <w:top w:val="nil"/>
                <w:left w:val="nil"/>
                <w:bottom w:val="nil"/>
                <w:right w:val="nil"/>
                <w:between w:val="nil"/>
              </w:pBdr>
              <w:spacing w:before="240" w:after="240" w:line="360" w:lineRule="auto"/>
              <w:rPr>
                <w:color w:val="0D0D0D"/>
              </w:rPr>
            </w:pPr>
            <w:r>
              <w:rPr>
                <w:color w:val="0D0D0D"/>
              </w:rPr>
              <w:t xml:space="preserve">Reading range of peer-reviewed articles </w:t>
            </w:r>
          </w:p>
        </w:tc>
        <w:tc>
          <w:tcPr>
            <w:tcW w:w="2394" w:type="dxa"/>
          </w:tcPr>
          <w:p w14:paraId="4CB915FC" w14:textId="77777777" w:rsidR="00703EBE" w:rsidRDefault="00000000">
            <w:pPr>
              <w:pBdr>
                <w:top w:val="nil"/>
                <w:left w:val="nil"/>
                <w:bottom w:val="nil"/>
                <w:right w:val="nil"/>
                <w:between w:val="nil"/>
              </w:pBdr>
              <w:spacing w:before="240" w:after="240" w:line="360" w:lineRule="auto"/>
              <w:rPr>
                <w:color w:val="0D0D0D"/>
              </w:rPr>
            </w:pPr>
            <w:r>
              <w:rPr>
                <w:color w:val="0D0D0D"/>
              </w:rPr>
              <w:t>On-going present studies</w:t>
            </w:r>
          </w:p>
        </w:tc>
        <w:tc>
          <w:tcPr>
            <w:tcW w:w="2991" w:type="dxa"/>
          </w:tcPr>
          <w:p w14:paraId="738D504A" w14:textId="77777777" w:rsidR="00703EBE" w:rsidRDefault="00000000">
            <w:pPr>
              <w:pBdr>
                <w:top w:val="nil"/>
                <w:left w:val="nil"/>
                <w:bottom w:val="nil"/>
                <w:right w:val="nil"/>
                <w:between w:val="nil"/>
              </w:pBdr>
              <w:spacing w:before="240" w:after="240" w:line="360" w:lineRule="auto"/>
              <w:rPr>
                <w:color w:val="0D0D0D"/>
              </w:rPr>
            </w:pPr>
            <w:r>
              <w:rPr>
                <w:color w:val="0D0D0D"/>
              </w:rPr>
              <w:t>Including diverse academic perspective.</w:t>
            </w:r>
          </w:p>
        </w:tc>
      </w:tr>
      <w:tr w:rsidR="00703EBE" w14:paraId="73BDCC32" w14:textId="77777777">
        <w:tc>
          <w:tcPr>
            <w:tcW w:w="2394" w:type="dxa"/>
          </w:tcPr>
          <w:p w14:paraId="45637B8C" w14:textId="77777777" w:rsidR="00703EBE" w:rsidRDefault="00000000">
            <w:pPr>
              <w:pBdr>
                <w:top w:val="nil"/>
                <w:left w:val="nil"/>
                <w:bottom w:val="nil"/>
                <w:right w:val="nil"/>
                <w:between w:val="nil"/>
              </w:pBdr>
              <w:spacing w:before="240" w:after="240" w:line="360" w:lineRule="auto"/>
              <w:jc w:val="center"/>
              <w:rPr>
                <w:b/>
                <w:i/>
                <w:color w:val="0D0D0D"/>
              </w:rPr>
            </w:pPr>
            <w:r>
              <w:rPr>
                <w:b/>
                <w:i/>
                <w:color w:val="0D0D0D"/>
              </w:rPr>
              <w:t>Practical understanding of business practice</w:t>
            </w:r>
          </w:p>
        </w:tc>
        <w:tc>
          <w:tcPr>
            <w:tcW w:w="2394" w:type="dxa"/>
          </w:tcPr>
          <w:p w14:paraId="14878BDE" w14:textId="77777777" w:rsidR="00703EBE" w:rsidRDefault="00000000">
            <w:pPr>
              <w:pBdr>
                <w:top w:val="nil"/>
                <w:left w:val="nil"/>
                <w:bottom w:val="nil"/>
                <w:right w:val="nil"/>
                <w:between w:val="nil"/>
              </w:pBdr>
              <w:spacing w:before="240" w:after="240" w:line="360" w:lineRule="auto"/>
              <w:rPr>
                <w:color w:val="0D0D0D"/>
              </w:rPr>
            </w:pPr>
            <w:r>
              <w:rPr>
                <w:color w:val="0D0D0D"/>
              </w:rPr>
              <w:t>Reviewing industry reports and annual reports</w:t>
            </w:r>
          </w:p>
        </w:tc>
        <w:tc>
          <w:tcPr>
            <w:tcW w:w="2394" w:type="dxa"/>
          </w:tcPr>
          <w:p w14:paraId="2F0D8D9B" w14:textId="77777777" w:rsidR="00703EBE" w:rsidRDefault="00000000">
            <w:pPr>
              <w:pBdr>
                <w:top w:val="nil"/>
                <w:left w:val="nil"/>
                <w:bottom w:val="nil"/>
                <w:right w:val="nil"/>
                <w:between w:val="nil"/>
              </w:pBdr>
              <w:spacing w:before="240" w:after="240" w:line="360" w:lineRule="auto"/>
              <w:jc w:val="center"/>
              <w:rPr>
                <w:color w:val="0D0D0D"/>
              </w:rPr>
            </w:pPr>
            <w:r>
              <w:rPr>
                <w:color w:val="0D0D0D"/>
              </w:rPr>
              <w:t>By next 10 months</w:t>
            </w:r>
          </w:p>
        </w:tc>
        <w:tc>
          <w:tcPr>
            <w:tcW w:w="2991" w:type="dxa"/>
          </w:tcPr>
          <w:p w14:paraId="35FE3180" w14:textId="77777777" w:rsidR="00703EBE" w:rsidRDefault="00000000">
            <w:pPr>
              <w:pBdr>
                <w:top w:val="nil"/>
                <w:left w:val="nil"/>
                <w:bottom w:val="nil"/>
                <w:right w:val="nil"/>
                <w:between w:val="nil"/>
              </w:pBdr>
              <w:spacing w:before="240" w:after="240" w:line="360" w:lineRule="auto"/>
              <w:rPr>
                <w:color w:val="0D0D0D"/>
              </w:rPr>
            </w:pPr>
            <w:r>
              <w:rPr>
                <w:color w:val="0D0D0D"/>
              </w:rPr>
              <w:t xml:space="preserve">Integrating industry </w:t>
            </w:r>
            <w:proofErr w:type="gramStart"/>
            <w:r>
              <w:rPr>
                <w:color w:val="0D0D0D"/>
              </w:rPr>
              <w:t>evidences</w:t>
            </w:r>
            <w:proofErr w:type="gramEnd"/>
          </w:p>
        </w:tc>
      </w:tr>
    </w:tbl>
    <w:p w14:paraId="534F8C0E" w14:textId="77777777" w:rsidR="00703EBE" w:rsidRDefault="00000000">
      <w:pPr>
        <w:pBdr>
          <w:top w:val="nil"/>
          <w:left w:val="nil"/>
          <w:bottom w:val="nil"/>
          <w:right w:val="nil"/>
          <w:between w:val="nil"/>
        </w:pBdr>
        <w:spacing w:before="240" w:after="240"/>
        <w:jc w:val="center"/>
        <w:rPr>
          <w:b/>
          <w:color w:val="0D0D0D"/>
        </w:rPr>
      </w:pPr>
      <w:r>
        <w:rPr>
          <w:b/>
          <w:color w:val="0D0D0D"/>
        </w:rPr>
        <w:t>Table 6: Action Plan</w:t>
      </w:r>
    </w:p>
    <w:p w14:paraId="2DBCD286" w14:textId="77777777" w:rsidR="00703EBE" w:rsidRDefault="00000000">
      <w:pPr>
        <w:pBdr>
          <w:top w:val="nil"/>
          <w:left w:val="nil"/>
          <w:bottom w:val="nil"/>
          <w:right w:val="nil"/>
          <w:between w:val="nil"/>
        </w:pBdr>
        <w:spacing w:before="240" w:after="240"/>
        <w:jc w:val="center"/>
        <w:rPr>
          <w:color w:val="0D0D0D"/>
        </w:rPr>
      </w:pPr>
      <w:r>
        <w:rPr>
          <w:color w:val="0D0D0D"/>
        </w:rPr>
        <w:t>(Source: Self-Developed)</w:t>
      </w:r>
    </w:p>
    <w:p w14:paraId="3FE52590" w14:textId="77777777" w:rsidR="00703EBE" w:rsidRDefault="00000000">
      <w:pPr>
        <w:pStyle w:val="Heading1"/>
        <w:spacing w:before="240" w:after="240"/>
        <w:rPr>
          <w:color w:val="0D0D0D"/>
        </w:rPr>
      </w:pPr>
      <w:bookmarkStart w:id="27" w:name="_qsh70q" w:colFirst="0" w:colLast="0"/>
      <w:bookmarkEnd w:id="27"/>
      <w:r>
        <w:rPr>
          <w:color w:val="0D0D0D"/>
        </w:rPr>
        <w:t>Overall Conclusion</w:t>
      </w:r>
    </w:p>
    <w:p w14:paraId="54DED8B5" w14:textId="77777777" w:rsidR="00703EBE" w:rsidRDefault="00000000">
      <w:pPr>
        <w:spacing w:before="240" w:after="240"/>
        <w:rPr>
          <w:color w:val="0D0D0D"/>
        </w:rPr>
      </w:pPr>
      <w:r>
        <w:rPr>
          <w:color w:val="0D0D0D"/>
        </w:rPr>
        <w:t xml:space="preserve">Based on overall analysis, it can be concluded that Unilever’s brand Dove maintains a strong competitive position in the personal care market of India with its differentiation strategy, sustainable approach and innovation. Implementation of the product development strategy can help Dove to respond properly to the growing customer needs. It can also help to strengthen the competitive advantage while attaining sustainable and long-lasting business growth while supporting the business objective Unilever. </w:t>
      </w:r>
    </w:p>
    <w:p w14:paraId="042C77F7" w14:textId="77777777" w:rsidR="00703EBE" w:rsidRDefault="00703EBE">
      <w:pPr>
        <w:spacing w:before="240" w:after="240"/>
        <w:rPr>
          <w:b/>
          <w:sz w:val="28"/>
          <w:szCs w:val="28"/>
        </w:rPr>
      </w:pPr>
    </w:p>
    <w:p w14:paraId="3902FAE6" w14:textId="77777777" w:rsidR="00703EBE" w:rsidRDefault="00000000">
      <w:pPr>
        <w:spacing w:line="276" w:lineRule="auto"/>
        <w:jc w:val="left"/>
        <w:rPr>
          <w:b/>
          <w:sz w:val="28"/>
          <w:szCs w:val="28"/>
        </w:rPr>
      </w:pPr>
      <w:r>
        <w:br w:type="page"/>
      </w:r>
    </w:p>
    <w:p w14:paraId="42601DED" w14:textId="77777777" w:rsidR="00703EBE" w:rsidRDefault="00000000">
      <w:pPr>
        <w:pStyle w:val="Heading1"/>
      </w:pPr>
      <w:bookmarkStart w:id="28" w:name="_3as4poj" w:colFirst="0" w:colLast="0"/>
      <w:bookmarkEnd w:id="28"/>
      <w:r>
        <w:lastRenderedPageBreak/>
        <w:t>References</w:t>
      </w:r>
    </w:p>
    <w:p w14:paraId="7C68D4CD" w14:textId="77777777" w:rsidR="00703EBE" w:rsidRDefault="00000000">
      <w:pPr>
        <w:spacing w:before="240" w:after="240"/>
      </w:pPr>
      <w:r>
        <w:t xml:space="preserve">Bhasin, H. (2023) </w:t>
      </w:r>
      <w:r>
        <w:rPr>
          <w:i/>
        </w:rPr>
        <w:t>Dove Competitors - Personal Care &amp; Cosmetic Competitors of Dove</w:t>
      </w:r>
      <w:r>
        <w:t xml:space="preserve">, </w:t>
      </w:r>
      <w:r>
        <w:rPr>
          <w:i/>
        </w:rPr>
        <w:t>Marketing91</w:t>
      </w:r>
      <w:r>
        <w:t xml:space="preserve">. Available at: </w:t>
      </w:r>
      <w:hyperlink r:id="rId14">
        <w:r>
          <w:rPr>
            <w:color w:val="1155CC"/>
            <w:u w:val="single"/>
          </w:rPr>
          <w:t>https://www.marketing91.com/top-dove-competitors/</w:t>
        </w:r>
      </w:hyperlink>
      <w:r>
        <w:t xml:space="preserve">  (Accessed: July 30, 2026).</w:t>
      </w:r>
    </w:p>
    <w:p w14:paraId="5CB8B628" w14:textId="77777777" w:rsidR="00703EBE" w:rsidRDefault="00000000">
      <w:pPr>
        <w:spacing w:before="240" w:after="240"/>
      </w:pPr>
      <w:r>
        <w:t xml:space="preserve">Department of Consumer Affairs (2024) </w:t>
      </w:r>
      <w:r>
        <w:rPr>
          <w:i/>
        </w:rPr>
        <w:t>consumer protection act</w:t>
      </w:r>
      <w:r>
        <w:t xml:space="preserve">, </w:t>
      </w:r>
      <w:r>
        <w:rPr>
          <w:i/>
        </w:rPr>
        <w:t>Consumeraffairs.gov.in</w:t>
      </w:r>
      <w:r>
        <w:t xml:space="preserve">. Available at: </w:t>
      </w:r>
      <w:hyperlink r:id="rId15">
        <w:r>
          <w:rPr>
            <w:color w:val="0000FF"/>
            <w:u w:val="single"/>
          </w:rPr>
          <w:t>https://consumeraffairs.gov.in/pages/consumer-protection-acts</w:t>
        </w:r>
      </w:hyperlink>
      <w:r>
        <w:t xml:space="preserve"> (Accessed: July 27, 2026).</w:t>
      </w:r>
    </w:p>
    <w:p w14:paraId="3530F5C6" w14:textId="77777777" w:rsidR="00703EBE" w:rsidRDefault="00000000">
      <w:pPr>
        <w:spacing w:before="240" w:after="240"/>
      </w:pPr>
      <w:r>
        <w:t xml:space="preserve">Dove (2024) </w:t>
      </w:r>
      <w:r>
        <w:rPr>
          <w:i/>
        </w:rPr>
        <w:t>dove self-esteem project</w:t>
      </w:r>
      <w:r>
        <w:t xml:space="preserve">, </w:t>
      </w:r>
      <w:r>
        <w:rPr>
          <w:i/>
        </w:rPr>
        <w:t>Dove UK</w:t>
      </w:r>
      <w:r>
        <w:t xml:space="preserve">. Available at: </w:t>
      </w:r>
      <w:hyperlink r:id="rId16">
        <w:r>
          <w:rPr>
            <w:color w:val="1155CC"/>
            <w:u w:val="single"/>
          </w:rPr>
          <w:t>https://www.dove.com/uk/dove-self-esteem-project.html</w:t>
        </w:r>
      </w:hyperlink>
      <w:r>
        <w:t xml:space="preserve">  (Accessed: July 27, 2026).</w:t>
      </w:r>
    </w:p>
    <w:p w14:paraId="32516D38" w14:textId="77777777" w:rsidR="00703EBE" w:rsidRDefault="00000000">
      <w:pPr>
        <w:spacing w:before="240" w:after="240"/>
      </w:pPr>
      <w:r>
        <w:t xml:space="preserve">Dove (2024) </w:t>
      </w:r>
      <w:r>
        <w:rPr>
          <w:i/>
        </w:rPr>
        <w:t>Keep beauty real campaign</w:t>
      </w:r>
      <w:r>
        <w:t xml:space="preserve">, </w:t>
      </w:r>
      <w:r>
        <w:rPr>
          <w:i/>
        </w:rPr>
        <w:t>dove</w:t>
      </w:r>
      <w:r>
        <w:t xml:space="preserve">. Dove. Available at: </w:t>
      </w:r>
      <w:hyperlink r:id="rId17">
        <w:r>
          <w:rPr>
            <w:color w:val="0000FF"/>
            <w:u w:val="single"/>
          </w:rPr>
          <w:t>https://www.dove.com/us/en/campaigns/purpose/keep-beauty-real.html</w:t>
        </w:r>
      </w:hyperlink>
      <w:r>
        <w:t xml:space="preserve"> (Accessed: July 28, 2026).</w:t>
      </w:r>
    </w:p>
    <w:p w14:paraId="78D7D156" w14:textId="77777777" w:rsidR="00703EBE" w:rsidRDefault="00000000">
      <w:pPr>
        <w:spacing w:before="240" w:after="240"/>
      </w:pPr>
      <w:r>
        <w:t xml:space="preserve">Dove (2024b) </w:t>
      </w:r>
      <w:r>
        <w:rPr>
          <w:i/>
        </w:rPr>
        <w:t>Our commitment to reduce plastic waste</w:t>
      </w:r>
      <w:r>
        <w:t xml:space="preserve">, </w:t>
      </w:r>
      <w:r>
        <w:rPr>
          <w:i/>
        </w:rPr>
        <w:t>Dove UK</w:t>
      </w:r>
      <w:r>
        <w:t xml:space="preserve">. Available at: </w:t>
      </w:r>
      <w:hyperlink r:id="rId18">
        <w:r>
          <w:rPr>
            <w:color w:val="1155CC"/>
            <w:u w:val="single"/>
          </w:rPr>
          <w:t>https://www.dove.com/uk/stories/about-dove/plastics-commitment.html</w:t>
        </w:r>
      </w:hyperlink>
      <w:r>
        <w:t xml:space="preserve"> (Accessed: July 27, 2026).</w:t>
      </w:r>
    </w:p>
    <w:p w14:paraId="0A86C1D6" w14:textId="77777777" w:rsidR="00703EBE" w:rsidRDefault="00000000">
      <w:pPr>
        <w:spacing w:before="240" w:after="240"/>
      </w:pPr>
      <w:r>
        <w:t xml:space="preserve">Dove (2026) </w:t>
      </w:r>
      <w:r>
        <w:rPr>
          <w:i/>
        </w:rPr>
        <w:t>dove self-esteem project</w:t>
      </w:r>
      <w:r>
        <w:t xml:space="preserve">, </w:t>
      </w:r>
      <w:r>
        <w:rPr>
          <w:i/>
        </w:rPr>
        <w:t>Dove US</w:t>
      </w:r>
      <w:r>
        <w:t xml:space="preserve">. Available at: </w:t>
      </w:r>
      <w:hyperlink r:id="rId19">
        <w:r>
          <w:rPr>
            <w:color w:val="1155CC"/>
            <w:u w:val="single"/>
          </w:rPr>
          <w:t>https://www.dove.com/us/en/dove-self-esteem-project.html</w:t>
        </w:r>
      </w:hyperlink>
      <w:r>
        <w:t xml:space="preserve"> (Accessed: July 27, 2026).</w:t>
      </w:r>
    </w:p>
    <w:p w14:paraId="6EC6F04D" w14:textId="77777777" w:rsidR="00703EBE" w:rsidRDefault="00000000">
      <w:pPr>
        <w:spacing w:before="240" w:after="240"/>
      </w:pPr>
      <w:r>
        <w:t xml:space="preserve">Dove (2026a) </w:t>
      </w:r>
      <w:r>
        <w:rPr>
          <w:i/>
        </w:rPr>
        <w:t>about us</w:t>
      </w:r>
      <w:r>
        <w:t xml:space="preserve">, </w:t>
      </w:r>
      <w:r>
        <w:rPr>
          <w:i/>
        </w:rPr>
        <w:t>Dove-India</w:t>
      </w:r>
      <w:r>
        <w:t xml:space="preserve">. Available at: </w:t>
      </w:r>
      <w:hyperlink r:id="rId20">
        <w:r>
          <w:rPr>
            <w:color w:val="1155CC"/>
            <w:u w:val="single"/>
          </w:rPr>
          <w:t>https://www.dove-india.com/pages/about-us?srsltid=AfmBOop6oACLcwTaoRyR6G5h6tzYhA_Gc2YYkhU-mIFsO8GMAq3nwoZK</w:t>
        </w:r>
      </w:hyperlink>
      <w:r>
        <w:t xml:space="preserve">  (Accessed: July 28, 2026).</w:t>
      </w:r>
    </w:p>
    <w:p w14:paraId="60FDB7B3" w14:textId="77777777" w:rsidR="00703EBE" w:rsidRDefault="00000000">
      <w:pPr>
        <w:pBdr>
          <w:top w:val="nil"/>
          <w:left w:val="nil"/>
          <w:bottom w:val="nil"/>
          <w:right w:val="nil"/>
          <w:between w:val="nil"/>
        </w:pBdr>
        <w:spacing w:before="240" w:after="240"/>
        <w:rPr>
          <w:color w:val="000000"/>
        </w:rPr>
      </w:pPr>
      <w:r>
        <w:rPr>
          <w:color w:val="000000"/>
        </w:rPr>
        <w:t xml:space="preserve">Dove PH Editorial Team (2025) </w:t>
      </w:r>
      <w:r>
        <w:rPr>
          <w:i/>
          <w:color w:val="000000"/>
        </w:rPr>
        <w:t>Real beauty is universal</w:t>
      </w:r>
      <w:r>
        <w:rPr>
          <w:color w:val="000000"/>
        </w:rPr>
        <w:t xml:space="preserve">, </w:t>
      </w:r>
      <w:r>
        <w:rPr>
          <w:i/>
          <w:color w:val="000000"/>
        </w:rPr>
        <w:t>dove</w:t>
      </w:r>
      <w:r>
        <w:rPr>
          <w:color w:val="000000"/>
        </w:rPr>
        <w:t xml:space="preserve">. Real Beauty Is Universal. Available at: </w:t>
      </w:r>
      <w:hyperlink r:id="rId21">
        <w:r>
          <w:rPr>
            <w:color w:val="0000FF"/>
            <w:u w:val="single"/>
          </w:rPr>
          <w:t>https://www.dove.com/ph/stories/campaigns/real-beauty-is-universal.html</w:t>
        </w:r>
      </w:hyperlink>
      <w:r>
        <w:rPr>
          <w:color w:val="000000"/>
        </w:rPr>
        <w:t xml:space="preserve"> (Accessed: July 27, 2026).</w:t>
      </w:r>
    </w:p>
    <w:p w14:paraId="007D4671" w14:textId="77777777" w:rsidR="00703EBE" w:rsidRDefault="00000000">
      <w:pPr>
        <w:spacing w:before="240" w:after="240"/>
      </w:pPr>
      <w:r>
        <w:t xml:space="preserve">Dove-India (2021) </w:t>
      </w:r>
      <w:proofErr w:type="spellStart"/>
      <w:r>
        <w:rPr>
          <w:i/>
        </w:rPr>
        <w:t>StopTheBeautyTest</w:t>
      </w:r>
      <w:proofErr w:type="spellEnd"/>
      <w:r>
        <w:t xml:space="preserve">, </w:t>
      </w:r>
      <w:r>
        <w:rPr>
          <w:i/>
        </w:rPr>
        <w:t>Dove-India</w:t>
      </w:r>
      <w:r>
        <w:t xml:space="preserve">. Available at: </w:t>
      </w:r>
      <w:hyperlink r:id="rId22">
        <w:r>
          <w:rPr>
            <w:color w:val="1155CC"/>
            <w:u w:val="single"/>
          </w:rPr>
          <w:t>https://www.dove-india.com/pages/stop_the_beauty_test?srsltid=AfmBOop_wx0XLPF_DZmTUhFBdD8xFJ9gyVaO-1548Gcjt4rzE88W6Zqg</w:t>
        </w:r>
      </w:hyperlink>
      <w:r>
        <w:t xml:space="preserve">  (Accessed: July 27, 2026).</w:t>
      </w:r>
    </w:p>
    <w:p w14:paraId="61040C8E" w14:textId="77777777" w:rsidR="00703EBE" w:rsidRDefault="00000000">
      <w:pPr>
        <w:spacing w:before="240" w:after="240"/>
      </w:pPr>
      <w:r>
        <w:lastRenderedPageBreak/>
        <w:t xml:space="preserve">Dove-India (2026) </w:t>
      </w:r>
      <w:r>
        <w:rPr>
          <w:i/>
        </w:rPr>
        <w:t xml:space="preserve">Shop Dove Sulphate Free Shampoo Online </w:t>
      </w:r>
      <w:proofErr w:type="gramStart"/>
      <w:r>
        <w:rPr>
          <w:i/>
        </w:rPr>
        <w:t>In</w:t>
      </w:r>
      <w:proofErr w:type="gramEnd"/>
      <w:r>
        <w:rPr>
          <w:i/>
        </w:rPr>
        <w:t xml:space="preserve"> India </w:t>
      </w:r>
      <w:proofErr w:type="gramStart"/>
      <w:r>
        <w:rPr>
          <w:i/>
        </w:rPr>
        <w:t>At</w:t>
      </w:r>
      <w:proofErr w:type="gramEnd"/>
      <w:r>
        <w:rPr>
          <w:i/>
        </w:rPr>
        <w:t xml:space="preserve"> Great Deals</w:t>
      </w:r>
      <w:r>
        <w:t xml:space="preserve">, </w:t>
      </w:r>
      <w:r>
        <w:rPr>
          <w:i/>
        </w:rPr>
        <w:t>Dove-India</w:t>
      </w:r>
      <w:r>
        <w:t xml:space="preserve">. Available at: </w:t>
      </w:r>
      <w:hyperlink r:id="rId23">
        <w:r>
          <w:rPr>
            <w:color w:val="1155CC"/>
            <w:u w:val="single"/>
          </w:rPr>
          <w:t>https://www.dove-india.com/collections/sulphate-free-shampoo?srsltid=AfmBOoqGABDefXyK-_FYNrjXVUMk17KuFTsNdDF902j7TVEATbMUEJDe</w:t>
        </w:r>
      </w:hyperlink>
      <w:r>
        <w:t xml:space="preserve">  (Accessed: July 28, 2026).</w:t>
      </w:r>
    </w:p>
    <w:p w14:paraId="73628391" w14:textId="77777777" w:rsidR="00703EBE" w:rsidRDefault="00000000">
      <w:pPr>
        <w:spacing w:before="240" w:after="240"/>
      </w:pPr>
      <w:proofErr w:type="spellStart"/>
      <w:r>
        <w:t>Globaldata</w:t>
      </w:r>
      <w:proofErr w:type="spellEnd"/>
      <w:r>
        <w:t xml:space="preserve"> (2026) </w:t>
      </w:r>
      <w:r>
        <w:rPr>
          <w:i/>
        </w:rPr>
        <w:t xml:space="preserve">Dabur India Ltd Peers &amp; Key Competitors - </w:t>
      </w:r>
      <w:proofErr w:type="spellStart"/>
      <w:r>
        <w:rPr>
          <w:i/>
        </w:rPr>
        <w:t>GlobalData</w:t>
      </w:r>
      <w:proofErr w:type="spellEnd"/>
      <w:r>
        <w:t xml:space="preserve">, </w:t>
      </w:r>
      <w:r>
        <w:rPr>
          <w:i/>
        </w:rPr>
        <w:t>Globaldata.com</w:t>
      </w:r>
      <w:r>
        <w:t xml:space="preserve">. Available at: </w:t>
      </w:r>
      <w:hyperlink r:id="rId24">
        <w:r>
          <w:rPr>
            <w:color w:val="1155CC"/>
            <w:u w:val="single"/>
          </w:rPr>
          <w:t>https://www.globaldata.com/company-profile/dabur-india-ltd/competitors/</w:t>
        </w:r>
      </w:hyperlink>
      <w:r>
        <w:t xml:space="preserve">  (Accessed: July 28, 2026).</w:t>
      </w:r>
    </w:p>
    <w:p w14:paraId="255E5121" w14:textId="77777777" w:rsidR="00703EBE" w:rsidRDefault="00000000">
      <w:pPr>
        <w:spacing w:before="240" w:after="240"/>
      </w:pPr>
      <w:r>
        <w:t xml:space="preserve">IBEF (2023) </w:t>
      </w:r>
      <w:r>
        <w:rPr>
          <w:i/>
        </w:rPr>
        <w:t>FMCG Industry in India: Sector Overview, Market Size &amp; Growth | IBEF</w:t>
      </w:r>
      <w:r>
        <w:t xml:space="preserve">, </w:t>
      </w:r>
      <w:r>
        <w:rPr>
          <w:i/>
        </w:rPr>
        <w:t>www.ibef.org</w:t>
      </w:r>
      <w:r>
        <w:t xml:space="preserve">. Available at: </w:t>
      </w:r>
      <w:hyperlink r:id="rId25">
        <w:r>
          <w:rPr>
            <w:color w:val="1155CC"/>
            <w:u w:val="single"/>
          </w:rPr>
          <w:t>https://www.ibef.org/industry/fmcg</w:t>
        </w:r>
      </w:hyperlink>
      <w:r>
        <w:t xml:space="preserve">  (Accessed: July 28, 2026).</w:t>
      </w:r>
    </w:p>
    <w:p w14:paraId="2E5B37C8" w14:textId="77777777" w:rsidR="00703EBE" w:rsidRDefault="00000000">
      <w:pPr>
        <w:spacing w:before="240" w:after="240"/>
      </w:pPr>
      <w:proofErr w:type="spellStart"/>
      <w:r>
        <w:t>Icttm</w:t>
      </w:r>
      <w:proofErr w:type="spellEnd"/>
      <w:r>
        <w:t xml:space="preserve"> (2023) </w:t>
      </w:r>
      <w:r>
        <w:rPr>
          <w:i/>
        </w:rPr>
        <w:t>The impact of supply chain disruptions on customer satisfaction</w:t>
      </w:r>
      <w:r>
        <w:t xml:space="preserve">, </w:t>
      </w:r>
      <w:r>
        <w:rPr>
          <w:i/>
        </w:rPr>
        <w:t>International Centre for Trade Transparency</w:t>
      </w:r>
      <w:r>
        <w:t xml:space="preserve">. Available at: </w:t>
      </w:r>
      <w:hyperlink r:id="rId26">
        <w:r>
          <w:rPr>
            <w:color w:val="1155CC"/>
            <w:u w:val="single"/>
          </w:rPr>
          <w:t>https://icttm.org/the-impact-of-supply-chain-disruptions-on-customer-satisfaction/</w:t>
        </w:r>
      </w:hyperlink>
      <w:r>
        <w:t xml:space="preserve"> (Accessed: July 28, 2026).</w:t>
      </w:r>
    </w:p>
    <w:p w14:paraId="7C77B07F" w14:textId="77777777" w:rsidR="00703EBE" w:rsidRDefault="00000000">
      <w:pPr>
        <w:spacing w:before="240" w:after="240"/>
      </w:pPr>
      <w:r>
        <w:t xml:space="preserve">IMARC group (2026) </w:t>
      </w:r>
      <w:r>
        <w:rPr>
          <w:i/>
        </w:rPr>
        <w:t>India Beauty and Personal Care Market Share, Size, Growth, Opportunity and Forecast 2021-2026</w:t>
      </w:r>
      <w:r>
        <w:t xml:space="preserve">, </w:t>
      </w:r>
      <w:r>
        <w:rPr>
          <w:i/>
        </w:rPr>
        <w:t>www.imarcgroup.com</w:t>
      </w:r>
      <w:r>
        <w:t xml:space="preserve">. Available at: </w:t>
      </w:r>
      <w:hyperlink r:id="rId27">
        <w:r>
          <w:rPr>
            <w:color w:val="0000FF"/>
            <w:u w:val="single"/>
          </w:rPr>
          <w:t>https://www.imarcgroup.com/india-beauty-personal-care-market</w:t>
        </w:r>
      </w:hyperlink>
      <w:r>
        <w:t xml:space="preserve"> (Accessed: July 29, 2026).</w:t>
      </w:r>
    </w:p>
    <w:p w14:paraId="16BAE4DC" w14:textId="77777777" w:rsidR="00703EBE" w:rsidRDefault="00000000">
      <w:pPr>
        <w:spacing w:before="240" w:after="240"/>
      </w:pPr>
      <w:proofErr w:type="spellStart"/>
      <w:r>
        <w:t>Imhanzenobe</w:t>
      </w:r>
      <w:proofErr w:type="spellEnd"/>
      <w:r>
        <w:t xml:space="preserve">, J. (2021) ‘Journal of Accounting and Taxation Achieving competitive advantage and financial sustainability through acquisition and restructuring strategies,’ </w:t>
      </w:r>
      <w:r>
        <w:rPr>
          <w:i/>
        </w:rPr>
        <w:t>Journal of Accounting and Taxation</w:t>
      </w:r>
      <w:r>
        <w:t xml:space="preserve">, 13(3), pp. 217–225. Available at: </w:t>
      </w:r>
      <w:hyperlink r:id="rId28">
        <w:r>
          <w:rPr>
            <w:color w:val="1155CC"/>
            <w:u w:val="single"/>
          </w:rPr>
          <w:t>https://doi.org/10.5897/JAT2021.0486</w:t>
        </w:r>
      </w:hyperlink>
      <w:r>
        <w:t xml:space="preserve">. </w:t>
      </w:r>
    </w:p>
    <w:p w14:paraId="1AEA94FB" w14:textId="77777777" w:rsidR="00703EBE" w:rsidRDefault="00000000">
      <w:pPr>
        <w:pBdr>
          <w:top w:val="nil"/>
          <w:left w:val="nil"/>
          <w:bottom w:val="nil"/>
          <w:right w:val="nil"/>
          <w:between w:val="nil"/>
        </w:pBdr>
        <w:spacing w:before="240" w:after="240"/>
        <w:rPr>
          <w:color w:val="000000"/>
        </w:rPr>
      </w:pPr>
      <w:r>
        <w:rPr>
          <w:color w:val="000000"/>
        </w:rPr>
        <w:t>Jahan, T., Jahan, A., Pallavi, M., Alekhya, M. and Lakshmi, M.S</w:t>
      </w:r>
      <w:r>
        <w:rPr>
          <w:i/>
          <w:color w:val="000000"/>
        </w:rPr>
        <w:t>.</w:t>
      </w:r>
      <w:r>
        <w:rPr>
          <w:color w:val="000000"/>
        </w:rPr>
        <w:t xml:space="preserve"> (2024) ‘A Study on Importance of Branding and Its Effects on Products in Business’, </w:t>
      </w:r>
      <w:r>
        <w:rPr>
          <w:i/>
          <w:color w:val="000000"/>
        </w:rPr>
        <w:t>International Research Journal on Advanced Engineering and Management (IRJAEM)</w:t>
      </w:r>
      <w:r>
        <w:rPr>
          <w:color w:val="000000"/>
        </w:rPr>
        <w:t xml:space="preserve">, 2(04), pp. 656–661. Available at: </w:t>
      </w:r>
      <w:hyperlink r:id="rId29">
        <w:r>
          <w:rPr>
            <w:color w:val="0000FF"/>
            <w:u w:val="single"/>
          </w:rPr>
          <w:t>https://doi.org/10.47392/IRJAEM.2024.0091</w:t>
        </w:r>
      </w:hyperlink>
      <w:r>
        <w:rPr>
          <w:color w:val="000000"/>
        </w:rPr>
        <w:t xml:space="preserve"> </w:t>
      </w:r>
    </w:p>
    <w:p w14:paraId="3462187B" w14:textId="77777777" w:rsidR="00703EBE" w:rsidRDefault="00000000">
      <w:pPr>
        <w:spacing w:before="240" w:after="240"/>
      </w:pPr>
      <w:r>
        <w:t xml:space="preserve">Khan, H., Khan, Z. and Knight, G. (2025) ‘International marketing agility and cost leadership strategies of frontier emerging market exporters in advanced economy </w:t>
      </w:r>
      <w:r>
        <w:lastRenderedPageBreak/>
        <w:t xml:space="preserve">markets,’ </w:t>
      </w:r>
      <w:r>
        <w:rPr>
          <w:i/>
        </w:rPr>
        <w:t>International Business Review</w:t>
      </w:r>
      <w:r>
        <w:t xml:space="preserve">, 34(3), pp. 1–13. Available at: </w:t>
      </w:r>
      <w:hyperlink r:id="rId30">
        <w:r>
          <w:rPr>
            <w:color w:val="1155CC"/>
            <w:u w:val="single"/>
          </w:rPr>
          <w:t>https://doi.org/10.1016/j.ibusrev.2025.102422</w:t>
        </w:r>
      </w:hyperlink>
      <w:r>
        <w:t xml:space="preserve">. </w:t>
      </w:r>
    </w:p>
    <w:p w14:paraId="32520279" w14:textId="77777777" w:rsidR="00703EBE" w:rsidRDefault="00000000">
      <w:pPr>
        <w:spacing w:before="240" w:after="240"/>
      </w:pPr>
      <w:r>
        <w:t xml:space="preserve">Kim, J. and Kim, M. (2025) ‘From comparison to confidence: the dove self-esteem project and the transformation of beauty perceptions on social media,’ </w:t>
      </w:r>
      <w:proofErr w:type="spellStart"/>
      <w:r>
        <w:rPr>
          <w:i/>
        </w:rPr>
        <w:t>Behavioral</w:t>
      </w:r>
      <w:proofErr w:type="spellEnd"/>
      <w:r>
        <w:rPr>
          <w:i/>
        </w:rPr>
        <w:t xml:space="preserve"> Sciences</w:t>
      </w:r>
      <w:r>
        <w:t xml:space="preserve">, 15(4), pp. 1–24. Available at: </w:t>
      </w:r>
      <w:hyperlink r:id="rId31">
        <w:r>
          <w:rPr>
            <w:color w:val="1155CC"/>
            <w:u w:val="single"/>
          </w:rPr>
          <w:t>https://doi.org/10.3390/bs15040414</w:t>
        </w:r>
      </w:hyperlink>
      <w:r>
        <w:t>.</w:t>
      </w:r>
    </w:p>
    <w:p w14:paraId="0F35A2FE" w14:textId="77777777" w:rsidR="00703EBE" w:rsidRDefault="00000000">
      <w:pPr>
        <w:pBdr>
          <w:top w:val="nil"/>
          <w:left w:val="nil"/>
          <w:bottom w:val="nil"/>
          <w:right w:val="nil"/>
          <w:between w:val="nil"/>
        </w:pBdr>
        <w:spacing w:before="240" w:after="240"/>
        <w:rPr>
          <w:color w:val="000000"/>
        </w:rPr>
      </w:pPr>
      <w:r>
        <w:rPr>
          <w:color w:val="000000"/>
          <w:highlight w:val="white"/>
        </w:rPr>
        <w:t xml:space="preserve">Kumar, A., Shrivastav, S.K., Shrivastava, A.K., Panigrahi, R.R., Mardani, A. and Cavallaro, F., </w:t>
      </w:r>
      <w:r>
        <w:rPr>
          <w:color w:val="000000"/>
        </w:rPr>
        <w:t xml:space="preserve">(2023) ‘Sustainable supply chain management, performance measurement, and management: A review’, </w:t>
      </w:r>
      <w:r>
        <w:rPr>
          <w:i/>
          <w:color w:val="000000"/>
        </w:rPr>
        <w:t>Sustainability</w:t>
      </w:r>
      <w:r>
        <w:rPr>
          <w:color w:val="000000"/>
        </w:rPr>
        <w:t xml:space="preserve">, 15(6), p. 5290. Available at: </w:t>
      </w:r>
      <w:hyperlink r:id="rId32">
        <w:r>
          <w:rPr>
            <w:color w:val="000000"/>
            <w:highlight w:val="white"/>
            <w:u w:val="single"/>
          </w:rPr>
          <w:t>https://doi.org/10.3390/su15065290</w:t>
        </w:r>
      </w:hyperlink>
    </w:p>
    <w:p w14:paraId="17BAA53F" w14:textId="77777777" w:rsidR="00703EBE" w:rsidRDefault="00000000">
      <w:pPr>
        <w:spacing w:before="240" w:after="240"/>
      </w:pPr>
      <w:r>
        <w:t xml:space="preserve">Madsen, D.O. (2025) ‘balanced scorecard: History, implementation, and impact,’ </w:t>
      </w:r>
      <w:proofErr w:type="spellStart"/>
      <w:r>
        <w:rPr>
          <w:i/>
        </w:rPr>
        <w:t>Encyclopedia</w:t>
      </w:r>
      <w:proofErr w:type="spellEnd"/>
      <w:r>
        <w:t xml:space="preserve">, 5(1), pp. 1–13. Available at: </w:t>
      </w:r>
      <w:hyperlink r:id="rId33">
        <w:r>
          <w:rPr>
            <w:color w:val="1155CC"/>
            <w:u w:val="single"/>
          </w:rPr>
          <w:t>https://doi.org/10.3390/encyclopedia5010039</w:t>
        </w:r>
      </w:hyperlink>
      <w:r>
        <w:t xml:space="preserve">. </w:t>
      </w:r>
    </w:p>
    <w:p w14:paraId="6E62137D" w14:textId="77777777" w:rsidR="00703EBE" w:rsidRDefault="00000000">
      <w:pPr>
        <w:spacing w:before="240" w:after="240"/>
      </w:pPr>
      <w:r>
        <w:t xml:space="preserve">Mintel (2025) </w:t>
      </w:r>
      <w:r>
        <w:rPr>
          <w:i/>
        </w:rPr>
        <w:t>India Clean and Conscious Beauty Market Report 2025 | Mintel Store</w:t>
      </w:r>
      <w:r>
        <w:t xml:space="preserve">, </w:t>
      </w:r>
      <w:r>
        <w:rPr>
          <w:i/>
        </w:rPr>
        <w:t>Mintel Store</w:t>
      </w:r>
      <w:r>
        <w:t xml:space="preserve">. Available at: </w:t>
      </w:r>
      <w:hyperlink r:id="rId34">
        <w:r>
          <w:rPr>
            <w:color w:val="0000FF"/>
            <w:u w:val="single"/>
          </w:rPr>
          <w:t>https://store.mintel.com/report/india-clean-conscious-beauty-market-report</w:t>
        </w:r>
      </w:hyperlink>
      <w:r>
        <w:t xml:space="preserve"> (Accessed: July 28, 2026).</w:t>
      </w:r>
    </w:p>
    <w:p w14:paraId="439285B1" w14:textId="77777777" w:rsidR="00703EBE" w:rsidRDefault="00000000">
      <w:pPr>
        <w:spacing w:before="240" w:after="240"/>
      </w:pPr>
      <w:r>
        <w:t xml:space="preserve">Parliament.uk (2025) </w:t>
      </w:r>
      <w:r>
        <w:rPr>
          <w:i/>
        </w:rPr>
        <w:t>House of Commons - Foreign Affairs - Minutes of Evidence</w:t>
      </w:r>
      <w:r>
        <w:t xml:space="preserve">, </w:t>
      </w:r>
      <w:r>
        <w:rPr>
          <w:i/>
        </w:rPr>
        <w:t>Parliament.uk</w:t>
      </w:r>
      <w:r>
        <w:t xml:space="preserve">. Available at: </w:t>
      </w:r>
      <w:hyperlink r:id="rId35">
        <w:r>
          <w:rPr>
            <w:color w:val="1155CC"/>
            <w:u w:val="single"/>
          </w:rPr>
          <w:t>https://publications.parliament.uk/pa/cm199899/cmselect/cmfaff/100/8052104.htm</w:t>
        </w:r>
      </w:hyperlink>
      <w:r>
        <w:t xml:space="preserve">  (Accessed: July 30, 2026).</w:t>
      </w:r>
    </w:p>
    <w:p w14:paraId="671FA4B3" w14:textId="77777777" w:rsidR="00703EBE" w:rsidRDefault="00000000">
      <w:pPr>
        <w:spacing w:before="240" w:after="240"/>
      </w:pPr>
      <w:r>
        <w:t xml:space="preserve">Pereira, D. (2026) </w:t>
      </w:r>
      <w:r>
        <w:rPr>
          <w:i/>
        </w:rPr>
        <w:t>Unilever Generic Competitive Strategy and Growth Strategies</w:t>
      </w:r>
      <w:r>
        <w:t xml:space="preserve">, </w:t>
      </w:r>
      <w:r>
        <w:rPr>
          <w:i/>
        </w:rPr>
        <w:t>Business Model Analyst</w:t>
      </w:r>
      <w:r>
        <w:t xml:space="preserve">. Available at: </w:t>
      </w:r>
      <w:hyperlink r:id="rId36">
        <w:r>
          <w:rPr>
            <w:color w:val="1155CC"/>
            <w:u w:val="single"/>
          </w:rPr>
          <w:t>https://businessmodelanalyst.com/unilever-generic-competitive-strategy-and-growth-strategies/?srsltid=AfmBOooQIIWiKpdK7UCJAt7LWNO4E09VyoYSs68GW5u5gXcRV9ZG5LpP</w:t>
        </w:r>
      </w:hyperlink>
      <w:r>
        <w:t xml:space="preserve">  (Accessed: July 28, 2026).</w:t>
      </w:r>
    </w:p>
    <w:p w14:paraId="43FE5938" w14:textId="77777777" w:rsidR="00703EBE" w:rsidRDefault="00000000">
      <w:pPr>
        <w:spacing w:before="240" w:after="240"/>
      </w:pPr>
      <w:r>
        <w:t xml:space="preserve">Porter, M.E. (1985) </w:t>
      </w:r>
      <w:r>
        <w:rPr>
          <w:i/>
        </w:rPr>
        <w:t>Competitive Advantage Creating and Sustaining Superior Performance</w:t>
      </w:r>
      <w:r>
        <w:t>. Free Press.</w:t>
      </w:r>
    </w:p>
    <w:p w14:paraId="0FB18C4B" w14:textId="77777777" w:rsidR="00703EBE" w:rsidRDefault="00000000">
      <w:pPr>
        <w:spacing w:before="240" w:after="240"/>
      </w:pPr>
      <w:proofErr w:type="spellStart"/>
      <w:r>
        <w:t>Primeinfobase</w:t>
      </w:r>
      <w:proofErr w:type="spellEnd"/>
      <w:r>
        <w:t xml:space="preserve"> (2024) </w:t>
      </w:r>
      <w:r>
        <w:rPr>
          <w:i/>
        </w:rPr>
        <w:t>Annexure to the Report of Board of Directors</w:t>
      </w:r>
      <w:r>
        <w:t xml:space="preserve">, pp. 1–4. Available at: </w:t>
      </w:r>
      <w:hyperlink r:id="rId37">
        <w:r>
          <w:rPr>
            <w:color w:val="1155CC"/>
            <w:u w:val="single"/>
          </w:rPr>
          <w:t>https://www.primeinfobase.com/ir_download/CSRReports/CSR0000536202223_CSR_HINDUNILVR_2022-23.pdf</w:t>
        </w:r>
      </w:hyperlink>
      <w:r>
        <w:t xml:space="preserve">  (Accessed: July 27, 2026).</w:t>
      </w:r>
    </w:p>
    <w:p w14:paraId="295FCFA5" w14:textId="77777777" w:rsidR="00703EBE" w:rsidRDefault="00000000">
      <w:pPr>
        <w:spacing w:before="240" w:after="240"/>
      </w:pPr>
      <w:r>
        <w:t xml:space="preserve">PWC (2024) </w:t>
      </w:r>
      <w:r>
        <w:rPr>
          <w:i/>
        </w:rPr>
        <w:t>Consumers willing to pay 9.7% sustainability premium, even as cost-of-living and inflationary concerns weigh: PwC 2024 voice of the consumer survey</w:t>
      </w:r>
      <w:r>
        <w:t xml:space="preserve">, </w:t>
      </w:r>
      <w:r>
        <w:rPr>
          <w:i/>
        </w:rPr>
        <w:t>PwC</w:t>
      </w:r>
      <w:r>
        <w:t xml:space="preserve">. Available at: </w:t>
      </w:r>
      <w:hyperlink r:id="rId38">
        <w:r>
          <w:rPr>
            <w:color w:val="0000FF"/>
            <w:u w:val="single"/>
          </w:rPr>
          <w:t>https://www.pwc.com/gx/en/news-room/press-releases/2024/pwc-2024-voice-of-consumer-survey.html</w:t>
        </w:r>
      </w:hyperlink>
      <w:r>
        <w:t xml:space="preserve"> (Accessed: July 29, 2026).</w:t>
      </w:r>
    </w:p>
    <w:p w14:paraId="5BADC1D5" w14:textId="77777777" w:rsidR="00703EBE" w:rsidRDefault="00000000">
      <w:pPr>
        <w:spacing w:before="240" w:after="240"/>
      </w:pPr>
      <w:r>
        <w:t xml:space="preserve">Trading Economics (2023) </w:t>
      </w:r>
      <w:r>
        <w:rPr>
          <w:i/>
        </w:rPr>
        <w:t>India GDP grows less than expected in Q4</w:t>
      </w:r>
      <w:r>
        <w:t xml:space="preserve">, </w:t>
      </w:r>
      <w:r>
        <w:rPr>
          <w:i/>
        </w:rPr>
        <w:t>Tradingeconomics.com</w:t>
      </w:r>
      <w:r>
        <w:t xml:space="preserve">. TRADING ECONOMICS. Available at: </w:t>
      </w:r>
      <w:hyperlink r:id="rId39">
        <w:r>
          <w:rPr>
            <w:color w:val="0000FF"/>
            <w:u w:val="single"/>
          </w:rPr>
          <w:t>https://tradingeconomics.com/india/gdp-growth-annual</w:t>
        </w:r>
      </w:hyperlink>
      <w:r>
        <w:t xml:space="preserve"> (Accessed: July 29, 2026).</w:t>
      </w:r>
    </w:p>
    <w:p w14:paraId="33F200DD" w14:textId="77777777" w:rsidR="00703EBE" w:rsidRDefault="00000000">
      <w:pPr>
        <w:spacing w:before="240" w:after="240"/>
      </w:pPr>
      <w:r>
        <w:t xml:space="preserve">U.S Department of State (2025) </w:t>
      </w:r>
      <w:r>
        <w:rPr>
          <w:i/>
        </w:rPr>
        <w:t>India - United States Department of State</w:t>
      </w:r>
      <w:r>
        <w:t xml:space="preserve">, </w:t>
      </w:r>
      <w:r>
        <w:rPr>
          <w:i/>
        </w:rPr>
        <w:t>United States Department of State</w:t>
      </w:r>
      <w:r>
        <w:t xml:space="preserve">. Available at: </w:t>
      </w:r>
      <w:hyperlink r:id="rId40">
        <w:r>
          <w:rPr>
            <w:color w:val="0000FF"/>
            <w:u w:val="single"/>
          </w:rPr>
          <w:t>https://www.state.gov/reports/2025-investment-climate-statements/india</w:t>
        </w:r>
      </w:hyperlink>
      <w:r>
        <w:t xml:space="preserve"> (Accessed: July 26, 2026).</w:t>
      </w:r>
    </w:p>
    <w:p w14:paraId="6617FB1F" w14:textId="77777777" w:rsidR="00703EBE" w:rsidRDefault="00000000">
      <w:pPr>
        <w:spacing w:before="240" w:after="240"/>
      </w:pPr>
      <w:r>
        <w:t xml:space="preserve">Unilever (2019) </w:t>
      </w:r>
      <w:r>
        <w:rPr>
          <w:i/>
        </w:rPr>
        <w:t>Overview | our value creation model | Hindustan Unilever limited performance highlights website</w:t>
      </w:r>
      <w:r>
        <w:t xml:space="preserve">, </w:t>
      </w:r>
      <w:r>
        <w:rPr>
          <w:i/>
        </w:rPr>
        <w:t>hul-performance-highlights.hul.co.in</w:t>
      </w:r>
      <w:r>
        <w:t xml:space="preserve">. Available at: </w:t>
      </w:r>
      <w:hyperlink r:id="rId41">
        <w:r>
          <w:rPr>
            <w:color w:val="1155CC"/>
            <w:u w:val="single"/>
          </w:rPr>
          <w:t>https://hul-performance-highlights.hul.co.in/performance-highlights-fy-2018-19/overview-value-creation-model.html</w:t>
        </w:r>
      </w:hyperlink>
      <w:r>
        <w:t xml:space="preserve">  (Accessed: July 30, 2026).</w:t>
      </w:r>
    </w:p>
    <w:p w14:paraId="4109B020" w14:textId="77777777" w:rsidR="00703EBE" w:rsidRDefault="00000000">
      <w:pPr>
        <w:spacing w:before="240" w:after="240"/>
      </w:pPr>
      <w:r>
        <w:t xml:space="preserve">Unilever (2023) </w:t>
      </w:r>
      <w:r>
        <w:rPr>
          <w:i/>
        </w:rPr>
        <w:t>1980 – 2010 – A bold change of strategy</w:t>
      </w:r>
      <w:r>
        <w:t xml:space="preserve">, </w:t>
      </w:r>
      <w:r>
        <w:rPr>
          <w:i/>
        </w:rPr>
        <w:t>Unilever</w:t>
      </w:r>
      <w:r>
        <w:t xml:space="preserve">. Available at: </w:t>
      </w:r>
      <w:hyperlink r:id="rId42">
        <w:r>
          <w:rPr>
            <w:color w:val="1155CC"/>
            <w:u w:val="single"/>
          </w:rPr>
          <w:t>https://www.unilever.com/our-company/our-history-and-archives/1980-2010/</w:t>
        </w:r>
      </w:hyperlink>
      <w:r>
        <w:t xml:space="preserve">  (Accessed: July 28, 2026).</w:t>
      </w:r>
    </w:p>
    <w:p w14:paraId="2BB689A0" w14:textId="77777777" w:rsidR="00703EBE" w:rsidRDefault="00000000">
      <w:pPr>
        <w:spacing w:before="240" w:after="240"/>
      </w:pPr>
      <w:r>
        <w:t xml:space="preserve">Unilever (2024) </w:t>
      </w:r>
      <w:r>
        <w:rPr>
          <w:i/>
        </w:rPr>
        <w:t>20 years on: Dove and the future of real beauty</w:t>
      </w:r>
      <w:r>
        <w:t xml:space="preserve">, </w:t>
      </w:r>
      <w:r>
        <w:rPr>
          <w:i/>
        </w:rPr>
        <w:t>Unilever</w:t>
      </w:r>
      <w:r>
        <w:t xml:space="preserve">. Available at: </w:t>
      </w:r>
      <w:hyperlink r:id="rId43">
        <w:r>
          <w:rPr>
            <w:color w:val="1155CC"/>
            <w:u w:val="single"/>
          </w:rPr>
          <w:t>https://www.unilever.com/news/news-search/2024/20-years-on-dove-and-the-future-of-real-beauty/</w:t>
        </w:r>
      </w:hyperlink>
      <w:r>
        <w:t xml:space="preserve">  (Accessed: July 29, 2026).</w:t>
      </w:r>
    </w:p>
    <w:p w14:paraId="14CA9C57" w14:textId="77777777" w:rsidR="00703EBE" w:rsidRDefault="00000000">
      <w:pPr>
        <w:spacing w:before="240" w:after="240"/>
      </w:pPr>
      <w:r>
        <w:t xml:space="preserve">Unilever (2025) </w:t>
      </w:r>
      <w:r>
        <w:rPr>
          <w:i/>
        </w:rPr>
        <w:t>How Unilever's digital transformation is driving operational excellence</w:t>
      </w:r>
      <w:r>
        <w:t xml:space="preserve">, </w:t>
      </w:r>
      <w:r>
        <w:rPr>
          <w:i/>
        </w:rPr>
        <w:t>Unilever</w:t>
      </w:r>
      <w:r>
        <w:t xml:space="preserve">. Available at: </w:t>
      </w:r>
      <w:hyperlink r:id="rId44">
        <w:r>
          <w:rPr>
            <w:color w:val="0000FF"/>
            <w:u w:val="single"/>
          </w:rPr>
          <w:t>https://www.unilever.com/news/news-search/2025/how-unilevers-digital-transformation-is-driving-operational-excellence/</w:t>
        </w:r>
      </w:hyperlink>
      <w:r>
        <w:t xml:space="preserve"> (Accessed: July 29, 2026).</w:t>
      </w:r>
    </w:p>
    <w:p w14:paraId="3BDC6795" w14:textId="77777777" w:rsidR="00703EBE" w:rsidRDefault="00000000">
      <w:pPr>
        <w:spacing w:before="240" w:after="240"/>
      </w:pPr>
      <w:r>
        <w:t xml:space="preserve">Unilever (2025) </w:t>
      </w:r>
      <w:r>
        <w:rPr>
          <w:i/>
        </w:rPr>
        <w:t>our company</w:t>
      </w:r>
      <w:r>
        <w:t xml:space="preserve">, </w:t>
      </w:r>
      <w:r>
        <w:rPr>
          <w:i/>
        </w:rPr>
        <w:t>Unilever</w:t>
      </w:r>
      <w:r>
        <w:t xml:space="preserve">. www.unilever.com. Available at: </w:t>
      </w:r>
      <w:hyperlink r:id="rId45">
        <w:r>
          <w:rPr>
            <w:color w:val="1155CC"/>
            <w:u w:val="single"/>
          </w:rPr>
          <w:t>https://www.unilever.com/our-company/</w:t>
        </w:r>
      </w:hyperlink>
      <w:r>
        <w:t xml:space="preserve">  (Accessed: July 28, 2026).</w:t>
      </w:r>
    </w:p>
    <w:p w14:paraId="117E9EE4" w14:textId="77777777" w:rsidR="00703EBE" w:rsidRDefault="00000000">
      <w:pPr>
        <w:spacing w:before="240" w:after="240"/>
      </w:pPr>
      <w:r>
        <w:lastRenderedPageBreak/>
        <w:t xml:space="preserve">Unilever (2026) </w:t>
      </w:r>
      <w:r>
        <w:rPr>
          <w:i/>
        </w:rPr>
        <w:t>Desire at scale powering strong H1 performance</w:t>
      </w:r>
      <w:r>
        <w:t xml:space="preserve">, </w:t>
      </w:r>
      <w:r>
        <w:rPr>
          <w:i/>
        </w:rPr>
        <w:t>Unilever</w:t>
      </w:r>
      <w:r>
        <w:t xml:space="preserve">. Available at: </w:t>
      </w:r>
      <w:hyperlink r:id="rId46">
        <w:r>
          <w:rPr>
            <w:color w:val="1155CC"/>
            <w:u w:val="single"/>
          </w:rPr>
          <w:t>https://www.unilever.com/news/press-and-media/press-releases/2026/desire-at-scale-powering-strong-h1-performance/</w:t>
        </w:r>
      </w:hyperlink>
      <w:r>
        <w:t xml:space="preserve">  (Accessed: July 27, 2026).</w:t>
      </w:r>
    </w:p>
    <w:p w14:paraId="41A2498D" w14:textId="77777777" w:rsidR="00703EBE" w:rsidRDefault="00000000">
      <w:pPr>
        <w:spacing w:before="240" w:after="240"/>
      </w:pPr>
      <w:r>
        <w:t xml:space="preserve">Unilever (2026a) </w:t>
      </w:r>
      <w:r>
        <w:rPr>
          <w:i/>
        </w:rPr>
        <w:t>Purpose, values &amp; principles</w:t>
      </w:r>
      <w:r>
        <w:t xml:space="preserve">, </w:t>
      </w:r>
      <w:r>
        <w:rPr>
          <w:i/>
        </w:rPr>
        <w:t>Unilever</w:t>
      </w:r>
      <w:r>
        <w:t xml:space="preserve">. Unilever PLC. Available at: </w:t>
      </w:r>
      <w:hyperlink r:id="rId47">
        <w:r>
          <w:rPr>
            <w:color w:val="1155CC"/>
            <w:u w:val="single"/>
          </w:rPr>
          <w:t>https://www.unilever.co.uk/sustainability/purpose-values-principles/</w:t>
        </w:r>
      </w:hyperlink>
      <w:r>
        <w:t xml:space="preserve"> (Accessed: July 28, 2026).</w:t>
      </w:r>
    </w:p>
    <w:p w14:paraId="09EC6CF5" w14:textId="77777777" w:rsidR="00703EBE" w:rsidRDefault="00000000">
      <w:pPr>
        <w:spacing w:before="240" w:after="240"/>
      </w:pPr>
      <w:r>
        <w:t xml:space="preserve">Unilever (2026b) </w:t>
      </w:r>
      <w:r>
        <w:rPr>
          <w:i/>
        </w:rPr>
        <w:t>New India fragrance hub to enhance Unilever’s global capabilities</w:t>
      </w:r>
      <w:r>
        <w:t xml:space="preserve">, </w:t>
      </w:r>
      <w:r>
        <w:rPr>
          <w:i/>
        </w:rPr>
        <w:t>Unilever</w:t>
      </w:r>
      <w:r>
        <w:t xml:space="preserve">. Available at: </w:t>
      </w:r>
      <w:hyperlink r:id="rId48">
        <w:r>
          <w:rPr>
            <w:color w:val="1155CC"/>
            <w:u w:val="single"/>
          </w:rPr>
          <w:t>https://www.unilever.com/news/news-search/2026/new-india-fragrance-hub-to-enhance-unilevers-global-capabilities/</w:t>
        </w:r>
      </w:hyperlink>
      <w:r>
        <w:t xml:space="preserve">  (Accessed: July 29, 2026).</w:t>
      </w:r>
    </w:p>
    <w:p w14:paraId="4E1CB876" w14:textId="77777777" w:rsidR="00703EBE" w:rsidRDefault="00000000">
      <w:pPr>
        <w:spacing w:before="240" w:after="240"/>
      </w:pPr>
      <w:r>
        <w:t xml:space="preserve">Unilever (2026c) The Unilever compass for sustainable growth, in Unilever. </w:t>
      </w:r>
      <w:r>
        <w:rPr>
          <w:i/>
        </w:rPr>
        <w:t>Unilever,</w:t>
      </w:r>
      <w:r>
        <w:t xml:space="preserve"> pp. 1–2. Available at: </w:t>
      </w:r>
      <w:hyperlink r:id="rId49">
        <w:r>
          <w:rPr>
            <w:color w:val="1155CC"/>
            <w:u w:val="single"/>
          </w:rPr>
          <w:t>https://www.unilever.com/files/8f9a3825-2101-411f-9a31-7e6f176393a4/the-unilever-compass.pdf</w:t>
        </w:r>
      </w:hyperlink>
      <w:r>
        <w:t xml:space="preserve">  (Accessed: July 30, 2026).</w:t>
      </w:r>
    </w:p>
    <w:p w14:paraId="3EDD6F51" w14:textId="77777777" w:rsidR="00703EBE" w:rsidRDefault="00000000">
      <w:pPr>
        <w:spacing w:before="240" w:after="240"/>
      </w:pPr>
      <w:r>
        <w:t xml:space="preserve">Unilever (2026d) </w:t>
      </w:r>
      <w:r>
        <w:rPr>
          <w:i/>
        </w:rPr>
        <w:t>How Unilever’s d-commerce model is driving growth | Unilever</w:t>
      </w:r>
      <w:r>
        <w:t xml:space="preserve">, </w:t>
      </w:r>
      <w:r>
        <w:rPr>
          <w:i/>
        </w:rPr>
        <w:t>Unilever</w:t>
      </w:r>
      <w:r>
        <w:t xml:space="preserve">. Available at: </w:t>
      </w:r>
      <w:hyperlink r:id="rId50">
        <w:r>
          <w:rPr>
            <w:color w:val="1155CC"/>
            <w:u w:val="single"/>
          </w:rPr>
          <w:t>https://www.unilever.com/news/news-search/2026/how-unilevers-d-commerce-model-is-driving-growth/</w:t>
        </w:r>
      </w:hyperlink>
      <w:r>
        <w:t xml:space="preserve">  (Accessed: July 28, 2026).</w:t>
      </w:r>
    </w:p>
    <w:p w14:paraId="50045835" w14:textId="77777777" w:rsidR="00703EBE" w:rsidRDefault="00000000">
      <w:pPr>
        <w:spacing w:before="240" w:after="240"/>
      </w:pPr>
      <w:r>
        <w:t xml:space="preserve">Unilever PLC (2025) </w:t>
      </w:r>
      <w:r>
        <w:rPr>
          <w:i/>
        </w:rPr>
        <w:t>At a glance</w:t>
      </w:r>
      <w:r>
        <w:t xml:space="preserve">, </w:t>
      </w:r>
      <w:r>
        <w:rPr>
          <w:i/>
        </w:rPr>
        <w:t>Unilever</w:t>
      </w:r>
      <w:r>
        <w:t xml:space="preserve">. Unilever PLC. Available at: </w:t>
      </w:r>
      <w:hyperlink r:id="rId51">
        <w:r>
          <w:rPr>
            <w:color w:val="1155CC"/>
            <w:u w:val="single"/>
          </w:rPr>
          <w:t>https://www.hul.co.in/our-company/at-a-glance/</w:t>
        </w:r>
      </w:hyperlink>
      <w:r>
        <w:t xml:space="preserve">  (Accessed: July 28, 2026).</w:t>
      </w:r>
    </w:p>
    <w:p w14:paraId="51B8C4AA" w14:textId="77777777" w:rsidR="00703EBE" w:rsidRDefault="00000000">
      <w:pPr>
        <w:spacing w:before="240" w:after="240"/>
      </w:pPr>
      <w:proofErr w:type="spellStart"/>
      <w:r>
        <w:t>Vyansa</w:t>
      </w:r>
      <w:proofErr w:type="spellEnd"/>
      <w:r>
        <w:t xml:space="preserve"> Intelligence (2026) </w:t>
      </w:r>
      <w:r>
        <w:rPr>
          <w:i/>
        </w:rPr>
        <w:t xml:space="preserve">India Skin Care Market to Reach USD 5.1 Billion by 2032, Driven by Rising Grooming Awareness and Consumer Beauty Culture | Reports </w:t>
      </w:r>
      <w:proofErr w:type="spellStart"/>
      <w:r>
        <w:rPr>
          <w:i/>
        </w:rPr>
        <w:t>Vyansa</w:t>
      </w:r>
      <w:proofErr w:type="spellEnd"/>
      <w:r>
        <w:rPr>
          <w:i/>
        </w:rPr>
        <w:t xml:space="preserve"> Intelligence</w:t>
      </w:r>
      <w:r>
        <w:t xml:space="preserve">, </w:t>
      </w:r>
      <w:r>
        <w:rPr>
          <w:i/>
        </w:rPr>
        <w:t>Prnewswire.com</w:t>
      </w:r>
      <w:r>
        <w:t xml:space="preserve">. Cision PR Newswire. Available at: </w:t>
      </w:r>
      <w:hyperlink r:id="rId52">
        <w:r>
          <w:rPr>
            <w:color w:val="0000FF"/>
            <w:u w:val="single"/>
          </w:rPr>
          <w:t>https://www.prnewswire.com/news-releases/india-skin-care-market-to-reach-usd-5-1-billion-by-2032--driven-by-rising-grooming-awareness-and-consumer-beauty-culture--reports-vyansa-intelligence-302711060.html</w:t>
        </w:r>
      </w:hyperlink>
      <w:r>
        <w:t xml:space="preserve"> (Accessed: July 29, 2026).</w:t>
      </w:r>
    </w:p>
    <w:p w14:paraId="385D9EAD" w14:textId="77777777" w:rsidR="00703EBE" w:rsidRDefault="00703EBE">
      <w:pPr>
        <w:spacing w:before="240" w:after="240"/>
      </w:pPr>
    </w:p>
    <w:sectPr w:rsidR="00703EBE">
      <w:footerReference w:type="default" r:id="rId5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4797DD" w14:textId="77777777" w:rsidR="00B65DF1" w:rsidRDefault="00B65DF1">
      <w:pPr>
        <w:spacing w:line="240" w:lineRule="auto"/>
      </w:pPr>
      <w:r>
        <w:separator/>
      </w:r>
    </w:p>
  </w:endnote>
  <w:endnote w:type="continuationSeparator" w:id="0">
    <w:p w14:paraId="228AC3BA" w14:textId="77777777" w:rsidR="00B65DF1" w:rsidRDefault="00B65D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78068" w14:textId="77777777" w:rsidR="00703EBE"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915FDA">
      <w:rPr>
        <w:noProof/>
        <w:color w:val="000000"/>
        <w:sz w:val="20"/>
        <w:szCs w:val="20"/>
      </w:rPr>
      <w:t>2</w:t>
    </w:r>
    <w:r>
      <w:rPr>
        <w:color w:val="000000"/>
        <w:sz w:val="20"/>
        <w:szCs w:val="20"/>
      </w:rPr>
      <w:fldChar w:fldCharType="end"/>
    </w:r>
  </w:p>
  <w:p w14:paraId="7C55EF04" w14:textId="77777777" w:rsidR="00703EBE" w:rsidRDefault="00703EBE">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7EAD7" w14:textId="77777777" w:rsidR="00B65DF1" w:rsidRDefault="00B65DF1">
      <w:pPr>
        <w:spacing w:line="240" w:lineRule="auto"/>
      </w:pPr>
      <w:r>
        <w:separator/>
      </w:r>
    </w:p>
  </w:footnote>
  <w:footnote w:type="continuationSeparator" w:id="0">
    <w:p w14:paraId="60FACCF0" w14:textId="77777777" w:rsidR="00B65DF1" w:rsidRDefault="00B65D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E61F3"/>
    <w:multiLevelType w:val="multilevel"/>
    <w:tmpl w:val="0276B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B363CD"/>
    <w:multiLevelType w:val="multilevel"/>
    <w:tmpl w:val="D2189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B76410"/>
    <w:multiLevelType w:val="multilevel"/>
    <w:tmpl w:val="894CC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20814AA"/>
    <w:multiLevelType w:val="multilevel"/>
    <w:tmpl w:val="E7F8A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01485555">
    <w:abstractNumId w:val="2"/>
  </w:num>
  <w:num w:numId="2" w16cid:durableId="1234698428">
    <w:abstractNumId w:val="0"/>
  </w:num>
  <w:num w:numId="3" w16cid:durableId="1749376048">
    <w:abstractNumId w:val="3"/>
  </w:num>
  <w:num w:numId="4" w16cid:durableId="886646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EBE"/>
    <w:rsid w:val="00703EBE"/>
    <w:rsid w:val="00915FDA"/>
    <w:rsid w:val="00B65DF1"/>
    <w:rsid w:val="00C535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C0157"/>
  <w15:docId w15:val="{287E11B6-E172-4117-8502-1612666E9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000000"/>
      <w:sz w:val="28"/>
      <w:szCs w:val="28"/>
    </w:rPr>
  </w:style>
  <w:style w:type="paragraph" w:styleId="Heading2">
    <w:name w:val="heading 2"/>
    <w:basedOn w:val="Normal"/>
    <w:next w:val="Normal"/>
    <w:uiPriority w:val="9"/>
    <w:unhideWhenUsed/>
    <w:qFormat/>
    <w:pPr>
      <w:keepNext/>
      <w:keepLines/>
      <w:outlineLvl w:val="1"/>
    </w:pPr>
    <w:rPr>
      <w:b/>
      <w:color w:val="000000"/>
      <w:sz w:val="26"/>
      <w:szCs w:val="26"/>
    </w:rPr>
  </w:style>
  <w:style w:type="paragraph" w:styleId="Heading3">
    <w:name w:val="heading 3"/>
    <w:basedOn w:val="Normal"/>
    <w:next w:val="Normal"/>
    <w:uiPriority w:val="9"/>
    <w:unhideWhenUsed/>
    <w:qFormat/>
    <w:pPr>
      <w:keepNext/>
      <w:keepLines/>
      <w:spacing w:before="320" w:after="80"/>
      <w:outlineLvl w:val="2"/>
    </w:pPr>
    <w:rPr>
      <w:b/>
      <w:i/>
      <w:color w:val="0D0D0D"/>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tcPr>
      <w:shd w:val="clear" w:color="auto" w:fill="E6EED5"/>
    </w:tc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pPr>
      <w:spacing w:line="240" w:lineRule="auto"/>
    </w:pPr>
    <w:tblPr>
      <w:tblStyleRowBandSize w:val="1"/>
      <w:tblStyleColBandSize w:val="1"/>
    </w:tblPr>
    <w:tcPr>
      <w:shd w:val="clear" w:color="auto" w:fill="E6EED5"/>
    </w:tcPr>
    <w:tblStylePr w:type="firstRow">
      <w:pPr>
        <w:spacing w:before="0" w:after="0" w:line="240" w:lineRule="auto"/>
      </w:pPr>
      <w:rPr>
        <w:rFonts w:ascii="Calibri" w:eastAsia="Calibri" w:hAnsi="Calibri" w:cs="Calibri"/>
        <w:b/>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240" w:lineRule="auto"/>
      </w:pPr>
      <w:rPr>
        <w:rFonts w:ascii="Calibri" w:eastAsia="Calibri" w:hAnsi="Calibri" w:cs="Calibri"/>
        <w:b/>
      </w:rPr>
      <w:tblPr/>
      <w:tcPr>
        <w:tcBorders>
          <w:top w:val="single" w:sz="6" w:space="0" w:color="8064A2"/>
          <w:left w:val="single" w:sz="8" w:space="0" w:color="8064A2"/>
          <w:bottom w:val="single" w:sz="8" w:space="0" w:color="8064A2"/>
          <w:right w:val="single" w:sz="8" w:space="0" w:color="8064A2"/>
          <w:insideH w:val="nil"/>
          <w:insideV w:val="single" w:sz="8" w:space="0" w:color="8064A2"/>
        </w:tcBorders>
      </w:tcPr>
    </w:tblStylePr>
    <w:tblStylePr w:type="firstCol">
      <w:rPr>
        <w:rFonts w:ascii="Calibri" w:eastAsia="Calibri" w:hAnsi="Calibri" w:cs="Calibri"/>
        <w:b/>
      </w:rPr>
    </w:tblStylePr>
    <w:tblStylePr w:type="lastCol">
      <w:rPr>
        <w:rFonts w:ascii="Calibri" w:eastAsia="Calibri" w:hAnsi="Calibri" w:cs="Calibri"/>
        <w:b/>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8064A2"/>
        </w:tcBorders>
      </w:tcPr>
    </w:tblStyle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pPr>
      <w:spacing w:line="240" w:lineRule="auto"/>
    </w:pPr>
    <w:tblPr>
      <w:tblStyleRowBandSize w:val="1"/>
      <w:tblStyleColBandSize w:val="1"/>
    </w:tblPr>
    <w:tcPr>
      <w:shd w:val="clear" w:color="auto" w:fill="E6EED5"/>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dove.com/uk/stories/about-dove/plastics-commitment.html" TargetMode="External"/><Relationship Id="rId26" Type="http://schemas.openxmlformats.org/officeDocument/2006/relationships/hyperlink" Target="https://icttm.org/the-impact-of-supply-chain-disruptions-on-customer-satisfaction/" TargetMode="External"/><Relationship Id="rId39" Type="http://schemas.openxmlformats.org/officeDocument/2006/relationships/hyperlink" Target="https://tradingeconomics.com/india/gdp-growth-annual" TargetMode="External"/><Relationship Id="rId21" Type="http://schemas.openxmlformats.org/officeDocument/2006/relationships/hyperlink" Target="https://www.dove.com/ph/stories/campaigns/real-beauty-is-universal.html" TargetMode="External"/><Relationship Id="rId34" Type="http://schemas.openxmlformats.org/officeDocument/2006/relationships/hyperlink" Target="https://store.mintel.com/report/india-clean-conscious-beauty-market-report" TargetMode="External"/><Relationship Id="rId42" Type="http://schemas.openxmlformats.org/officeDocument/2006/relationships/hyperlink" Target="https://www.unilever.com/our-company/our-history-and-archives/1980-2010/" TargetMode="External"/><Relationship Id="rId47" Type="http://schemas.openxmlformats.org/officeDocument/2006/relationships/hyperlink" Target="https://www.unilever.co.uk/sustainability/purpose-values-principles/" TargetMode="External"/><Relationship Id="rId50" Type="http://schemas.openxmlformats.org/officeDocument/2006/relationships/hyperlink" Target="https://www.unilever.com/news/news-search/2026/how-unilevers-d-commerce-model-is-driving-growth/" TargetMode="Externa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dove.com/uk/dove-self-esteem-project.html" TargetMode="External"/><Relationship Id="rId29" Type="http://schemas.openxmlformats.org/officeDocument/2006/relationships/hyperlink" Target="https://doi.org/10.47392/IRJAEM.2024.0091" TargetMode="External"/><Relationship Id="rId11" Type="http://schemas.openxmlformats.org/officeDocument/2006/relationships/image" Target="media/image5.png"/><Relationship Id="rId24" Type="http://schemas.openxmlformats.org/officeDocument/2006/relationships/hyperlink" Target="https://www.globaldata.com/company-profile/dabur-india-ltd/competitors/" TargetMode="External"/><Relationship Id="rId32" Type="http://schemas.openxmlformats.org/officeDocument/2006/relationships/hyperlink" Target="https://doi.org/10.3390/su15065290" TargetMode="External"/><Relationship Id="rId37" Type="http://schemas.openxmlformats.org/officeDocument/2006/relationships/hyperlink" Target="https://www.primeinfobase.com/ir_download/CSRReports/CSR0000536202223_CSR_HINDUNILVR_2022-23.pdf" TargetMode="External"/><Relationship Id="rId40" Type="http://schemas.openxmlformats.org/officeDocument/2006/relationships/hyperlink" Target="https://www.state.gov/reports/2025-investment-climate-statements/india" TargetMode="External"/><Relationship Id="rId45" Type="http://schemas.openxmlformats.org/officeDocument/2006/relationships/hyperlink" Target="https://www.unilever.com/our-company/"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dove.com/us/en/dove-self-esteem-project.html" TargetMode="External"/><Relationship Id="rId31" Type="http://schemas.openxmlformats.org/officeDocument/2006/relationships/hyperlink" Target="https://doi.org/10.3390/bs15040414" TargetMode="External"/><Relationship Id="rId44" Type="http://schemas.openxmlformats.org/officeDocument/2006/relationships/hyperlink" Target="https://www.unilever.com/news/news-search/2025/how-unilevers-digital-transformation-is-driving-operational-excellence/" TargetMode="External"/><Relationship Id="rId52" Type="http://schemas.openxmlformats.org/officeDocument/2006/relationships/hyperlink" Target="https://www.prnewswire.com/news-releases/india-skin-care-market-to-reach-usd-5-1-billion-by-2032--driven-by-rising-grooming-awareness-and-consumer-beauty-culture--reports-vyansa-intelligence-302711060.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rketing91.com/top-dove-competitors/" TargetMode="External"/><Relationship Id="rId22" Type="http://schemas.openxmlformats.org/officeDocument/2006/relationships/hyperlink" Target="https://www.dove-india.com/pages/stop_the_beauty_test?srsltid=AfmBOop_wx0XLPF_DZmTUhFBdD8xFJ9gyVaO-1548Gcjt4rzE88W6Zqg" TargetMode="External"/><Relationship Id="rId27" Type="http://schemas.openxmlformats.org/officeDocument/2006/relationships/hyperlink" Target="https://www.imarcgroup.com/india-beauty-personal-care-market" TargetMode="External"/><Relationship Id="rId30" Type="http://schemas.openxmlformats.org/officeDocument/2006/relationships/hyperlink" Target="https://doi.org/10.1016/j.ibusrev.2025.102422" TargetMode="External"/><Relationship Id="rId35" Type="http://schemas.openxmlformats.org/officeDocument/2006/relationships/hyperlink" Target="https://publications.parliament.uk/pa/cm199899/cmselect/cmfaff/100/8052104.htm" TargetMode="External"/><Relationship Id="rId43" Type="http://schemas.openxmlformats.org/officeDocument/2006/relationships/hyperlink" Target="https://www.unilever.com/news/news-search/2024/20-years-on-dove-and-the-future-of-real-beauty/" TargetMode="External"/><Relationship Id="rId48" Type="http://schemas.openxmlformats.org/officeDocument/2006/relationships/hyperlink" Target="https://www.unilever.com/news/news-search/2026/new-india-fragrance-hub-to-enhance-unilevers-global-capabilities/" TargetMode="External"/><Relationship Id="rId8" Type="http://schemas.openxmlformats.org/officeDocument/2006/relationships/image" Target="media/image2.png"/><Relationship Id="rId51" Type="http://schemas.openxmlformats.org/officeDocument/2006/relationships/hyperlink" Target="https://www.hul.co.in/our-company/at-a-glance/"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dove.com/us/en/campaigns/purpose/keep-beauty-real.html" TargetMode="External"/><Relationship Id="rId25" Type="http://schemas.openxmlformats.org/officeDocument/2006/relationships/hyperlink" Target="https://www.ibef.org/industry/fmcg" TargetMode="External"/><Relationship Id="rId33" Type="http://schemas.openxmlformats.org/officeDocument/2006/relationships/hyperlink" Target="https://doi.org/10.3390/encyclopedia5010039" TargetMode="External"/><Relationship Id="rId38" Type="http://schemas.openxmlformats.org/officeDocument/2006/relationships/hyperlink" Target="https://www.pwc.com/gx/en/news-room/press-releases/2024/pwc-2024-voice-of-consumer-survey.html" TargetMode="External"/><Relationship Id="rId46" Type="http://schemas.openxmlformats.org/officeDocument/2006/relationships/hyperlink" Target="https://www.unilever.com/news/press-and-media/press-releases/2026/desire-at-scale-powering-strong-h1-performance/" TargetMode="External"/><Relationship Id="rId20" Type="http://schemas.openxmlformats.org/officeDocument/2006/relationships/hyperlink" Target="https://www.dove-india.com/pages/about-us?srsltid=AfmBOop6oACLcwTaoRyR6G5h6tzYhA_Gc2YYkhU-mIFsO8GMAq3nwoZK" TargetMode="External"/><Relationship Id="rId41" Type="http://schemas.openxmlformats.org/officeDocument/2006/relationships/hyperlink" Target="https://hul-performance-highlights.hul.co.in/performance-highlights-fy-2018-19/overview-value-creation-model.html"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onsumeraffairs.gov.in/pages/consumer-protection-acts" TargetMode="External"/><Relationship Id="rId23" Type="http://schemas.openxmlformats.org/officeDocument/2006/relationships/hyperlink" Target="https://www.dove-india.com/collections/sulphate-free-shampoo?srsltid=AfmBOoqGABDefXyK-_FYNrjXVUMk17KuFTsNdDF902j7TVEATbMUEJDe" TargetMode="External"/><Relationship Id="rId28" Type="http://schemas.openxmlformats.org/officeDocument/2006/relationships/hyperlink" Target="https://doi.org/10.5897/JAT2021.0486" TargetMode="External"/><Relationship Id="rId36" Type="http://schemas.openxmlformats.org/officeDocument/2006/relationships/hyperlink" Target="https://businessmodelanalyst.com/unilever-generic-competitive-strategy-and-growth-strategies/?srsltid=AfmBOooQIIWiKpdK7UCJAt7LWNO4E09VyoYSs68GW5u5gXcRV9ZG5LpP" TargetMode="External"/><Relationship Id="rId49" Type="http://schemas.openxmlformats.org/officeDocument/2006/relationships/hyperlink" Target="https://www.unilever.com/files/8f9a3825-2101-411f-9a31-7e6f176393a4/the-unilever-compas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7904</Words>
  <Characters>45058</Characters>
  <Application>Microsoft Office Word</Application>
  <DocSecurity>0</DocSecurity>
  <Lines>375</Lines>
  <Paragraphs>105</Paragraphs>
  <ScaleCrop>false</ScaleCrop>
  <Company>University of Wales Trinity Saint David</Company>
  <LinksUpToDate>false</LinksUpToDate>
  <CharactersWithSpaces>52857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Sonal Arjan Khistariya (2522475)</cp:lastModifiedBy>
  <cp:revision>3</cp:revision>
  <dcterms:created xsi:type="dcterms:W3CDTF">2026-08-11T08:56:00Z</dcterms:created>
  <dcterms:modified xsi:type="dcterms:W3CDTF">2026-08-11T08:57:00Z</dcterms:modified>
</cp:coreProperties>
</file>