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A62FF" w:rsidP="68B02C8C" w:rsidRDefault="005A62FF" w14:paraId="6D06DAA2" w14:textId="1F020B2C">
      <w:pPr>
        <w:pStyle w:val="NoSpacing"/>
        <w:rPr>
          <w:rStyle w:val="BookTitle"/>
          <w:rFonts w:ascii="Arial" w:hAnsi="Arial" w:eastAsia="Arial" w:cs="Arial"/>
          <w:b w:val="1"/>
          <w:bCs w:val="1"/>
          <w:i w:val="0"/>
          <w:iCs w:val="0"/>
          <w:sz w:val="36"/>
          <w:szCs w:val="36"/>
        </w:rPr>
      </w:pPr>
      <w:r w:rsidRPr="68B02C8C" w:rsidR="005A62FF">
        <w:rPr>
          <w:rStyle w:val="BookTitle"/>
          <w:rFonts w:ascii="Arial" w:hAnsi="Arial" w:eastAsia="Arial" w:cs="Arial"/>
          <w:b w:val="1"/>
          <w:bCs w:val="1"/>
          <w:i w:val="0"/>
          <w:iCs w:val="0"/>
          <w:sz w:val="36"/>
          <w:szCs w:val="36"/>
        </w:rPr>
        <w:t>Student</w:t>
      </w:r>
      <w:r w:rsidRPr="68B02C8C" w:rsidR="005A62FF">
        <w:rPr>
          <w:rStyle w:val="BookTitle"/>
          <w:rFonts w:ascii="Arial" w:hAnsi="Arial" w:eastAsia="Arial" w:cs="Arial"/>
          <w:b w:val="1"/>
          <w:bCs w:val="1"/>
          <w:i w:val="0"/>
          <w:iCs w:val="0"/>
          <w:sz w:val="36"/>
          <w:szCs w:val="36"/>
        </w:rPr>
        <w:t xml:space="preserve"> Name</w:t>
      </w:r>
      <w:r w:rsidRPr="68B02C8C" w:rsidR="005A62FF">
        <w:rPr>
          <w:rStyle w:val="BookTitle"/>
          <w:rFonts w:ascii="Arial" w:hAnsi="Arial" w:eastAsia="Arial" w:cs="Arial"/>
          <w:b w:val="1"/>
          <w:bCs w:val="1"/>
          <w:i w:val="0"/>
          <w:iCs w:val="0"/>
          <w:sz w:val="36"/>
          <w:szCs w:val="36"/>
        </w:rPr>
        <w:t xml:space="preserve">: </w:t>
      </w:r>
      <w:r w:rsidRPr="68B02C8C" w:rsidR="005A62FF">
        <w:rPr>
          <w:rStyle w:val="BookTitle"/>
          <w:rFonts w:ascii="Arial" w:hAnsi="Arial" w:eastAsia="Arial" w:cs="Arial"/>
          <w:b w:val="1"/>
          <w:bCs w:val="1"/>
          <w:i w:val="0"/>
          <w:iCs w:val="0"/>
          <w:sz w:val="36"/>
          <w:szCs w:val="36"/>
        </w:rPr>
        <w:t>Sonia Aslam</w:t>
      </w:r>
    </w:p>
    <w:p w:rsidR="005A62FF" w:rsidP="68B02C8C" w:rsidRDefault="005A62FF" w14:paraId="3AFE5B9C" w14:textId="1B18ACAE">
      <w:pPr>
        <w:pStyle w:val="NoSpacing"/>
        <w:rPr>
          <w:rStyle w:val="BookTitle"/>
          <w:rFonts w:ascii="Arial" w:hAnsi="Arial" w:eastAsia="Arial" w:cs="Arial"/>
          <w:b w:val="1"/>
          <w:bCs w:val="1"/>
          <w:i w:val="0"/>
          <w:iCs w:val="0"/>
          <w:sz w:val="36"/>
          <w:szCs w:val="36"/>
        </w:rPr>
      </w:pPr>
      <w:r w:rsidRPr="68B02C8C" w:rsidR="005A62FF">
        <w:rPr>
          <w:rStyle w:val="BookTitle"/>
          <w:rFonts w:ascii="Arial" w:hAnsi="Arial" w:eastAsia="Arial" w:cs="Arial"/>
          <w:b w:val="1"/>
          <w:bCs w:val="1"/>
          <w:i w:val="0"/>
          <w:iCs w:val="0"/>
          <w:sz w:val="36"/>
          <w:szCs w:val="36"/>
        </w:rPr>
        <w:t>Student Numbe</w:t>
      </w:r>
      <w:r w:rsidRPr="68B02C8C" w:rsidR="2697FE0C">
        <w:rPr>
          <w:rStyle w:val="BookTitle"/>
          <w:rFonts w:ascii="Arial" w:hAnsi="Arial" w:eastAsia="Arial" w:cs="Arial"/>
          <w:b w:val="1"/>
          <w:bCs w:val="1"/>
          <w:i w:val="0"/>
          <w:iCs w:val="0"/>
          <w:sz w:val="36"/>
          <w:szCs w:val="36"/>
        </w:rPr>
        <w:t>r</w:t>
      </w:r>
      <w:r w:rsidRPr="68B02C8C" w:rsidR="005A62FF">
        <w:rPr>
          <w:rStyle w:val="BookTitle"/>
          <w:rFonts w:ascii="Arial" w:hAnsi="Arial" w:eastAsia="Arial" w:cs="Arial"/>
          <w:b w:val="1"/>
          <w:bCs w:val="1"/>
          <w:i w:val="0"/>
          <w:iCs w:val="0"/>
          <w:sz w:val="36"/>
          <w:szCs w:val="36"/>
        </w:rPr>
        <w:t>:</w:t>
      </w:r>
      <w:r w:rsidRPr="68B02C8C" w:rsidR="33193157">
        <w:rPr>
          <w:rStyle w:val="BookTitle"/>
          <w:rFonts w:ascii="Arial" w:hAnsi="Arial" w:eastAsia="Arial" w:cs="Arial"/>
          <w:b w:val="1"/>
          <w:bCs w:val="1"/>
          <w:i w:val="0"/>
          <w:iCs w:val="0"/>
          <w:sz w:val="36"/>
          <w:szCs w:val="36"/>
        </w:rPr>
        <w:t xml:space="preserve"> </w:t>
      </w:r>
      <w:r w:rsidRPr="68B02C8C" w:rsidR="005A62FF">
        <w:rPr>
          <w:rStyle w:val="BookTitle"/>
          <w:rFonts w:ascii="Arial" w:hAnsi="Arial" w:eastAsia="Arial" w:cs="Arial"/>
          <w:b w:val="1"/>
          <w:bCs w:val="1"/>
          <w:i w:val="0"/>
          <w:iCs w:val="0"/>
          <w:sz w:val="36"/>
          <w:szCs w:val="36"/>
        </w:rPr>
        <w:t>2437967</w:t>
      </w:r>
    </w:p>
    <w:p w:rsidRPr="00A613AD" w:rsidR="005A62FF" w:rsidP="68B02C8C" w:rsidRDefault="005A62FF" w14:paraId="4B0D32BB" w14:textId="55C0515B">
      <w:pPr>
        <w:pStyle w:val="NoSpacing"/>
        <w:rPr>
          <w:rStyle w:val="BookTitle"/>
          <w:rFonts w:ascii="Arial" w:hAnsi="Arial" w:eastAsia="Arial" w:cs="Arial"/>
          <w:b w:val="1"/>
          <w:bCs w:val="1"/>
          <w:i w:val="0"/>
          <w:iCs w:val="0"/>
          <w:sz w:val="36"/>
          <w:szCs w:val="36"/>
        </w:rPr>
      </w:pPr>
      <w:r w:rsidRPr="68B02C8C" w:rsidR="005A62FF">
        <w:rPr>
          <w:rStyle w:val="BookTitle"/>
          <w:rFonts w:ascii="Arial" w:hAnsi="Arial" w:eastAsia="Arial" w:cs="Arial"/>
          <w:b w:val="1"/>
          <w:bCs w:val="1"/>
          <w:i w:val="0"/>
          <w:iCs w:val="0"/>
          <w:sz w:val="36"/>
          <w:szCs w:val="36"/>
        </w:rPr>
        <w:t>Module</w:t>
      </w:r>
      <w:r w:rsidRPr="68B02C8C" w:rsidR="045E3227">
        <w:rPr>
          <w:rStyle w:val="BookTitle"/>
          <w:rFonts w:ascii="Arial" w:hAnsi="Arial" w:eastAsia="Arial" w:cs="Arial"/>
          <w:b w:val="1"/>
          <w:bCs w:val="1"/>
          <w:i w:val="0"/>
          <w:iCs w:val="0"/>
          <w:sz w:val="36"/>
          <w:szCs w:val="36"/>
        </w:rPr>
        <w:t xml:space="preserve"> Code:</w:t>
      </w:r>
      <w:r w:rsidRPr="68B02C8C" w:rsidR="005A62FF">
        <w:rPr>
          <w:rStyle w:val="BookTitle"/>
          <w:rFonts w:ascii="Arial" w:hAnsi="Arial" w:eastAsia="Arial" w:cs="Arial"/>
          <w:b w:val="1"/>
          <w:bCs w:val="1"/>
          <w:i w:val="0"/>
          <w:iCs w:val="0"/>
          <w:sz w:val="36"/>
          <w:szCs w:val="36"/>
        </w:rPr>
        <w:t xml:space="preserve"> </w:t>
      </w:r>
      <w:r w:rsidRPr="68B02C8C" w:rsidR="005A62FF">
        <w:rPr>
          <w:rFonts w:ascii="Arial" w:hAnsi="Arial" w:eastAsia="Arial" w:cs="Arial"/>
          <w:b w:val="1"/>
          <w:bCs w:val="1"/>
          <w:i w:val="0"/>
          <w:iCs w:val="0"/>
          <w:sz w:val="36"/>
          <w:szCs w:val="36"/>
        </w:rPr>
        <w:t>Principles of Health and Social Care Practice</w:t>
      </w:r>
      <w:r>
        <w:br/>
      </w:r>
      <w:r w:rsidRPr="68B02C8C" w:rsidR="005A62FF">
        <w:rPr>
          <w:rStyle w:val="BookTitle"/>
          <w:rFonts w:ascii="Arial" w:hAnsi="Arial" w:eastAsia="Arial" w:cs="Arial"/>
          <w:b w:val="1"/>
          <w:bCs w:val="1"/>
          <w:i w:val="0"/>
          <w:iCs w:val="0"/>
          <w:sz w:val="36"/>
          <w:szCs w:val="36"/>
        </w:rPr>
        <w:t>Module</w:t>
      </w:r>
      <w:r w:rsidRPr="68B02C8C" w:rsidR="005A62FF">
        <w:rPr>
          <w:rStyle w:val="BookTitle"/>
          <w:rFonts w:ascii="Arial" w:hAnsi="Arial" w:eastAsia="Arial" w:cs="Arial"/>
          <w:b w:val="1"/>
          <w:bCs w:val="1"/>
          <w:i w:val="0"/>
          <w:iCs w:val="0"/>
          <w:sz w:val="36"/>
          <w:szCs w:val="36"/>
        </w:rPr>
        <w:t xml:space="preserve"> code</w:t>
      </w:r>
      <w:r w:rsidRPr="68B02C8C" w:rsidR="005A62FF">
        <w:rPr>
          <w:rStyle w:val="BookTitle"/>
          <w:rFonts w:ascii="Arial" w:hAnsi="Arial" w:eastAsia="Arial" w:cs="Arial"/>
          <w:b w:val="1"/>
          <w:bCs w:val="1"/>
          <w:i w:val="0"/>
          <w:iCs w:val="0"/>
          <w:sz w:val="36"/>
          <w:szCs w:val="36"/>
        </w:rPr>
        <w:t>: BMHP5016</w:t>
      </w:r>
    </w:p>
    <w:p w:rsidR="005A62FF" w:rsidP="68B02C8C" w:rsidRDefault="005A62FF" w14:paraId="54601F93" w14:textId="0DAC764A">
      <w:pPr>
        <w:pStyle w:val="NoSpacing"/>
        <w:rPr>
          <w:rStyle w:val="BookTitle"/>
          <w:rFonts w:ascii="Arial" w:hAnsi="Arial" w:eastAsia="Arial" w:cs="Arial"/>
          <w:b w:val="1"/>
          <w:bCs w:val="1"/>
          <w:i w:val="0"/>
          <w:iCs w:val="0"/>
          <w:sz w:val="36"/>
          <w:szCs w:val="36"/>
        </w:rPr>
      </w:pPr>
      <w:r w:rsidRPr="68B02C8C" w:rsidR="0F8A895F">
        <w:rPr>
          <w:rStyle w:val="BookTitle"/>
          <w:rFonts w:ascii="Arial" w:hAnsi="Arial" w:eastAsia="Arial" w:cs="Arial"/>
          <w:b w:val="1"/>
          <w:bCs w:val="1"/>
          <w:i w:val="0"/>
          <w:iCs w:val="0"/>
          <w:sz w:val="36"/>
          <w:szCs w:val="36"/>
        </w:rPr>
        <w:t>Name of lecturer</w:t>
      </w:r>
      <w:r w:rsidRPr="68B02C8C" w:rsidR="005A62FF">
        <w:rPr>
          <w:rStyle w:val="BookTitle"/>
          <w:rFonts w:ascii="Arial" w:hAnsi="Arial" w:eastAsia="Arial" w:cs="Arial"/>
          <w:b w:val="1"/>
          <w:bCs w:val="1"/>
          <w:i w:val="0"/>
          <w:iCs w:val="0"/>
          <w:sz w:val="36"/>
          <w:szCs w:val="36"/>
        </w:rPr>
        <w:t>: Rizwan Nadim</w:t>
      </w:r>
    </w:p>
    <w:p w:rsidR="005A62FF" w:rsidP="68B02C8C" w:rsidRDefault="005A62FF" w14:paraId="60B9C2FB" w14:textId="77777777">
      <w:pPr>
        <w:pStyle w:val="NoSpacing"/>
        <w:rPr>
          <w:rStyle w:val="BookTitle"/>
          <w:rFonts w:ascii="Arial" w:hAnsi="Arial" w:eastAsia="Arial" w:cs="Arial"/>
          <w:b w:val="1"/>
          <w:bCs w:val="1"/>
          <w:sz w:val="22"/>
          <w:szCs w:val="22"/>
        </w:rPr>
      </w:pPr>
    </w:p>
    <w:p w:rsidR="005A62FF" w:rsidP="005A62FF" w:rsidRDefault="005A62FF" w14:paraId="52985161" w14:textId="77777777">
      <w:pPr>
        <w:pStyle w:val="NoSpacing"/>
        <w:rPr>
          <w:rStyle w:val="BookTitle"/>
          <w:rFonts w:ascii="Arial" w:hAnsi="Arial" w:cs="Arial"/>
          <w:sz w:val="22"/>
          <w:szCs w:val="22"/>
        </w:rPr>
      </w:pPr>
    </w:p>
    <w:p w:rsidR="005A62FF" w:rsidP="005A62FF" w:rsidRDefault="005A62FF" w14:paraId="4272516B" w14:textId="77777777">
      <w:pPr>
        <w:pStyle w:val="NoSpacing"/>
        <w:rPr>
          <w:rStyle w:val="BookTitle"/>
          <w:rFonts w:ascii="Arial" w:hAnsi="Arial" w:cs="Arial"/>
          <w:sz w:val="22"/>
          <w:szCs w:val="22"/>
        </w:rPr>
      </w:pPr>
    </w:p>
    <w:p w:rsidR="005A62FF" w:rsidP="005A62FF" w:rsidRDefault="005A62FF" w14:paraId="3F508453" w14:textId="77777777">
      <w:pPr>
        <w:pStyle w:val="NoSpacing"/>
        <w:rPr>
          <w:rStyle w:val="BookTitle"/>
          <w:rFonts w:ascii="Arial" w:hAnsi="Arial" w:cs="Arial"/>
          <w:sz w:val="22"/>
          <w:szCs w:val="22"/>
        </w:rPr>
      </w:pPr>
    </w:p>
    <w:p w:rsidR="005A62FF" w:rsidP="005A62FF" w:rsidRDefault="005A62FF" w14:paraId="55B0A44B" w14:textId="77777777">
      <w:pPr>
        <w:pStyle w:val="NoSpacing"/>
        <w:rPr>
          <w:rStyle w:val="BookTitle"/>
          <w:rFonts w:ascii="Arial" w:hAnsi="Arial" w:cs="Arial"/>
          <w:sz w:val="22"/>
          <w:szCs w:val="22"/>
        </w:rPr>
      </w:pPr>
    </w:p>
    <w:p w:rsidR="005A62FF" w:rsidP="005A62FF" w:rsidRDefault="005A62FF" w14:paraId="133E79D2" w14:textId="77777777">
      <w:pPr>
        <w:pStyle w:val="NoSpacing"/>
        <w:rPr>
          <w:rStyle w:val="BookTitle"/>
          <w:rFonts w:ascii="Arial" w:hAnsi="Arial" w:cs="Arial"/>
          <w:sz w:val="22"/>
          <w:szCs w:val="22"/>
        </w:rPr>
      </w:pPr>
    </w:p>
    <w:p w:rsidR="005A62FF" w:rsidP="005A62FF" w:rsidRDefault="005A62FF" w14:paraId="0E91A77E" w14:textId="77777777">
      <w:pPr>
        <w:pStyle w:val="NoSpacing"/>
        <w:rPr>
          <w:rStyle w:val="BookTitle"/>
          <w:rFonts w:ascii="Arial" w:hAnsi="Arial" w:cs="Arial"/>
          <w:sz w:val="22"/>
          <w:szCs w:val="22"/>
        </w:rPr>
      </w:pPr>
    </w:p>
    <w:p w:rsidR="005A62FF" w:rsidP="005A62FF" w:rsidRDefault="005A62FF" w14:paraId="3ADB4050" w14:textId="77777777">
      <w:pPr>
        <w:pStyle w:val="NoSpacing"/>
        <w:rPr>
          <w:rStyle w:val="BookTitle"/>
          <w:rFonts w:ascii="Arial" w:hAnsi="Arial" w:cs="Arial"/>
          <w:sz w:val="22"/>
          <w:szCs w:val="22"/>
        </w:rPr>
      </w:pPr>
    </w:p>
    <w:p w:rsidR="005A62FF" w:rsidP="005A62FF" w:rsidRDefault="005A62FF" w14:paraId="78D9DC84" w14:textId="77777777">
      <w:pPr>
        <w:pStyle w:val="NoSpacing"/>
        <w:rPr>
          <w:rStyle w:val="BookTitle"/>
          <w:rFonts w:ascii="Arial" w:hAnsi="Arial" w:cs="Arial"/>
          <w:sz w:val="22"/>
          <w:szCs w:val="22"/>
        </w:rPr>
      </w:pPr>
    </w:p>
    <w:p w:rsidR="005A62FF" w:rsidP="005A62FF" w:rsidRDefault="005A62FF" w14:paraId="310B80F4" w14:textId="77777777">
      <w:pPr>
        <w:pStyle w:val="NoSpacing"/>
        <w:rPr>
          <w:rStyle w:val="BookTitle"/>
          <w:rFonts w:ascii="Arial" w:hAnsi="Arial" w:cs="Arial"/>
          <w:sz w:val="22"/>
          <w:szCs w:val="22"/>
        </w:rPr>
      </w:pPr>
    </w:p>
    <w:p w:rsidR="005A62FF" w:rsidP="005A62FF" w:rsidRDefault="005A62FF" w14:paraId="4F98B666" w14:textId="77777777">
      <w:pPr>
        <w:pStyle w:val="NoSpacing"/>
        <w:rPr>
          <w:rStyle w:val="BookTitle"/>
          <w:rFonts w:ascii="Arial" w:hAnsi="Arial" w:cs="Arial"/>
          <w:sz w:val="22"/>
          <w:szCs w:val="22"/>
        </w:rPr>
      </w:pPr>
    </w:p>
    <w:p w:rsidR="005A62FF" w:rsidP="005A62FF" w:rsidRDefault="005A62FF" w14:paraId="2C645893" w14:textId="77777777">
      <w:pPr>
        <w:pStyle w:val="NoSpacing"/>
        <w:rPr>
          <w:rStyle w:val="BookTitle"/>
          <w:rFonts w:ascii="Arial" w:hAnsi="Arial" w:cs="Arial"/>
          <w:sz w:val="22"/>
          <w:szCs w:val="22"/>
        </w:rPr>
      </w:pPr>
    </w:p>
    <w:p w:rsidR="005A62FF" w:rsidP="005A62FF" w:rsidRDefault="005A62FF" w14:paraId="3B1CDA61" w14:textId="77777777">
      <w:pPr>
        <w:pStyle w:val="NoSpacing"/>
        <w:rPr>
          <w:rStyle w:val="BookTitle"/>
          <w:rFonts w:ascii="Arial" w:hAnsi="Arial" w:cs="Arial"/>
          <w:sz w:val="22"/>
          <w:szCs w:val="22"/>
        </w:rPr>
      </w:pPr>
    </w:p>
    <w:p w:rsidR="005A62FF" w:rsidP="005A62FF" w:rsidRDefault="005A62FF" w14:paraId="5F17AB6A" w14:textId="77777777">
      <w:pPr>
        <w:pStyle w:val="NoSpacing"/>
        <w:rPr>
          <w:rStyle w:val="BookTitle"/>
          <w:rFonts w:ascii="Arial" w:hAnsi="Arial" w:cs="Arial"/>
          <w:sz w:val="22"/>
          <w:szCs w:val="22"/>
        </w:rPr>
      </w:pPr>
    </w:p>
    <w:p w:rsidR="005A62FF" w:rsidP="005A62FF" w:rsidRDefault="005A62FF" w14:paraId="71240D0B" w14:textId="77777777">
      <w:pPr>
        <w:pStyle w:val="NoSpacing"/>
        <w:rPr>
          <w:rStyle w:val="BookTitle"/>
          <w:rFonts w:ascii="Arial" w:hAnsi="Arial" w:cs="Arial"/>
          <w:sz w:val="22"/>
          <w:szCs w:val="22"/>
        </w:rPr>
      </w:pPr>
    </w:p>
    <w:p w:rsidR="005A62FF" w:rsidP="005A62FF" w:rsidRDefault="005A62FF" w14:paraId="40512C1A" w14:textId="77777777">
      <w:pPr>
        <w:pStyle w:val="NoSpacing"/>
        <w:rPr>
          <w:rStyle w:val="BookTitle"/>
          <w:rFonts w:ascii="Arial" w:hAnsi="Arial" w:cs="Arial"/>
          <w:sz w:val="22"/>
          <w:szCs w:val="22"/>
        </w:rPr>
      </w:pPr>
    </w:p>
    <w:p w:rsidR="005A62FF" w:rsidP="005A62FF" w:rsidRDefault="005A62FF" w14:paraId="2D5455FA" w14:textId="77777777">
      <w:pPr>
        <w:pStyle w:val="NoSpacing"/>
        <w:rPr>
          <w:rStyle w:val="BookTitle"/>
          <w:rFonts w:ascii="Arial" w:hAnsi="Arial" w:cs="Arial"/>
          <w:sz w:val="22"/>
          <w:szCs w:val="22"/>
        </w:rPr>
      </w:pPr>
    </w:p>
    <w:p w:rsidR="005A62FF" w:rsidP="005A62FF" w:rsidRDefault="005A62FF" w14:paraId="390E5486" w14:textId="77777777">
      <w:pPr>
        <w:pStyle w:val="NoSpacing"/>
        <w:rPr>
          <w:rStyle w:val="BookTitle"/>
          <w:rFonts w:ascii="Arial" w:hAnsi="Arial" w:cs="Arial"/>
          <w:sz w:val="22"/>
          <w:szCs w:val="22"/>
        </w:rPr>
      </w:pPr>
    </w:p>
    <w:p w:rsidR="005A62FF" w:rsidP="005A62FF" w:rsidRDefault="005A62FF" w14:paraId="65DA480C" w14:textId="77777777">
      <w:pPr>
        <w:pStyle w:val="NoSpacing"/>
        <w:rPr>
          <w:rStyle w:val="BookTitle"/>
          <w:rFonts w:ascii="Arial" w:hAnsi="Arial" w:cs="Arial"/>
          <w:sz w:val="22"/>
          <w:szCs w:val="22"/>
        </w:rPr>
      </w:pPr>
    </w:p>
    <w:p w:rsidR="005A62FF" w:rsidP="005A62FF" w:rsidRDefault="005A62FF" w14:paraId="75C2F31B" w14:textId="77777777">
      <w:pPr>
        <w:pStyle w:val="NoSpacing"/>
        <w:rPr>
          <w:rStyle w:val="BookTitle"/>
          <w:rFonts w:ascii="Arial" w:hAnsi="Arial" w:cs="Arial"/>
          <w:sz w:val="22"/>
          <w:szCs w:val="22"/>
        </w:rPr>
      </w:pPr>
    </w:p>
    <w:p w:rsidR="005A62FF" w:rsidP="005A62FF" w:rsidRDefault="005A62FF" w14:paraId="2958F8F0" w14:textId="77777777">
      <w:pPr>
        <w:pStyle w:val="NoSpacing"/>
        <w:rPr>
          <w:rStyle w:val="BookTitle"/>
          <w:rFonts w:ascii="Arial" w:hAnsi="Arial" w:cs="Arial"/>
          <w:sz w:val="22"/>
          <w:szCs w:val="22"/>
        </w:rPr>
      </w:pPr>
    </w:p>
    <w:p w:rsidR="005A62FF" w:rsidP="005A62FF" w:rsidRDefault="005A62FF" w14:paraId="6663FE80" w14:textId="77777777">
      <w:pPr>
        <w:pStyle w:val="NoSpacing"/>
        <w:rPr>
          <w:rStyle w:val="BookTitle"/>
          <w:rFonts w:ascii="Arial" w:hAnsi="Arial" w:cs="Arial"/>
          <w:sz w:val="22"/>
          <w:szCs w:val="22"/>
        </w:rPr>
      </w:pPr>
    </w:p>
    <w:p w:rsidR="005A62FF" w:rsidP="005A62FF" w:rsidRDefault="005A62FF" w14:paraId="73B825F3" w14:textId="77777777">
      <w:pPr>
        <w:pStyle w:val="NoSpacing"/>
        <w:rPr>
          <w:rStyle w:val="BookTitle"/>
          <w:rFonts w:ascii="Arial" w:hAnsi="Arial" w:cs="Arial"/>
          <w:sz w:val="22"/>
          <w:szCs w:val="22"/>
        </w:rPr>
      </w:pPr>
    </w:p>
    <w:p w:rsidR="005A62FF" w:rsidP="005A62FF" w:rsidRDefault="005A62FF" w14:paraId="3BB7AF3A" w14:textId="77777777">
      <w:pPr>
        <w:pStyle w:val="NoSpacing"/>
        <w:rPr>
          <w:rStyle w:val="BookTitle"/>
          <w:rFonts w:ascii="Arial" w:hAnsi="Arial" w:cs="Arial"/>
          <w:sz w:val="22"/>
          <w:szCs w:val="22"/>
        </w:rPr>
      </w:pPr>
    </w:p>
    <w:p w:rsidR="005A62FF" w:rsidP="005A62FF" w:rsidRDefault="005A62FF" w14:paraId="343DCD14" w14:textId="77777777">
      <w:pPr>
        <w:pStyle w:val="NoSpacing"/>
        <w:rPr>
          <w:rStyle w:val="BookTitle"/>
          <w:rFonts w:ascii="Arial" w:hAnsi="Arial" w:cs="Arial"/>
          <w:sz w:val="22"/>
          <w:szCs w:val="22"/>
        </w:rPr>
      </w:pPr>
    </w:p>
    <w:p w:rsidR="005A62FF" w:rsidP="005A62FF" w:rsidRDefault="005A62FF" w14:paraId="5EA60CFC" w14:textId="77777777">
      <w:pPr>
        <w:pStyle w:val="NoSpacing"/>
        <w:rPr>
          <w:rStyle w:val="BookTitle"/>
          <w:rFonts w:ascii="Arial" w:hAnsi="Arial" w:cs="Arial"/>
          <w:sz w:val="22"/>
          <w:szCs w:val="22"/>
        </w:rPr>
      </w:pPr>
    </w:p>
    <w:p w:rsidR="005A62FF" w:rsidP="005A62FF" w:rsidRDefault="005A62FF" w14:paraId="5BD71353" w14:textId="77777777">
      <w:pPr>
        <w:pStyle w:val="NoSpacing"/>
        <w:rPr>
          <w:rStyle w:val="BookTitle"/>
          <w:rFonts w:ascii="Arial" w:hAnsi="Arial" w:cs="Arial"/>
          <w:sz w:val="22"/>
          <w:szCs w:val="22"/>
        </w:rPr>
      </w:pPr>
    </w:p>
    <w:p w:rsidR="005A62FF" w:rsidP="005A62FF" w:rsidRDefault="005A62FF" w14:paraId="47930122" w14:textId="77777777">
      <w:pPr>
        <w:pStyle w:val="NoSpacing"/>
        <w:rPr>
          <w:rStyle w:val="BookTitle"/>
          <w:rFonts w:ascii="Arial" w:hAnsi="Arial" w:cs="Arial"/>
          <w:sz w:val="22"/>
          <w:szCs w:val="22"/>
        </w:rPr>
      </w:pPr>
    </w:p>
    <w:p w:rsidR="005A62FF" w:rsidP="005A62FF" w:rsidRDefault="005A62FF" w14:paraId="13D05AEC" w14:textId="77777777">
      <w:pPr>
        <w:pStyle w:val="NoSpacing"/>
        <w:rPr>
          <w:rStyle w:val="BookTitle"/>
          <w:rFonts w:ascii="Arial" w:hAnsi="Arial" w:cs="Arial"/>
          <w:sz w:val="22"/>
          <w:szCs w:val="22"/>
        </w:rPr>
      </w:pPr>
    </w:p>
    <w:p w:rsidR="005A62FF" w:rsidP="005A62FF" w:rsidRDefault="005A62FF" w14:paraId="292491BC" w14:textId="77777777">
      <w:pPr>
        <w:pStyle w:val="NoSpacing"/>
        <w:rPr>
          <w:rStyle w:val="BookTitle"/>
          <w:rFonts w:ascii="Arial" w:hAnsi="Arial" w:cs="Arial"/>
          <w:sz w:val="22"/>
          <w:szCs w:val="22"/>
        </w:rPr>
      </w:pPr>
    </w:p>
    <w:p w:rsidR="005A62FF" w:rsidP="005A62FF" w:rsidRDefault="005A62FF" w14:paraId="07B204A8" w14:textId="77777777">
      <w:pPr>
        <w:pStyle w:val="NoSpacing"/>
        <w:rPr>
          <w:rStyle w:val="BookTitle"/>
          <w:rFonts w:ascii="Arial" w:hAnsi="Arial" w:cs="Arial"/>
          <w:sz w:val="22"/>
          <w:szCs w:val="22"/>
        </w:rPr>
      </w:pPr>
    </w:p>
    <w:p w:rsidR="005A62FF" w:rsidP="005A62FF" w:rsidRDefault="005A62FF" w14:paraId="087A6C52" w14:textId="77777777">
      <w:pPr>
        <w:pStyle w:val="NoSpacing"/>
        <w:rPr>
          <w:rStyle w:val="BookTitle"/>
          <w:rFonts w:ascii="Arial" w:hAnsi="Arial" w:cs="Arial"/>
          <w:sz w:val="22"/>
          <w:szCs w:val="22"/>
        </w:rPr>
      </w:pPr>
    </w:p>
    <w:p w:rsidR="005A62FF" w:rsidP="005A62FF" w:rsidRDefault="005A62FF" w14:paraId="45350727" w14:textId="77777777">
      <w:pPr>
        <w:pStyle w:val="NoSpacing"/>
        <w:rPr>
          <w:rStyle w:val="BookTitle"/>
          <w:rFonts w:ascii="Arial" w:hAnsi="Arial" w:cs="Arial"/>
          <w:sz w:val="22"/>
          <w:szCs w:val="22"/>
        </w:rPr>
      </w:pPr>
    </w:p>
    <w:p w:rsidR="005A62FF" w:rsidP="005A62FF" w:rsidRDefault="005A62FF" w14:paraId="6D9B4130" w14:textId="77777777">
      <w:pPr>
        <w:pStyle w:val="NoSpacing"/>
        <w:rPr>
          <w:rStyle w:val="BookTitle"/>
          <w:rFonts w:ascii="Arial" w:hAnsi="Arial" w:cs="Arial"/>
          <w:sz w:val="22"/>
          <w:szCs w:val="22"/>
        </w:rPr>
      </w:pPr>
    </w:p>
    <w:p w:rsidR="005A62FF" w:rsidP="005A62FF" w:rsidRDefault="005A62FF" w14:paraId="1CAD0673" w14:textId="77777777">
      <w:pPr>
        <w:pStyle w:val="NoSpacing"/>
        <w:rPr>
          <w:rStyle w:val="BookTitle"/>
          <w:rFonts w:ascii="Arial" w:hAnsi="Arial" w:cs="Arial"/>
          <w:sz w:val="22"/>
          <w:szCs w:val="22"/>
        </w:rPr>
      </w:pPr>
    </w:p>
    <w:p w:rsidR="005A62FF" w:rsidP="005A62FF" w:rsidRDefault="005A62FF" w14:paraId="2413BD21" w14:textId="77777777">
      <w:pPr>
        <w:pStyle w:val="NoSpacing"/>
        <w:rPr>
          <w:rStyle w:val="BookTitle"/>
          <w:rFonts w:ascii="Arial" w:hAnsi="Arial" w:cs="Arial"/>
          <w:sz w:val="22"/>
          <w:szCs w:val="22"/>
        </w:rPr>
      </w:pPr>
    </w:p>
    <w:p w:rsidR="005A62FF" w:rsidP="005A62FF" w:rsidRDefault="005A62FF" w14:paraId="7A866073" w14:textId="77777777">
      <w:pPr>
        <w:pStyle w:val="NoSpacing"/>
        <w:rPr>
          <w:rStyle w:val="BookTitle"/>
          <w:rFonts w:ascii="Arial" w:hAnsi="Arial" w:cs="Arial"/>
          <w:sz w:val="22"/>
          <w:szCs w:val="22"/>
        </w:rPr>
      </w:pPr>
    </w:p>
    <w:p w:rsidR="005A62FF" w:rsidP="005A62FF" w:rsidRDefault="005A62FF" w14:paraId="769CA89B" w14:textId="77777777">
      <w:pPr>
        <w:pStyle w:val="NoSpacing"/>
        <w:rPr>
          <w:rStyle w:val="BookTitle"/>
          <w:rFonts w:ascii="Arial" w:hAnsi="Arial" w:cs="Arial"/>
          <w:sz w:val="22"/>
          <w:szCs w:val="22"/>
        </w:rPr>
      </w:pPr>
    </w:p>
    <w:p w:rsidR="005A62FF" w:rsidP="005A62FF" w:rsidRDefault="005A62FF" w14:paraId="76BCE67A" w14:textId="77777777">
      <w:pPr>
        <w:pStyle w:val="NoSpacing"/>
        <w:rPr>
          <w:rStyle w:val="BookTitle"/>
          <w:rFonts w:ascii="Arial" w:hAnsi="Arial" w:cs="Arial"/>
          <w:sz w:val="22"/>
          <w:szCs w:val="22"/>
        </w:rPr>
      </w:pPr>
    </w:p>
    <w:p w:rsidR="005A62FF" w:rsidP="005A62FF" w:rsidRDefault="005A62FF" w14:paraId="63F0A890" w14:textId="77777777">
      <w:pPr>
        <w:pStyle w:val="NoSpacing"/>
        <w:rPr>
          <w:rStyle w:val="BookTitle"/>
          <w:rFonts w:ascii="Arial" w:hAnsi="Arial" w:cs="Arial"/>
          <w:sz w:val="22"/>
          <w:szCs w:val="22"/>
        </w:rPr>
      </w:pPr>
    </w:p>
    <w:p w:rsidR="005A62FF" w:rsidP="005A62FF" w:rsidRDefault="005A62FF" w14:paraId="12627F9F" w14:textId="77777777">
      <w:pPr>
        <w:pStyle w:val="NoSpacing"/>
        <w:rPr>
          <w:rStyle w:val="BookTitle"/>
          <w:rFonts w:ascii="Arial" w:hAnsi="Arial" w:cs="Arial"/>
          <w:sz w:val="22"/>
          <w:szCs w:val="22"/>
        </w:rPr>
      </w:pPr>
    </w:p>
    <w:p w:rsidR="005A62FF" w:rsidP="005A62FF" w:rsidRDefault="005A62FF" w14:paraId="4ED3716C" w14:textId="77777777">
      <w:pPr>
        <w:pStyle w:val="NoSpacing"/>
        <w:rPr>
          <w:rStyle w:val="BookTitle"/>
          <w:rFonts w:ascii="Arial" w:hAnsi="Arial" w:cs="Arial"/>
          <w:sz w:val="22"/>
          <w:szCs w:val="22"/>
        </w:rPr>
      </w:pPr>
    </w:p>
    <w:p w:rsidR="005A62FF" w:rsidP="005A62FF" w:rsidRDefault="005A62FF" w14:paraId="11DE4304" w14:textId="77777777">
      <w:pPr>
        <w:pStyle w:val="NoSpacing"/>
        <w:rPr>
          <w:rStyle w:val="BookTitle"/>
          <w:rFonts w:ascii="Arial" w:hAnsi="Arial" w:cs="Arial"/>
          <w:sz w:val="22"/>
          <w:szCs w:val="22"/>
        </w:rPr>
      </w:pPr>
    </w:p>
    <w:p w:rsidR="005A62FF" w:rsidP="005A62FF" w:rsidRDefault="005A62FF" w14:paraId="0665FAB2" w14:textId="77777777">
      <w:pPr>
        <w:pStyle w:val="NoSpacing"/>
        <w:rPr>
          <w:rStyle w:val="BookTitle"/>
          <w:rFonts w:ascii="Arial" w:hAnsi="Arial" w:cs="Arial"/>
          <w:sz w:val="22"/>
          <w:szCs w:val="22"/>
        </w:rPr>
      </w:pPr>
    </w:p>
    <w:p w:rsidR="005A62FF" w:rsidP="005A62FF" w:rsidRDefault="005A62FF" w14:paraId="24749593" w14:textId="77777777">
      <w:pPr>
        <w:pStyle w:val="NoSpacing"/>
        <w:rPr>
          <w:rStyle w:val="BookTitle"/>
          <w:rFonts w:ascii="Arial" w:hAnsi="Arial" w:cs="Arial"/>
          <w:sz w:val="22"/>
          <w:szCs w:val="22"/>
        </w:rPr>
      </w:pPr>
    </w:p>
    <w:p w:rsidR="005A62FF" w:rsidP="005A62FF" w:rsidRDefault="005A62FF" w14:paraId="7C92E5A8" w14:textId="77777777">
      <w:pPr>
        <w:pStyle w:val="NoSpacing"/>
        <w:rPr>
          <w:rStyle w:val="BookTitle"/>
          <w:rFonts w:ascii="Arial" w:hAnsi="Arial" w:cs="Arial"/>
          <w:sz w:val="22"/>
          <w:szCs w:val="22"/>
        </w:rPr>
      </w:pPr>
    </w:p>
    <w:p w:rsidR="005A62FF" w:rsidP="005A62FF" w:rsidRDefault="005A62FF" w14:paraId="3CA7BC8C" w14:textId="77777777">
      <w:pPr>
        <w:pStyle w:val="NoSpacing"/>
        <w:rPr>
          <w:rStyle w:val="BookTitle"/>
          <w:rFonts w:ascii="Arial" w:hAnsi="Arial" w:cs="Arial"/>
          <w:sz w:val="22"/>
          <w:szCs w:val="22"/>
        </w:rPr>
      </w:pPr>
    </w:p>
    <w:p w:rsidR="005A62FF" w:rsidP="005A62FF" w:rsidRDefault="005A62FF" w14:paraId="33997986" w14:textId="77777777">
      <w:pPr>
        <w:pStyle w:val="NoSpacing"/>
        <w:rPr>
          <w:rStyle w:val="BookTitle"/>
          <w:rFonts w:ascii="Arial" w:hAnsi="Arial" w:cs="Arial"/>
          <w:sz w:val="22"/>
          <w:szCs w:val="22"/>
        </w:rPr>
      </w:pPr>
    </w:p>
    <w:p w:rsidR="005A62FF" w:rsidP="005A62FF" w:rsidRDefault="005A62FF" w14:paraId="6E214673" w14:textId="77777777">
      <w:pPr>
        <w:pStyle w:val="NoSpacing"/>
        <w:rPr>
          <w:rStyle w:val="BookTitle"/>
          <w:rFonts w:ascii="Arial" w:hAnsi="Arial" w:cs="Arial"/>
          <w:sz w:val="22"/>
          <w:szCs w:val="22"/>
        </w:rPr>
      </w:pPr>
    </w:p>
    <w:p w:rsidR="005A62FF" w:rsidP="005A62FF" w:rsidRDefault="005A62FF" w14:paraId="5EAB17D0" w14:textId="77777777">
      <w:pPr>
        <w:pStyle w:val="NoSpacing"/>
        <w:rPr>
          <w:rStyle w:val="BookTitle"/>
          <w:rFonts w:ascii="Arial" w:hAnsi="Arial" w:cs="Arial"/>
          <w:sz w:val="22"/>
          <w:szCs w:val="22"/>
        </w:rPr>
      </w:pPr>
    </w:p>
    <w:p w:rsidRPr="00BC04DC" w:rsidR="00BC04DC" w:rsidP="68B02C8C" w:rsidRDefault="00BC04DC" w14:paraId="1A254CE7" w14:textId="77777777">
      <w:pPr>
        <w:spacing w:line="360" w:lineRule="auto"/>
        <w:rPr>
          <w:rFonts w:ascii="Arial" w:hAnsi="Arial" w:eastAsia="Arial" w:cs="Arial"/>
          <w:b w:val="1"/>
          <w:bCs w:val="1"/>
          <w:i w:val="1"/>
          <w:iCs w:val="1"/>
          <w:sz w:val="22"/>
          <w:szCs w:val="22"/>
          <w:u w:val="single"/>
          <w:lang w:val="en-US" w:eastAsia="en-US"/>
        </w:rPr>
      </w:pPr>
      <w:r w:rsidRPr="68B02C8C" w:rsidR="00BC04DC">
        <w:rPr>
          <w:rFonts w:ascii="Arial" w:hAnsi="Arial" w:eastAsia="Arial" w:cs="Arial"/>
          <w:b w:val="1"/>
          <w:bCs w:val="1"/>
          <w:i w:val="1"/>
          <w:iCs w:val="1"/>
          <w:sz w:val="22"/>
          <w:szCs w:val="22"/>
          <w:u w:val="single"/>
          <w:lang w:val="en-US" w:eastAsia="en-US"/>
        </w:rPr>
        <w:t>Part 1 – Introduction, Person-Centred Care and the Recovery Model</w:t>
      </w:r>
    </w:p>
    <w:p w:rsidRPr="00BC04DC" w:rsidR="00BC04DC" w:rsidP="68B02C8C" w:rsidRDefault="00BC04DC" w14:paraId="2403E6A7" w14:textId="3A9EA008">
      <w:pPr>
        <w:spacing w:line="360" w:lineRule="auto"/>
        <w:rPr>
          <w:rFonts w:ascii="Arial" w:hAnsi="Arial" w:eastAsia="Arial" w:cs="Arial"/>
          <w:b w:val="1"/>
          <w:bCs w:val="1"/>
          <w:i w:val="1"/>
          <w:iCs w:val="1"/>
          <w:sz w:val="22"/>
          <w:szCs w:val="22"/>
          <w:u w:val="single"/>
          <w:lang w:eastAsia="en-US"/>
        </w:rPr>
      </w:pPr>
      <w:r w:rsidRPr="68B02C8C" w:rsidR="00BC04DC">
        <w:rPr>
          <w:rFonts w:ascii="Arial" w:hAnsi="Arial" w:eastAsia="Arial" w:cs="Arial"/>
          <w:b w:val="1"/>
          <w:bCs w:val="1"/>
          <w:i w:val="1"/>
          <w:iCs w:val="1"/>
          <w:sz w:val="22"/>
          <w:szCs w:val="22"/>
          <w:u w:val="single"/>
          <w:lang w:eastAsia="en-US"/>
        </w:rPr>
        <w:t>Introduction</w:t>
      </w:r>
      <w:r w:rsidRPr="68B02C8C" w:rsidR="00BC04DC">
        <w:rPr>
          <w:rFonts w:ascii="Arial" w:hAnsi="Arial" w:eastAsia="Arial" w:cs="Arial"/>
          <w:b w:val="1"/>
          <w:bCs w:val="1"/>
          <w:i w:val="1"/>
          <w:iCs w:val="1"/>
          <w:sz w:val="22"/>
          <w:szCs w:val="22"/>
          <w:u w:val="single"/>
          <w:lang w:eastAsia="en-US"/>
        </w:rPr>
        <w:t>:</w:t>
      </w:r>
    </w:p>
    <w:p w:rsidR="1C5A2D64" w:rsidP="68B02C8C" w:rsidRDefault="1C5A2D64" w14:paraId="32B965E6" w14:textId="1AA78AA8">
      <w:pPr>
        <w:pStyle w:val="Normal"/>
        <w:spacing w:line="360" w:lineRule="auto"/>
        <w:rPr>
          <w:rFonts w:ascii="Arial" w:hAnsi="Arial" w:eastAsia="Arial" w:cs="Arial"/>
          <w:b w:val="0"/>
          <w:bCs w:val="0"/>
          <w:i w:val="0"/>
          <w:iCs w:val="0"/>
          <w:caps w:val="0"/>
          <w:smallCaps w:val="0"/>
          <w:noProof w:val="0"/>
          <w:color w:val="000000" w:themeColor="text1" w:themeTint="FF" w:themeShade="FF"/>
          <w:sz w:val="27"/>
          <w:szCs w:val="27"/>
          <w:lang w:val="en-US"/>
        </w:rPr>
      </w:pPr>
      <w:r w:rsidRPr="68B02C8C" w:rsidR="1C5A2D64">
        <w:rPr>
          <w:rFonts w:ascii="Arial" w:hAnsi="Arial" w:eastAsia="Arial" w:cs="Arial"/>
          <w:b w:val="0"/>
          <w:bCs w:val="0"/>
          <w:i w:val="0"/>
          <w:iCs w:val="0"/>
          <w:caps w:val="0"/>
          <w:smallCaps w:val="0"/>
          <w:noProof w:val="0"/>
          <w:color w:val="000000" w:themeColor="text1" w:themeTint="FF" w:themeShade="FF"/>
          <w:sz w:val="22"/>
          <w:szCs w:val="22"/>
          <w:lang w:val="en-US"/>
        </w:rPr>
        <w:t>Person-</w:t>
      </w:r>
      <w:r w:rsidRPr="68B02C8C" w:rsidR="3D129475">
        <w:rPr>
          <w:rFonts w:ascii="Arial" w:hAnsi="Arial" w:eastAsia="Arial" w:cs="Arial"/>
          <w:b w:val="0"/>
          <w:bCs w:val="0"/>
          <w:i w:val="0"/>
          <w:iCs w:val="0"/>
          <w:caps w:val="0"/>
          <w:smallCaps w:val="0"/>
          <w:noProof w:val="0"/>
          <w:color w:val="000000" w:themeColor="text1" w:themeTint="FF" w:themeShade="FF"/>
          <w:sz w:val="22"/>
          <w:szCs w:val="22"/>
          <w:lang w:val="en-US"/>
        </w:rPr>
        <w:t>centered</w:t>
      </w:r>
      <w:r w:rsidRPr="68B02C8C" w:rsidR="1C5A2D64">
        <w:rPr>
          <w:rFonts w:ascii="Arial" w:hAnsi="Arial" w:eastAsia="Arial" w:cs="Arial"/>
          <w:b w:val="0"/>
          <w:bCs w:val="0"/>
          <w:i w:val="0"/>
          <w:iCs w:val="0"/>
          <w:caps w:val="0"/>
          <w:smallCaps w:val="0"/>
          <w:noProof w:val="0"/>
          <w:color w:val="000000" w:themeColor="text1" w:themeTint="FF" w:themeShade="FF"/>
          <w:sz w:val="22"/>
          <w:szCs w:val="22"/>
          <w:lang w:val="en-US"/>
        </w:rPr>
        <w:t xml:space="preserve"> care (PCC) and partnership working (PW) are essential principles in the UK health and social care system. Their goal is to guarantee that individuals receive care that honors their needs, preferences, and personal aspirations. Instead of concentrating solely on illness, professionals collaborate with service users to deliver comprehensive care that nurtures their physical, emotional, and social wellbeing. Partnership working enhances this method by promoting collaboration among various professionals and organizations to achieve better outcomes. </w:t>
      </w:r>
    </w:p>
    <w:p w:rsidR="362FA099" w:rsidP="35CD51B8" w:rsidRDefault="362FA099" w14:paraId="5C02F7A6" w14:textId="665AEC99">
      <w:pPr>
        <w:pStyle w:val="Normal"/>
        <w:spacing w:line="360" w:lineRule="auto"/>
        <w:rPr>
          <w:rFonts w:ascii="Arial" w:hAnsi="Arial" w:eastAsia="Arial" w:cs="Arial"/>
          <w:noProof w:val="0"/>
          <w:sz w:val="22"/>
          <w:szCs w:val="22"/>
          <w:lang w:val="en-US"/>
        </w:rPr>
      </w:pPr>
      <w:r w:rsidRPr="68B02C8C" w:rsidR="362FA099">
        <w:rPr>
          <w:rFonts w:ascii="Arial" w:hAnsi="Arial" w:eastAsia="Arial" w:cs="Arial"/>
          <w:b w:val="0"/>
          <w:bCs w:val="0"/>
          <w:i w:val="0"/>
          <w:iCs w:val="0"/>
          <w:caps w:val="0"/>
          <w:smallCaps w:val="0"/>
          <w:noProof w:val="0"/>
          <w:color w:val="000000" w:themeColor="text1" w:themeTint="FF" w:themeShade="FF"/>
          <w:sz w:val="22"/>
          <w:szCs w:val="22"/>
          <w:lang w:val="en-US"/>
        </w:rPr>
        <w:t>In mental health services, the Recovery Model is commonly utilized as it fosters hope, independence, and active participation in care planning. This model acknowledges that recovery is a personal journey, allowing individuals to lead meaningful lives even while facing mental illness. This report assesses person-centred care and collaborative efforts within the UK health and social care system. It outlines the concept of person-centred care, critically evaluates the Recovery Model, examines ethical principles, assesses partnership working, investigates its implementation in Community Mental Health Teams (CMHTs), discusses pertinent UK legislation, and offers recommendations for future improvements.</w:t>
      </w:r>
    </w:p>
    <w:p w:rsidRPr="00BC04DC" w:rsidR="00BC04DC" w:rsidP="68B02C8C" w:rsidRDefault="00BC04DC" w14:paraId="1EA109F3" w14:textId="4C9CE8DF">
      <w:pPr>
        <w:spacing w:line="360" w:lineRule="auto"/>
        <w:rPr>
          <w:rFonts w:ascii="Arial" w:hAnsi="Arial" w:eastAsia="Arial" w:cs="Arial"/>
          <w:sz w:val="22"/>
          <w:szCs w:val="22"/>
          <w:lang w:eastAsia="en-US"/>
        </w:rPr>
      </w:pPr>
    </w:p>
    <w:p w:rsidRPr="00BC04DC" w:rsidR="00BC04DC" w:rsidP="68B02C8C" w:rsidRDefault="00BC04DC" w14:paraId="230761EE" w14:textId="5690C9DA">
      <w:pPr>
        <w:spacing w:line="360" w:lineRule="auto"/>
        <w:rPr>
          <w:rFonts w:ascii="Arial" w:hAnsi="Arial" w:eastAsia="Arial" w:cs="Arial"/>
          <w:b w:val="1"/>
          <w:bCs w:val="1"/>
          <w:i w:val="1"/>
          <w:iCs w:val="1"/>
          <w:sz w:val="22"/>
          <w:szCs w:val="22"/>
          <w:u w:val="single"/>
          <w:lang w:val="en-US" w:eastAsia="en-US"/>
        </w:rPr>
      </w:pPr>
      <w:r w:rsidRPr="68B02C8C" w:rsidR="00BC04DC">
        <w:rPr>
          <w:rFonts w:ascii="Arial" w:hAnsi="Arial" w:eastAsia="Arial" w:cs="Arial"/>
          <w:b w:val="1"/>
          <w:bCs w:val="1"/>
          <w:i w:val="1"/>
          <w:iCs w:val="1"/>
          <w:sz w:val="22"/>
          <w:szCs w:val="22"/>
          <w:u w:val="single"/>
          <w:lang w:val="en-US" w:eastAsia="en-US"/>
        </w:rPr>
        <w:t>a) Define Person-Centred Care and Identify the Main Benefits and Limitations</w:t>
      </w:r>
      <w:r w:rsidRPr="68B02C8C" w:rsidR="00BC04DC">
        <w:rPr>
          <w:rFonts w:ascii="Arial" w:hAnsi="Arial" w:eastAsia="Arial" w:cs="Arial"/>
          <w:b w:val="1"/>
          <w:bCs w:val="1"/>
          <w:i w:val="1"/>
          <w:iCs w:val="1"/>
          <w:sz w:val="22"/>
          <w:szCs w:val="22"/>
          <w:u w:val="single"/>
          <w:lang w:val="en-US" w:eastAsia="en-US"/>
        </w:rPr>
        <w:t>:</w:t>
      </w:r>
    </w:p>
    <w:p w:rsidRPr="00BC04DC" w:rsidR="00BC04DC" w:rsidP="68B02C8C" w:rsidRDefault="00BC04DC" w14:paraId="0058F636" w14:textId="75D33290">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Person-</w:t>
      </w: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centered</w:t>
      </w: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 xml:space="preserve"> care is an approach that prioritizes the individual in decisions </w:t>
      </w: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 xml:space="preserve"> their care and support. It acknowledges that each person has unique needs, values, and life experiences. Rather than concentrating solely on a diagnosis, professionals collaborate with individuals to create tailored care plans that align with their preferences and </w:t>
      </w: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objectives</w:t>
      </w: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8B02C8C" w:rsidR="4BB6A6B0">
        <w:rPr>
          <w:rFonts w:ascii="Arial" w:hAnsi="Arial" w:eastAsia="Arial" w:cs="Arial"/>
          <w:b w:val="1"/>
          <w:bCs w:val="1"/>
          <w:i w:val="0"/>
          <w:iCs w:val="0"/>
          <w:caps w:val="0"/>
          <w:smallCaps w:val="0"/>
          <w:noProof w:val="0"/>
          <w:color w:val="000000" w:themeColor="text1" w:themeTint="FF" w:themeShade="FF"/>
          <w:sz w:val="22"/>
          <w:szCs w:val="22"/>
          <w:lang w:val="en-US"/>
        </w:rPr>
        <w:t>(NHS England, 2023).</w:t>
      </w:r>
    </w:p>
    <w:p w:rsidRPr="00BC04DC" w:rsidR="00BC04DC" w:rsidP="35CD51B8" w:rsidRDefault="00BC04DC" w14:paraId="17447F4B" w14:textId="41D2A0E5">
      <w:pPr>
        <w:pStyle w:val="Normal"/>
        <w:spacing w:line="360" w:lineRule="auto"/>
        <w:rPr>
          <w:rFonts w:ascii="Arial" w:hAnsi="Arial" w:eastAsia="Arial" w:cs="Arial"/>
          <w:noProof w:val="0"/>
          <w:sz w:val="22"/>
          <w:szCs w:val="22"/>
          <w:lang w:val="en-US"/>
        </w:rPr>
      </w:pP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 xml:space="preserve"> A significant advantage of person-</w:t>
      </w: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centered</w:t>
      </w: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 xml:space="preserve"> care is the enhancement of communication between professionals and service users. When individuals </w:t>
      </w: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participate</w:t>
      </w:r>
      <w:r w:rsidRPr="68B02C8C" w:rsidR="4BB6A6B0">
        <w:rPr>
          <w:rFonts w:ascii="Arial" w:hAnsi="Arial" w:eastAsia="Arial" w:cs="Arial"/>
          <w:b w:val="0"/>
          <w:bCs w:val="0"/>
          <w:i w:val="0"/>
          <w:iCs w:val="0"/>
          <w:caps w:val="0"/>
          <w:smallCaps w:val="0"/>
          <w:noProof w:val="0"/>
          <w:color w:val="000000" w:themeColor="text1" w:themeTint="FF" w:themeShade="FF"/>
          <w:sz w:val="22"/>
          <w:szCs w:val="22"/>
          <w:lang w:val="en-US"/>
        </w:rPr>
        <w:t xml:space="preserve"> in decision-making, they often feel respected and valued, fostering greater trust and stronger relationships. This involvement also motivates people to take an active role in managing their health.</w:t>
      </w:r>
    </w:p>
    <w:p w:rsidRPr="00BC04DC" w:rsidR="00BC04DC" w:rsidP="68B02C8C" w:rsidRDefault="00BC04DC" w14:paraId="39D413F3" w14:textId="603D25EF">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Person-</w:t>
      </w:r>
      <w:r w:rsidRPr="68B02C8C" w:rsidR="43A0CD1B">
        <w:rPr>
          <w:rFonts w:ascii="Arial" w:hAnsi="Arial" w:eastAsia="Arial" w:cs="Arial"/>
          <w:sz w:val="22"/>
          <w:szCs w:val="22"/>
          <w:lang w:val="en-US" w:eastAsia="en-US"/>
        </w:rPr>
        <w:t>centered</w:t>
      </w:r>
      <w:r w:rsidRPr="68B02C8C" w:rsidR="00BC04DC">
        <w:rPr>
          <w:rFonts w:ascii="Arial" w:hAnsi="Arial" w:eastAsia="Arial" w:cs="Arial"/>
          <w:sz w:val="22"/>
          <w:szCs w:val="22"/>
          <w:lang w:val="en-US" w:eastAsia="en-US"/>
        </w:rPr>
        <w:t xml:space="preserve"> care also promotes equality and inclusion by respecting each person's culture, </w:t>
      </w:r>
      <w:r w:rsidRPr="68B02C8C" w:rsidR="558764B8">
        <w:rPr>
          <w:rFonts w:ascii="Arial" w:hAnsi="Arial" w:eastAsia="Arial" w:cs="Arial"/>
          <w:sz w:val="22"/>
          <w:szCs w:val="22"/>
          <w:lang w:val="en-US" w:eastAsia="en-US"/>
        </w:rPr>
        <w:t>beliefs,</w:t>
      </w:r>
      <w:r w:rsidRPr="68B02C8C" w:rsidR="00BC04DC">
        <w:rPr>
          <w:rFonts w:ascii="Arial" w:hAnsi="Arial" w:eastAsia="Arial" w:cs="Arial"/>
          <w:sz w:val="22"/>
          <w:szCs w:val="22"/>
          <w:lang w:val="en-US" w:eastAsia="en-US"/>
        </w:rPr>
        <w:t xml:space="preserve"> and preferences. This reduces discrimination and helps ensure that care is tailored to the individual.</w:t>
      </w:r>
    </w:p>
    <w:p w:rsidRPr="00BC04DC" w:rsidR="00BC04DC" w:rsidP="68B02C8C" w:rsidRDefault="00BC04DC" w14:paraId="180E1CFF" w14:textId="307D8138">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Despite these benefits, person-</w:t>
      </w:r>
      <w:r w:rsidRPr="68B02C8C" w:rsidR="79434B8F">
        <w:rPr>
          <w:rFonts w:ascii="Arial" w:hAnsi="Arial" w:eastAsia="Arial" w:cs="Arial"/>
          <w:sz w:val="22"/>
          <w:szCs w:val="22"/>
          <w:lang w:val="en-US" w:eastAsia="en-US"/>
        </w:rPr>
        <w:t>centered</w:t>
      </w:r>
      <w:r w:rsidRPr="68B02C8C" w:rsidR="00BC04DC">
        <w:rPr>
          <w:rFonts w:ascii="Arial" w:hAnsi="Arial" w:eastAsia="Arial" w:cs="Arial"/>
          <w:sz w:val="22"/>
          <w:szCs w:val="22"/>
          <w:lang w:val="en-US" w:eastAsia="en-US"/>
        </w:rPr>
        <w:t xml:space="preserve"> care has some limitations. Providing </w:t>
      </w:r>
      <w:r w:rsidRPr="68B02C8C" w:rsidR="3FFA9921">
        <w:rPr>
          <w:rFonts w:ascii="Arial" w:hAnsi="Arial" w:eastAsia="Arial" w:cs="Arial"/>
          <w:sz w:val="22"/>
          <w:szCs w:val="22"/>
          <w:lang w:val="en-US" w:eastAsia="en-US"/>
        </w:rPr>
        <w:t>personalized</w:t>
      </w:r>
      <w:r w:rsidRPr="68B02C8C" w:rsidR="00BC04DC">
        <w:rPr>
          <w:rFonts w:ascii="Arial" w:hAnsi="Arial" w:eastAsia="Arial" w:cs="Arial"/>
          <w:sz w:val="22"/>
          <w:szCs w:val="22"/>
          <w:lang w:val="en-US" w:eastAsia="en-US"/>
        </w:rPr>
        <w:t xml:space="preserve"> care requires time, effective </w:t>
      </w:r>
      <w:r w:rsidRPr="68B02C8C" w:rsidR="68C9741E">
        <w:rPr>
          <w:rFonts w:ascii="Arial" w:hAnsi="Arial" w:eastAsia="Arial" w:cs="Arial"/>
          <w:sz w:val="22"/>
          <w:szCs w:val="22"/>
          <w:lang w:val="en-US" w:eastAsia="en-US"/>
        </w:rPr>
        <w:t>communication,</w:t>
      </w:r>
      <w:r w:rsidRPr="68B02C8C" w:rsidR="00BC04DC">
        <w:rPr>
          <w:rFonts w:ascii="Arial" w:hAnsi="Arial" w:eastAsia="Arial" w:cs="Arial"/>
          <w:sz w:val="22"/>
          <w:szCs w:val="22"/>
          <w:lang w:val="en-US" w:eastAsia="en-US"/>
        </w:rPr>
        <w:t xml:space="preserve"> and sufficient staffing. Heavy workloads and limited resources can reduce opportunities for professionals to spend enough time with service users.</w:t>
      </w:r>
    </w:p>
    <w:p w:rsidRPr="00BC04DC" w:rsidR="00BC04DC" w:rsidP="68B02C8C" w:rsidRDefault="00BC04DC" w14:paraId="707B17FC" w14:textId="77777777">
      <w:pPr>
        <w:spacing w:line="360" w:lineRule="auto"/>
        <w:rPr>
          <w:rFonts w:ascii="Arial" w:hAnsi="Arial" w:eastAsia="Arial" w:cs="Arial"/>
          <w:sz w:val="22"/>
          <w:szCs w:val="22"/>
          <w:lang w:eastAsia="en-US"/>
        </w:rPr>
      </w:pPr>
      <w:r w:rsidRPr="68B02C8C" w:rsidR="00BC04DC">
        <w:rPr>
          <w:rFonts w:ascii="Arial" w:hAnsi="Arial" w:eastAsia="Arial" w:cs="Arial"/>
          <w:sz w:val="22"/>
          <w:szCs w:val="22"/>
          <w:lang w:eastAsia="en-US"/>
        </w:rPr>
        <w:t>Communication can also be challenging for people with severe mental illness or cognitive impairment. Professionals may need support from advocates or family members while still respecting the individual's rights.</w:t>
      </w:r>
    </w:p>
    <w:p w:rsidRPr="00BC04DC" w:rsidR="00BC04DC" w:rsidP="68B02C8C" w:rsidRDefault="00BC04DC" w14:paraId="3D5404F9" w14:textId="0644E683">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Overall, person-</w:t>
      </w:r>
      <w:r w:rsidRPr="68B02C8C" w:rsidR="67711D31">
        <w:rPr>
          <w:rFonts w:ascii="Arial" w:hAnsi="Arial" w:eastAsia="Arial" w:cs="Arial"/>
          <w:sz w:val="22"/>
          <w:szCs w:val="22"/>
          <w:lang w:val="en-US" w:eastAsia="en-US"/>
        </w:rPr>
        <w:t>centered</w:t>
      </w:r>
      <w:r w:rsidRPr="68B02C8C" w:rsidR="00BC04DC">
        <w:rPr>
          <w:rFonts w:ascii="Arial" w:hAnsi="Arial" w:eastAsia="Arial" w:cs="Arial"/>
          <w:sz w:val="22"/>
          <w:szCs w:val="22"/>
          <w:lang w:val="en-US" w:eastAsia="en-US"/>
        </w:rPr>
        <w:t xml:space="preserve"> care improves dignity, </w:t>
      </w:r>
      <w:r w:rsidRPr="68B02C8C" w:rsidR="6BDE6F3D">
        <w:rPr>
          <w:rFonts w:ascii="Arial" w:hAnsi="Arial" w:eastAsia="Arial" w:cs="Arial"/>
          <w:sz w:val="22"/>
          <w:szCs w:val="22"/>
          <w:lang w:val="en-US" w:eastAsia="en-US"/>
        </w:rPr>
        <w:t>independence,</w:t>
      </w:r>
      <w:r w:rsidRPr="68B02C8C" w:rsidR="00BC04DC">
        <w:rPr>
          <w:rFonts w:ascii="Arial" w:hAnsi="Arial" w:eastAsia="Arial" w:cs="Arial"/>
          <w:sz w:val="22"/>
          <w:szCs w:val="22"/>
          <w:lang w:val="en-US" w:eastAsia="en-US"/>
        </w:rPr>
        <w:t xml:space="preserve"> and quality of life. Although challenges exist, it </w:t>
      </w:r>
      <w:r w:rsidRPr="68B02C8C" w:rsidR="00BC04DC">
        <w:rPr>
          <w:rFonts w:ascii="Arial" w:hAnsi="Arial" w:eastAsia="Arial" w:cs="Arial"/>
          <w:sz w:val="22"/>
          <w:szCs w:val="22"/>
          <w:lang w:val="en-US" w:eastAsia="en-US"/>
        </w:rPr>
        <w:t>remains</w:t>
      </w:r>
      <w:r w:rsidRPr="68B02C8C" w:rsidR="00BC04DC">
        <w:rPr>
          <w:rFonts w:ascii="Arial" w:hAnsi="Arial" w:eastAsia="Arial" w:cs="Arial"/>
          <w:sz w:val="22"/>
          <w:szCs w:val="22"/>
          <w:lang w:val="en-US" w:eastAsia="en-US"/>
        </w:rPr>
        <w:t xml:space="preserve"> one of the most effective approaches within modern health and social care.</w:t>
      </w:r>
    </w:p>
    <w:p w:rsidRPr="00BC04DC" w:rsidR="00BC04DC" w:rsidP="68B02C8C" w:rsidRDefault="00AD4EAD" w14:paraId="5B4FA9FC" w14:textId="77777777">
      <w:pPr>
        <w:spacing w:line="360" w:lineRule="auto"/>
        <w:rPr>
          <w:rFonts w:ascii="Arial" w:hAnsi="Arial" w:eastAsia="Arial" w:cs="Arial"/>
          <w:sz w:val="22"/>
          <w:szCs w:val="22"/>
          <w:lang w:eastAsia="en-US"/>
        </w:rPr>
      </w:pPr>
    </w:p>
    <w:p w:rsidR="6DE3DBCC" w:rsidP="68B02C8C" w:rsidRDefault="6DE3DBCC" w14:paraId="0CA5890F" w14:textId="64C0FA19">
      <w:pPr>
        <w:pStyle w:val="Normal"/>
        <w:spacing w:line="360" w:lineRule="auto"/>
        <w:rPr>
          <w:rFonts w:ascii="Arial" w:hAnsi="Arial" w:eastAsia="Arial" w:cs="Arial"/>
          <w:b w:val="1"/>
          <w:bCs w:val="1"/>
          <w:i w:val="1"/>
          <w:iCs w:val="1"/>
          <w:sz w:val="22"/>
          <w:szCs w:val="22"/>
          <w:u w:val="single"/>
          <w:lang w:val="en-US"/>
        </w:rPr>
      </w:pPr>
      <w:r w:rsidRPr="68B02C8C" w:rsidR="6DE3DBCC">
        <w:rPr>
          <w:rFonts w:ascii="Arial" w:hAnsi="Arial" w:eastAsia="Arial" w:cs="Arial"/>
          <w:b w:val="1"/>
          <w:bCs w:val="1"/>
          <w:i w:val="1"/>
          <w:iCs w:val="1"/>
          <w:caps w:val="0"/>
          <w:smallCaps w:val="0"/>
          <w:noProof w:val="0"/>
          <w:color w:val="000000" w:themeColor="text1" w:themeTint="FF" w:themeShade="FF"/>
          <w:sz w:val="22"/>
          <w:szCs w:val="22"/>
          <w:u w:val="single"/>
          <w:lang w:val="en-US"/>
        </w:rPr>
        <w:t xml:space="preserve">b) </w:t>
      </w:r>
      <w:r w:rsidRPr="68B02C8C" w:rsidR="6FC72B10">
        <w:rPr>
          <w:rFonts w:ascii="Arial" w:hAnsi="Arial" w:eastAsia="Arial" w:cs="Arial"/>
          <w:b w:val="1"/>
          <w:bCs w:val="1"/>
          <w:i w:val="1"/>
          <w:iCs w:val="1"/>
          <w:sz w:val="22"/>
          <w:szCs w:val="22"/>
          <w:u w:val="single"/>
          <w:lang w:val="en-US"/>
        </w:rPr>
        <w:t xml:space="preserve">A Critical Look at the Recovery Model in Mental Health: </w:t>
      </w:r>
    </w:p>
    <w:p w:rsidR="6FC72B10" w:rsidP="68B02C8C" w:rsidRDefault="6FC72B10" w14:paraId="6A505260" w14:textId="3778CC22">
      <w:pPr>
        <w:pStyle w:val="Normal"/>
        <w:spacing w:line="360" w:lineRule="auto"/>
        <w:rPr>
          <w:rFonts w:ascii="Arial" w:hAnsi="Arial" w:eastAsia="Arial" w:cs="Arial"/>
          <w:b w:val="1"/>
          <w:bCs w:val="1"/>
          <w:sz w:val="22"/>
          <w:szCs w:val="22"/>
          <w:lang w:val="en-US"/>
        </w:rPr>
      </w:pPr>
      <w:r w:rsidRPr="68B02C8C" w:rsidR="6FC72B10">
        <w:rPr>
          <w:rFonts w:ascii="Arial" w:hAnsi="Arial" w:eastAsia="Arial" w:cs="Arial"/>
          <w:sz w:val="22"/>
          <w:szCs w:val="22"/>
          <w:lang w:val="en-US"/>
        </w:rPr>
        <w:t xml:space="preserve">The Recovery Model is a framework centered around the individual, aimed at helping those with mental health issues. Unlike the traditional medical model, which </w:t>
      </w:r>
      <w:r w:rsidRPr="68B02C8C" w:rsidR="6FC72B10">
        <w:rPr>
          <w:rFonts w:ascii="Arial" w:hAnsi="Arial" w:eastAsia="Arial" w:cs="Arial"/>
          <w:sz w:val="22"/>
          <w:szCs w:val="22"/>
          <w:lang w:val="en-US"/>
        </w:rPr>
        <w:t>mainly focuses</w:t>
      </w:r>
      <w:r w:rsidRPr="68B02C8C" w:rsidR="6FC72B10">
        <w:rPr>
          <w:rFonts w:ascii="Arial" w:hAnsi="Arial" w:eastAsia="Arial" w:cs="Arial"/>
          <w:sz w:val="22"/>
          <w:szCs w:val="22"/>
          <w:lang w:val="en-US"/>
        </w:rPr>
        <w:t xml:space="preserve"> on reducing symptoms, the Recovery Model is about helping people live meaningful and fulfilling lives, even if they still experience some symptoms </w:t>
      </w:r>
      <w:r w:rsidRPr="68B02C8C" w:rsidR="6FC72B10">
        <w:rPr>
          <w:rFonts w:ascii="Arial" w:hAnsi="Arial" w:eastAsia="Arial" w:cs="Arial"/>
          <w:b w:val="1"/>
          <w:bCs w:val="1"/>
          <w:sz w:val="22"/>
          <w:szCs w:val="22"/>
          <w:lang w:val="en-US"/>
        </w:rPr>
        <w:t>(Slade, 2009).</w:t>
      </w:r>
    </w:p>
    <w:p w:rsidR="6FC72B10" w:rsidP="68B02C8C" w:rsidRDefault="6FC72B10" w14:paraId="73F755FA" w14:textId="7DC14F4F">
      <w:pPr>
        <w:pStyle w:val="Normal"/>
        <w:spacing w:line="360" w:lineRule="auto"/>
        <w:rPr>
          <w:rFonts w:ascii="Arial" w:hAnsi="Arial" w:eastAsia="Arial" w:cs="Arial"/>
          <w:sz w:val="22"/>
          <w:szCs w:val="22"/>
          <w:lang w:val="en-US"/>
        </w:rPr>
      </w:pPr>
      <w:r w:rsidRPr="68B02C8C" w:rsidR="6FC72B10">
        <w:rPr>
          <w:rFonts w:ascii="Arial" w:hAnsi="Arial" w:eastAsia="Arial" w:cs="Arial"/>
          <w:sz w:val="22"/>
          <w:szCs w:val="22"/>
          <w:lang w:val="en-US"/>
        </w:rPr>
        <w:t xml:space="preserve"> </w:t>
      </w:r>
    </w:p>
    <w:p w:rsidR="6FC72B10" w:rsidP="68B02C8C" w:rsidRDefault="6FC72B10" w14:paraId="1F2F691E" w14:textId="4720BC3F">
      <w:pPr>
        <w:pStyle w:val="Normal"/>
        <w:spacing w:line="360" w:lineRule="auto"/>
        <w:rPr>
          <w:rFonts w:ascii="Arial" w:hAnsi="Arial" w:eastAsia="Arial" w:cs="Arial"/>
          <w:b w:val="1"/>
          <w:bCs w:val="1"/>
          <w:sz w:val="22"/>
          <w:szCs w:val="22"/>
          <w:lang w:val="en-US"/>
        </w:rPr>
      </w:pPr>
      <w:r w:rsidRPr="68B02C8C" w:rsidR="6FC72B10">
        <w:rPr>
          <w:rFonts w:ascii="Arial" w:hAnsi="Arial" w:eastAsia="Arial" w:cs="Arial"/>
          <w:sz w:val="22"/>
          <w:szCs w:val="22"/>
          <w:lang w:val="en-US"/>
        </w:rPr>
        <w:t xml:space="preserve">This model is based on key principles like hope, empowerment, choice, self-management, and social inclusion. These ideas motivate individuals to actively engage in their recovery process instead of just being passive recipients of care </w:t>
      </w:r>
      <w:r w:rsidRPr="68B02C8C" w:rsidR="6FC72B10">
        <w:rPr>
          <w:rFonts w:ascii="Arial" w:hAnsi="Arial" w:eastAsia="Arial" w:cs="Arial"/>
          <w:b w:val="1"/>
          <w:bCs w:val="1"/>
          <w:sz w:val="22"/>
          <w:szCs w:val="22"/>
          <w:lang w:val="en-US"/>
        </w:rPr>
        <w:t>(Anthony, 1993).</w:t>
      </w:r>
    </w:p>
    <w:p w:rsidR="6FC72B10" w:rsidP="68B02C8C" w:rsidRDefault="6FC72B10" w14:paraId="33ECDA98" w14:textId="709FDE4B">
      <w:pPr>
        <w:pStyle w:val="Normal"/>
        <w:spacing w:line="360" w:lineRule="auto"/>
        <w:rPr>
          <w:rFonts w:ascii="Arial" w:hAnsi="Arial" w:eastAsia="Arial" w:cs="Arial"/>
          <w:sz w:val="22"/>
          <w:szCs w:val="22"/>
          <w:lang w:val="en-US"/>
        </w:rPr>
      </w:pPr>
      <w:r w:rsidRPr="68B02C8C" w:rsidR="6FC72B10">
        <w:rPr>
          <w:rFonts w:ascii="Arial" w:hAnsi="Arial" w:eastAsia="Arial" w:cs="Arial"/>
          <w:sz w:val="22"/>
          <w:szCs w:val="22"/>
          <w:lang w:val="en-US"/>
        </w:rPr>
        <w:t xml:space="preserve"> </w:t>
      </w:r>
    </w:p>
    <w:p w:rsidR="6FC72B10" w:rsidP="68B02C8C" w:rsidRDefault="6FC72B10" w14:paraId="3F224B23" w14:textId="442B1EE9">
      <w:pPr>
        <w:pStyle w:val="Normal"/>
        <w:spacing w:line="360" w:lineRule="auto"/>
        <w:rPr>
          <w:rFonts w:ascii="Arial" w:hAnsi="Arial" w:eastAsia="Arial" w:cs="Arial"/>
          <w:b w:val="1"/>
          <w:bCs w:val="1"/>
          <w:sz w:val="22"/>
          <w:szCs w:val="22"/>
          <w:lang w:val="en-US"/>
        </w:rPr>
      </w:pPr>
      <w:r w:rsidRPr="68B02C8C" w:rsidR="6FC72B10">
        <w:rPr>
          <w:rFonts w:ascii="Arial" w:hAnsi="Arial" w:eastAsia="Arial" w:cs="Arial"/>
          <w:sz w:val="22"/>
          <w:szCs w:val="22"/>
          <w:lang w:val="en-US"/>
        </w:rPr>
        <w:t xml:space="preserve">One major benefit of the Recovery Model is its focus on independence and personalized care. Service users work together with professionals to set achievable goals and identify their strengths, which can boost confidence and support long-term wellbeing </w:t>
      </w:r>
      <w:r w:rsidRPr="68B02C8C" w:rsidR="6FC72B10">
        <w:rPr>
          <w:rFonts w:ascii="Arial" w:hAnsi="Arial" w:eastAsia="Arial" w:cs="Arial"/>
          <w:b w:val="1"/>
          <w:bCs w:val="1"/>
          <w:sz w:val="22"/>
          <w:szCs w:val="22"/>
          <w:lang w:val="en-US"/>
        </w:rPr>
        <w:t>(Repper and Perkins, 2003).</w:t>
      </w:r>
    </w:p>
    <w:p w:rsidR="6FC72B10" w:rsidP="68B02C8C" w:rsidRDefault="6FC72B10" w14:paraId="31B1C2BB" w14:textId="45CEB89B">
      <w:pPr>
        <w:pStyle w:val="Normal"/>
        <w:spacing w:line="360" w:lineRule="auto"/>
        <w:rPr>
          <w:rFonts w:ascii="Arial" w:hAnsi="Arial" w:eastAsia="Arial" w:cs="Arial"/>
          <w:sz w:val="22"/>
          <w:szCs w:val="22"/>
          <w:lang w:val="en-US"/>
        </w:rPr>
      </w:pPr>
      <w:r w:rsidRPr="68B02C8C" w:rsidR="6FC72B10">
        <w:rPr>
          <w:rFonts w:ascii="Arial" w:hAnsi="Arial" w:eastAsia="Arial" w:cs="Arial"/>
          <w:sz w:val="22"/>
          <w:szCs w:val="22"/>
          <w:lang w:val="en-US"/>
        </w:rPr>
        <w:t xml:space="preserve"> </w:t>
      </w:r>
    </w:p>
    <w:p w:rsidR="6FC72B10" w:rsidP="68B02C8C" w:rsidRDefault="6FC72B10" w14:paraId="631090F3" w14:textId="76B14514">
      <w:pPr>
        <w:pStyle w:val="Normal"/>
        <w:spacing w:line="360" w:lineRule="auto"/>
        <w:rPr>
          <w:rFonts w:ascii="Arial" w:hAnsi="Arial" w:eastAsia="Arial" w:cs="Arial"/>
          <w:sz w:val="22"/>
          <w:szCs w:val="22"/>
          <w:lang w:val="en-US"/>
        </w:rPr>
      </w:pPr>
      <w:r w:rsidRPr="68B02C8C" w:rsidR="6FC72B10">
        <w:rPr>
          <w:rFonts w:ascii="Arial" w:hAnsi="Arial" w:eastAsia="Arial" w:cs="Arial"/>
          <w:sz w:val="22"/>
          <w:szCs w:val="22"/>
          <w:lang w:val="en-US"/>
        </w:rPr>
        <w:t xml:space="preserve">On the flip side, the Recovery Model does have its drawbacks. During times of severe mental illness, some individuals might struggle to fully engage in decision-making and may need more intensive medical treatment. This indicates that recovery-oriented care should work alongside, rather than replace, clinical interventions </w:t>
      </w:r>
      <w:r w:rsidRPr="68B02C8C" w:rsidR="6FC72B10">
        <w:rPr>
          <w:rFonts w:ascii="Arial" w:hAnsi="Arial" w:eastAsia="Arial" w:cs="Arial"/>
          <w:b w:val="1"/>
          <w:bCs w:val="1"/>
          <w:sz w:val="22"/>
          <w:szCs w:val="22"/>
          <w:lang w:val="en-US"/>
        </w:rPr>
        <w:t>(NICE, 2020)</w:t>
      </w:r>
      <w:r w:rsidRPr="68B02C8C" w:rsidR="6FC72B10">
        <w:rPr>
          <w:rFonts w:ascii="Arial" w:hAnsi="Arial" w:eastAsia="Arial" w:cs="Arial"/>
          <w:sz w:val="22"/>
          <w:szCs w:val="22"/>
          <w:lang w:val="en-US"/>
        </w:rPr>
        <w:t>.</w:t>
      </w:r>
    </w:p>
    <w:p w:rsidR="000E1B2E" w:rsidP="68B02C8C" w:rsidRDefault="000E1B2E" w14:paraId="5EA9DBEA" w14:textId="314DBE9F">
      <w:pPr>
        <w:spacing w:line="360" w:lineRule="auto"/>
        <w:rPr>
          <w:rFonts w:ascii="Arial" w:hAnsi="Arial" w:eastAsia="Arial" w:cs="Arial"/>
          <w:lang w:val="en-US"/>
        </w:rPr>
      </w:pPr>
      <w:r w:rsidRPr="68B02C8C" w:rsidR="000E1B2E">
        <w:rPr>
          <w:rFonts w:ascii="Arial" w:hAnsi="Arial" w:eastAsia="Arial" w:cs="Arial"/>
          <w:sz w:val="22"/>
          <w:szCs w:val="22"/>
          <w:lang w:val="en-US"/>
        </w:rPr>
        <w:t xml:space="preserve">Overall, the Recovery Model </w:t>
      </w:r>
      <w:r w:rsidRPr="68B02C8C" w:rsidR="000E1B2E">
        <w:rPr>
          <w:rFonts w:ascii="Arial" w:hAnsi="Arial" w:eastAsia="Arial" w:cs="Arial"/>
          <w:sz w:val="22"/>
          <w:szCs w:val="22"/>
          <w:lang w:val="en-US"/>
        </w:rPr>
        <w:t>remains</w:t>
      </w:r>
      <w:r w:rsidRPr="68B02C8C" w:rsidR="000E1B2E">
        <w:rPr>
          <w:rFonts w:ascii="Arial" w:hAnsi="Arial" w:eastAsia="Arial" w:cs="Arial"/>
          <w:sz w:val="22"/>
          <w:szCs w:val="22"/>
          <w:lang w:val="en-US"/>
        </w:rPr>
        <w:t xml:space="preserve"> one of the most influential approaches in UK mental health services because it balances recovery, independence and collaborative care while supporting the principles of person-</w:t>
      </w:r>
      <w:r w:rsidRPr="68B02C8C" w:rsidR="32FB155E">
        <w:rPr>
          <w:rFonts w:ascii="Arial" w:hAnsi="Arial" w:eastAsia="Arial" w:cs="Arial"/>
          <w:sz w:val="22"/>
          <w:szCs w:val="22"/>
          <w:lang w:val="en-US"/>
        </w:rPr>
        <w:t>centered</w:t>
      </w:r>
      <w:r w:rsidRPr="68B02C8C" w:rsidR="000E1B2E">
        <w:rPr>
          <w:rFonts w:ascii="Arial" w:hAnsi="Arial" w:eastAsia="Arial" w:cs="Arial"/>
          <w:sz w:val="22"/>
          <w:szCs w:val="22"/>
          <w:lang w:val="en-US"/>
        </w:rPr>
        <w:t xml:space="preserve"> care </w:t>
      </w:r>
      <w:r w:rsidRPr="68B02C8C" w:rsidR="000E1B2E">
        <w:rPr>
          <w:rStyle w:val="Strong"/>
          <w:rFonts w:ascii="Arial" w:hAnsi="Arial" w:eastAsia="Arial" w:cs="Arial"/>
          <w:sz w:val="22"/>
          <w:szCs w:val="22"/>
          <w:lang w:val="en-US"/>
        </w:rPr>
        <w:t>(NHS England, 2023)</w:t>
      </w:r>
      <w:r w:rsidRPr="68B02C8C" w:rsidR="000E1B2E">
        <w:rPr>
          <w:rFonts w:ascii="Arial" w:hAnsi="Arial" w:eastAsia="Arial" w:cs="Arial"/>
          <w:lang w:val="en-US"/>
        </w:rPr>
        <w:t>.</w:t>
      </w:r>
    </w:p>
    <w:p w:rsidRPr="00BC04DC" w:rsidR="00BC04DC" w:rsidP="68B02C8C" w:rsidRDefault="00BC04DC" w14:paraId="78DEFDA4" w14:textId="35667B92">
      <w:pPr>
        <w:spacing w:line="360" w:lineRule="auto"/>
        <w:rPr>
          <w:rFonts w:ascii="Arial" w:hAnsi="Arial" w:eastAsia="Arial" w:cs="Arial"/>
          <w:sz w:val="22"/>
          <w:szCs w:val="22"/>
          <w:lang w:eastAsia="en-US"/>
        </w:rPr>
      </w:pPr>
    </w:p>
    <w:p w:rsidRPr="00BC04DC" w:rsidR="00BC04DC" w:rsidP="68B02C8C" w:rsidRDefault="00BC04DC" w14:paraId="5497084C" w14:textId="5D3F0ADE">
      <w:pPr>
        <w:spacing w:line="360" w:lineRule="auto"/>
        <w:rPr>
          <w:rFonts w:ascii="Arial" w:hAnsi="Arial" w:eastAsia="Arial" w:cs="Arial"/>
          <w:b w:val="1"/>
          <w:bCs w:val="1"/>
          <w:i w:val="1"/>
          <w:iCs w:val="1"/>
          <w:sz w:val="22"/>
          <w:szCs w:val="22"/>
          <w:u w:val="single"/>
          <w:lang w:val="en-US" w:eastAsia="en-US"/>
        </w:rPr>
      </w:pPr>
      <w:r w:rsidRPr="68B02C8C" w:rsidR="00BC04DC">
        <w:rPr>
          <w:rFonts w:ascii="Arial" w:hAnsi="Arial" w:eastAsia="Arial" w:cs="Arial"/>
          <w:b w:val="1"/>
          <w:bCs w:val="1"/>
          <w:i w:val="1"/>
          <w:iCs w:val="1"/>
          <w:sz w:val="22"/>
          <w:szCs w:val="22"/>
          <w:u w:val="single"/>
          <w:lang w:val="en-US" w:eastAsia="en-US"/>
        </w:rPr>
        <w:t>c) Analyse the Ethical Fundamentals of Health and Social Care</w:t>
      </w:r>
      <w:r w:rsidRPr="68B02C8C" w:rsidR="00BC04DC">
        <w:rPr>
          <w:rFonts w:ascii="Arial" w:hAnsi="Arial" w:eastAsia="Arial" w:cs="Arial"/>
          <w:b w:val="1"/>
          <w:bCs w:val="1"/>
          <w:i w:val="1"/>
          <w:iCs w:val="1"/>
          <w:sz w:val="22"/>
          <w:szCs w:val="22"/>
          <w:u w:val="single"/>
          <w:lang w:val="en-US" w:eastAsia="en-US"/>
        </w:rPr>
        <w:t>:</w:t>
      </w:r>
    </w:p>
    <w:p w:rsidRPr="00BC04DC" w:rsidR="00BC04DC" w:rsidP="68B02C8C" w:rsidRDefault="00BC04DC" w14:paraId="41262393" w14:textId="77777777">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Ethics are the moral principles that guide health and social care professionals when making decisions about an individual's care. Ethical practice ensures that service users are treated with dignity, respect and fairness while protecting their rights. In mental health care, ethical principles are especially important because professionals may need to balance a person's right to make decisions with the duty to protect them from harm.</w:t>
      </w:r>
    </w:p>
    <w:p w:rsidRPr="00BC04DC" w:rsidR="00BC04DC" w:rsidP="68B02C8C" w:rsidRDefault="00BC04DC" w14:paraId="6F2FA1AE" w14:textId="77777777">
      <w:pPr>
        <w:spacing w:line="360" w:lineRule="auto"/>
        <w:rPr>
          <w:rFonts w:ascii="Arial" w:hAnsi="Arial" w:eastAsia="Arial" w:cs="Arial"/>
          <w:sz w:val="22"/>
          <w:szCs w:val="22"/>
          <w:lang w:eastAsia="en-US"/>
        </w:rPr>
      </w:pPr>
      <w:r w:rsidRPr="68B02C8C" w:rsidR="00BC04DC">
        <w:rPr>
          <w:rFonts w:ascii="Arial" w:hAnsi="Arial" w:eastAsia="Arial" w:cs="Arial"/>
          <w:sz w:val="22"/>
          <w:szCs w:val="22"/>
          <w:lang w:eastAsia="en-US"/>
        </w:rPr>
        <w:t>One key ethical principle is autonomy, which means respecting a person's right to make decisions about their own care. The Recovery Model supports autonomy by encouraging individuals to take part in setting recovery goals and choosing treatments that reflect their needs. Professionals should provide clear information so that service users can make informed decisions whenever possible.</w:t>
      </w:r>
    </w:p>
    <w:p w:rsidRPr="00BC04DC" w:rsidR="00BC04DC" w:rsidP="68B02C8C" w:rsidRDefault="00BC04DC" w14:paraId="115A83E7" w14:textId="77777777">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Another principle is beneficence, which means acting in the best interests of the individual. Professionals should provide treatment and support that improve health, wellbeing and quality of life. In mental health services, this may include medication, psychological therapies, peer support and community services that promote recovery.</w:t>
      </w:r>
    </w:p>
    <w:p w:rsidRPr="00BC04DC" w:rsidR="00BC04DC" w:rsidP="68B02C8C" w:rsidRDefault="00BC04DC" w14:paraId="5882F9C7" w14:textId="77777777">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Non-maleficence means avoiding harm. Professionals have a duty to provide safe care by assessing risks, following safeguarding procedures and using evidence-based practice. Restrictive interventions should only be used when necessary and in line with legal and professional guidance.</w:t>
      </w:r>
    </w:p>
    <w:p w:rsidRPr="00BC04DC" w:rsidR="00BC04DC" w:rsidP="68B02C8C" w:rsidRDefault="00BC04DC" w14:paraId="33B51E5C" w14:textId="77777777">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Justice means treating people fairly and ensuring equal access to services regardless of age, gender, ethnicity, disability or religion. Mental health professionals should work to reduce discrimination and ensure that everyone </w:t>
      </w:r>
      <w:r w:rsidRPr="68B02C8C" w:rsidR="00BC04DC">
        <w:rPr>
          <w:rFonts w:ascii="Arial" w:hAnsi="Arial" w:eastAsia="Arial" w:cs="Arial"/>
          <w:sz w:val="22"/>
          <w:szCs w:val="22"/>
          <w:lang w:val="en-US" w:eastAsia="en-US"/>
        </w:rPr>
        <w:t>has the opportunity to</w:t>
      </w:r>
      <w:r w:rsidRPr="68B02C8C" w:rsidR="00BC04DC">
        <w:rPr>
          <w:rFonts w:ascii="Arial" w:hAnsi="Arial" w:eastAsia="Arial" w:cs="Arial"/>
          <w:sz w:val="22"/>
          <w:szCs w:val="22"/>
          <w:lang w:val="en-US" w:eastAsia="en-US"/>
        </w:rPr>
        <w:t xml:space="preserve"> access appropriate care.</w:t>
      </w:r>
    </w:p>
    <w:p w:rsidRPr="00BC04DC" w:rsidR="00BC04DC" w:rsidP="68B02C8C" w:rsidRDefault="00BC04DC" w14:paraId="465A8BCF" w14:textId="77777777">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Confidentiality is another important ethical principle. Personal information should only be shared when it is necessary for providing care or when required by law. Maintaining confidentiality helps build trust while protecting the individual's privacy.</w:t>
      </w:r>
    </w:p>
    <w:p w:rsidRPr="00BC04DC" w:rsidR="00BC04DC" w:rsidP="68B02C8C" w:rsidRDefault="00BC04DC" w14:paraId="1AB25C9E" w14:textId="576A6918">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Applying these ethical principles supports person-</w:t>
      </w:r>
      <w:r w:rsidRPr="68B02C8C" w:rsidR="034E7DAA">
        <w:rPr>
          <w:rFonts w:ascii="Arial" w:hAnsi="Arial" w:eastAsia="Arial" w:cs="Arial"/>
          <w:sz w:val="22"/>
          <w:szCs w:val="22"/>
          <w:lang w:val="en-US" w:eastAsia="en-US"/>
        </w:rPr>
        <w:t>centered</w:t>
      </w:r>
      <w:r w:rsidRPr="68B02C8C" w:rsidR="00BC04DC">
        <w:rPr>
          <w:rFonts w:ascii="Arial" w:hAnsi="Arial" w:eastAsia="Arial" w:cs="Arial"/>
          <w:sz w:val="22"/>
          <w:szCs w:val="22"/>
          <w:lang w:val="en-US" w:eastAsia="en-US"/>
        </w:rPr>
        <w:t xml:space="preserve"> care by promoting respect, </w:t>
      </w:r>
      <w:r w:rsidRPr="68B02C8C" w:rsidR="00BC04DC">
        <w:rPr>
          <w:rFonts w:ascii="Arial" w:hAnsi="Arial" w:eastAsia="Arial" w:cs="Arial"/>
          <w:sz w:val="22"/>
          <w:szCs w:val="22"/>
          <w:lang w:val="en-US" w:eastAsia="en-US"/>
        </w:rPr>
        <w:t>independence</w:t>
      </w:r>
      <w:r w:rsidRPr="68B02C8C" w:rsidR="00BC04DC">
        <w:rPr>
          <w:rFonts w:ascii="Arial" w:hAnsi="Arial" w:eastAsia="Arial" w:cs="Arial"/>
          <w:sz w:val="22"/>
          <w:szCs w:val="22"/>
          <w:lang w:val="en-US" w:eastAsia="en-US"/>
        </w:rPr>
        <w:t xml:space="preserve"> and safe, compassionate practice.</w:t>
      </w:r>
    </w:p>
    <w:p w:rsidRPr="00BC04DC" w:rsidR="00BC04DC" w:rsidP="68B02C8C" w:rsidRDefault="00BC04DC" w14:paraId="4797D9C3" w14:textId="2ED93124">
      <w:pPr>
        <w:spacing w:line="360" w:lineRule="auto"/>
        <w:rPr>
          <w:rFonts w:ascii="Arial" w:hAnsi="Arial" w:eastAsia="Arial" w:cs="Arial"/>
          <w:b w:val="1"/>
          <w:bCs w:val="1"/>
          <w:i w:val="1"/>
          <w:iCs w:val="1"/>
          <w:sz w:val="22"/>
          <w:szCs w:val="22"/>
          <w:u w:val="single"/>
          <w:lang w:eastAsia="en-US"/>
        </w:rPr>
      </w:pPr>
      <w:r w:rsidRPr="68B02C8C" w:rsidR="00BC04DC">
        <w:rPr>
          <w:rFonts w:ascii="Arial" w:hAnsi="Arial" w:eastAsia="Arial" w:cs="Arial"/>
          <w:b w:val="1"/>
          <w:bCs w:val="1"/>
          <w:i w:val="1"/>
          <w:iCs w:val="1"/>
          <w:sz w:val="22"/>
          <w:szCs w:val="22"/>
          <w:u w:val="single"/>
          <w:lang w:eastAsia="en-US"/>
        </w:rPr>
        <w:t>d) Evaluate Partnership Working in Health and Social Care</w:t>
      </w:r>
      <w:r w:rsidRPr="68B02C8C" w:rsidR="00BC04DC">
        <w:rPr>
          <w:rFonts w:ascii="Arial" w:hAnsi="Arial" w:eastAsia="Arial" w:cs="Arial"/>
          <w:b w:val="1"/>
          <w:bCs w:val="1"/>
          <w:i w:val="1"/>
          <w:iCs w:val="1"/>
          <w:sz w:val="22"/>
          <w:szCs w:val="22"/>
          <w:u w:val="single"/>
          <w:lang w:eastAsia="en-US"/>
        </w:rPr>
        <w:t>:</w:t>
      </w:r>
    </w:p>
    <w:p w:rsidR="5FA72ABC" w:rsidP="68B02C8C" w:rsidRDefault="5FA72ABC" w14:paraId="10DD5C29" w14:textId="5B24DA90">
      <w:pPr>
        <w:spacing w:line="360" w:lineRule="auto"/>
        <w:rPr>
          <w:rFonts w:ascii="Arial" w:hAnsi="Arial" w:eastAsia="Arial" w:cs="Arial"/>
          <w:sz w:val="22"/>
          <w:szCs w:val="22"/>
          <w:lang w:val="en-US" w:eastAsia="en-US"/>
        </w:rPr>
      </w:pPr>
      <w:r w:rsidRPr="68B02C8C" w:rsidR="5FA72ABC">
        <w:rPr>
          <w:rFonts w:ascii="Arial" w:hAnsi="Arial" w:eastAsia="Arial" w:cs="Arial"/>
          <w:sz w:val="22"/>
          <w:szCs w:val="22"/>
          <w:lang w:val="en-US" w:eastAsia="en-US"/>
        </w:rPr>
        <w:t>Collaboration is crucial in health and social care, as many individuals need assistance from various professionals and organizations. Effective collaboration enhances communication, coordinates services, and leads to improved outcomes for service users.</w:t>
      </w:r>
    </w:p>
    <w:p w:rsidR="5FA72ABC" w:rsidP="68B02C8C" w:rsidRDefault="5FA72ABC" w14:paraId="40BC2FF6" w14:textId="7C629FB1">
      <w:pPr>
        <w:pStyle w:val="Normal"/>
        <w:spacing w:line="360" w:lineRule="auto"/>
        <w:rPr>
          <w:rFonts w:ascii="Arial" w:hAnsi="Arial" w:eastAsia="Arial" w:cs="Arial"/>
          <w:sz w:val="22"/>
          <w:szCs w:val="22"/>
          <w:lang w:val="en-US" w:eastAsia="en-US"/>
        </w:rPr>
      </w:pPr>
      <w:r w:rsidRPr="68B02C8C" w:rsidR="5FA72ABC">
        <w:rPr>
          <w:rFonts w:ascii="Arial" w:hAnsi="Arial" w:eastAsia="Arial" w:cs="Arial"/>
          <w:sz w:val="22"/>
          <w:szCs w:val="22"/>
          <w:lang w:val="en-US" w:eastAsia="en-US"/>
        </w:rPr>
        <w:t xml:space="preserve"> </w:t>
      </w:r>
    </w:p>
    <w:p w:rsidR="5FA72ABC" w:rsidP="68B02C8C" w:rsidRDefault="5FA72ABC" w14:paraId="2F81248D" w14:textId="2DC62806">
      <w:pPr>
        <w:pStyle w:val="Normal"/>
        <w:spacing w:line="360" w:lineRule="auto"/>
        <w:rPr>
          <w:rFonts w:ascii="Arial" w:hAnsi="Arial" w:eastAsia="Arial" w:cs="Arial"/>
          <w:sz w:val="22"/>
          <w:szCs w:val="22"/>
          <w:lang w:val="en-US" w:eastAsia="en-US"/>
        </w:rPr>
      </w:pPr>
      <w:r w:rsidRPr="68B02C8C" w:rsidR="5FA72ABC">
        <w:rPr>
          <w:rFonts w:ascii="Arial" w:hAnsi="Arial" w:eastAsia="Arial" w:cs="Arial"/>
          <w:sz w:val="22"/>
          <w:szCs w:val="22"/>
          <w:lang w:val="en-US" w:eastAsia="en-US"/>
        </w:rPr>
        <w:t xml:space="preserve">In mental health services, collaboration typically includes psychiatrists, mental health nurses, psychologists, occupational therapists, social workers, GPs, voluntary organizations, caregivers, and family members. Each professional brings unique knowledge and skills, enabling </w:t>
      </w:r>
      <w:r w:rsidRPr="68B02C8C" w:rsidR="5FA72ABC">
        <w:rPr>
          <w:rFonts w:ascii="Arial" w:hAnsi="Arial" w:eastAsia="Arial" w:cs="Arial"/>
          <w:sz w:val="22"/>
          <w:szCs w:val="22"/>
          <w:lang w:val="en-US" w:eastAsia="en-US"/>
        </w:rPr>
        <w:t>a holistic approach</w:t>
      </w:r>
      <w:r w:rsidRPr="68B02C8C" w:rsidR="5FA72ABC">
        <w:rPr>
          <w:rFonts w:ascii="Arial" w:hAnsi="Arial" w:eastAsia="Arial" w:cs="Arial"/>
          <w:sz w:val="22"/>
          <w:szCs w:val="22"/>
          <w:lang w:val="en-US" w:eastAsia="en-US"/>
        </w:rPr>
        <w:t xml:space="preserve"> to care planning.</w:t>
      </w:r>
    </w:p>
    <w:p w:rsidR="5FA72ABC" w:rsidP="68B02C8C" w:rsidRDefault="5FA72ABC" w14:paraId="541811D4" w14:textId="228356B1">
      <w:pPr>
        <w:pStyle w:val="Normal"/>
        <w:spacing w:line="360" w:lineRule="auto"/>
        <w:rPr>
          <w:rFonts w:ascii="Arial" w:hAnsi="Arial" w:eastAsia="Arial" w:cs="Arial"/>
          <w:sz w:val="22"/>
          <w:szCs w:val="22"/>
          <w:lang w:val="en-US" w:eastAsia="en-US"/>
        </w:rPr>
      </w:pPr>
      <w:r w:rsidRPr="68B02C8C" w:rsidR="5FA72ABC">
        <w:rPr>
          <w:rFonts w:ascii="Arial" w:hAnsi="Arial" w:eastAsia="Arial" w:cs="Arial"/>
          <w:sz w:val="22"/>
          <w:szCs w:val="22"/>
          <w:lang w:val="en-US" w:eastAsia="en-US"/>
        </w:rPr>
        <w:t xml:space="preserve">A key advantage of collaboration is enhanced communication. Sharing relevant information allows professionals to make informed decisions, </w:t>
      </w:r>
      <w:r w:rsidRPr="68B02C8C" w:rsidR="1DF06C32">
        <w:rPr>
          <w:rFonts w:ascii="Arial" w:hAnsi="Arial" w:eastAsia="Arial" w:cs="Arial"/>
          <w:sz w:val="22"/>
          <w:szCs w:val="22"/>
          <w:lang w:val="en-US" w:eastAsia="en-US"/>
        </w:rPr>
        <w:t>minimize</w:t>
      </w:r>
      <w:r w:rsidRPr="68B02C8C" w:rsidR="5FA72ABC">
        <w:rPr>
          <w:rFonts w:ascii="Arial" w:hAnsi="Arial" w:eastAsia="Arial" w:cs="Arial"/>
          <w:sz w:val="22"/>
          <w:szCs w:val="22"/>
          <w:lang w:val="en-US" w:eastAsia="en-US"/>
        </w:rPr>
        <w:t xml:space="preserve"> work duplication, and </w:t>
      </w:r>
      <w:r w:rsidRPr="68B02C8C" w:rsidR="5FA72ABC">
        <w:rPr>
          <w:rFonts w:ascii="Arial" w:hAnsi="Arial" w:eastAsia="Arial" w:cs="Arial"/>
          <w:sz w:val="22"/>
          <w:szCs w:val="22"/>
          <w:lang w:val="en-US" w:eastAsia="en-US"/>
        </w:rPr>
        <w:t>increases</w:t>
      </w:r>
      <w:r w:rsidRPr="68B02C8C" w:rsidR="5FA72ABC">
        <w:rPr>
          <w:rFonts w:ascii="Arial" w:hAnsi="Arial" w:eastAsia="Arial" w:cs="Arial"/>
          <w:sz w:val="22"/>
          <w:szCs w:val="22"/>
          <w:lang w:val="en-US" w:eastAsia="en-US"/>
        </w:rPr>
        <w:t xml:space="preserve"> patient safety. It also ensures that care </w:t>
      </w:r>
      <w:r w:rsidRPr="68B02C8C" w:rsidR="5FA72ABC">
        <w:rPr>
          <w:rFonts w:ascii="Arial" w:hAnsi="Arial" w:eastAsia="Arial" w:cs="Arial"/>
          <w:sz w:val="22"/>
          <w:szCs w:val="22"/>
          <w:lang w:val="en-US" w:eastAsia="en-US"/>
        </w:rPr>
        <w:t>remains</w:t>
      </w:r>
      <w:r w:rsidRPr="68B02C8C" w:rsidR="5FA72ABC">
        <w:rPr>
          <w:rFonts w:ascii="Arial" w:hAnsi="Arial" w:eastAsia="Arial" w:cs="Arial"/>
          <w:sz w:val="22"/>
          <w:szCs w:val="22"/>
          <w:lang w:val="en-US" w:eastAsia="en-US"/>
        </w:rPr>
        <w:t xml:space="preserve"> consistent across </w:t>
      </w:r>
      <w:r w:rsidRPr="68B02C8C" w:rsidR="5FA72ABC">
        <w:rPr>
          <w:rFonts w:ascii="Arial" w:hAnsi="Arial" w:eastAsia="Arial" w:cs="Arial"/>
          <w:sz w:val="22"/>
          <w:szCs w:val="22"/>
          <w:lang w:val="en-US" w:eastAsia="en-US"/>
        </w:rPr>
        <w:t>various services</w:t>
      </w:r>
      <w:r w:rsidRPr="68B02C8C" w:rsidR="5FA72ABC">
        <w:rPr>
          <w:rFonts w:ascii="Arial" w:hAnsi="Arial" w:eastAsia="Arial" w:cs="Arial"/>
          <w:sz w:val="22"/>
          <w:szCs w:val="22"/>
          <w:lang w:val="en-US" w:eastAsia="en-US"/>
        </w:rPr>
        <w:t>.</w:t>
      </w:r>
    </w:p>
    <w:p w:rsidRPr="00BC04DC" w:rsidR="00BC04DC" w:rsidP="68B02C8C" w:rsidRDefault="00BC04DC" w14:paraId="26C1650B" w14:textId="4F3252B1">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Another advantage is that </w:t>
      </w:r>
      <w:r w:rsidRPr="68B02C8C" w:rsidR="00BC04DC">
        <w:rPr>
          <w:rFonts w:ascii="Arial" w:hAnsi="Arial" w:eastAsia="Arial" w:cs="Arial"/>
          <w:sz w:val="22"/>
          <w:szCs w:val="22"/>
          <w:lang w:val="en-US" w:eastAsia="en-US"/>
        </w:rPr>
        <w:t>partnership working</w:t>
      </w:r>
      <w:r w:rsidRPr="68B02C8C" w:rsidR="00BC04DC">
        <w:rPr>
          <w:rFonts w:ascii="Arial" w:hAnsi="Arial" w:eastAsia="Arial" w:cs="Arial"/>
          <w:sz w:val="22"/>
          <w:szCs w:val="22"/>
          <w:lang w:val="en-US" w:eastAsia="en-US"/>
        </w:rPr>
        <w:t xml:space="preserve"> supports person-</w:t>
      </w:r>
      <w:r w:rsidRPr="68B02C8C" w:rsidR="3FD2BF18">
        <w:rPr>
          <w:rFonts w:ascii="Arial" w:hAnsi="Arial" w:eastAsia="Arial" w:cs="Arial"/>
          <w:sz w:val="22"/>
          <w:szCs w:val="22"/>
          <w:lang w:val="en-US" w:eastAsia="en-US"/>
        </w:rPr>
        <w:t>centered</w:t>
      </w:r>
      <w:r w:rsidRPr="68B02C8C" w:rsidR="00BC04DC">
        <w:rPr>
          <w:rFonts w:ascii="Arial" w:hAnsi="Arial" w:eastAsia="Arial" w:cs="Arial"/>
          <w:sz w:val="22"/>
          <w:szCs w:val="22"/>
          <w:lang w:val="en-US" w:eastAsia="en-US"/>
        </w:rPr>
        <w:t xml:space="preserve"> care. By involving service users and their families, professionals can develop care plans that reflect individual preferences, </w:t>
      </w:r>
      <w:r w:rsidRPr="68B02C8C" w:rsidR="00BC04DC">
        <w:rPr>
          <w:rFonts w:ascii="Arial" w:hAnsi="Arial" w:eastAsia="Arial" w:cs="Arial"/>
          <w:sz w:val="22"/>
          <w:szCs w:val="22"/>
          <w:lang w:val="en-US" w:eastAsia="en-US"/>
        </w:rPr>
        <w:t>strengths</w:t>
      </w:r>
      <w:r w:rsidRPr="68B02C8C" w:rsidR="00BC04DC">
        <w:rPr>
          <w:rFonts w:ascii="Arial" w:hAnsi="Arial" w:eastAsia="Arial" w:cs="Arial"/>
          <w:sz w:val="22"/>
          <w:szCs w:val="22"/>
          <w:lang w:val="en-US" w:eastAsia="en-US"/>
        </w:rPr>
        <w:t xml:space="preserve"> and recovery goals. This improves satisfaction and encourages active participation in recovery.</w:t>
      </w:r>
    </w:p>
    <w:p w:rsidRPr="00BC04DC" w:rsidR="00BC04DC" w:rsidP="68B02C8C" w:rsidRDefault="00BC04DC" w14:paraId="644E1449" w14:textId="548F3A72">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However, partnership </w:t>
      </w:r>
      <w:r w:rsidRPr="68B02C8C" w:rsidR="2DE9C40A">
        <w:rPr>
          <w:rFonts w:ascii="Arial" w:hAnsi="Arial" w:eastAsia="Arial" w:cs="Arial"/>
          <w:sz w:val="22"/>
          <w:szCs w:val="22"/>
          <w:lang w:val="en-US" w:eastAsia="en-US"/>
        </w:rPr>
        <w:t>work</w:t>
      </w:r>
      <w:r w:rsidRPr="68B02C8C" w:rsidR="00BC04DC">
        <w:rPr>
          <w:rFonts w:ascii="Arial" w:hAnsi="Arial" w:eastAsia="Arial" w:cs="Arial"/>
          <w:sz w:val="22"/>
          <w:szCs w:val="22"/>
          <w:lang w:val="en-US" w:eastAsia="en-US"/>
        </w:rPr>
        <w:t xml:space="preserve"> also has challenges. Poor communication, differences in professional </w:t>
      </w:r>
      <w:r w:rsidRPr="68B02C8C" w:rsidR="1D4BEBB1">
        <w:rPr>
          <w:rFonts w:ascii="Arial" w:hAnsi="Arial" w:eastAsia="Arial" w:cs="Arial"/>
          <w:sz w:val="22"/>
          <w:szCs w:val="22"/>
          <w:lang w:val="en-US" w:eastAsia="en-US"/>
        </w:rPr>
        <w:t>roles,</w:t>
      </w:r>
      <w:r w:rsidRPr="68B02C8C" w:rsidR="00BC04DC">
        <w:rPr>
          <w:rFonts w:ascii="Arial" w:hAnsi="Arial" w:eastAsia="Arial" w:cs="Arial"/>
          <w:sz w:val="22"/>
          <w:szCs w:val="22"/>
          <w:lang w:val="en-US" w:eastAsia="en-US"/>
        </w:rPr>
        <w:t xml:space="preserve"> and limited resources can reduce the effectiveness of collaborative practice. Confidentiality requirements may also create difficulties when sharing information between </w:t>
      </w:r>
      <w:r w:rsidRPr="68B02C8C" w:rsidR="5CCD82C0">
        <w:rPr>
          <w:rFonts w:ascii="Arial" w:hAnsi="Arial" w:eastAsia="Arial" w:cs="Arial"/>
          <w:sz w:val="22"/>
          <w:szCs w:val="22"/>
          <w:lang w:val="en-US" w:eastAsia="en-US"/>
        </w:rPr>
        <w:t>organizations</w:t>
      </w:r>
      <w:r w:rsidRPr="68B02C8C" w:rsidR="00BC04DC">
        <w:rPr>
          <w:rFonts w:ascii="Arial" w:hAnsi="Arial" w:eastAsia="Arial" w:cs="Arial"/>
          <w:sz w:val="22"/>
          <w:szCs w:val="22"/>
          <w:lang w:val="en-US" w:eastAsia="en-US"/>
        </w:rPr>
        <w:t xml:space="preserve">. Despite these challenges, effective teamwork </w:t>
      </w:r>
      <w:r w:rsidRPr="68B02C8C" w:rsidR="00BC04DC">
        <w:rPr>
          <w:rFonts w:ascii="Arial" w:hAnsi="Arial" w:eastAsia="Arial" w:cs="Arial"/>
          <w:sz w:val="22"/>
          <w:szCs w:val="22"/>
          <w:lang w:val="en-US" w:eastAsia="en-US"/>
        </w:rPr>
        <w:t>remains</w:t>
      </w:r>
      <w:r w:rsidRPr="68B02C8C" w:rsidR="00BC04DC">
        <w:rPr>
          <w:rFonts w:ascii="Arial" w:hAnsi="Arial" w:eastAsia="Arial" w:cs="Arial"/>
          <w:sz w:val="22"/>
          <w:szCs w:val="22"/>
          <w:lang w:val="en-US" w:eastAsia="en-US"/>
        </w:rPr>
        <w:t xml:space="preserve"> essential for providing safe, </w:t>
      </w:r>
      <w:r w:rsidRPr="68B02C8C" w:rsidR="7FA6C66A">
        <w:rPr>
          <w:rFonts w:ascii="Arial" w:hAnsi="Arial" w:eastAsia="Arial" w:cs="Arial"/>
          <w:sz w:val="22"/>
          <w:szCs w:val="22"/>
          <w:lang w:val="en-US" w:eastAsia="en-US"/>
        </w:rPr>
        <w:t>coordinated,</w:t>
      </w:r>
      <w:r w:rsidRPr="68B02C8C" w:rsidR="00BC04DC">
        <w:rPr>
          <w:rFonts w:ascii="Arial" w:hAnsi="Arial" w:eastAsia="Arial" w:cs="Arial"/>
          <w:sz w:val="22"/>
          <w:szCs w:val="22"/>
          <w:lang w:val="en-US" w:eastAsia="en-US"/>
        </w:rPr>
        <w:t xml:space="preserve"> and recovery-focused care.</w:t>
      </w:r>
    </w:p>
    <w:p w:rsidRPr="00BC04DC" w:rsidR="00BC04DC" w:rsidP="68B02C8C" w:rsidRDefault="00BC04DC" w14:paraId="226D24B0" w14:textId="182A6E61">
      <w:pPr>
        <w:spacing w:line="360" w:lineRule="auto"/>
        <w:rPr>
          <w:rFonts w:ascii="Arial" w:hAnsi="Arial" w:eastAsia="Arial" w:cs="Arial"/>
          <w:sz w:val="22"/>
          <w:szCs w:val="22"/>
          <w:lang w:eastAsia="en-US"/>
        </w:rPr>
      </w:pPr>
      <w:r w:rsidRPr="68B02C8C" w:rsidR="00BC04DC">
        <w:rPr>
          <w:rFonts w:ascii="Arial" w:hAnsi="Arial" w:eastAsia="Arial" w:cs="Arial"/>
          <w:b w:val="1"/>
          <w:bCs w:val="1"/>
          <w:sz w:val="22"/>
          <w:szCs w:val="22"/>
          <w:lang w:eastAsia="en-US"/>
        </w:rPr>
        <w:t>e) Explore the Application of Partnership Working within a Community Mental Health Team (CMHT</w:t>
      </w:r>
      <w:r w:rsidRPr="68B02C8C" w:rsidR="00BC04DC">
        <w:rPr>
          <w:rFonts w:ascii="Arial" w:hAnsi="Arial" w:eastAsia="Arial" w:cs="Arial"/>
          <w:sz w:val="22"/>
          <w:szCs w:val="22"/>
          <w:lang w:eastAsia="en-US"/>
        </w:rPr>
        <w:t>)</w:t>
      </w:r>
      <w:r w:rsidRPr="68B02C8C" w:rsidR="00BC04DC">
        <w:rPr>
          <w:rFonts w:ascii="Arial" w:hAnsi="Arial" w:eastAsia="Arial" w:cs="Arial"/>
          <w:sz w:val="22"/>
          <w:szCs w:val="22"/>
          <w:lang w:eastAsia="en-US"/>
        </w:rPr>
        <w:t>:</w:t>
      </w:r>
    </w:p>
    <w:p w:rsidRPr="00BC04DC" w:rsidR="00BC04DC" w:rsidP="68B02C8C" w:rsidRDefault="00BC04DC" w14:paraId="50254A8E" w14:textId="77777777">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A Community Mental Health Team (CMHT) is a good example of partnership working in practice. </w:t>
      </w:r>
      <w:r w:rsidRPr="68B02C8C" w:rsidR="00BC04DC">
        <w:rPr>
          <w:rFonts w:ascii="Arial" w:hAnsi="Arial" w:eastAsia="Arial" w:cs="Arial"/>
          <w:sz w:val="22"/>
          <w:szCs w:val="22"/>
          <w:lang w:val="en-US" w:eastAsia="en-US"/>
        </w:rPr>
        <w:t>CMHTs</w:t>
      </w:r>
      <w:r w:rsidRPr="68B02C8C" w:rsidR="00BC04DC">
        <w:rPr>
          <w:rFonts w:ascii="Arial" w:hAnsi="Arial" w:eastAsia="Arial" w:cs="Arial"/>
          <w:sz w:val="22"/>
          <w:szCs w:val="22"/>
          <w:lang w:val="en-US" w:eastAsia="en-US"/>
        </w:rPr>
        <w:t xml:space="preserve"> support people with mental health conditions while helping them remain independent within their communities. The Recovery Model is central to this approach because it encourages individuals to participate actively in their own care.</w:t>
      </w:r>
    </w:p>
    <w:p w:rsidRPr="00BC04DC" w:rsidR="00BC04DC" w:rsidP="68B02C8C" w:rsidRDefault="00BC04DC" w14:paraId="41AA0287" w14:textId="676C41DC">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A typical CMHT includes psychiatrists, community mental health nurses, psychologists, occupational therapists, social </w:t>
      </w:r>
      <w:r w:rsidRPr="68B02C8C" w:rsidR="00BC04DC">
        <w:rPr>
          <w:rFonts w:ascii="Arial" w:hAnsi="Arial" w:eastAsia="Arial" w:cs="Arial"/>
          <w:sz w:val="22"/>
          <w:szCs w:val="22"/>
          <w:lang w:val="en-US" w:eastAsia="en-US"/>
        </w:rPr>
        <w:t>workers</w:t>
      </w:r>
      <w:r w:rsidRPr="68B02C8C" w:rsidR="00BC04DC">
        <w:rPr>
          <w:rFonts w:ascii="Arial" w:hAnsi="Arial" w:eastAsia="Arial" w:cs="Arial"/>
          <w:sz w:val="22"/>
          <w:szCs w:val="22"/>
          <w:lang w:val="en-US" w:eastAsia="en-US"/>
        </w:rPr>
        <w:t xml:space="preserve"> and GPs. Family members, </w:t>
      </w:r>
      <w:r w:rsidRPr="68B02C8C" w:rsidR="00BC04DC">
        <w:rPr>
          <w:rFonts w:ascii="Arial" w:hAnsi="Arial" w:eastAsia="Arial" w:cs="Arial"/>
          <w:sz w:val="22"/>
          <w:szCs w:val="22"/>
          <w:lang w:val="en-US" w:eastAsia="en-US"/>
        </w:rPr>
        <w:t>carers</w:t>
      </w:r>
      <w:r w:rsidRPr="68B02C8C" w:rsidR="00BC04DC">
        <w:rPr>
          <w:rFonts w:ascii="Arial" w:hAnsi="Arial" w:eastAsia="Arial" w:cs="Arial"/>
          <w:sz w:val="22"/>
          <w:szCs w:val="22"/>
          <w:lang w:val="en-US" w:eastAsia="en-US"/>
        </w:rPr>
        <w:t xml:space="preserve"> and voluntary </w:t>
      </w:r>
      <w:r w:rsidRPr="68B02C8C" w:rsidR="539376C0">
        <w:rPr>
          <w:rFonts w:ascii="Arial" w:hAnsi="Arial" w:eastAsia="Arial" w:cs="Arial"/>
          <w:sz w:val="22"/>
          <w:szCs w:val="22"/>
          <w:lang w:val="en-US" w:eastAsia="en-US"/>
        </w:rPr>
        <w:t>organizations</w:t>
      </w:r>
      <w:r w:rsidRPr="68B02C8C" w:rsidR="00BC04DC">
        <w:rPr>
          <w:rFonts w:ascii="Arial" w:hAnsi="Arial" w:eastAsia="Arial" w:cs="Arial"/>
          <w:sz w:val="22"/>
          <w:szCs w:val="22"/>
          <w:lang w:val="en-US" w:eastAsia="en-US"/>
        </w:rPr>
        <w:t xml:space="preserve"> may also contribute to supporting recovery.</w:t>
      </w:r>
    </w:p>
    <w:p w:rsidRPr="00BC04DC" w:rsidR="00BC04DC" w:rsidP="68B02C8C" w:rsidRDefault="00BC04DC" w14:paraId="322FBFD3" w14:textId="7A5E43B7">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For example, a person living with schizophrenia may receive medication from a psychiatrist, psychological therapy from a </w:t>
      </w:r>
      <w:r w:rsidRPr="68B02C8C" w:rsidR="23204315">
        <w:rPr>
          <w:rFonts w:ascii="Arial" w:hAnsi="Arial" w:eastAsia="Arial" w:cs="Arial"/>
          <w:sz w:val="22"/>
          <w:szCs w:val="22"/>
          <w:lang w:val="en-US" w:eastAsia="en-US"/>
        </w:rPr>
        <w:t>psychologist,</w:t>
      </w:r>
      <w:r w:rsidRPr="68B02C8C" w:rsidR="00BC04DC">
        <w:rPr>
          <w:rFonts w:ascii="Arial" w:hAnsi="Arial" w:eastAsia="Arial" w:cs="Arial"/>
          <w:sz w:val="22"/>
          <w:szCs w:val="22"/>
          <w:lang w:val="en-US" w:eastAsia="en-US"/>
        </w:rPr>
        <w:t xml:space="preserve"> and regular support from a community mental health nurse. An occupational therapist may help the individual return to work or education, while a social worker can provide advice about housing or financial support. Family members also contribute by encouraging treatment and helping professionals understand the person's preferences and goals.</w:t>
      </w:r>
    </w:p>
    <w:p w:rsidRPr="00BC04DC" w:rsidR="00BC04DC" w:rsidP="68B02C8C" w:rsidRDefault="00BC04DC" w14:paraId="6CDEBFC4" w14:textId="7F684A04">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Regular multidisciplinary meetings allow professionals to review progress, discuss </w:t>
      </w:r>
      <w:r w:rsidRPr="68B02C8C" w:rsidR="34B80219">
        <w:rPr>
          <w:rFonts w:ascii="Arial" w:hAnsi="Arial" w:eastAsia="Arial" w:cs="Arial"/>
          <w:sz w:val="22"/>
          <w:szCs w:val="22"/>
          <w:lang w:val="en-US" w:eastAsia="en-US"/>
        </w:rPr>
        <w:t>concerns,</w:t>
      </w:r>
      <w:r w:rsidRPr="68B02C8C" w:rsidR="00BC04DC">
        <w:rPr>
          <w:rFonts w:ascii="Arial" w:hAnsi="Arial" w:eastAsia="Arial" w:cs="Arial"/>
          <w:sz w:val="22"/>
          <w:szCs w:val="22"/>
          <w:lang w:val="en-US" w:eastAsia="en-US"/>
        </w:rPr>
        <w:t xml:space="preserve"> and update care plans. Service users are encouraged to take part in these </w:t>
      </w:r>
      <w:r w:rsidRPr="68B02C8C" w:rsidR="000E1B2E">
        <w:rPr>
          <w:rFonts w:ascii="Arial" w:hAnsi="Arial" w:eastAsia="Arial" w:cs="Arial"/>
          <w:sz w:val="22"/>
          <w:szCs w:val="22"/>
          <w:lang w:val="en-US" w:eastAsia="en-US"/>
        </w:rPr>
        <w:t>discussions,</w:t>
      </w:r>
      <w:r w:rsidRPr="68B02C8C" w:rsidR="00BC04DC">
        <w:rPr>
          <w:rFonts w:ascii="Arial" w:hAnsi="Arial" w:eastAsia="Arial" w:cs="Arial"/>
          <w:sz w:val="22"/>
          <w:szCs w:val="22"/>
          <w:lang w:val="en-US" w:eastAsia="en-US"/>
        </w:rPr>
        <w:t xml:space="preserve"> so they </w:t>
      </w:r>
      <w:r w:rsidRPr="68B02C8C" w:rsidR="00BC04DC">
        <w:rPr>
          <w:rFonts w:ascii="Arial" w:hAnsi="Arial" w:eastAsia="Arial" w:cs="Arial"/>
          <w:sz w:val="22"/>
          <w:szCs w:val="22"/>
          <w:lang w:val="en-US" w:eastAsia="en-US"/>
        </w:rPr>
        <w:t>remain</w:t>
      </w:r>
      <w:r w:rsidRPr="68B02C8C" w:rsidR="00BC04DC">
        <w:rPr>
          <w:rFonts w:ascii="Arial" w:hAnsi="Arial" w:eastAsia="Arial" w:cs="Arial"/>
          <w:sz w:val="22"/>
          <w:szCs w:val="22"/>
          <w:lang w:val="en-US" w:eastAsia="en-US"/>
        </w:rPr>
        <w:t xml:space="preserve"> involved in decisions about their treatment. This </w:t>
      </w:r>
      <w:r w:rsidRPr="68B02C8C" w:rsidR="00BC04DC">
        <w:rPr>
          <w:rFonts w:ascii="Arial" w:hAnsi="Arial" w:eastAsia="Arial" w:cs="Arial"/>
          <w:sz w:val="22"/>
          <w:szCs w:val="22"/>
          <w:lang w:val="en-US" w:eastAsia="en-US"/>
        </w:rPr>
        <w:t>demonstrates</w:t>
      </w:r>
      <w:r w:rsidRPr="68B02C8C" w:rsidR="00BC04DC">
        <w:rPr>
          <w:rFonts w:ascii="Arial" w:hAnsi="Arial" w:eastAsia="Arial" w:cs="Arial"/>
          <w:sz w:val="22"/>
          <w:szCs w:val="22"/>
          <w:lang w:val="en-US" w:eastAsia="en-US"/>
        </w:rPr>
        <w:t xml:space="preserve"> both person-</w:t>
      </w:r>
      <w:r w:rsidRPr="68B02C8C" w:rsidR="62CD391C">
        <w:rPr>
          <w:rFonts w:ascii="Arial" w:hAnsi="Arial" w:eastAsia="Arial" w:cs="Arial"/>
          <w:sz w:val="22"/>
          <w:szCs w:val="22"/>
          <w:lang w:val="en-US" w:eastAsia="en-US"/>
        </w:rPr>
        <w:t>centered</w:t>
      </w:r>
      <w:r w:rsidRPr="68B02C8C" w:rsidR="00BC04DC">
        <w:rPr>
          <w:rFonts w:ascii="Arial" w:hAnsi="Arial" w:eastAsia="Arial" w:cs="Arial"/>
          <w:sz w:val="22"/>
          <w:szCs w:val="22"/>
          <w:lang w:val="en-US" w:eastAsia="en-US"/>
        </w:rPr>
        <w:t xml:space="preserve"> care and partnership working in practice.</w:t>
      </w:r>
    </w:p>
    <w:p w:rsidRPr="00BC04DC" w:rsidR="00BC04DC" w:rsidP="68B02C8C" w:rsidRDefault="00BC04DC" w14:paraId="7195CCB1" w14:textId="3BDA1259">
      <w:pPr>
        <w:pStyle w:val="Normal"/>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Although </w:t>
      </w:r>
      <w:r w:rsidRPr="68B02C8C" w:rsidR="00BC04DC">
        <w:rPr>
          <w:rFonts w:ascii="Arial" w:hAnsi="Arial" w:eastAsia="Arial" w:cs="Arial"/>
          <w:sz w:val="22"/>
          <w:szCs w:val="22"/>
          <w:lang w:val="en-US" w:eastAsia="en-US"/>
        </w:rPr>
        <w:t>CMHTs</w:t>
      </w:r>
      <w:r w:rsidRPr="68B02C8C" w:rsidR="00BC04DC">
        <w:rPr>
          <w:rFonts w:ascii="Arial" w:hAnsi="Arial" w:eastAsia="Arial" w:cs="Arial"/>
          <w:sz w:val="22"/>
          <w:szCs w:val="22"/>
          <w:lang w:val="en-US" w:eastAsia="en-US"/>
        </w:rPr>
        <w:t xml:space="preserve"> provide many benefits, they also face challenges such as increasing demand, staff </w:t>
      </w:r>
      <w:r w:rsidRPr="68B02C8C" w:rsidR="492B8007">
        <w:rPr>
          <w:rFonts w:ascii="Arial" w:hAnsi="Arial" w:eastAsia="Arial" w:cs="Arial"/>
          <w:sz w:val="22"/>
          <w:szCs w:val="22"/>
          <w:lang w:val="en-US" w:eastAsia="en-US"/>
        </w:rPr>
        <w:t>shortages,</w:t>
      </w:r>
      <w:r w:rsidRPr="68B02C8C" w:rsidR="00BC04DC">
        <w:rPr>
          <w:rFonts w:ascii="Arial" w:hAnsi="Arial" w:eastAsia="Arial" w:cs="Arial"/>
          <w:sz w:val="22"/>
          <w:szCs w:val="22"/>
          <w:lang w:val="en-US" w:eastAsia="en-US"/>
        </w:rPr>
        <w:t xml:space="preserve"> and limited funding. Despite these difficulties, effective communication and collaboration enable professionals to deliver holistic, recovery-focused care that improves independence, </w:t>
      </w:r>
      <w:r w:rsidRPr="68B02C8C" w:rsidR="1B813D75">
        <w:rPr>
          <w:rFonts w:ascii="Arial" w:hAnsi="Arial" w:eastAsia="Arial" w:cs="Arial"/>
          <w:sz w:val="22"/>
          <w:szCs w:val="22"/>
          <w:lang w:val="en-US" w:eastAsia="en-US"/>
        </w:rPr>
        <w:t>wellbeing,</w:t>
      </w:r>
      <w:r w:rsidRPr="68B02C8C" w:rsidR="00BC04DC">
        <w:rPr>
          <w:rFonts w:ascii="Arial" w:hAnsi="Arial" w:eastAsia="Arial" w:cs="Arial"/>
          <w:sz w:val="22"/>
          <w:szCs w:val="22"/>
          <w:lang w:val="en-US" w:eastAsia="en-US"/>
        </w:rPr>
        <w:t xml:space="preserve"> and quality of life.</w:t>
      </w:r>
    </w:p>
    <w:p w:rsidRPr="00BC04DC" w:rsidR="00BC04DC" w:rsidP="68B02C8C" w:rsidRDefault="00BC04DC" w14:paraId="7C708707" w14:textId="1924C3CB">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68B02C8C" w:rsidR="551875B5">
        <w:rPr>
          <w:rFonts w:ascii="Arial" w:hAnsi="Arial" w:eastAsia="Arial" w:cs="Arial"/>
          <w:b w:val="1"/>
          <w:bCs w:val="1"/>
          <w:i w:val="0"/>
          <w:iCs w:val="0"/>
          <w:caps w:val="0"/>
          <w:smallCaps w:val="0"/>
          <w:noProof w:val="0"/>
          <w:color w:val="000000" w:themeColor="text1" w:themeTint="FF" w:themeShade="FF"/>
          <w:sz w:val="22"/>
          <w:szCs w:val="22"/>
          <w:lang w:val="en-US"/>
        </w:rPr>
        <w:t xml:space="preserve"> f) Discuss and Examine Relevant Policy and Legislation in Relation to Person-</w:t>
      </w:r>
      <w:r w:rsidRPr="68B02C8C" w:rsidR="2661722A">
        <w:rPr>
          <w:rFonts w:ascii="Arial" w:hAnsi="Arial" w:eastAsia="Arial" w:cs="Arial"/>
          <w:b w:val="1"/>
          <w:bCs w:val="1"/>
          <w:i w:val="0"/>
          <w:iCs w:val="0"/>
          <w:caps w:val="0"/>
          <w:smallCaps w:val="0"/>
          <w:noProof w:val="0"/>
          <w:color w:val="000000" w:themeColor="text1" w:themeTint="FF" w:themeShade="FF"/>
          <w:sz w:val="22"/>
          <w:szCs w:val="22"/>
          <w:lang w:val="en-US"/>
        </w:rPr>
        <w:t>Centered</w:t>
      </w:r>
      <w:r w:rsidRPr="68B02C8C" w:rsidR="551875B5">
        <w:rPr>
          <w:rFonts w:ascii="Arial" w:hAnsi="Arial" w:eastAsia="Arial" w:cs="Arial"/>
          <w:b w:val="1"/>
          <w:bCs w:val="1"/>
          <w:i w:val="0"/>
          <w:iCs w:val="0"/>
          <w:caps w:val="0"/>
          <w:smallCaps w:val="0"/>
          <w:noProof w:val="0"/>
          <w:color w:val="000000" w:themeColor="text1" w:themeTint="FF" w:themeShade="FF"/>
          <w:sz w:val="22"/>
          <w:szCs w:val="22"/>
          <w:lang w:val="en-US"/>
        </w:rPr>
        <w:t xml:space="preserve"> Care and Partnership Working:</w:t>
      </w:r>
    </w:p>
    <w:p w:rsidRPr="00BC04DC" w:rsidR="00BC04DC" w:rsidP="68B02C8C" w:rsidRDefault="00BC04DC" w14:paraId="133426F0" w14:textId="40C7B70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8B02C8C" w:rsidR="551875B5">
        <w:rPr>
          <w:rFonts w:ascii="Arial" w:hAnsi="Arial" w:eastAsia="Arial" w:cs="Arial"/>
          <w:b w:val="0"/>
          <w:bCs w:val="0"/>
          <w:i w:val="0"/>
          <w:iCs w:val="0"/>
          <w:caps w:val="0"/>
          <w:smallCaps w:val="0"/>
          <w:noProof w:val="0"/>
          <w:color w:val="000000" w:themeColor="text1" w:themeTint="FF" w:themeShade="FF"/>
          <w:sz w:val="22"/>
          <w:szCs w:val="22"/>
          <w:lang w:val="en-US"/>
        </w:rPr>
        <w:t xml:space="preserve"> A number of UK laws and policies underpin person-</w:t>
      </w:r>
      <w:r w:rsidRPr="68B02C8C" w:rsidR="2661722A">
        <w:rPr>
          <w:rFonts w:ascii="Arial" w:hAnsi="Arial" w:eastAsia="Arial" w:cs="Arial"/>
          <w:b w:val="0"/>
          <w:bCs w:val="0"/>
          <w:i w:val="0"/>
          <w:iCs w:val="0"/>
          <w:caps w:val="0"/>
          <w:smallCaps w:val="0"/>
          <w:noProof w:val="0"/>
          <w:color w:val="000000" w:themeColor="text1" w:themeTint="FF" w:themeShade="FF"/>
          <w:sz w:val="22"/>
          <w:szCs w:val="22"/>
          <w:lang w:val="en-US"/>
        </w:rPr>
        <w:t>centered</w:t>
      </w:r>
      <w:r w:rsidRPr="68B02C8C" w:rsidR="551875B5">
        <w:rPr>
          <w:rFonts w:ascii="Arial" w:hAnsi="Arial" w:eastAsia="Arial" w:cs="Arial"/>
          <w:b w:val="0"/>
          <w:bCs w:val="0"/>
          <w:i w:val="0"/>
          <w:iCs w:val="0"/>
          <w:caps w:val="0"/>
          <w:smallCaps w:val="0"/>
          <w:noProof w:val="0"/>
          <w:color w:val="000000" w:themeColor="text1" w:themeTint="FF" w:themeShade="FF"/>
          <w:sz w:val="22"/>
          <w:szCs w:val="22"/>
          <w:lang w:val="en-US"/>
        </w:rPr>
        <w:t xml:space="preserve"> care and collaborative efforts in mental health services. They </w:t>
      </w:r>
      <w:r w:rsidRPr="68B02C8C" w:rsidR="551875B5">
        <w:rPr>
          <w:rFonts w:ascii="Arial" w:hAnsi="Arial" w:eastAsia="Arial" w:cs="Arial"/>
          <w:b w:val="0"/>
          <w:bCs w:val="0"/>
          <w:i w:val="0"/>
          <w:iCs w:val="0"/>
          <w:caps w:val="0"/>
          <w:smallCaps w:val="0"/>
          <w:noProof w:val="0"/>
          <w:color w:val="000000" w:themeColor="text1" w:themeTint="FF" w:themeShade="FF"/>
          <w:sz w:val="22"/>
          <w:szCs w:val="22"/>
          <w:lang w:val="en-US"/>
        </w:rPr>
        <w:t>establish</w:t>
      </w:r>
      <w:r w:rsidRPr="68B02C8C" w:rsidR="551875B5">
        <w:rPr>
          <w:rFonts w:ascii="Arial" w:hAnsi="Arial" w:eastAsia="Arial" w:cs="Arial"/>
          <w:b w:val="0"/>
          <w:bCs w:val="0"/>
          <w:i w:val="0"/>
          <w:iCs w:val="0"/>
          <w:caps w:val="0"/>
          <w:smallCaps w:val="0"/>
          <w:noProof w:val="0"/>
          <w:color w:val="000000" w:themeColor="text1" w:themeTint="FF" w:themeShade="FF"/>
          <w:sz w:val="22"/>
          <w:szCs w:val="22"/>
          <w:lang w:val="en-US"/>
        </w:rPr>
        <w:t xml:space="preserve"> a legal framework that safeguards service users while fostering high-quality care. </w:t>
      </w:r>
    </w:p>
    <w:p w:rsidRPr="00BC04DC" w:rsidR="00BC04DC" w:rsidP="68B02C8C" w:rsidRDefault="00BC04DC" w14:paraId="3EA7C6FB" w14:textId="2AF0E81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8B02C8C" w:rsidR="551875B5">
        <w:rPr>
          <w:rFonts w:ascii="Arial" w:hAnsi="Arial" w:eastAsia="Arial" w:cs="Arial"/>
          <w:b w:val="0"/>
          <w:bCs w:val="0"/>
          <w:i w:val="0"/>
          <w:iCs w:val="0"/>
          <w:caps w:val="0"/>
          <w:smallCaps w:val="0"/>
          <w:noProof w:val="0"/>
          <w:color w:val="000000" w:themeColor="text1" w:themeTint="FF" w:themeShade="FF"/>
          <w:sz w:val="22"/>
          <w:szCs w:val="22"/>
          <w:lang w:val="en-US"/>
        </w:rPr>
        <w:t xml:space="preserve">The Mental Health Act 1983 (amended 2007) permits professionals to evaluate and treat individuals with severe mental health issues when necessary. While compulsory treatment may occasionally be needed, it is essential for professionals to involve service users in decision-making whenever feasible, honoring their dignity and rights. </w:t>
      </w:r>
    </w:p>
    <w:p w:rsidRPr="00BC04DC" w:rsidR="00BC04DC" w:rsidP="68B02C8C" w:rsidRDefault="00BC04DC" w14:paraId="2A863A20" w14:textId="1F37EA4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8B02C8C" w:rsidR="551875B5">
        <w:rPr>
          <w:rFonts w:ascii="Arial" w:hAnsi="Arial" w:eastAsia="Arial" w:cs="Arial"/>
          <w:b w:val="0"/>
          <w:bCs w:val="0"/>
          <w:i w:val="0"/>
          <w:iCs w:val="0"/>
          <w:caps w:val="0"/>
          <w:smallCaps w:val="0"/>
          <w:noProof w:val="0"/>
          <w:color w:val="000000" w:themeColor="text1" w:themeTint="FF" w:themeShade="FF"/>
          <w:sz w:val="22"/>
          <w:szCs w:val="22"/>
          <w:lang w:val="en-US"/>
        </w:rPr>
        <w:t>The Mental Capacity Act 2005 safeguards adults who may not have the capacity to make specific decisions. It asserts that every adult should be presumed to have capacity unless demonstrated otherwise. If an individual is unable to make a decision, professionals are required to act in their best interests while promoting maximum participation.</w:t>
      </w:r>
    </w:p>
    <w:p w:rsidRPr="00BC04DC" w:rsidR="00BC04DC" w:rsidP="35CD51B8" w:rsidRDefault="00BC04DC" w14:paraId="386FB24C" w14:textId="4C33B24C">
      <w:pPr>
        <w:pStyle w:val="Normal"/>
        <w:spacing w:line="360" w:lineRule="auto"/>
        <w:rPr>
          <w:rFonts w:ascii="Arial" w:hAnsi="Arial" w:eastAsia="Arial" w:cs="Arial"/>
          <w:noProof w:val="0"/>
          <w:sz w:val="22"/>
          <w:szCs w:val="22"/>
          <w:lang w:val="en-US"/>
        </w:rPr>
      </w:pPr>
      <w:r w:rsidRPr="68B02C8C" w:rsidR="551875B5">
        <w:rPr>
          <w:rFonts w:ascii="Arial" w:hAnsi="Arial" w:eastAsia="Arial" w:cs="Arial"/>
          <w:b w:val="0"/>
          <w:bCs w:val="0"/>
          <w:i w:val="0"/>
          <w:iCs w:val="0"/>
          <w:caps w:val="0"/>
          <w:smallCaps w:val="0"/>
          <w:noProof w:val="0"/>
          <w:color w:val="000000" w:themeColor="text1" w:themeTint="FF" w:themeShade="FF"/>
          <w:sz w:val="22"/>
          <w:szCs w:val="22"/>
          <w:lang w:val="en-US"/>
        </w:rPr>
        <w:t xml:space="preserve"> The Care Act 2014 prioritizes wellbeing in adult social care. It mandates local authorities to assess individual needs and collaborate with health and social care organizations to deliver coordinated support. This legislation enhances both person-centered care and partnership </w:t>
      </w:r>
      <w:r w:rsidRPr="68B02C8C" w:rsidR="551875B5">
        <w:rPr>
          <w:rFonts w:ascii="Arial" w:hAnsi="Arial" w:eastAsia="Arial" w:cs="Arial"/>
          <w:b w:val="0"/>
          <w:bCs w:val="0"/>
          <w:i w:val="0"/>
          <w:iCs w:val="0"/>
          <w:caps w:val="0"/>
          <w:smallCaps w:val="0"/>
          <w:noProof w:val="0"/>
          <w:color w:val="000000" w:themeColor="text1" w:themeTint="FF" w:themeShade="FF"/>
          <w:sz w:val="22"/>
          <w:szCs w:val="22"/>
          <w:lang w:val="en-US"/>
        </w:rPr>
        <w:t>work</w:t>
      </w:r>
      <w:r w:rsidRPr="68B02C8C" w:rsidR="551875B5">
        <w:rPr>
          <w:rFonts w:ascii="Arial" w:hAnsi="Arial" w:eastAsia="Arial" w:cs="Arial"/>
          <w:b w:val="0"/>
          <w:bCs w:val="0"/>
          <w:i w:val="0"/>
          <w:iCs w:val="0"/>
          <w:caps w:val="0"/>
          <w:smallCaps w:val="0"/>
          <w:noProof w:val="0"/>
          <w:color w:val="000000" w:themeColor="text1" w:themeTint="FF" w:themeShade="FF"/>
          <w:sz w:val="22"/>
          <w:szCs w:val="22"/>
          <w:lang w:val="en-US"/>
        </w:rPr>
        <w:t>.</w:t>
      </w:r>
    </w:p>
    <w:p w:rsidRPr="00BC04DC" w:rsidR="00BC04DC" w:rsidP="68B02C8C" w:rsidRDefault="00BC04DC" w14:paraId="2202C7BA" w14:textId="41E8DAE3">
      <w:pPr>
        <w:spacing w:line="360" w:lineRule="auto"/>
        <w:rPr>
          <w:rFonts w:ascii="Arial" w:hAnsi="Arial" w:eastAsia="Arial" w:cs="Arial"/>
          <w:sz w:val="22"/>
          <w:szCs w:val="22"/>
          <w:lang w:val="en-US" w:eastAsia="en-US"/>
        </w:rPr>
      </w:pPr>
    </w:p>
    <w:p w:rsidRPr="00BC04DC" w:rsidR="00BC04DC" w:rsidP="68B02C8C" w:rsidRDefault="00BC04DC" w14:paraId="5FB4E144" w14:textId="698888DB">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The Health and Social Care Act 2012 </w:t>
      </w:r>
      <w:r w:rsidRPr="68B02C8C" w:rsidR="2570DADF">
        <w:rPr>
          <w:rFonts w:ascii="Arial" w:hAnsi="Arial" w:eastAsia="Arial" w:cs="Arial"/>
          <w:sz w:val="22"/>
          <w:szCs w:val="22"/>
          <w:lang w:val="en-US" w:eastAsia="en-US"/>
        </w:rPr>
        <w:t>encourages</w:t>
      </w:r>
      <w:r w:rsidRPr="68B02C8C" w:rsidR="00BC04DC">
        <w:rPr>
          <w:rFonts w:ascii="Arial" w:hAnsi="Arial" w:eastAsia="Arial" w:cs="Arial"/>
          <w:sz w:val="22"/>
          <w:szCs w:val="22"/>
          <w:lang w:val="en-US" w:eastAsia="en-US"/>
        </w:rPr>
        <w:t xml:space="preserve"> integrated working across the NHS and social care services. By improving communication between </w:t>
      </w:r>
      <w:r w:rsidRPr="68B02C8C" w:rsidR="12E0A2B2">
        <w:rPr>
          <w:rFonts w:ascii="Arial" w:hAnsi="Arial" w:eastAsia="Arial" w:cs="Arial"/>
          <w:sz w:val="22"/>
          <w:szCs w:val="22"/>
          <w:lang w:val="en-US" w:eastAsia="en-US"/>
        </w:rPr>
        <w:t>organizations</w:t>
      </w:r>
      <w:r w:rsidRPr="68B02C8C" w:rsidR="00BC04DC">
        <w:rPr>
          <w:rFonts w:ascii="Arial" w:hAnsi="Arial" w:eastAsia="Arial" w:cs="Arial"/>
          <w:sz w:val="22"/>
          <w:szCs w:val="22"/>
          <w:lang w:val="en-US" w:eastAsia="en-US"/>
        </w:rPr>
        <w:t>, individuals receive more coordinated and effective care.</w:t>
      </w:r>
    </w:p>
    <w:p w:rsidRPr="00BC04DC" w:rsidR="00BC04DC" w:rsidP="68B02C8C" w:rsidRDefault="00BC04DC" w14:paraId="3932DE79" w14:textId="04DB5AF1">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The Data Protection Act 2018 ensures that personal information is collected, </w:t>
      </w:r>
      <w:r w:rsidRPr="68B02C8C" w:rsidR="546FDC71">
        <w:rPr>
          <w:rFonts w:ascii="Arial" w:hAnsi="Arial" w:eastAsia="Arial" w:cs="Arial"/>
          <w:sz w:val="22"/>
          <w:szCs w:val="22"/>
          <w:lang w:val="en-US" w:eastAsia="en-US"/>
        </w:rPr>
        <w:t>stored,</w:t>
      </w:r>
      <w:r w:rsidRPr="68B02C8C" w:rsidR="00BC04DC">
        <w:rPr>
          <w:rFonts w:ascii="Arial" w:hAnsi="Arial" w:eastAsia="Arial" w:cs="Arial"/>
          <w:sz w:val="22"/>
          <w:szCs w:val="22"/>
          <w:lang w:val="en-US" w:eastAsia="en-US"/>
        </w:rPr>
        <w:t xml:space="preserve"> and shared securely. Professionals must protect confidentiality while sharing information appropriately to support safe partnership </w:t>
      </w:r>
      <w:r w:rsidRPr="68B02C8C" w:rsidR="25B325C4">
        <w:rPr>
          <w:rFonts w:ascii="Arial" w:hAnsi="Arial" w:eastAsia="Arial" w:cs="Arial"/>
          <w:sz w:val="22"/>
          <w:szCs w:val="22"/>
          <w:lang w:val="en-US" w:eastAsia="en-US"/>
        </w:rPr>
        <w:t>work</w:t>
      </w:r>
      <w:r w:rsidRPr="68B02C8C" w:rsidR="00BC04DC">
        <w:rPr>
          <w:rFonts w:ascii="Arial" w:hAnsi="Arial" w:eastAsia="Arial" w:cs="Arial"/>
          <w:sz w:val="22"/>
          <w:szCs w:val="22"/>
          <w:lang w:val="en-US" w:eastAsia="en-US"/>
        </w:rPr>
        <w:t>.</w:t>
      </w:r>
    </w:p>
    <w:p w:rsidRPr="00BC04DC" w:rsidR="00BC04DC" w:rsidP="68B02C8C" w:rsidRDefault="00BC04DC" w14:paraId="6F8D8997" w14:textId="34CD27CC">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Finally, the Care Quality Commission (CQC) monitors health and social care services to ensure they provide safe, effective, </w:t>
      </w:r>
      <w:r w:rsidRPr="68B02C8C" w:rsidR="00BC04DC">
        <w:rPr>
          <w:rFonts w:ascii="Arial" w:hAnsi="Arial" w:eastAsia="Arial" w:cs="Arial"/>
          <w:sz w:val="22"/>
          <w:szCs w:val="22"/>
          <w:lang w:val="en-US" w:eastAsia="en-US"/>
        </w:rPr>
        <w:t>caring</w:t>
      </w:r>
      <w:r w:rsidRPr="68B02C8C" w:rsidR="00BC04DC">
        <w:rPr>
          <w:rFonts w:ascii="Arial" w:hAnsi="Arial" w:eastAsia="Arial" w:cs="Arial"/>
          <w:sz w:val="22"/>
          <w:szCs w:val="22"/>
          <w:lang w:val="en-US" w:eastAsia="en-US"/>
        </w:rPr>
        <w:t xml:space="preserve"> and well-led services. These standards encourage </w:t>
      </w:r>
      <w:bookmarkStart w:name="_Int_sdcGckZa" w:id="689742995"/>
      <w:r w:rsidRPr="68B02C8C" w:rsidR="00BC04DC">
        <w:rPr>
          <w:rFonts w:ascii="Arial" w:hAnsi="Arial" w:eastAsia="Arial" w:cs="Arial"/>
          <w:sz w:val="22"/>
          <w:szCs w:val="22"/>
          <w:lang w:val="en-US" w:eastAsia="en-US"/>
        </w:rPr>
        <w:t>organisations</w:t>
      </w:r>
      <w:bookmarkEnd w:id="689742995"/>
      <w:r w:rsidRPr="68B02C8C" w:rsidR="00BC04DC">
        <w:rPr>
          <w:rFonts w:ascii="Arial" w:hAnsi="Arial" w:eastAsia="Arial" w:cs="Arial"/>
          <w:sz w:val="22"/>
          <w:szCs w:val="22"/>
          <w:lang w:val="en-US" w:eastAsia="en-US"/>
        </w:rPr>
        <w:t xml:space="preserve"> to deliver person-</w:t>
      </w:r>
      <w:r w:rsidRPr="68B02C8C" w:rsidR="612D3124">
        <w:rPr>
          <w:rFonts w:ascii="Arial" w:hAnsi="Arial" w:eastAsia="Arial" w:cs="Arial"/>
          <w:sz w:val="22"/>
          <w:szCs w:val="22"/>
          <w:lang w:val="en-US" w:eastAsia="en-US"/>
        </w:rPr>
        <w:t>centered</w:t>
      </w:r>
      <w:r w:rsidRPr="68B02C8C" w:rsidR="00BC04DC">
        <w:rPr>
          <w:rFonts w:ascii="Arial" w:hAnsi="Arial" w:eastAsia="Arial" w:cs="Arial"/>
          <w:sz w:val="22"/>
          <w:szCs w:val="22"/>
          <w:lang w:val="en-US" w:eastAsia="en-US"/>
        </w:rPr>
        <w:t xml:space="preserve"> and recovery-focused care.</w:t>
      </w:r>
    </w:p>
    <w:p w:rsidRPr="00BC04DC" w:rsidR="00BC04DC" w:rsidP="68B02C8C" w:rsidRDefault="00BC04DC" w14:paraId="23E46A8E" w14:textId="77777777">
      <w:pPr>
        <w:spacing w:line="360" w:lineRule="auto"/>
        <w:rPr>
          <w:rFonts w:ascii="Arial" w:hAnsi="Arial" w:eastAsia="Arial" w:cs="Arial"/>
          <w:sz w:val="22"/>
          <w:szCs w:val="22"/>
          <w:lang w:eastAsia="en-US"/>
        </w:rPr>
      </w:pPr>
      <w:r w:rsidRPr="68B02C8C" w:rsidR="00BC04DC">
        <w:rPr>
          <w:rFonts w:ascii="Arial" w:hAnsi="Arial" w:eastAsia="Arial" w:cs="Arial"/>
          <w:sz w:val="22"/>
          <w:szCs w:val="22"/>
          <w:lang w:eastAsia="en-US"/>
        </w:rPr>
        <w:t>Together, these laws and policies ensure that mental health services protect individuals' rights while promoting collaboration between professionals.</w:t>
      </w:r>
    </w:p>
    <w:p w:rsidRPr="00BC04DC" w:rsidR="00BC04DC" w:rsidP="68B02C8C" w:rsidRDefault="00BC04DC" w14:paraId="0CD89771" w14:textId="3CACCF63">
      <w:pPr>
        <w:spacing w:line="360" w:lineRule="auto"/>
        <w:rPr>
          <w:rFonts w:ascii="Arial" w:hAnsi="Arial" w:eastAsia="Arial" w:cs="Arial"/>
          <w:sz w:val="22"/>
          <w:szCs w:val="22"/>
          <w:lang w:eastAsia="en-US"/>
        </w:rPr>
      </w:pPr>
    </w:p>
    <w:p w:rsidRPr="00BC04DC" w:rsidR="00BC04DC" w:rsidP="68B02C8C" w:rsidRDefault="00BC04DC" w14:paraId="6C3672F6" w14:textId="3195A164">
      <w:pPr>
        <w:spacing w:line="360" w:lineRule="auto"/>
        <w:rPr>
          <w:rFonts w:ascii="Arial" w:hAnsi="Arial" w:eastAsia="Arial" w:cs="Arial"/>
          <w:b w:val="1"/>
          <w:bCs w:val="1"/>
          <w:i w:val="1"/>
          <w:iCs w:val="1"/>
          <w:sz w:val="22"/>
          <w:szCs w:val="22"/>
          <w:u w:val="single"/>
          <w:lang w:eastAsia="en-US"/>
        </w:rPr>
      </w:pPr>
      <w:r w:rsidRPr="68B02C8C" w:rsidR="00BC04DC">
        <w:rPr>
          <w:rFonts w:ascii="Arial" w:hAnsi="Arial" w:eastAsia="Arial" w:cs="Arial"/>
          <w:b w:val="1"/>
          <w:bCs w:val="1"/>
          <w:i w:val="1"/>
          <w:iCs w:val="1"/>
          <w:sz w:val="22"/>
          <w:szCs w:val="22"/>
          <w:u w:val="single"/>
          <w:lang w:eastAsia="en-US"/>
        </w:rPr>
        <w:t>g) Recommendations for Future Development</w:t>
      </w:r>
      <w:r w:rsidRPr="68B02C8C" w:rsidR="00BC04DC">
        <w:rPr>
          <w:rFonts w:ascii="Arial" w:hAnsi="Arial" w:eastAsia="Arial" w:cs="Arial"/>
          <w:b w:val="1"/>
          <w:bCs w:val="1"/>
          <w:i w:val="1"/>
          <w:iCs w:val="1"/>
          <w:sz w:val="22"/>
          <w:szCs w:val="22"/>
          <w:u w:val="single"/>
          <w:lang w:eastAsia="en-US"/>
        </w:rPr>
        <w:t>:</w:t>
      </w:r>
    </w:p>
    <w:p w:rsidRPr="00BC04DC" w:rsidR="00BC04DC" w:rsidP="68B02C8C" w:rsidRDefault="00BC04DC" w14:paraId="7FE527F2" w14:textId="1914E39A">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Although mental health services have improved, further developments are needed to strengthen person-</w:t>
      </w:r>
      <w:r w:rsidRPr="68B02C8C" w:rsidR="4BD0088B">
        <w:rPr>
          <w:rFonts w:ascii="Arial" w:hAnsi="Arial" w:eastAsia="Arial" w:cs="Arial"/>
          <w:sz w:val="22"/>
          <w:szCs w:val="22"/>
          <w:lang w:val="en-US" w:eastAsia="en-US"/>
        </w:rPr>
        <w:t>centered</w:t>
      </w:r>
      <w:r w:rsidRPr="68B02C8C" w:rsidR="00BC04DC">
        <w:rPr>
          <w:rFonts w:ascii="Arial" w:hAnsi="Arial" w:eastAsia="Arial" w:cs="Arial"/>
          <w:sz w:val="22"/>
          <w:szCs w:val="22"/>
          <w:lang w:val="en-US" w:eastAsia="en-US"/>
        </w:rPr>
        <w:t xml:space="preserve"> care and partnership </w:t>
      </w:r>
      <w:r w:rsidRPr="68B02C8C" w:rsidR="4BD0088B">
        <w:rPr>
          <w:rFonts w:ascii="Arial" w:hAnsi="Arial" w:eastAsia="Arial" w:cs="Arial"/>
          <w:sz w:val="22"/>
          <w:szCs w:val="22"/>
          <w:lang w:val="en-US" w:eastAsia="en-US"/>
        </w:rPr>
        <w:t>work</w:t>
      </w:r>
      <w:r w:rsidRPr="68B02C8C" w:rsidR="00BC04DC">
        <w:rPr>
          <w:rFonts w:ascii="Arial" w:hAnsi="Arial" w:eastAsia="Arial" w:cs="Arial"/>
          <w:sz w:val="22"/>
          <w:szCs w:val="22"/>
          <w:lang w:val="en-US" w:eastAsia="en-US"/>
        </w:rPr>
        <w:t>.</w:t>
      </w:r>
    </w:p>
    <w:p w:rsidRPr="00BC04DC" w:rsidR="00BC04DC" w:rsidP="68B02C8C" w:rsidRDefault="00BC04DC" w14:paraId="153A745D" w14:textId="11CE2249">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Firstly, </w:t>
      </w:r>
      <w:r w:rsidRPr="68B02C8C" w:rsidR="6F60630B">
        <w:rPr>
          <w:rFonts w:ascii="Arial" w:hAnsi="Arial" w:eastAsia="Arial" w:cs="Arial"/>
          <w:sz w:val="22"/>
          <w:szCs w:val="22"/>
          <w:lang w:val="en-US" w:eastAsia="en-US"/>
        </w:rPr>
        <w:t>organizations</w:t>
      </w:r>
      <w:r w:rsidRPr="68B02C8C" w:rsidR="00BC04DC">
        <w:rPr>
          <w:rFonts w:ascii="Arial" w:hAnsi="Arial" w:eastAsia="Arial" w:cs="Arial"/>
          <w:sz w:val="22"/>
          <w:szCs w:val="22"/>
          <w:lang w:val="en-US" w:eastAsia="en-US"/>
        </w:rPr>
        <w:t xml:space="preserve"> should provide regular training on the Recovery Model, </w:t>
      </w:r>
      <w:r w:rsidRPr="68B02C8C" w:rsidR="04537CC0">
        <w:rPr>
          <w:rFonts w:ascii="Arial" w:hAnsi="Arial" w:eastAsia="Arial" w:cs="Arial"/>
          <w:sz w:val="22"/>
          <w:szCs w:val="22"/>
          <w:lang w:val="en-US" w:eastAsia="en-US"/>
        </w:rPr>
        <w:t>communication,</w:t>
      </w:r>
      <w:r w:rsidRPr="68B02C8C" w:rsidR="00BC04DC">
        <w:rPr>
          <w:rFonts w:ascii="Arial" w:hAnsi="Arial" w:eastAsia="Arial" w:cs="Arial"/>
          <w:sz w:val="22"/>
          <w:szCs w:val="22"/>
          <w:lang w:val="en-US" w:eastAsia="en-US"/>
        </w:rPr>
        <w:t xml:space="preserve"> and person-</w:t>
      </w:r>
      <w:r w:rsidRPr="68B02C8C" w:rsidR="6F60630B">
        <w:rPr>
          <w:rFonts w:ascii="Arial" w:hAnsi="Arial" w:eastAsia="Arial" w:cs="Arial"/>
          <w:sz w:val="22"/>
          <w:szCs w:val="22"/>
          <w:lang w:val="en-US" w:eastAsia="en-US"/>
        </w:rPr>
        <w:t>centered</w:t>
      </w:r>
      <w:r w:rsidRPr="68B02C8C" w:rsidR="00BC04DC">
        <w:rPr>
          <w:rFonts w:ascii="Arial" w:hAnsi="Arial" w:eastAsia="Arial" w:cs="Arial"/>
          <w:sz w:val="22"/>
          <w:szCs w:val="22"/>
          <w:lang w:val="en-US" w:eastAsia="en-US"/>
        </w:rPr>
        <w:t xml:space="preserve"> practice so that staff can deliver consistent, high-quality care.</w:t>
      </w:r>
    </w:p>
    <w:p w:rsidRPr="00BC04DC" w:rsidR="00BC04DC" w:rsidP="68B02C8C" w:rsidRDefault="00BC04DC" w14:paraId="7E8EDA97" w14:textId="28FDAE83">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Secondly, greater investment in Community Mental Health Teams would reduce workloads and improve access to </w:t>
      </w:r>
      <w:r w:rsidRPr="68B02C8C" w:rsidR="43CD3402">
        <w:rPr>
          <w:rFonts w:ascii="Arial" w:hAnsi="Arial" w:eastAsia="Arial" w:cs="Arial"/>
          <w:sz w:val="22"/>
          <w:szCs w:val="22"/>
          <w:lang w:val="en-US" w:eastAsia="en-US"/>
        </w:rPr>
        <w:t>personalized</w:t>
      </w:r>
      <w:r w:rsidRPr="68B02C8C" w:rsidR="00BC04DC">
        <w:rPr>
          <w:rFonts w:ascii="Arial" w:hAnsi="Arial" w:eastAsia="Arial" w:cs="Arial"/>
          <w:sz w:val="22"/>
          <w:szCs w:val="22"/>
          <w:lang w:val="en-US" w:eastAsia="en-US"/>
        </w:rPr>
        <w:t xml:space="preserve"> support.</w:t>
      </w:r>
    </w:p>
    <w:p w:rsidRPr="00BC04DC" w:rsidR="00BC04DC" w:rsidP="68B02C8C" w:rsidRDefault="00BC04DC" w14:paraId="4964C5A5" w14:textId="77777777">
      <w:pPr>
        <w:spacing w:line="360" w:lineRule="auto"/>
        <w:rPr>
          <w:rFonts w:ascii="Arial" w:hAnsi="Arial" w:eastAsia="Arial" w:cs="Arial"/>
          <w:sz w:val="22"/>
          <w:szCs w:val="22"/>
          <w:lang w:eastAsia="en-US"/>
        </w:rPr>
      </w:pPr>
      <w:r w:rsidRPr="68B02C8C" w:rsidR="00BC04DC">
        <w:rPr>
          <w:rFonts w:ascii="Arial" w:hAnsi="Arial" w:eastAsia="Arial" w:cs="Arial"/>
          <w:sz w:val="22"/>
          <w:szCs w:val="22"/>
          <w:lang w:eastAsia="en-US"/>
        </w:rPr>
        <w:t>Thirdly, digital information-sharing systems should continue to improve so professionals can communicate securely and efficiently.</w:t>
      </w:r>
    </w:p>
    <w:p w:rsidRPr="00BC04DC" w:rsidR="00BC04DC" w:rsidP="68B02C8C" w:rsidRDefault="00BC04DC" w14:paraId="39FF2F45" w14:textId="3358DB50">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 xml:space="preserve">Finally, service users and their families should be more involved in planning and evaluating services. Their experiences can help </w:t>
      </w:r>
      <w:r w:rsidRPr="68B02C8C" w:rsidR="13609ADE">
        <w:rPr>
          <w:rFonts w:ascii="Arial" w:hAnsi="Arial" w:eastAsia="Arial" w:cs="Arial"/>
          <w:sz w:val="22"/>
          <w:szCs w:val="22"/>
          <w:lang w:val="en-US" w:eastAsia="en-US"/>
        </w:rPr>
        <w:t>organizations</w:t>
      </w:r>
      <w:r w:rsidRPr="68B02C8C" w:rsidR="00BC04DC">
        <w:rPr>
          <w:rFonts w:ascii="Arial" w:hAnsi="Arial" w:eastAsia="Arial" w:cs="Arial"/>
          <w:sz w:val="22"/>
          <w:szCs w:val="22"/>
          <w:lang w:val="en-US" w:eastAsia="en-US"/>
        </w:rPr>
        <w:t xml:space="preserve"> improve care and develop services that better meet individual needs.</w:t>
      </w:r>
    </w:p>
    <w:p w:rsidRPr="00BC04DC" w:rsidR="00BC04DC" w:rsidP="68B02C8C" w:rsidRDefault="00BC04DC" w14:paraId="0DC54C3A" w14:textId="77777777">
      <w:pPr>
        <w:spacing w:line="360" w:lineRule="auto"/>
        <w:rPr>
          <w:rFonts w:ascii="Arial" w:hAnsi="Arial" w:eastAsia="Arial" w:cs="Arial"/>
          <w:sz w:val="22"/>
          <w:szCs w:val="22"/>
          <w:lang w:val="en-US" w:eastAsia="en-US"/>
        </w:rPr>
      </w:pPr>
      <w:r w:rsidRPr="68B02C8C" w:rsidR="00BC04DC">
        <w:rPr>
          <w:rFonts w:ascii="Arial" w:hAnsi="Arial" w:eastAsia="Arial" w:cs="Arial"/>
          <w:sz w:val="22"/>
          <w:szCs w:val="22"/>
          <w:lang w:val="en-US" w:eastAsia="en-US"/>
        </w:rPr>
        <w:t>Implementing these recommendations would improve recovery-focused practice and strengthen partnership working throughout the UK.</w:t>
      </w:r>
    </w:p>
    <w:p w:rsidRPr="00BC04DC" w:rsidR="00BC04DC" w:rsidP="68B02C8C" w:rsidRDefault="00BC04DC" w14:paraId="6509FE99" w14:textId="123CAC5B">
      <w:pPr>
        <w:spacing w:line="360" w:lineRule="auto"/>
        <w:rPr>
          <w:rFonts w:ascii="Arial" w:hAnsi="Arial" w:eastAsia="Arial" w:cs="Arial"/>
          <w:sz w:val="22"/>
          <w:szCs w:val="22"/>
          <w:lang w:eastAsia="en-US"/>
        </w:rPr>
      </w:pPr>
    </w:p>
    <w:p w:rsidRPr="00BC04DC" w:rsidR="00BC04DC" w:rsidP="68B02C8C" w:rsidRDefault="00BC04DC" w14:paraId="4B790FE5" w14:textId="403D4834">
      <w:pPr>
        <w:spacing w:line="360" w:lineRule="auto"/>
        <w:rPr>
          <w:rFonts w:ascii="Arial" w:hAnsi="Arial" w:eastAsia="Arial" w:cs="Arial"/>
          <w:b w:val="1"/>
          <w:bCs w:val="1"/>
          <w:i w:val="1"/>
          <w:iCs w:val="1"/>
          <w:sz w:val="22"/>
          <w:szCs w:val="22"/>
          <w:u w:val="single"/>
          <w:lang w:eastAsia="en-US"/>
        </w:rPr>
      </w:pPr>
      <w:r w:rsidRPr="68B02C8C" w:rsidR="7AC1C7AD">
        <w:rPr>
          <w:rFonts w:ascii="Arial" w:hAnsi="Arial" w:eastAsia="Arial" w:cs="Arial"/>
          <w:b w:val="1"/>
          <w:bCs w:val="1"/>
          <w:i w:val="1"/>
          <w:iCs w:val="1"/>
          <w:sz w:val="22"/>
          <w:szCs w:val="22"/>
          <w:u w:val="single"/>
          <w:lang w:eastAsia="en-US"/>
        </w:rPr>
        <w:t xml:space="preserve"> </w:t>
      </w:r>
      <w:r w:rsidRPr="68B02C8C" w:rsidR="00BC04DC">
        <w:rPr>
          <w:rFonts w:ascii="Arial" w:hAnsi="Arial" w:eastAsia="Arial" w:cs="Arial"/>
          <w:b w:val="1"/>
          <w:bCs w:val="1"/>
          <w:i w:val="1"/>
          <w:iCs w:val="1"/>
          <w:sz w:val="22"/>
          <w:szCs w:val="22"/>
          <w:u w:val="single"/>
          <w:lang w:eastAsia="en-US"/>
        </w:rPr>
        <w:t>Conclusion</w:t>
      </w:r>
      <w:r w:rsidRPr="68B02C8C" w:rsidR="00BC04DC">
        <w:rPr>
          <w:rFonts w:ascii="Arial" w:hAnsi="Arial" w:eastAsia="Arial" w:cs="Arial"/>
          <w:b w:val="1"/>
          <w:bCs w:val="1"/>
          <w:i w:val="1"/>
          <w:iCs w:val="1"/>
          <w:sz w:val="22"/>
          <w:szCs w:val="22"/>
          <w:u w:val="single"/>
          <w:lang w:eastAsia="en-US"/>
        </w:rPr>
        <w:t>:</w:t>
      </w:r>
    </w:p>
    <w:p w:rsidR="7B6ECDD2" w:rsidP="68B02C8C" w:rsidRDefault="7B6ECDD2" w14:paraId="393726C5" w14:textId="2995709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8B02C8C" w:rsidR="7B6ECDD2">
        <w:rPr>
          <w:rFonts w:ascii="Arial" w:hAnsi="Arial" w:eastAsia="Arial" w:cs="Arial"/>
          <w:b w:val="0"/>
          <w:bCs w:val="0"/>
          <w:i w:val="0"/>
          <w:iCs w:val="0"/>
          <w:caps w:val="0"/>
          <w:smallCaps w:val="0"/>
          <w:noProof w:val="0"/>
          <w:color w:val="000000" w:themeColor="text1" w:themeTint="FF" w:themeShade="FF"/>
          <w:sz w:val="22"/>
          <w:szCs w:val="22"/>
          <w:lang w:val="en-US"/>
        </w:rPr>
        <w:t>Person-</w:t>
      </w:r>
      <w:r w:rsidRPr="68B02C8C" w:rsidR="7B6ECDD2">
        <w:rPr>
          <w:rFonts w:ascii="Arial" w:hAnsi="Arial" w:eastAsia="Arial" w:cs="Arial"/>
          <w:b w:val="0"/>
          <w:bCs w:val="0"/>
          <w:i w:val="0"/>
          <w:iCs w:val="0"/>
          <w:caps w:val="0"/>
          <w:smallCaps w:val="0"/>
          <w:noProof w:val="0"/>
          <w:color w:val="000000" w:themeColor="text1" w:themeTint="FF" w:themeShade="FF"/>
          <w:sz w:val="22"/>
          <w:szCs w:val="22"/>
          <w:lang w:val="en-US"/>
        </w:rPr>
        <w:t>centered</w:t>
      </w:r>
      <w:r w:rsidRPr="68B02C8C" w:rsidR="7B6ECDD2">
        <w:rPr>
          <w:rFonts w:ascii="Arial" w:hAnsi="Arial" w:eastAsia="Arial" w:cs="Arial"/>
          <w:b w:val="0"/>
          <w:bCs w:val="0"/>
          <w:i w:val="0"/>
          <w:iCs w:val="0"/>
          <w:caps w:val="0"/>
          <w:smallCaps w:val="0"/>
          <w:noProof w:val="0"/>
          <w:color w:val="000000" w:themeColor="text1" w:themeTint="FF" w:themeShade="FF"/>
          <w:sz w:val="22"/>
          <w:szCs w:val="22"/>
          <w:lang w:val="en-US"/>
        </w:rPr>
        <w:t xml:space="preserve"> care and collaborative partnerships are fundamental principles in contemporary health and social care. They ensure that individuals receive care that honors their needs, preferences, and recovery </w:t>
      </w:r>
      <w:r w:rsidRPr="68B02C8C" w:rsidR="7B6ECDD2">
        <w:rPr>
          <w:rFonts w:ascii="Arial" w:hAnsi="Arial" w:eastAsia="Arial" w:cs="Arial"/>
          <w:b w:val="0"/>
          <w:bCs w:val="0"/>
          <w:i w:val="0"/>
          <w:iCs w:val="0"/>
          <w:caps w:val="0"/>
          <w:smallCaps w:val="0"/>
          <w:noProof w:val="0"/>
          <w:color w:val="000000" w:themeColor="text1" w:themeTint="FF" w:themeShade="FF"/>
          <w:sz w:val="22"/>
          <w:szCs w:val="22"/>
          <w:lang w:val="en-US"/>
        </w:rPr>
        <w:t>objectives</w:t>
      </w:r>
      <w:r w:rsidRPr="68B02C8C" w:rsidR="7B6ECDD2">
        <w:rPr>
          <w:rFonts w:ascii="Arial" w:hAnsi="Arial" w:eastAsia="Arial" w:cs="Arial"/>
          <w:b w:val="0"/>
          <w:bCs w:val="0"/>
          <w:i w:val="0"/>
          <w:iCs w:val="0"/>
          <w:caps w:val="0"/>
          <w:smallCaps w:val="0"/>
          <w:noProof w:val="0"/>
          <w:color w:val="000000" w:themeColor="text1" w:themeTint="FF" w:themeShade="FF"/>
          <w:sz w:val="22"/>
          <w:szCs w:val="22"/>
          <w:lang w:val="en-US"/>
        </w:rPr>
        <w:t>.</w:t>
      </w:r>
    </w:p>
    <w:p w:rsidR="7B6ECDD2" w:rsidP="68B02C8C" w:rsidRDefault="7B6ECDD2" w14:paraId="1F979AEB" w14:textId="3DBFF2E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8B02C8C" w:rsidR="7B6ECDD2">
        <w:rPr>
          <w:rFonts w:ascii="Arial" w:hAnsi="Arial" w:eastAsia="Arial" w:cs="Arial"/>
          <w:b w:val="0"/>
          <w:bCs w:val="0"/>
          <w:i w:val="0"/>
          <w:iCs w:val="0"/>
          <w:caps w:val="0"/>
          <w:smallCaps w:val="0"/>
          <w:noProof w:val="0"/>
          <w:color w:val="000000" w:themeColor="text1" w:themeTint="FF" w:themeShade="FF"/>
          <w:sz w:val="22"/>
          <w:szCs w:val="22"/>
          <w:lang w:val="en-US"/>
        </w:rPr>
        <w:t xml:space="preserve"> The Recovery Model is intrinsically linked to person-centred care as it fosters hope, empowerment, independence, and active participation in decision-making. Collaborative partnerships allow professionals, families, and community organizations to unite in delivering coordinated and comprehensive support. </w:t>
      </w:r>
    </w:p>
    <w:p w:rsidR="7B6ECDD2" w:rsidP="68B02C8C" w:rsidRDefault="7B6ECDD2" w14:paraId="32AC5D20" w14:textId="36540CD9">
      <w:pPr>
        <w:pStyle w:val="Normal"/>
        <w:spacing w:line="360" w:lineRule="auto"/>
        <w:rPr>
          <w:rFonts w:ascii="Arial" w:hAnsi="Arial" w:eastAsia="Arial" w:cs="Arial"/>
          <w:b w:val="0"/>
          <w:bCs w:val="0"/>
          <w:i w:val="0"/>
          <w:iCs w:val="0"/>
          <w:caps w:val="0"/>
          <w:smallCaps w:val="0"/>
          <w:noProof w:val="0"/>
          <w:color w:val="000000" w:themeColor="text1" w:themeTint="FF" w:themeShade="FF"/>
          <w:sz w:val="27"/>
          <w:szCs w:val="27"/>
          <w:lang w:val="en-US"/>
        </w:rPr>
      </w:pPr>
      <w:r w:rsidRPr="68B02C8C" w:rsidR="7B6ECDD2">
        <w:rPr>
          <w:rFonts w:ascii="Arial" w:hAnsi="Arial" w:eastAsia="Arial" w:cs="Arial"/>
          <w:b w:val="0"/>
          <w:bCs w:val="0"/>
          <w:i w:val="0"/>
          <w:iCs w:val="0"/>
          <w:caps w:val="0"/>
          <w:smallCaps w:val="0"/>
          <w:noProof w:val="0"/>
          <w:color w:val="000000" w:themeColor="text1" w:themeTint="FF" w:themeShade="FF"/>
          <w:sz w:val="22"/>
          <w:szCs w:val="22"/>
          <w:lang w:val="en-US"/>
        </w:rPr>
        <w:t xml:space="preserve">Ethical principles such as autonomy, beneficence, non-maleficence, justice, and confidentiality guide professionals in providing safe and compassionate care. UK legislation, including the Mental Health Act 1983 (amended 2007), Mental Capacity Act 2005, Care Act 2014, Health and Social Care Act 2012, and Data Protection Act 2018, establishes the legal framework for safeguarding service users and promoting best practices. </w:t>
      </w:r>
      <w:r>
        <w:br/>
      </w:r>
    </w:p>
    <w:p w:rsidRPr="00BC04DC" w:rsidR="00BC04DC" w:rsidP="68B02C8C" w:rsidRDefault="00BC04DC" w14:paraId="5F6C25D5" w14:textId="0B9C9CEB">
      <w:pPr>
        <w:spacing w:line="360" w:lineRule="auto"/>
        <w:rPr>
          <w:rFonts w:ascii="Arial" w:hAnsi="Arial" w:eastAsia="Arial" w:cs="Arial"/>
          <w:sz w:val="22"/>
          <w:szCs w:val="22"/>
          <w:lang w:eastAsia="en-US"/>
        </w:rPr>
      </w:pPr>
    </w:p>
    <w:p w:rsidRPr="00BC04DC" w:rsidR="00BC04DC" w:rsidP="68B02C8C" w:rsidRDefault="00BC04DC" w14:paraId="52F43D09" w14:textId="3E5BDD1F">
      <w:pPr>
        <w:spacing w:line="360" w:lineRule="auto"/>
        <w:rPr>
          <w:rFonts w:ascii="Arial" w:hAnsi="Arial" w:eastAsia="Arial" w:cs="Arial"/>
          <w:b w:val="1"/>
          <w:bCs w:val="1"/>
          <w:i w:val="1"/>
          <w:iCs w:val="1"/>
          <w:sz w:val="22"/>
          <w:szCs w:val="22"/>
          <w:u w:val="single"/>
          <w:lang w:eastAsia="en-US"/>
        </w:rPr>
      </w:pPr>
      <w:r w:rsidRPr="68B02C8C" w:rsidR="00BC04DC">
        <w:rPr>
          <w:rFonts w:ascii="Arial" w:hAnsi="Arial" w:eastAsia="Arial" w:cs="Arial"/>
          <w:b w:val="1"/>
          <w:bCs w:val="1"/>
          <w:i w:val="1"/>
          <w:iCs w:val="1"/>
          <w:sz w:val="22"/>
          <w:szCs w:val="22"/>
          <w:u w:val="single"/>
          <w:lang w:eastAsia="en-US"/>
        </w:rPr>
        <w:t>Harvard References</w:t>
      </w:r>
      <w:r w:rsidRPr="68B02C8C" w:rsidR="00BC04DC">
        <w:rPr>
          <w:rFonts w:ascii="Arial" w:hAnsi="Arial" w:eastAsia="Arial" w:cs="Arial"/>
          <w:b w:val="1"/>
          <w:bCs w:val="1"/>
          <w:i w:val="1"/>
          <w:iCs w:val="1"/>
          <w:sz w:val="22"/>
          <w:szCs w:val="22"/>
          <w:u w:val="single"/>
          <w:lang w:eastAsia="en-US"/>
        </w:rPr>
        <w:t>:</w:t>
      </w:r>
    </w:p>
    <w:p w:rsidRPr="000E1B2E" w:rsidR="000E1B2E" w:rsidP="68B02C8C" w:rsidRDefault="000E1B2E" w14:paraId="4FA2D191" w14:textId="77777777">
      <w:pPr>
        <w:pStyle w:val="ListParagraph"/>
        <w:numPr>
          <w:ilvl w:val="0"/>
          <w:numId w:val="4"/>
        </w:numPr>
        <w:spacing w:line="360" w:lineRule="auto"/>
        <w:rPr>
          <w:rFonts w:ascii="Arial" w:hAnsi="Arial" w:eastAsia="Arial" w:cs="Arial"/>
          <w:sz w:val="22"/>
          <w:szCs w:val="22"/>
          <w:lang w:eastAsia="en-US"/>
        </w:rPr>
      </w:pPr>
      <w:r w:rsidRPr="68B02C8C" w:rsidR="000E1B2E">
        <w:rPr>
          <w:rFonts w:ascii="Arial" w:hAnsi="Arial" w:eastAsia="Arial" w:cs="Arial"/>
          <w:b w:val="1"/>
          <w:bCs w:val="1"/>
          <w:sz w:val="22"/>
          <w:szCs w:val="22"/>
          <w:lang w:eastAsia="en-US"/>
        </w:rPr>
        <w:t>Anthony, W.A. (1993)</w:t>
      </w:r>
      <w:r w:rsidRPr="68B02C8C" w:rsidR="000E1B2E">
        <w:rPr>
          <w:rFonts w:ascii="Arial" w:hAnsi="Arial" w:eastAsia="Arial" w:cs="Arial"/>
          <w:sz w:val="22"/>
          <w:szCs w:val="22"/>
          <w:lang w:eastAsia="en-US"/>
        </w:rPr>
        <w:t xml:space="preserve"> Recovery from Mental Illness: The Guiding Vision of the Mental Health Service System in the 1990s. Psychosocial Rehabilitation Journal, 16(4), pp. 11–23.</w:t>
      </w:r>
      <w:r>
        <w:br/>
      </w:r>
      <w:r w:rsidRPr="68B02C8C" w:rsidR="000E1B2E">
        <w:rPr>
          <w:rFonts w:ascii="Arial" w:hAnsi="Arial" w:eastAsia="Arial" w:cs="Arial"/>
          <w:sz w:val="22"/>
          <w:szCs w:val="22"/>
          <w:lang w:eastAsia="en-US"/>
        </w:rPr>
        <w:t xml:space="preserve">Article (PubMed) </w:t>
      </w:r>
    </w:p>
    <w:p w:rsidRPr="000E1B2E" w:rsidR="000E1B2E" w:rsidP="68B02C8C" w:rsidRDefault="000E1B2E" w14:paraId="344E8171" w14:textId="77777777">
      <w:pPr>
        <w:pStyle w:val="ListParagraph"/>
        <w:numPr>
          <w:ilvl w:val="0"/>
          <w:numId w:val="4"/>
        </w:numPr>
        <w:spacing w:line="360" w:lineRule="auto"/>
        <w:rPr>
          <w:rFonts w:ascii="Arial" w:hAnsi="Arial" w:eastAsia="Arial" w:cs="Arial"/>
          <w:sz w:val="22"/>
          <w:szCs w:val="22"/>
          <w:lang w:eastAsia="en-US"/>
        </w:rPr>
      </w:pPr>
      <w:r w:rsidRPr="68B02C8C" w:rsidR="000E1B2E">
        <w:rPr>
          <w:rFonts w:ascii="Arial" w:hAnsi="Arial" w:eastAsia="Arial" w:cs="Arial"/>
          <w:b w:val="1"/>
          <w:bCs w:val="1"/>
          <w:sz w:val="22"/>
          <w:szCs w:val="22"/>
          <w:lang w:eastAsia="en-US"/>
        </w:rPr>
        <w:t>Care Act 2014</w:t>
      </w:r>
      <w:r w:rsidRPr="68B02C8C" w:rsidR="000E1B2E">
        <w:rPr>
          <w:rFonts w:ascii="Arial" w:hAnsi="Arial" w:eastAsia="Arial" w:cs="Arial"/>
          <w:sz w:val="22"/>
          <w:szCs w:val="22"/>
          <w:lang w:eastAsia="en-US"/>
        </w:rPr>
        <w:t>. (2014). London: HMSO.</w:t>
      </w:r>
      <w:r>
        <w:br/>
      </w:r>
      <w:hyperlink r:id="R23543cd2e0f744b4">
        <w:r w:rsidRPr="68B02C8C" w:rsidR="000E1B2E">
          <w:rPr>
            <w:rFonts w:ascii="Arial" w:hAnsi="Arial" w:eastAsia="Arial" w:cs="Arial"/>
            <w:color w:val="0000FF"/>
            <w:sz w:val="22"/>
            <w:szCs w:val="22"/>
            <w:u w:val="single"/>
            <w:lang w:eastAsia="en-US"/>
          </w:rPr>
          <w:t>Care Act 2014</w:t>
        </w:r>
      </w:hyperlink>
      <w:r w:rsidRPr="68B02C8C" w:rsidR="000E1B2E">
        <w:rPr>
          <w:rFonts w:ascii="Arial" w:hAnsi="Arial" w:eastAsia="Arial" w:cs="Arial"/>
          <w:sz w:val="22"/>
          <w:szCs w:val="22"/>
          <w:lang w:eastAsia="en-US"/>
        </w:rPr>
        <w:t xml:space="preserve"> </w:t>
      </w:r>
    </w:p>
    <w:p w:rsidRPr="000E1B2E" w:rsidR="000E1B2E" w:rsidP="68B02C8C" w:rsidRDefault="000E1B2E" w14:paraId="42C896C1" w14:textId="77777777">
      <w:pPr>
        <w:pStyle w:val="ListParagraph"/>
        <w:numPr>
          <w:ilvl w:val="0"/>
          <w:numId w:val="4"/>
        </w:numPr>
        <w:spacing w:line="360" w:lineRule="auto"/>
        <w:rPr>
          <w:rFonts w:ascii="Arial" w:hAnsi="Arial" w:eastAsia="Arial" w:cs="Arial"/>
          <w:sz w:val="22"/>
          <w:szCs w:val="22"/>
          <w:lang w:val="en-US" w:eastAsia="en-US"/>
        </w:rPr>
      </w:pPr>
      <w:r w:rsidRPr="68B02C8C" w:rsidR="000E1B2E">
        <w:rPr>
          <w:rFonts w:ascii="Arial" w:hAnsi="Arial" w:eastAsia="Arial" w:cs="Arial"/>
          <w:b w:val="1"/>
          <w:bCs w:val="1"/>
          <w:sz w:val="22"/>
          <w:szCs w:val="22"/>
          <w:lang w:val="en-US" w:eastAsia="en-US"/>
        </w:rPr>
        <w:t>Care Quality Commission (2024)</w:t>
      </w:r>
      <w:r w:rsidRPr="68B02C8C" w:rsidR="000E1B2E">
        <w:rPr>
          <w:rFonts w:ascii="Arial" w:hAnsi="Arial" w:eastAsia="Arial" w:cs="Arial"/>
          <w:sz w:val="22"/>
          <w:szCs w:val="22"/>
          <w:lang w:val="en-US" w:eastAsia="en-US"/>
        </w:rPr>
        <w:t xml:space="preserve"> Regulation 9: Person-centred Care.</w:t>
      </w:r>
      <w:r>
        <w:br/>
      </w:r>
      <w:hyperlink r:id="R89c2b4a934b24325">
        <w:r w:rsidRPr="68B02C8C" w:rsidR="000E1B2E">
          <w:rPr>
            <w:rFonts w:ascii="Arial" w:hAnsi="Arial" w:eastAsia="Arial" w:cs="Arial"/>
            <w:color w:val="0000FF"/>
            <w:sz w:val="22"/>
            <w:szCs w:val="22"/>
            <w:u w:val="single"/>
            <w:lang w:val="en-US" w:eastAsia="en-US"/>
          </w:rPr>
          <w:t>CQC Regulation 9</w:t>
        </w:r>
      </w:hyperlink>
      <w:r w:rsidRPr="68B02C8C" w:rsidR="000E1B2E">
        <w:rPr>
          <w:rFonts w:ascii="Arial" w:hAnsi="Arial" w:eastAsia="Arial" w:cs="Arial"/>
          <w:sz w:val="22"/>
          <w:szCs w:val="22"/>
          <w:lang w:val="en-US" w:eastAsia="en-US"/>
        </w:rPr>
        <w:t xml:space="preserve"> </w:t>
      </w:r>
    </w:p>
    <w:p w:rsidRPr="000E1B2E" w:rsidR="000E1B2E" w:rsidP="68B02C8C" w:rsidRDefault="000E1B2E" w14:paraId="244C47A0" w14:textId="77777777">
      <w:pPr>
        <w:pStyle w:val="ListParagraph"/>
        <w:numPr>
          <w:ilvl w:val="0"/>
          <w:numId w:val="4"/>
        </w:numPr>
        <w:spacing w:line="360" w:lineRule="auto"/>
        <w:rPr>
          <w:rFonts w:ascii="Arial" w:hAnsi="Arial" w:eastAsia="Arial" w:cs="Arial"/>
          <w:sz w:val="22"/>
          <w:szCs w:val="22"/>
          <w:lang w:eastAsia="en-US"/>
        </w:rPr>
      </w:pPr>
      <w:r w:rsidRPr="68B02C8C" w:rsidR="000E1B2E">
        <w:rPr>
          <w:rFonts w:ascii="Arial" w:hAnsi="Arial" w:eastAsia="Arial" w:cs="Arial"/>
          <w:b w:val="1"/>
          <w:bCs w:val="1"/>
          <w:sz w:val="22"/>
          <w:szCs w:val="22"/>
          <w:lang w:eastAsia="en-US"/>
        </w:rPr>
        <w:t>Data Protection Act 2018</w:t>
      </w:r>
      <w:r w:rsidRPr="68B02C8C" w:rsidR="000E1B2E">
        <w:rPr>
          <w:rFonts w:ascii="Arial" w:hAnsi="Arial" w:eastAsia="Arial" w:cs="Arial"/>
          <w:sz w:val="22"/>
          <w:szCs w:val="22"/>
          <w:lang w:eastAsia="en-US"/>
        </w:rPr>
        <w:t>. (2018). London: HMSO.</w:t>
      </w:r>
      <w:r>
        <w:br/>
      </w:r>
      <w:hyperlink r:id="R370065a28d9c425e">
        <w:r w:rsidRPr="68B02C8C" w:rsidR="000E1B2E">
          <w:rPr>
            <w:rFonts w:ascii="Arial" w:hAnsi="Arial" w:eastAsia="Arial" w:cs="Arial"/>
            <w:color w:val="0000FF"/>
            <w:sz w:val="22"/>
            <w:szCs w:val="22"/>
            <w:u w:val="single"/>
            <w:lang w:eastAsia="en-US"/>
          </w:rPr>
          <w:t>Data Protection Act 2018</w:t>
        </w:r>
      </w:hyperlink>
      <w:r w:rsidRPr="68B02C8C" w:rsidR="000E1B2E">
        <w:rPr>
          <w:rFonts w:ascii="Arial" w:hAnsi="Arial" w:eastAsia="Arial" w:cs="Arial"/>
          <w:sz w:val="22"/>
          <w:szCs w:val="22"/>
          <w:lang w:eastAsia="en-US"/>
        </w:rPr>
        <w:t xml:space="preserve"> </w:t>
      </w:r>
    </w:p>
    <w:p w:rsidRPr="000E1B2E" w:rsidR="000E1B2E" w:rsidP="68B02C8C" w:rsidRDefault="000E1B2E" w14:paraId="1D6492FA" w14:textId="77777777">
      <w:pPr>
        <w:pStyle w:val="ListParagraph"/>
        <w:numPr>
          <w:ilvl w:val="0"/>
          <w:numId w:val="4"/>
        </w:numPr>
        <w:spacing w:line="360" w:lineRule="auto"/>
        <w:rPr>
          <w:rFonts w:ascii="Arial" w:hAnsi="Arial" w:eastAsia="Arial" w:cs="Arial"/>
          <w:sz w:val="22"/>
          <w:szCs w:val="22"/>
          <w:lang w:eastAsia="en-US"/>
        </w:rPr>
      </w:pPr>
      <w:r w:rsidRPr="68B02C8C" w:rsidR="000E1B2E">
        <w:rPr>
          <w:rFonts w:ascii="Arial" w:hAnsi="Arial" w:eastAsia="Arial" w:cs="Arial"/>
          <w:b w:val="1"/>
          <w:bCs w:val="1"/>
          <w:sz w:val="22"/>
          <w:szCs w:val="22"/>
          <w:lang w:eastAsia="en-US"/>
        </w:rPr>
        <w:t>Department of Health (2011)</w:t>
      </w:r>
      <w:r w:rsidRPr="68B02C8C" w:rsidR="000E1B2E">
        <w:rPr>
          <w:rFonts w:ascii="Arial" w:hAnsi="Arial" w:eastAsia="Arial" w:cs="Arial"/>
          <w:sz w:val="22"/>
          <w:szCs w:val="22"/>
          <w:lang w:eastAsia="en-US"/>
        </w:rPr>
        <w:t xml:space="preserve"> No Health Without Mental Health.</w:t>
      </w:r>
      <w:r>
        <w:br/>
      </w:r>
      <w:r w:rsidRPr="68B02C8C" w:rsidR="000E1B2E">
        <w:rPr>
          <w:rFonts w:ascii="Arial" w:hAnsi="Arial" w:eastAsia="Arial" w:cs="Arial"/>
          <w:sz w:val="22"/>
          <w:szCs w:val="22"/>
          <w:lang w:eastAsia="en-US"/>
        </w:rPr>
        <w:t xml:space="preserve">No Health Without Mental Health </w:t>
      </w:r>
    </w:p>
    <w:p w:rsidRPr="000E1B2E" w:rsidR="000E1B2E" w:rsidP="68B02C8C" w:rsidRDefault="000E1B2E" w14:paraId="36675018" w14:textId="77777777">
      <w:pPr>
        <w:pStyle w:val="ListParagraph"/>
        <w:numPr>
          <w:ilvl w:val="0"/>
          <w:numId w:val="4"/>
        </w:numPr>
        <w:spacing w:line="360" w:lineRule="auto"/>
        <w:rPr>
          <w:rFonts w:ascii="Arial" w:hAnsi="Arial" w:eastAsia="Arial" w:cs="Arial"/>
          <w:sz w:val="22"/>
          <w:szCs w:val="22"/>
          <w:lang w:eastAsia="en-US"/>
        </w:rPr>
      </w:pPr>
      <w:r w:rsidRPr="68B02C8C" w:rsidR="000E1B2E">
        <w:rPr>
          <w:rFonts w:ascii="Arial" w:hAnsi="Arial" w:eastAsia="Arial" w:cs="Arial"/>
          <w:b w:val="1"/>
          <w:bCs w:val="1"/>
          <w:sz w:val="22"/>
          <w:szCs w:val="22"/>
          <w:lang w:eastAsia="en-US"/>
        </w:rPr>
        <w:t>Health and Social Care Act 2012</w:t>
      </w:r>
      <w:r w:rsidRPr="68B02C8C" w:rsidR="000E1B2E">
        <w:rPr>
          <w:rFonts w:ascii="Arial" w:hAnsi="Arial" w:eastAsia="Arial" w:cs="Arial"/>
          <w:sz w:val="22"/>
          <w:szCs w:val="22"/>
          <w:lang w:eastAsia="en-US"/>
        </w:rPr>
        <w:t>. (2012). London: HMSO.</w:t>
      </w:r>
      <w:r>
        <w:br/>
      </w:r>
      <w:hyperlink r:id="R40d22547415241b7">
        <w:r w:rsidRPr="68B02C8C" w:rsidR="000E1B2E">
          <w:rPr>
            <w:rFonts w:ascii="Arial" w:hAnsi="Arial" w:eastAsia="Arial" w:cs="Arial"/>
            <w:color w:val="0000FF"/>
            <w:sz w:val="22"/>
            <w:szCs w:val="22"/>
            <w:u w:val="single"/>
            <w:lang w:eastAsia="en-US"/>
          </w:rPr>
          <w:t>Health and Social Care Act 2012</w:t>
        </w:r>
      </w:hyperlink>
      <w:r w:rsidRPr="68B02C8C" w:rsidR="000E1B2E">
        <w:rPr>
          <w:rFonts w:ascii="Arial" w:hAnsi="Arial" w:eastAsia="Arial" w:cs="Arial"/>
          <w:sz w:val="22"/>
          <w:szCs w:val="22"/>
          <w:lang w:eastAsia="en-US"/>
        </w:rPr>
        <w:t xml:space="preserve"> </w:t>
      </w:r>
    </w:p>
    <w:p w:rsidRPr="000E1B2E" w:rsidR="000E1B2E" w:rsidP="68B02C8C" w:rsidRDefault="000E1B2E" w14:paraId="3478894D" w14:textId="77777777">
      <w:pPr>
        <w:pStyle w:val="ListParagraph"/>
        <w:numPr>
          <w:ilvl w:val="0"/>
          <w:numId w:val="4"/>
        </w:numPr>
        <w:spacing w:line="360" w:lineRule="auto"/>
        <w:rPr>
          <w:rFonts w:ascii="Arial" w:hAnsi="Arial" w:eastAsia="Arial" w:cs="Arial"/>
          <w:sz w:val="22"/>
          <w:szCs w:val="22"/>
          <w:lang w:eastAsia="en-US"/>
        </w:rPr>
      </w:pPr>
      <w:r w:rsidRPr="68B02C8C" w:rsidR="000E1B2E">
        <w:rPr>
          <w:rFonts w:ascii="Arial" w:hAnsi="Arial" w:eastAsia="Arial" w:cs="Arial"/>
          <w:b w:val="1"/>
          <w:bCs w:val="1"/>
          <w:sz w:val="22"/>
          <w:szCs w:val="22"/>
          <w:lang w:eastAsia="en-US"/>
        </w:rPr>
        <w:t>Mental Capacity Act 2005</w:t>
      </w:r>
      <w:r w:rsidRPr="68B02C8C" w:rsidR="000E1B2E">
        <w:rPr>
          <w:rFonts w:ascii="Arial" w:hAnsi="Arial" w:eastAsia="Arial" w:cs="Arial"/>
          <w:sz w:val="22"/>
          <w:szCs w:val="22"/>
          <w:lang w:eastAsia="en-US"/>
        </w:rPr>
        <w:t>. (2005). London: HMSO.</w:t>
      </w:r>
      <w:r>
        <w:br/>
      </w:r>
      <w:hyperlink r:id="R3e680ad9953745d9">
        <w:r w:rsidRPr="68B02C8C" w:rsidR="000E1B2E">
          <w:rPr>
            <w:rFonts w:ascii="Arial" w:hAnsi="Arial" w:eastAsia="Arial" w:cs="Arial"/>
            <w:color w:val="0000FF"/>
            <w:sz w:val="22"/>
            <w:szCs w:val="22"/>
            <w:u w:val="single"/>
            <w:lang w:eastAsia="en-US"/>
          </w:rPr>
          <w:t>Mental Capacity Act 2005</w:t>
        </w:r>
      </w:hyperlink>
      <w:r w:rsidRPr="68B02C8C" w:rsidR="000E1B2E">
        <w:rPr>
          <w:rFonts w:ascii="Arial" w:hAnsi="Arial" w:eastAsia="Arial" w:cs="Arial"/>
          <w:sz w:val="22"/>
          <w:szCs w:val="22"/>
          <w:lang w:eastAsia="en-US"/>
        </w:rPr>
        <w:t xml:space="preserve"> </w:t>
      </w:r>
    </w:p>
    <w:p w:rsidRPr="000E1B2E" w:rsidR="000E1B2E" w:rsidP="68B02C8C" w:rsidRDefault="000E1B2E" w14:paraId="0F382DFC" w14:textId="77777777">
      <w:pPr>
        <w:pStyle w:val="ListParagraph"/>
        <w:numPr>
          <w:ilvl w:val="0"/>
          <w:numId w:val="4"/>
        </w:numPr>
        <w:spacing w:line="360" w:lineRule="auto"/>
        <w:rPr>
          <w:rFonts w:ascii="Arial" w:hAnsi="Arial" w:eastAsia="Arial" w:cs="Arial"/>
          <w:sz w:val="22"/>
          <w:szCs w:val="22"/>
          <w:lang w:eastAsia="en-US"/>
        </w:rPr>
      </w:pPr>
      <w:r w:rsidRPr="68B02C8C" w:rsidR="000E1B2E">
        <w:rPr>
          <w:rFonts w:ascii="Arial" w:hAnsi="Arial" w:eastAsia="Arial" w:cs="Arial"/>
          <w:b w:val="1"/>
          <w:bCs w:val="1"/>
          <w:sz w:val="22"/>
          <w:szCs w:val="22"/>
          <w:lang w:eastAsia="en-US"/>
        </w:rPr>
        <w:t>Mental Health Act 1983 (amended 2007)</w:t>
      </w:r>
      <w:r w:rsidRPr="68B02C8C" w:rsidR="000E1B2E">
        <w:rPr>
          <w:rFonts w:ascii="Arial" w:hAnsi="Arial" w:eastAsia="Arial" w:cs="Arial"/>
          <w:sz w:val="22"/>
          <w:szCs w:val="22"/>
          <w:lang w:eastAsia="en-US"/>
        </w:rPr>
        <w:t>. London: HMSO.</w:t>
      </w:r>
      <w:r>
        <w:br/>
      </w:r>
      <w:hyperlink r:id="Rd2e159cb6bb04e1b">
        <w:r w:rsidRPr="68B02C8C" w:rsidR="000E1B2E">
          <w:rPr>
            <w:rFonts w:ascii="Arial" w:hAnsi="Arial" w:eastAsia="Arial" w:cs="Arial"/>
            <w:color w:val="0000FF"/>
            <w:sz w:val="22"/>
            <w:szCs w:val="22"/>
            <w:u w:val="single"/>
            <w:lang w:eastAsia="en-US"/>
          </w:rPr>
          <w:t>Mental Health Act 1983</w:t>
        </w:r>
      </w:hyperlink>
      <w:r w:rsidRPr="68B02C8C" w:rsidR="000E1B2E">
        <w:rPr>
          <w:rFonts w:ascii="Arial" w:hAnsi="Arial" w:eastAsia="Arial" w:cs="Arial"/>
          <w:sz w:val="22"/>
          <w:szCs w:val="22"/>
          <w:lang w:eastAsia="en-US"/>
        </w:rPr>
        <w:t xml:space="preserve"> </w:t>
      </w:r>
    </w:p>
    <w:p w:rsidRPr="000E1B2E" w:rsidR="000E1B2E" w:rsidP="68B02C8C" w:rsidRDefault="000E1B2E" w14:paraId="7948DC4F" w14:textId="77777777">
      <w:pPr>
        <w:pStyle w:val="ListParagraph"/>
        <w:numPr>
          <w:ilvl w:val="0"/>
          <w:numId w:val="4"/>
        </w:numPr>
        <w:spacing w:line="360" w:lineRule="auto"/>
        <w:rPr>
          <w:rFonts w:ascii="Arial" w:hAnsi="Arial" w:eastAsia="Arial" w:cs="Arial"/>
          <w:sz w:val="22"/>
          <w:szCs w:val="22"/>
          <w:lang w:eastAsia="en-US"/>
        </w:rPr>
      </w:pPr>
      <w:r w:rsidRPr="68B02C8C" w:rsidR="000E1B2E">
        <w:rPr>
          <w:rFonts w:ascii="Arial" w:hAnsi="Arial" w:eastAsia="Arial" w:cs="Arial"/>
          <w:b w:val="1"/>
          <w:bCs w:val="1"/>
          <w:sz w:val="22"/>
          <w:szCs w:val="22"/>
          <w:lang w:eastAsia="en-US"/>
        </w:rPr>
        <w:t>National Institute for Health and Care Excellence (2020)</w:t>
      </w:r>
      <w:r w:rsidRPr="68B02C8C" w:rsidR="000E1B2E">
        <w:rPr>
          <w:rFonts w:ascii="Arial" w:hAnsi="Arial" w:eastAsia="Arial" w:cs="Arial"/>
          <w:sz w:val="22"/>
          <w:szCs w:val="22"/>
          <w:lang w:eastAsia="en-US"/>
        </w:rPr>
        <w:t xml:space="preserve"> Rehabilitation for Adults with Complex Psychosis.</w:t>
      </w:r>
      <w:r>
        <w:br/>
      </w:r>
      <w:hyperlink r:id="Rb1fe0a020c254936">
        <w:r w:rsidRPr="68B02C8C" w:rsidR="000E1B2E">
          <w:rPr>
            <w:rFonts w:ascii="Arial" w:hAnsi="Arial" w:eastAsia="Arial" w:cs="Arial"/>
            <w:color w:val="0000FF"/>
            <w:sz w:val="22"/>
            <w:szCs w:val="22"/>
            <w:u w:val="single"/>
            <w:lang w:eastAsia="en-US"/>
          </w:rPr>
          <w:t>NICE Guidance</w:t>
        </w:r>
      </w:hyperlink>
      <w:r w:rsidRPr="68B02C8C" w:rsidR="000E1B2E">
        <w:rPr>
          <w:rFonts w:ascii="Arial" w:hAnsi="Arial" w:eastAsia="Arial" w:cs="Arial"/>
          <w:sz w:val="22"/>
          <w:szCs w:val="22"/>
          <w:lang w:eastAsia="en-US"/>
        </w:rPr>
        <w:t xml:space="preserve"> </w:t>
      </w:r>
    </w:p>
    <w:p w:rsidRPr="000E1B2E" w:rsidR="000E1B2E" w:rsidP="68B02C8C" w:rsidRDefault="000E1B2E" w14:paraId="7B38B2A4" w14:textId="77777777">
      <w:pPr>
        <w:pStyle w:val="ListParagraph"/>
        <w:numPr>
          <w:ilvl w:val="0"/>
          <w:numId w:val="4"/>
        </w:numPr>
        <w:spacing w:line="360" w:lineRule="auto"/>
        <w:rPr>
          <w:rFonts w:ascii="Arial" w:hAnsi="Arial" w:eastAsia="Arial" w:cs="Arial"/>
          <w:sz w:val="22"/>
          <w:szCs w:val="22"/>
          <w:lang w:eastAsia="en-US"/>
        </w:rPr>
      </w:pPr>
      <w:r w:rsidRPr="68B02C8C" w:rsidR="000E1B2E">
        <w:rPr>
          <w:rFonts w:ascii="Arial" w:hAnsi="Arial" w:eastAsia="Arial" w:cs="Arial"/>
          <w:b w:val="1"/>
          <w:bCs w:val="1"/>
          <w:sz w:val="22"/>
          <w:szCs w:val="22"/>
          <w:lang w:eastAsia="en-US"/>
        </w:rPr>
        <w:t>NHS England (2023)</w:t>
      </w:r>
      <w:r w:rsidRPr="68B02C8C" w:rsidR="000E1B2E">
        <w:rPr>
          <w:rFonts w:ascii="Arial" w:hAnsi="Arial" w:eastAsia="Arial" w:cs="Arial"/>
          <w:sz w:val="22"/>
          <w:szCs w:val="22"/>
          <w:lang w:eastAsia="en-US"/>
        </w:rPr>
        <w:t xml:space="preserve"> Community Mental Health Framework.</w:t>
      </w:r>
      <w:r>
        <w:br/>
      </w:r>
      <w:r w:rsidRPr="68B02C8C" w:rsidR="000E1B2E">
        <w:rPr>
          <w:rFonts w:ascii="Arial" w:hAnsi="Arial" w:eastAsia="Arial" w:cs="Arial"/>
          <w:sz w:val="22"/>
          <w:szCs w:val="22"/>
          <w:lang w:eastAsia="en-US"/>
        </w:rPr>
        <w:t xml:space="preserve">Community Mental Health Framework </w:t>
      </w:r>
    </w:p>
    <w:p w:rsidRPr="000E1B2E" w:rsidR="000E1B2E" w:rsidP="68B02C8C" w:rsidRDefault="000E1B2E" w14:paraId="492A25CE" w14:textId="77777777">
      <w:pPr>
        <w:pStyle w:val="ListParagraph"/>
        <w:numPr>
          <w:ilvl w:val="0"/>
          <w:numId w:val="4"/>
        </w:numPr>
        <w:spacing w:line="360" w:lineRule="auto"/>
        <w:rPr>
          <w:rFonts w:ascii="Arial" w:hAnsi="Arial" w:eastAsia="Arial" w:cs="Arial"/>
          <w:sz w:val="22"/>
          <w:szCs w:val="22"/>
          <w:lang w:val="en-US" w:eastAsia="en-US"/>
        </w:rPr>
      </w:pPr>
      <w:r w:rsidRPr="68B02C8C" w:rsidR="000E1B2E">
        <w:rPr>
          <w:rFonts w:ascii="Arial" w:hAnsi="Arial" w:eastAsia="Arial" w:cs="Arial"/>
          <w:b w:val="1"/>
          <w:bCs w:val="1"/>
          <w:sz w:val="22"/>
          <w:szCs w:val="22"/>
          <w:lang w:val="en-US" w:eastAsia="en-US"/>
        </w:rPr>
        <w:t>NHS England (2023)</w:t>
      </w:r>
      <w:r w:rsidRPr="68B02C8C" w:rsidR="000E1B2E">
        <w:rPr>
          <w:rFonts w:ascii="Arial" w:hAnsi="Arial" w:eastAsia="Arial" w:cs="Arial"/>
          <w:sz w:val="22"/>
          <w:szCs w:val="22"/>
          <w:lang w:val="en-US" w:eastAsia="en-US"/>
        </w:rPr>
        <w:t xml:space="preserve"> Personalised Care.</w:t>
      </w:r>
      <w:r>
        <w:br/>
      </w:r>
      <w:hyperlink r:id="R8a995fee48e04815">
        <w:r w:rsidRPr="68B02C8C" w:rsidR="000E1B2E">
          <w:rPr>
            <w:rFonts w:ascii="Arial" w:hAnsi="Arial" w:eastAsia="Arial" w:cs="Arial"/>
            <w:color w:val="0000FF"/>
            <w:sz w:val="22"/>
            <w:szCs w:val="22"/>
            <w:u w:val="single"/>
            <w:lang w:val="en-US" w:eastAsia="en-US"/>
          </w:rPr>
          <w:t>NHS Personalised Care</w:t>
        </w:r>
      </w:hyperlink>
      <w:r w:rsidRPr="68B02C8C" w:rsidR="000E1B2E">
        <w:rPr>
          <w:rFonts w:ascii="Arial" w:hAnsi="Arial" w:eastAsia="Arial" w:cs="Arial"/>
          <w:sz w:val="22"/>
          <w:szCs w:val="22"/>
          <w:lang w:val="en-US" w:eastAsia="en-US"/>
        </w:rPr>
        <w:t xml:space="preserve"> </w:t>
      </w:r>
    </w:p>
    <w:p w:rsidRPr="000E1B2E" w:rsidR="000E1B2E" w:rsidP="68B02C8C" w:rsidRDefault="000E1B2E" w14:paraId="70F91CC9" w14:textId="77777777">
      <w:pPr>
        <w:pStyle w:val="ListParagraph"/>
        <w:numPr>
          <w:ilvl w:val="0"/>
          <w:numId w:val="4"/>
        </w:numPr>
        <w:spacing w:line="360" w:lineRule="auto"/>
        <w:rPr>
          <w:rFonts w:ascii="Arial" w:hAnsi="Arial" w:eastAsia="Arial" w:cs="Arial"/>
          <w:sz w:val="22"/>
          <w:szCs w:val="22"/>
          <w:lang w:val="en-US" w:eastAsia="en-US"/>
        </w:rPr>
      </w:pPr>
      <w:r w:rsidRPr="68B02C8C" w:rsidR="000E1B2E">
        <w:rPr>
          <w:rFonts w:ascii="Arial" w:hAnsi="Arial" w:eastAsia="Arial" w:cs="Arial"/>
          <w:b w:val="1"/>
          <w:bCs w:val="1"/>
          <w:sz w:val="22"/>
          <w:szCs w:val="22"/>
          <w:lang w:val="en-US" w:eastAsia="en-US"/>
        </w:rPr>
        <w:t>Repper, J. and Perkins, R. (2003)</w:t>
      </w:r>
      <w:r w:rsidRPr="68B02C8C" w:rsidR="000E1B2E">
        <w:rPr>
          <w:rFonts w:ascii="Arial" w:hAnsi="Arial" w:eastAsia="Arial" w:cs="Arial"/>
          <w:sz w:val="22"/>
          <w:szCs w:val="22"/>
          <w:lang w:val="en-US" w:eastAsia="en-US"/>
        </w:rPr>
        <w:t xml:space="preserve"> Social Inclusion and Recovery. London: </w:t>
      </w:r>
      <w:r w:rsidRPr="68B02C8C" w:rsidR="000E1B2E">
        <w:rPr>
          <w:rFonts w:ascii="Arial" w:hAnsi="Arial" w:eastAsia="Arial" w:cs="Arial"/>
          <w:sz w:val="22"/>
          <w:szCs w:val="22"/>
          <w:lang w:val="en-US" w:eastAsia="en-US"/>
        </w:rPr>
        <w:t>Baillière</w:t>
      </w:r>
      <w:r w:rsidRPr="68B02C8C" w:rsidR="000E1B2E">
        <w:rPr>
          <w:rFonts w:ascii="Arial" w:hAnsi="Arial" w:eastAsia="Arial" w:cs="Arial"/>
          <w:sz w:val="22"/>
          <w:szCs w:val="22"/>
          <w:lang w:val="en-US" w:eastAsia="en-US"/>
        </w:rPr>
        <w:t xml:space="preserve"> Tindall. </w:t>
      </w:r>
    </w:p>
    <w:p w:rsidRPr="000E1B2E" w:rsidR="000E1B2E" w:rsidP="68B02C8C" w:rsidRDefault="000E1B2E" w14:paraId="1FD239C4" w14:textId="77777777">
      <w:pPr>
        <w:pStyle w:val="ListParagraph"/>
        <w:numPr>
          <w:ilvl w:val="0"/>
          <w:numId w:val="4"/>
        </w:numPr>
        <w:spacing w:line="360" w:lineRule="auto"/>
        <w:rPr>
          <w:rFonts w:ascii="Arial" w:hAnsi="Arial" w:eastAsia="Arial" w:cs="Arial"/>
          <w:sz w:val="22"/>
          <w:szCs w:val="22"/>
          <w:lang w:eastAsia="en-US"/>
        </w:rPr>
      </w:pPr>
      <w:r w:rsidRPr="68B02C8C" w:rsidR="000E1B2E">
        <w:rPr>
          <w:rFonts w:ascii="Arial" w:hAnsi="Arial" w:eastAsia="Arial" w:cs="Arial"/>
          <w:b w:val="1"/>
          <w:bCs w:val="1"/>
          <w:sz w:val="22"/>
          <w:szCs w:val="22"/>
          <w:lang w:eastAsia="en-US"/>
        </w:rPr>
        <w:t>Slade, M. (2009)</w:t>
      </w:r>
      <w:r w:rsidRPr="68B02C8C" w:rsidR="000E1B2E">
        <w:rPr>
          <w:rFonts w:ascii="Arial" w:hAnsi="Arial" w:eastAsia="Arial" w:cs="Arial"/>
          <w:sz w:val="22"/>
          <w:szCs w:val="22"/>
          <w:lang w:eastAsia="en-US"/>
        </w:rPr>
        <w:t xml:space="preserve"> Personal Recovery and Mental Illness. Cambridge: Cambridge University Press.</w:t>
      </w:r>
      <w:r>
        <w:br/>
      </w:r>
      <w:hyperlink r:id="R10247fa334ea4814">
        <w:r w:rsidRPr="68B02C8C" w:rsidR="000E1B2E">
          <w:rPr>
            <w:rFonts w:ascii="Arial" w:hAnsi="Arial" w:eastAsia="Arial" w:cs="Arial"/>
            <w:color w:val="0000FF"/>
            <w:sz w:val="22"/>
            <w:szCs w:val="22"/>
            <w:u w:val="single"/>
            <w:lang w:eastAsia="en-US"/>
          </w:rPr>
          <w:t>Cambridge University Press</w:t>
        </w:r>
      </w:hyperlink>
      <w:r w:rsidRPr="68B02C8C" w:rsidR="000E1B2E">
        <w:rPr>
          <w:rFonts w:ascii="Arial" w:hAnsi="Arial" w:eastAsia="Arial" w:cs="Arial"/>
          <w:sz w:val="22"/>
          <w:szCs w:val="22"/>
          <w:lang w:eastAsia="en-US"/>
        </w:rPr>
        <w:t xml:space="preserve"> </w:t>
      </w:r>
    </w:p>
    <w:p w:rsidRPr="000E1B2E" w:rsidR="000E1B2E" w:rsidP="68B02C8C" w:rsidRDefault="000E1B2E" w14:paraId="5EFED9A9" w14:textId="77777777">
      <w:pPr>
        <w:pStyle w:val="ListParagraph"/>
        <w:numPr>
          <w:ilvl w:val="0"/>
          <w:numId w:val="4"/>
        </w:numPr>
        <w:spacing w:line="360" w:lineRule="auto"/>
        <w:rPr>
          <w:rFonts w:ascii="Arial" w:hAnsi="Arial" w:eastAsia="Arial" w:cs="Arial"/>
          <w:sz w:val="22"/>
          <w:szCs w:val="22"/>
          <w:lang w:val="en-US" w:eastAsia="en-US"/>
        </w:rPr>
      </w:pPr>
      <w:r w:rsidRPr="68B02C8C" w:rsidR="000E1B2E">
        <w:rPr>
          <w:rFonts w:ascii="Arial" w:hAnsi="Arial" w:eastAsia="Arial" w:cs="Arial"/>
          <w:b w:val="1"/>
          <w:bCs w:val="1"/>
          <w:sz w:val="22"/>
          <w:szCs w:val="22"/>
          <w:lang w:val="en-US" w:eastAsia="en-US"/>
        </w:rPr>
        <w:t>Social Care Institute for Excellence (2024)</w:t>
      </w:r>
      <w:r w:rsidRPr="68B02C8C" w:rsidR="000E1B2E">
        <w:rPr>
          <w:rFonts w:ascii="Arial" w:hAnsi="Arial" w:eastAsia="Arial" w:cs="Arial"/>
          <w:sz w:val="22"/>
          <w:szCs w:val="22"/>
          <w:lang w:val="en-US" w:eastAsia="en-US"/>
        </w:rPr>
        <w:t xml:space="preserve"> Person-centred Care.</w:t>
      </w:r>
      <w:r>
        <w:br/>
      </w:r>
      <w:r w:rsidRPr="68B02C8C" w:rsidR="000E1B2E">
        <w:rPr>
          <w:rFonts w:ascii="Arial" w:hAnsi="Arial" w:eastAsia="Arial" w:cs="Arial"/>
          <w:sz w:val="22"/>
          <w:szCs w:val="22"/>
          <w:lang w:val="en-US" w:eastAsia="en-US"/>
        </w:rPr>
        <w:t xml:space="preserve">SCIE Person-centred Care </w:t>
      </w:r>
    </w:p>
    <w:p w:rsidRPr="000E1B2E" w:rsidR="000E1B2E" w:rsidP="68B02C8C" w:rsidRDefault="000E1B2E" w14:paraId="48201040" w14:textId="688EB400">
      <w:pPr>
        <w:pStyle w:val="ListParagraph"/>
        <w:numPr>
          <w:ilvl w:val="0"/>
          <w:numId w:val="4"/>
        </w:numPr>
        <w:spacing w:line="360" w:lineRule="auto"/>
        <w:rPr>
          <w:rFonts w:ascii="Arial" w:hAnsi="Arial" w:eastAsia="Arial" w:cs="Arial"/>
          <w:lang w:eastAsia="en-US"/>
        </w:rPr>
      </w:pPr>
      <w:r w:rsidRPr="68B02C8C" w:rsidR="000E1B2E">
        <w:rPr>
          <w:rFonts w:ascii="Arial" w:hAnsi="Arial" w:eastAsia="Arial" w:cs="Arial"/>
          <w:b w:val="1"/>
          <w:bCs w:val="1"/>
          <w:sz w:val="22"/>
          <w:szCs w:val="22"/>
          <w:lang w:eastAsia="en-US"/>
        </w:rPr>
        <w:t>World Health Organization (2022)</w:t>
      </w:r>
      <w:r w:rsidRPr="68B02C8C" w:rsidR="000E1B2E">
        <w:rPr>
          <w:rFonts w:ascii="Arial" w:hAnsi="Arial" w:eastAsia="Arial" w:cs="Arial"/>
          <w:sz w:val="22"/>
          <w:szCs w:val="22"/>
          <w:lang w:eastAsia="en-US"/>
        </w:rPr>
        <w:t xml:space="preserve"> World Mental Health Report: Transforming Mental Health for All. Geneva: WHO.</w:t>
      </w:r>
      <w:r>
        <w:br/>
      </w:r>
      <w:hyperlink r:id="Rf3a6f7e943824fae">
        <w:r w:rsidRPr="68B02C8C" w:rsidR="000E1B2E">
          <w:rPr>
            <w:rFonts w:ascii="Arial" w:hAnsi="Arial" w:eastAsia="Arial" w:cs="Arial"/>
            <w:color w:val="0000FF"/>
            <w:sz w:val="22"/>
            <w:szCs w:val="22"/>
            <w:u w:val="single"/>
            <w:lang w:eastAsia="en-US"/>
          </w:rPr>
          <w:t>WHO World Mental Health Report</w:t>
        </w:r>
      </w:hyperlink>
      <w:r w:rsidRPr="68B02C8C" w:rsidR="000E1B2E">
        <w:rPr>
          <w:rFonts w:ascii="Arial" w:hAnsi="Arial" w:eastAsia="Arial" w:cs="Arial"/>
          <w:lang w:eastAsia="en-US"/>
        </w:rPr>
        <w:t xml:space="preserve"> </w:t>
      </w:r>
    </w:p>
    <w:p w:rsidRPr="00BC04DC" w:rsidR="00BC04DC" w:rsidP="00BC04DC" w:rsidRDefault="00BC04DC" w14:paraId="417C53C0" w14:textId="77777777">
      <w:pPr>
        <w:spacing w:before="100" w:beforeAutospacing="1" w:after="100" w:afterAutospacing="1" w:line="240" w:lineRule="auto"/>
        <w:rPr>
          <w:rFonts w:ascii="Times New Roman" w:hAnsi="Times New Roman" w:eastAsia="Times New Roman" w:cs="Times New Roman"/>
          <w:kern w:val="0"/>
          <w:lang w:eastAsia="en-PK"/>
          <w14:ligatures w14:val="none"/>
        </w:rPr>
      </w:pPr>
    </w:p>
    <w:p w:rsidR="00847EB8" w:rsidRDefault="00847EB8" w14:paraId="2C4840A0" w14:textId="77777777"/>
    <w:sectPr w:rsidR="00847EB8">
      <w:footerReference w:type="default" r:id="rId1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D4EAD" w:rsidP="005A62FF" w:rsidRDefault="00AD4EAD" w14:paraId="53E9CFA4" w14:textId="77777777">
      <w:pPr>
        <w:spacing w:after="0" w:line="240" w:lineRule="auto"/>
      </w:pPr>
      <w:r>
        <w:separator/>
      </w:r>
    </w:p>
  </w:endnote>
  <w:endnote w:type="continuationSeparator" w:id="0">
    <w:p w:rsidR="00AD4EAD" w:rsidP="005A62FF" w:rsidRDefault="00AD4EAD" w14:paraId="777DB83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7751703"/>
      <w:docPartObj>
        <w:docPartGallery w:val="Page Numbers (Bottom of Page)"/>
        <w:docPartUnique/>
      </w:docPartObj>
    </w:sdtPr>
    <w:sdtEndPr>
      <w:rPr>
        <w:noProof/>
      </w:rPr>
    </w:sdtEndPr>
    <w:sdtContent>
      <w:p w:rsidR="005A62FF" w:rsidRDefault="005A62FF" w14:paraId="128DF836" w14:textId="1D2B7B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A62FF" w:rsidRDefault="005A62FF" w14:paraId="27D21C7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D4EAD" w:rsidP="005A62FF" w:rsidRDefault="00AD4EAD" w14:paraId="784F5C4A" w14:textId="77777777">
      <w:pPr>
        <w:spacing w:after="0" w:line="240" w:lineRule="auto"/>
      </w:pPr>
      <w:r>
        <w:separator/>
      </w:r>
    </w:p>
  </w:footnote>
  <w:footnote w:type="continuationSeparator" w:id="0">
    <w:p w:rsidR="00AD4EAD" w:rsidP="005A62FF" w:rsidRDefault="00AD4EAD" w14:paraId="38644A15"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sdcGckZa" int2:invalidationBookmarkName="" int2:hashCode="kByidkXaRxGvMx" int2:id="nuFM3nPF">
      <int2:state int2:type="spell"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DBE"/>
    <w:multiLevelType w:val="hybridMultilevel"/>
    <w:tmpl w:val="55DAF6E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07C05A8"/>
    <w:multiLevelType w:val="multilevel"/>
    <w:tmpl w:val="7B54D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3E1996"/>
    <w:multiLevelType w:val="multilevel"/>
    <w:tmpl w:val="A1082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D97349"/>
    <w:multiLevelType w:val="multilevel"/>
    <w:tmpl w:val="0F663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3117191">
    <w:abstractNumId w:val="1"/>
  </w:num>
  <w:num w:numId="2" w16cid:durableId="124590569">
    <w:abstractNumId w:val="3"/>
  </w:num>
  <w:num w:numId="3" w16cid:durableId="647519716">
    <w:abstractNumId w:val="2"/>
  </w:num>
  <w:num w:numId="4" w16cid:durableId="200627450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4DC"/>
    <w:rsid w:val="00020D31"/>
    <w:rsid w:val="000B3838"/>
    <w:rsid w:val="000E1B2E"/>
    <w:rsid w:val="003E3491"/>
    <w:rsid w:val="005A62FF"/>
    <w:rsid w:val="00847EB8"/>
    <w:rsid w:val="008D47E8"/>
    <w:rsid w:val="00AD4EAD"/>
    <w:rsid w:val="00BC04DC"/>
    <w:rsid w:val="034E7DAA"/>
    <w:rsid w:val="04537CC0"/>
    <w:rsid w:val="045E3227"/>
    <w:rsid w:val="08918A57"/>
    <w:rsid w:val="0F8A895F"/>
    <w:rsid w:val="12E0A2B2"/>
    <w:rsid w:val="13609ADE"/>
    <w:rsid w:val="15405E0C"/>
    <w:rsid w:val="1B813D75"/>
    <w:rsid w:val="1C5A2D64"/>
    <w:rsid w:val="1C8AE0B7"/>
    <w:rsid w:val="1D4BEBB1"/>
    <w:rsid w:val="1DF06C32"/>
    <w:rsid w:val="1EC70A61"/>
    <w:rsid w:val="1ED2E26A"/>
    <w:rsid w:val="23204315"/>
    <w:rsid w:val="2570DADF"/>
    <w:rsid w:val="259B37E1"/>
    <w:rsid w:val="25B325C4"/>
    <w:rsid w:val="2661722A"/>
    <w:rsid w:val="2669900F"/>
    <w:rsid w:val="2697FE0C"/>
    <w:rsid w:val="2AD52B71"/>
    <w:rsid w:val="2DE9C40A"/>
    <w:rsid w:val="2F8192BF"/>
    <w:rsid w:val="32FB155E"/>
    <w:rsid w:val="33193157"/>
    <w:rsid w:val="34B80219"/>
    <w:rsid w:val="34B82C58"/>
    <w:rsid w:val="35CD51B8"/>
    <w:rsid w:val="362FA099"/>
    <w:rsid w:val="3D129475"/>
    <w:rsid w:val="3FD2BF18"/>
    <w:rsid w:val="3FFA9921"/>
    <w:rsid w:val="4120EFE3"/>
    <w:rsid w:val="43A0CD1B"/>
    <w:rsid w:val="43CD3402"/>
    <w:rsid w:val="4804EE9E"/>
    <w:rsid w:val="492B8007"/>
    <w:rsid w:val="4AD0A1D4"/>
    <w:rsid w:val="4BB6A6B0"/>
    <w:rsid w:val="4BD0088B"/>
    <w:rsid w:val="4DAE6F9E"/>
    <w:rsid w:val="539376C0"/>
    <w:rsid w:val="546FDC71"/>
    <w:rsid w:val="551875B5"/>
    <w:rsid w:val="558764B8"/>
    <w:rsid w:val="5CCD82C0"/>
    <w:rsid w:val="5FA72ABC"/>
    <w:rsid w:val="60401943"/>
    <w:rsid w:val="612D3124"/>
    <w:rsid w:val="62CD391C"/>
    <w:rsid w:val="67711D31"/>
    <w:rsid w:val="68B02C8C"/>
    <w:rsid w:val="68C9741E"/>
    <w:rsid w:val="6A318B36"/>
    <w:rsid w:val="6BDE6F3D"/>
    <w:rsid w:val="6C807362"/>
    <w:rsid w:val="6CD354B3"/>
    <w:rsid w:val="6DE3DBCC"/>
    <w:rsid w:val="6F60630B"/>
    <w:rsid w:val="6FC72B10"/>
    <w:rsid w:val="71390866"/>
    <w:rsid w:val="7823E7DA"/>
    <w:rsid w:val="79434B8F"/>
    <w:rsid w:val="7AC1C7AD"/>
    <w:rsid w:val="7B6ECDD2"/>
    <w:rsid w:val="7B799848"/>
    <w:rsid w:val="7CB086E0"/>
    <w:rsid w:val="7FA6C66A"/>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BD610"/>
  <w15:chartTrackingRefBased/>
  <w15:docId w15:val="{083BC7AE-97FD-4A19-90DD-8C70DD9234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C04D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04D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04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04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04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04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4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4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4D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C04D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C04D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C04D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C04D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C04D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C04D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C04D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C04D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C04DC"/>
    <w:rPr>
      <w:rFonts w:eastAsiaTheme="majorEastAsia" w:cstheme="majorBidi"/>
      <w:color w:val="272727" w:themeColor="text1" w:themeTint="D8"/>
    </w:rPr>
  </w:style>
  <w:style w:type="paragraph" w:styleId="Title">
    <w:name w:val="Title"/>
    <w:basedOn w:val="Normal"/>
    <w:next w:val="Normal"/>
    <w:link w:val="TitleChar"/>
    <w:uiPriority w:val="10"/>
    <w:qFormat/>
    <w:rsid w:val="00BC04D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C04D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C04D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C04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4DC"/>
    <w:pPr>
      <w:spacing w:before="160"/>
      <w:jc w:val="center"/>
    </w:pPr>
    <w:rPr>
      <w:i/>
      <w:iCs/>
      <w:color w:val="404040" w:themeColor="text1" w:themeTint="BF"/>
    </w:rPr>
  </w:style>
  <w:style w:type="character" w:styleId="QuoteChar" w:customStyle="1">
    <w:name w:val="Quote Char"/>
    <w:basedOn w:val="DefaultParagraphFont"/>
    <w:link w:val="Quote"/>
    <w:uiPriority w:val="29"/>
    <w:rsid w:val="00BC04DC"/>
    <w:rPr>
      <w:i/>
      <w:iCs/>
      <w:color w:val="404040" w:themeColor="text1" w:themeTint="BF"/>
    </w:rPr>
  </w:style>
  <w:style w:type="paragraph" w:styleId="ListParagraph">
    <w:name w:val="List Paragraph"/>
    <w:basedOn w:val="Normal"/>
    <w:uiPriority w:val="34"/>
    <w:qFormat/>
    <w:rsid w:val="00BC04DC"/>
    <w:pPr>
      <w:ind w:left="720"/>
      <w:contextualSpacing/>
    </w:pPr>
  </w:style>
  <w:style w:type="character" w:styleId="IntenseEmphasis">
    <w:name w:val="Intense Emphasis"/>
    <w:basedOn w:val="DefaultParagraphFont"/>
    <w:uiPriority w:val="21"/>
    <w:qFormat/>
    <w:rsid w:val="00BC04DC"/>
    <w:rPr>
      <w:i/>
      <w:iCs/>
      <w:color w:val="0F4761" w:themeColor="accent1" w:themeShade="BF"/>
    </w:rPr>
  </w:style>
  <w:style w:type="paragraph" w:styleId="IntenseQuote">
    <w:name w:val="Intense Quote"/>
    <w:basedOn w:val="Normal"/>
    <w:next w:val="Normal"/>
    <w:link w:val="IntenseQuoteChar"/>
    <w:uiPriority w:val="30"/>
    <w:qFormat/>
    <w:rsid w:val="00BC04D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C04DC"/>
    <w:rPr>
      <w:i/>
      <w:iCs/>
      <w:color w:val="0F4761" w:themeColor="accent1" w:themeShade="BF"/>
    </w:rPr>
  </w:style>
  <w:style w:type="character" w:styleId="IntenseReference">
    <w:name w:val="Intense Reference"/>
    <w:basedOn w:val="DefaultParagraphFont"/>
    <w:uiPriority w:val="32"/>
    <w:qFormat/>
    <w:rsid w:val="00BC04DC"/>
    <w:rPr>
      <w:b/>
      <w:bCs/>
      <w:smallCaps/>
      <w:color w:val="0F4761" w:themeColor="accent1" w:themeShade="BF"/>
      <w:spacing w:val="5"/>
    </w:rPr>
  </w:style>
  <w:style w:type="paragraph" w:styleId="pdq2pgselectionanchorcontainer" w:customStyle="1">
    <w:name w:val="pdq2pg_selectionanchorcontainer"/>
    <w:basedOn w:val="Normal"/>
    <w:rsid w:val="000E1B2E"/>
    <w:pPr>
      <w:spacing w:before="100" w:beforeAutospacing="1" w:after="100" w:afterAutospacing="1" w:line="240" w:lineRule="auto"/>
    </w:pPr>
    <w:rPr>
      <w:rFonts w:ascii="Times New Roman" w:hAnsi="Times New Roman" w:eastAsia="Times New Roman" w:cs="Times New Roman"/>
      <w:kern w:val="0"/>
      <w:lang w:eastAsia="en-PK"/>
      <w14:ligatures w14:val="none"/>
    </w:rPr>
  </w:style>
  <w:style w:type="character" w:styleId="Strong">
    <w:name w:val="Strong"/>
    <w:basedOn w:val="DefaultParagraphFont"/>
    <w:uiPriority w:val="22"/>
    <w:qFormat/>
    <w:rsid w:val="000E1B2E"/>
    <w:rPr>
      <w:b/>
      <w:bCs/>
    </w:rPr>
  </w:style>
  <w:style w:type="paragraph" w:styleId="NormalWeb">
    <w:name w:val="Normal (Web)"/>
    <w:basedOn w:val="Normal"/>
    <w:uiPriority w:val="99"/>
    <w:semiHidden/>
    <w:unhideWhenUsed/>
    <w:rsid w:val="000E1B2E"/>
    <w:pPr>
      <w:spacing w:before="100" w:beforeAutospacing="1" w:after="100" w:afterAutospacing="1" w:line="240" w:lineRule="auto"/>
    </w:pPr>
    <w:rPr>
      <w:rFonts w:ascii="Times New Roman" w:hAnsi="Times New Roman" w:eastAsia="Times New Roman" w:cs="Times New Roman"/>
      <w:kern w:val="0"/>
      <w:lang w:eastAsia="en-PK"/>
      <w14:ligatures w14:val="none"/>
    </w:rPr>
  </w:style>
  <w:style w:type="paragraph" w:styleId="NoSpacing">
    <w:name w:val="No Spacing"/>
    <w:uiPriority w:val="1"/>
    <w:qFormat/>
    <w:rsid w:val="005A62FF"/>
    <w:pPr>
      <w:spacing w:after="0" w:line="240" w:lineRule="auto"/>
    </w:pPr>
  </w:style>
  <w:style w:type="character" w:styleId="BookTitle">
    <w:name w:val="Book Title"/>
    <w:basedOn w:val="DefaultParagraphFont"/>
    <w:uiPriority w:val="33"/>
    <w:qFormat/>
    <w:rsid w:val="005A62FF"/>
    <w:rPr>
      <w:b/>
      <w:bCs/>
      <w:i/>
      <w:iCs/>
      <w:spacing w:val="5"/>
    </w:rPr>
  </w:style>
  <w:style w:type="paragraph" w:styleId="Header">
    <w:name w:val="header"/>
    <w:basedOn w:val="Normal"/>
    <w:link w:val="HeaderChar"/>
    <w:uiPriority w:val="99"/>
    <w:unhideWhenUsed/>
    <w:rsid w:val="005A62FF"/>
    <w:pPr>
      <w:tabs>
        <w:tab w:val="center" w:pos="4513"/>
        <w:tab w:val="right" w:pos="9026"/>
      </w:tabs>
      <w:spacing w:after="0" w:line="240" w:lineRule="auto"/>
    </w:pPr>
  </w:style>
  <w:style w:type="character" w:styleId="HeaderChar" w:customStyle="1">
    <w:name w:val="Header Char"/>
    <w:basedOn w:val="DefaultParagraphFont"/>
    <w:link w:val="Header"/>
    <w:uiPriority w:val="99"/>
    <w:rsid w:val="005A62FF"/>
  </w:style>
  <w:style w:type="paragraph" w:styleId="Footer">
    <w:name w:val="footer"/>
    <w:basedOn w:val="Normal"/>
    <w:link w:val="FooterChar"/>
    <w:uiPriority w:val="99"/>
    <w:unhideWhenUsed/>
    <w:rsid w:val="005A62FF"/>
    <w:pPr>
      <w:tabs>
        <w:tab w:val="center" w:pos="4513"/>
        <w:tab w:val="right" w:pos="9026"/>
      </w:tabs>
      <w:spacing w:after="0" w:line="240" w:lineRule="auto"/>
    </w:pPr>
  </w:style>
  <w:style w:type="character" w:styleId="FooterChar" w:customStyle="1">
    <w:name w:val="Footer Char"/>
    <w:basedOn w:val="DefaultParagraphFont"/>
    <w:link w:val="Footer"/>
    <w:uiPriority w:val="99"/>
    <w:rsid w:val="005A6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9" /><Relationship Type="http://schemas.openxmlformats.org/officeDocument/2006/relationships/webSettings" Target="webSettings.xml" Id="rId4" /><Relationship Type="http://schemas.microsoft.com/office/2020/10/relationships/intelligence" Target="intelligence2.xml" Id="Rf33f7309a7684a76" /><Relationship Type="http://schemas.openxmlformats.org/officeDocument/2006/relationships/hyperlink" Target="https://www.legislation.gov.uk/ukpga/2014/23/contents?utm_source=chatgpt.com" TargetMode="External" Id="R23543cd2e0f744b4" /><Relationship Type="http://schemas.openxmlformats.org/officeDocument/2006/relationships/hyperlink" Target="https://www.cqc.org.uk/guidance-providers/regulations-enforcement/regulation-9-person-centred-care?utm_source=chatgpt.com" TargetMode="External" Id="R89c2b4a934b24325" /><Relationship Type="http://schemas.openxmlformats.org/officeDocument/2006/relationships/hyperlink" Target="https://www.legislation.gov.uk/ukpga/2018/12/contents?utm_source=chatgpt.com" TargetMode="External" Id="R370065a28d9c425e" /><Relationship Type="http://schemas.openxmlformats.org/officeDocument/2006/relationships/hyperlink" Target="https://www.legislation.gov.uk/ukpga/2012/7/contents?utm_source=chatgpt.com" TargetMode="External" Id="R40d22547415241b7" /><Relationship Type="http://schemas.openxmlformats.org/officeDocument/2006/relationships/hyperlink" Target="https://www.legislation.gov.uk/ukpga/2005/9/contents?utm_source=chatgpt.com" TargetMode="External" Id="R3e680ad9953745d9" /><Relationship Type="http://schemas.openxmlformats.org/officeDocument/2006/relationships/hyperlink" Target="https://www.legislation.gov.uk/ukpga/1983/20/contents?utm_source=chatgpt.com" TargetMode="External" Id="Rd2e159cb6bb04e1b" /><Relationship Type="http://schemas.openxmlformats.org/officeDocument/2006/relationships/hyperlink" Target="https://www.nice.org.uk?utm_source=chatgpt.com" TargetMode="External" Id="Rb1fe0a020c254936" /><Relationship Type="http://schemas.openxmlformats.org/officeDocument/2006/relationships/hyperlink" Target="https://www.england.nhs.uk/personalisedcare/?utm_source=chatgpt.com" TargetMode="External" Id="R8a995fee48e04815" /><Relationship Type="http://schemas.openxmlformats.org/officeDocument/2006/relationships/hyperlink" Target="https://www.cambridge.org/?utm_source=chatgpt.com" TargetMode="External" Id="R10247fa334ea4814" /><Relationship Type="http://schemas.openxmlformats.org/officeDocument/2006/relationships/hyperlink" Target="https://www.who.int/publications/i/item/9789240049338?utm_source=chatgpt.com" TargetMode="External" Id="Rf3a6f7e943824fa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Fizza Rizwan</dc:creator>
  <keywords/>
  <dc:description/>
  <lastModifiedBy>Sonia Aslam (2437967)</lastModifiedBy>
  <revision>4</revision>
  <dcterms:created xsi:type="dcterms:W3CDTF">2026-07-02T11:22:00.0000000Z</dcterms:created>
  <dcterms:modified xsi:type="dcterms:W3CDTF">2026-07-26T04:11:03.2157798Z</dcterms:modified>
</coreProperties>
</file>