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06A1B3" wp14:paraId="3D0559BD" wp14:textId="410BBA42">
      <w:pPr>
        <w:rPr>
          <w:rFonts w:ascii="Aptos" w:hAnsi="Aptos" w:eastAsia="Aptos" w:cs="Aptos"/>
          <w:b w:val="0"/>
          <w:bCs w:val="0"/>
          <w:i w:val="0"/>
          <w:iCs w:val="0"/>
          <w:caps w:val="0"/>
          <w:smallCaps w:val="0"/>
          <w:noProof w:val="0"/>
          <w:color w:val="000000" w:themeColor="text1" w:themeTint="FF" w:themeShade="FF"/>
          <w:sz w:val="24"/>
          <w:szCs w:val="24"/>
          <w:lang w:val="en-GB"/>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When being charged with murder, the defence need to be proven the person charged is not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liabable</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to be convicted of murder, Homicide act 1957, (2010). Scarlett in the scenario was not medically proven to have any mental health issues but did show signs of them. The offender Scarlett assaults a four-month pregnant women daisy leaving her with multiple injuries. then assaults her partner Leo causing Leo to die from the direct blow to the head where Scarlett continued to punch him after she had already elbowed him in the stomach and resulting in him hitting his head on a kerb. Due to the injuries daisy sustained during the attack resulting in Daisy miscarrying during her second trimester of her pregnancy. Scarlett was then arrested. This paper will discuss what offences Scarlett had committed and what defences she can use. </w:t>
      </w:r>
    </w:p>
    <w:p xmlns:wp14="http://schemas.microsoft.com/office/word/2010/wordml" w:rsidP="6506A1B3" wp14:paraId="5A3FC527" wp14:textId="0A040B69">
      <w:pPr>
        <w:rPr>
          <w:rFonts w:ascii="Aptos" w:hAnsi="Aptos" w:eastAsia="Aptos" w:cs="Aptos"/>
          <w:b w:val="0"/>
          <w:bCs w:val="0"/>
          <w:i w:val="0"/>
          <w:iCs w:val="0"/>
          <w:caps w:val="0"/>
          <w:smallCaps w:val="0"/>
          <w:noProof w:val="0"/>
          <w:color w:val="000000" w:themeColor="text1" w:themeTint="FF" w:themeShade="FF"/>
          <w:sz w:val="24"/>
          <w:szCs w:val="24"/>
          <w:lang w:val="en-GB"/>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There are multiple offences Scarlett has committed. The offences committed towards Daisy was first, section 20 Grevious Bodily Harm. Whoever unlawfully and purposely </w:t>
      </w:r>
      <w:r w:rsidRPr="6506A1B3" w:rsidR="614742F4">
        <w:rPr>
          <w:rFonts w:ascii="Aptos" w:hAnsi="Aptos" w:eastAsia="Aptos" w:cs="Aptos"/>
          <w:b w:val="0"/>
          <w:bCs w:val="0"/>
          <w:i w:val="0"/>
          <w:iCs w:val="0"/>
          <w:caps w:val="0"/>
          <w:smallCaps w:val="0"/>
          <w:noProof w:val="0"/>
          <w:color w:val="000000" w:themeColor="text1" w:themeTint="FF" w:themeShade="FF"/>
          <w:sz w:val="24"/>
          <w:szCs w:val="24"/>
          <w:lang w:val="en-GB"/>
        </w:rPr>
        <w:t>wound,</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or cause inflict to another person with or without any weapon shall be guilty and charged (legislation.gov.uk, 2011).  Scarlett felt threatened due to voices she allegedly was hearing in her head at the time of the offence the thought that daisy was going to hit her and the voices in her head told her to throw daisy onto the floor and started to kick her continuously while </w:t>
      </w:r>
      <w:r w:rsidRPr="6506A1B3" w:rsidR="15977347">
        <w:rPr>
          <w:rFonts w:ascii="Aptos" w:hAnsi="Aptos" w:eastAsia="Aptos" w:cs="Aptos"/>
          <w:b w:val="0"/>
          <w:bCs w:val="0"/>
          <w:i w:val="0"/>
          <w:iCs w:val="0"/>
          <w:caps w:val="0"/>
          <w:smallCaps w:val="0"/>
          <w:noProof w:val="0"/>
          <w:color w:val="000000" w:themeColor="text1" w:themeTint="FF" w:themeShade="FF"/>
          <w:sz w:val="24"/>
          <w:szCs w:val="24"/>
          <w:lang w:val="en-GB"/>
        </w:rPr>
        <w:t>D</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aisy was unable to defend herself, leaving daisy with bruises all up the side of her ribs and a broken rib.</w:t>
      </w:r>
      <w:r w:rsidRPr="6506A1B3" w:rsidR="65FE63CD">
        <w:rPr>
          <w:rFonts w:ascii="Aptos" w:hAnsi="Aptos" w:eastAsia="Aptos" w:cs="Aptos"/>
          <w:b w:val="0"/>
          <w:bCs w:val="0"/>
          <w:i w:val="0"/>
          <w:iCs w:val="0"/>
          <w:caps w:val="0"/>
          <w:smallCaps w:val="0"/>
          <w:noProof w:val="0"/>
          <w:color w:val="000000" w:themeColor="text1" w:themeTint="FF" w:themeShade="FF"/>
          <w:sz w:val="24"/>
          <w:szCs w:val="24"/>
          <w:lang w:val="en-GB"/>
        </w:rPr>
        <w:t xml:space="preserve"> A</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ssault must be a positive act for that it cannot be an omission. A strong key case of this example is R v Ireland (1998), the defendant had made silent phone calls to his ex-partner causing her to have anxiety and depression these calls were constant making her feel threatened by the silence of the calls. But the silence can characterise under omission, but the defendant made the decision to make those phone calls silent and being, so it was threating type of communication. (Finch, 2021). The defendant was charged with ABH section 47 OAPA 1861 (Finch,2021). By </w:t>
      </w:r>
      <w:r w:rsidRPr="6506A1B3" w:rsidR="1A7217E9">
        <w:rPr>
          <w:rFonts w:ascii="Aptos" w:hAnsi="Aptos" w:eastAsia="Aptos" w:cs="Aptos"/>
          <w:b w:val="0"/>
          <w:bCs w:val="0"/>
          <w:i w:val="0"/>
          <w:iCs w:val="0"/>
          <w:caps w:val="0"/>
          <w:smallCaps w:val="0"/>
          <w:noProof w:val="0"/>
          <w:color w:val="000000" w:themeColor="text1" w:themeTint="FF" w:themeShade="FF"/>
          <w:sz w:val="24"/>
          <w:szCs w:val="24"/>
          <w:lang w:val="en-GB"/>
        </w:rPr>
        <w:t>Scarlett</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shouting at daisy and making daisy feel threatened she stood up. By feeling threatened the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initial</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506A1B3" w:rsidR="15B79B27">
        <w:rPr>
          <w:rFonts w:ascii="Aptos" w:hAnsi="Aptos" w:eastAsia="Aptos" w:cs="Aptos"/>
          <w:b w:val="0"/>
          <w:bCs w:val="0"/>
          <w:i w:val="0"/>
          <w:iCs w:val="0"/>
          <w:caps w:val="0"/>
          <w:smallCaps w:val="0"/>
          <w:noProof w:val="0"/>
          <w:color w:val="000000" w:themeColor="text1" w:themeTint="FF" w:themeShade="FF"/>
          <w:sz w:val="24"/>
          <w:szCs w:val="24"/>
          <w:lang w:val="en-GB"/>
        </w:rPr>
        <w:t>response</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from a person is to back away from the situation as daisy tried doing.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Keesman</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Weenink</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2018).</w:t>
      </w:r>
    </w:p>
    <w:p xmlns:wp14="http://schemas.microsoft.com/office/word/2010/wordml" w:rsidP="6506A1B3" wp14:paraId="42018FCD" wp14:textId="7AE2306D">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The defences Scarlett can use from the charge from section 20 GBH otherwise known as Grevious Bodily Harm is the Insanity defence, Scarlett shows signs of mental health issues. One of them could be schizophrenia. Schizophrenia has positive and negative symptoms. Having a change of behaviour or thoughts such as delusions or hallucinations (positive). Whereas some people due to withdraw from the world around them and take no interest in their everyday interactions and often seen as emotional less. NHS, (2023). When Scarlett walked past daisy, she was seen muttering herself and staring into space. People with Schizophrenia often suffer with visual and audio </w:t>
      </w:r>
      <w:r w:rsidRPr="6506A1B3" w:rsidR="02474192">
        <w:rPr>
          <w:rFonts w:ascii="Aptos" w:hAnsi="Aptos" w:eastAsia="Aptos" w:cs="Aptos"/>
          <w:b w:val="0"/>
          <w:bCs w:val="0"/>
          <w:i w:val="0"/>
          <w:iCs w:val="0"/>
          <w:caps w:val="0"/>
          <w:smallCaps w:val="0"/>
          <w:noProof w:val="0"/>
          <w:color w:val="000000" w:themeColor="text1" w:themeTint="FF" w:themeShade="FF"/>
          <w:sz w:val="24"/>
          <w:szCs w:val="24"/>
          <w:lang w:val="en-GB"/>
        </w:rPr>
        <w:t>hallucinations</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Schizophrenia has been traditionally associated with serious cognitive and affective disorders that heavily influence judgment, compacities also loss of impulsiveness. Although there is a relationship between psychotic disorders and absence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there's</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a decrease of legal responsibility.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Tsimploulis</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et al., 2018) </w:t>
      </w:r>
    </w:p>
    <w:p xmlns:wp14="http://schemas.microsoft.com/office/word/2010/wordml" w:rsidP="6506A1B3" wp14:paraId="045EB9B8" wp14:textId="7D87B6B4">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Words alone can constitute an assault, Scarlett started to shout at daisy under the belief that she was talking about her. As an example, if a man shouted “I'm going to kill you” there would be no need for accompanying that act. Another example is to raise a fist or an unloaded gun at a person the defendant will be charged with assault by causing harm the victim (Louise, 2018), harm does not necessarily mean physical harm if there is a threat coming from the defendant then he will be charged. (Simester and Smith,2012)</w:t>
      </w:r>
    </w:p>
    <w:p xmlns:wp14="http://schemas.microsoft.com/office/word/2010/wordml" w:rsidP="6506A1B3" wp14:paraId="516035E4" wp14:textId="7DAC8B86">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The defence Scarlett can use in this offence can be self-defence. The test for self-defence tells us that reasonable force had to be used in the defendant's belief or that they believed that they were in threat or danger (Paulussen et al, 2015). this may not stand up in court and other avenues may be investigated. </w:t>
      </w:r>
    </w:p>
    <w:p xmlns:wp14="http://schemas.microsoft.com/office/word/2010/wordml" w:rsidP="6506A1B3" wp14:paraId="08469DEC" wp14:textId="738831DC">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When Leo came back from the toilets and saw what was happening to Daisy, he tried to restrain Scarlett to stop the attack happening to his girlfriend but before he could Scarlett elbowed him in the stomach</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As Leo bent down due to the hit to his stomach Scarlett then decided to punch him in the face with some force and by doing so Leo fell to the ground resulting in him </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hitting</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his head on the kerb. Due to the direct hit to the kerb Leo was pronounced dead at the scene when the ambulance arrived. Scarlett has committed two offences in this situation, one is another charge of Grevious Bodily Harm section 20 from the intent of hitting Leo in the stomach with her elbow and involuntary manslaughter. This is where an unlawful killing is done without intention to kill from the offender or to cause any grievous bodily harm (CPS,2024). Scarlett would get charged with manslaughter does not mean murder. There are two types of involuntary manslaughter one, caused by a dangerous or unlawful act. Two, caused by gross negligence (CPS,2024). </w:t>
      </w:r>
    </w:p>
    <w:p xmlns:wp14="http://schemas.microsoft.com/office/word/2010/wordml" w:rsidP="6506A1B3" wp14:paraId="61508365" wp14:textId="365D0CD8">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The case of R V Watson (1989) this was a case of burglary and manslaughter, where the defendant had entered a house that belonged to an elderly victim. The defendant had thrown a brick to break a window and unlawfully enter the victim's house. The </w:t>
      </w:r>
      <w:r w:rsidRPr="6506A1B3" w:rsidR="297F49FB">
        <w:rPr>
          <w:rFonts w:ascii="Aptos" w:hAnsi="Aptos" w:eastAsia="Aptos" w:cs="Aptos"/>
          <w:b w:val="0"/>
          <w:bCs w:val="0"/>
          <w:i w:val="0"/>
          <w:iCs w:val="0"/>
          <w:caps w:val="0"/>
          <w:smallCaps w:val="0"/>
          <w:noProof w:val="0"/>
          <w:color w:val="000000" w:themeColor="text1" w:themeTint="FF" w:themeShade="FF"/>
          <w:sz w:val="24"/>
          <w:szCs w:val="24"/>
          <w:lang w:val="en-GB"/>
        </w:rPr>
        <w:t>defendant should</w:t>
      </w: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 have been aware of the victims old age and fragility in his actions; by doing so he should have realised the act would have been a risk of harm done to the victim. (LexisNexis,2025). The offender left the property, the police were called and found the victim dead due to a heart attack. The victim had a heart condition leading to his death (LexisNexis,2025). The defendant had made an unlawful act and was sober and sane while doing so and made a dangerous act to be charged with the involuntary manslaughter (LexisNexis,2025). </w:t>
      </w:r>
    </w:p>
    <w:p xmlns:wp14="http://schemas.microsoft.com/office/word/2010/wordml" w:rsidP="6506A1B3" wp14:paraId="040D3106" wp14:textId="11326DD1">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Scarlett made an unlawful and dangerous act towards Leo causing him to die. But Scarlett did not have any intent to kill him. For a defences Scarlett could use is the involuntary manslaughter. R V Churcher laid down a test to see if the act was dangerous. The defendant had to act unlawful and sober (LexisNexis,2025). But Scarlett could also use the defence of diminished responsibility due to her suffering from a mental abnormality of mental functioning (CPS,2024). Scarlett was suffering from a recognised medical condition (Morse,2003). From the start Scarlett was seen muttering to herself and had thoughts about people talking about her but did not happen. She admitted to daisy that the voices in her head told her that daisy was talking about her. Scarlett could have been suffering from a bipolar episode. Bipolar is not a genetic factor it can be trigger due to a death of someone close to them and even trauma (NHS,2024). The test for this defence is to see if the defendants mental functioning provides an explanation for the conduct that the defendant had caused or is a significant factor causing the defendant to carry out the act that is unlawful (LexisNexis,2025).  </w:t>
      </w:r>
    </w:p>
    <w:p xmlns:wp14="http://schemas.microsoft.com/office/word/2010/wordml" w:rsidP="6506A1B3" wp14:paraId="50603963" wp14:textId="083D1BD2">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 xml:space="preserve">When daisy arrived at the hospital, she found out due to her injuries that she had lost the baby that she had been carrying for four months. But Scarlett will not be charged to the death for the baby. As Daisy’s baby was still inside the womb as for that the foetus is not an independent human. For a foetus to be a human being it must be able to breathe independently outside of the womb or in the process of being delivered. As for that Scarlett cannot be convicted of murder for killing a baby (British Jornal of Midwifery, 2017). </w:t>
      </w:r>
    </w:p>
    <w:p xmlns:wp14="http://schemas.microsoft.com/office/word/2010/wordml" w:rsidP="6506A1B3" wp14:paraId="1C6714C5" wp14:textId="568A594A">
      <w:pPr>
        <w:rPr>
          <w:rFonts w:ascii="Aptos" w:hAnsi="Aptos" w:eastAsia="Aptos" w:cs="Aptos"/>
          <w:b w:val="0"/>
          <w:bCs w:val="0"/>
          <w:i w:val="0"/>
          <w:iCs w:val="0"/>
          <w:caps w:val="0"/>
          <w:smallCaps w:val="0"/>
          <w:noProof w:val="0"/>
          <w:color w:val="000000" w:themeColor="text1" w:themeTint="FF" w:themeShade="FF"/>
          <w:sz w:val="24"/>
          <w:szCs w:val="24"/>
          <w:lang w:val="en-US"/>
        </w:rPr>
      </w:pPr>
      <w:r w:rsidRPr="6506A1B3" w:rsidR="143BE513">
        <w:rPr>
          <w:rFonts w:ascii="Aptos" w:hAnsi="Aptos" w:eastAsia="Aptos" w:cs="Aptos"/>
          <w:b w:val="0"/>
          <w:bCs w:val="0"/>
          <w:i w:val="0"/>
          <w:iCs w:val="0"/>
          <w:caps w:val="0"/>
          <w:smallCaps w:val="0"/>
          <w:noProof w:val="0"/>
          <w:color w:val="000000" w:themeColor="text1" w:themeTint="FF" w:themeShade="FF"/>
          <w:sz w:val="24"/>
          <w:szCs w:val="24"/>
          <w:lang w:val="en-GB"/>
        </w:rPr>
        <w:t>In summary, Scarlett would be charged with four offences towards daisy and Leo, which would include manslaughter due to her unintentionally killing Leo due to her mental abnormality. Two charges of Grevious Bodily Harms section 20, due to intentionally causing harm towards daisy and Leo. Also assault due to Scarlett shouting at daisy and making daisy feeling threatened. The advice I would give to Scarlett would be to seek professional medical advice to get an official diagnosis of any possible mental illnesses to make her act and behave the way she did when she committed these offences. Scarlett would have to gather any previously documented records of mental health episodes to support her plea on diminished responsibility. As for the baby of four months of maternal development Scarlett would not get charged for this offence due to the foetus being dependent and still relying on the carrier.</w:t>
      </w:r>
    </w:p>
    <w:p xmlns:wp14="http://schemas.microsoft.com/office/word/2010/wordml" wp14:paraId="5E5787A5" wp14:textId="0680BB6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81FE66"/>
    <w:rsid w:val="02474192"/>
    <w:rsid w:val="0881FE66"/>
    <w:rsid w:val="1096CD2C"/>
    <w:rsid w:val="143BE513"/>
    <w:rsid w:val="15977347"/>
    <w:rsid w:val="15B79B27"/>
    <w:rsid w:val="18CE6B3A"/>
    <w:rsid w:val="1A7217E9"/>
    <w:rsid w:val="297F49FB"/>
    <w:rsid w:val="614742F4"/>
    <w:rsid w:val="6506A1B3"/>
    <w:rsid w:val="65FE63CD"/>
    <w:rsid w:val="787C7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1FE66"/>
  <w15:chartTrackingRefBased/>
  <w15:docId w15:val="{DC8F51B2-152C-4DEB-B3AB-1D217CAF53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Serena Storton (2405566)</dc:creator>
  <keywords/>
  <dc:description/>
  <lastModifiedBy>Serena Storton (2405566)</lastModifiedBy>
  <revision>2</revision>
  <dcterms:created xsi:type="dcterms:W3CDTF">2025-01-07T21:06:46.7202671Z</dcterms:created>
  <dcterms:modified xsi:type="dcterms:W3CDTF">2025-01-07T21:09:31.0037100Z</dcterms:modified>
</coreProperties>
</file>