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B146458" wp14:paraId="4BD19DD7" wp14:textId="4752B7E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Discuss the distinctive Christological features of one of the four canonical gospels and their contribution to the overall presentation of Jesus within that gospel narrative. </w:t>
      </w:r>
    </w:p>
    <w:p xmlns:wp14="http://schemas.microsoft.com/office/word/2010/wordml" w:rsidP="5B146458" wp14:paraId="78459F4F" wp14:textId="2B26A02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is going to discuss Matthew’s presentation of Jesus and what this reveals about Matthew’s Christological aims. First, the essay will argue that Matthew links Jesus to David in his genealogy. It will argue that Matthew </w:t>
      </w:r>
      <w:r w:rsidRPr="5B146458" w:rsidR="032B5C0D">
        <w:rPr>
          <w:rFonts w:ascii="Arial" w:hAnsi="Arial" w:eastAsia="Arial" w:cs="Arial"/>
          <w:b w:val="0"/>
          <w:bCs w:val="0"/>
          <w:i w:val="0"/>
          <w:iCs w:val="0"/>
          <w:caps w:val="0"/>
          <w:smallCaps w:val="0"/>
          <w:noProof w:val="0"/>
          <w:color w:val="000000" w:themeColor="text1" w:themeTint="FF" w:themeShade="FF"/>
          <w:sz w:val="24"/>
          <w:szCs w:val="24"/>
          <w:lang w:val="en-US"/>
        </w:rPr>
        <w:t>uses Jewish tradition and scripture to</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 reiterate that Jesus is the expected Davidic Messiah</w:t>
      </w:r>
      <w:r w:rsidRPr="5B146458" w:rsidR="2D79E797">
        <w:rPr>
          <w:rFonts w:ascii="Arial" w:hAnsi="Arial" w:eastAsia="Arial" w:cs="Arial"/>
          <w:b w:val="0"/>
          <w:bCs w:val="0"/>
          <w:i w:val="0"/>
          <w:iCs w:val="0"/>
          <w:caps w:val="0"/>
          <w:smallCaps w:val="0"/>
          <w:noProof w:val="0"/>
          <w:color w:val="000000" w:themeColor="text1" w:themeTint="FF" w:themeShade="FF"/>
          <w:sz w:val="24"/>
          <w:szCs w:val="24"/>
          <w:lang w:val="en-US"/>
        </w:rPr>
        <w:t xml:space="preserve"> due to his primarily Jewish audience,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Secondly, </w:t>
      </w:r>
      <w:r w:rsidRPr="5B146458" w:rsidR="596F3BBE">
        <w:rPr>
          <w:rFonts w:ascii="Arial" w:hAnsi="Arial" w:eastAsia="Arial" w:cs="Arial"/>
          <w:b w:val="0"/>
          <w:bCs w:val="0"/>
          <w:i w:val="0"/>
          <w:iCs w:val="0"/>
          <w:caps w:val="0"/>
          <w:smallCaps w:val="0"/>
          <w:noProof w:val="0"/>
          <w:color w:val="000000" w:themeColor="text1" w:themeTint="FF" w:themeShade="FF"/>
          <w:sz w:val="24"/>
          <w:szCs w:val="24"/>
          <w:lang w:val="en-US"/>
        </w:rPr>
        <w:t xml:space="preserve">the essay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will argue that Matthew uses Moses typology to depict Jesus as the New Moses</w:t>
      </w:r>
      <w:r w:rsidRPr="5B146458" w:rsidR="335C4BD9">
        <w:rPr>
          <w:rFonts w:ascii="Arial" w:hAnsi="Arial" w:eastAsia="Arial" w:cs="Arial"/>
          <w:b w:val="0"/>
          <w:bCs w:val="0"/>
          <w:i w:val="0"/>
          <w:iCs w:val="0"/>
          <w:caps w:val="0"/>
          <w:smallCaps w:val="0"/>
          <w:noProof w:val="0"/>
          <w:color w:val="000000" w:themeColor="text1" w:themeTint="FF" w:themeShade="FF"/>
          <w:sz w:val="24"/>
          <w:szCs w:val="24"/>
          <w:lang w:val="en-US"/>
        </w:rPr>
        <w:t xml:space="preserve">, who will show correct obedience to God.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Thirdly, the essay will argue </w:t>
      </w:r>
      <w:r w:rsidRPr="5B146458" w:rsidR="23E7228E">
        <w:rPr>
          <w:rFonts w:ascii="Arial" w:hAnsi="Arial" w:eastAsia="Arial" w:cs="Arial"/>
          <w:b w:val="0"/>
          <w:bCs w:val="0"/>
          <w:i w:val="0"/>
          <w:iCs w:val="0"/>
          <w:caps w:val="0"/>
          <w:smallCaps w:val="0"/>
          <w:noProof w:val="0"/>
          <w:color w:val="000000" w:themeColor="text1" w:themeTint="FF" w:themeShade="FF"/>
          <w:sz w:val="24"/>
          <w:szCs w:val="24"/>
          <w:lang w:val="en-US"/>
        </w:rPr>
        <w:t xml:space="preserve">that Matthew presents Jesus as the rightful </w:t>
      </w:r>
      <w:r w:rsidRPr="5B146458" w:rsidR="47C0DE9A">
        <w:rPr>
          <w:rFonts w:ascii="Arial" w:hAnsi="Arial" w:eastAsia="Arial" w:cs="Arial"/>
          <w:b w:val="0"/>
          <w:bCs w:val="0"/>
          <w:i w:val="0"/>
          <w:iCs w:val="0"/>
          <w:caps w:val="0"/>
          <w:smallCaps w:val="0"/>
          <w:noProof w:val="0"/>
          <w:color w:val="000000" w:themeColor="text1" w:themeTint="FF" w:themeShade="FF"/>
          <w:sz w:val="24"/>
          <w:szCs w:val="24"/>
          <w:lang w:val="en-US"/>
        </w:rPr>
        <w:t>teacher as Matthew p</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ersonifies Jesus as Wisdom</w:t>
      </w:r>
      <w:r w:rsidRPr="5B146458" w:rsidR="1F740679">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 This essay will end with an examination of the gospel's culmination, called the Great Commission, which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seems to summarize</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 Matthew’s main distinctive Christological features</w:t>
      </w:r>
      <w:r w:rsidRPr="5B146458" w:rsidR="4DC6CBF9">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Jesus being Immanuel. </w:t>
      </w:r>
    </w:p>
    <w:p xmlns:wp14="http://schemas.microsoft.com/office/word/2010/wordml" w:rsidP="5B146458" wp14:paraId="299F60FC" wp14:textId="4EA32D7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5B146458" w:rsidR="3DCD708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Genealogy –Messiah/Davidic </w:t>
      </w:r>
      <w:r w:rsidRPr="5B146458" w:rsidR="51B7D9B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sonship</w:t>
      </w:r>
    </w:p>
    <w:p xmlns:wp14="http://schemas.microsoft.com/office/word/2010/wordml" w:rsidP="5B146458" wp14:paraId="60B5CF39" wp14:textId="12C1436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Matthew begins his gospel with a genealogy that introduces his Christological intent. Most notably, the genealogy is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designated</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‘Jesus the Messiah, the son of David, the son of Abraham’ (Mt 1:1). In Hebrew Jesus means ‘to save’ and the entitlement of ‘Messiah’ (Greek, </w:t>
      </w:r>
      <w:r w:rsidRPr="5B146458" w:rsidR="43C65063">
        <w:rPr>
          <w:rFonts w:ascii="Arial" w:hAnsi="Arial" w:eastAsia="Arial" w:cs="Arial"/>
          <w:b w:val="0"/>
          <w:bCs w:val="0"/>
          <w:i w:val="1"/>
          <w:iCs w:val="1"/>
          <w:caps w:val="0"/>
          <w:smallCaps w:val="0"/>
          <w:noProof w:val="0"/>
          <w:color w:val="000000" w:themeColor="text1" w:themeTint="FF" w:themeShade="FF"/>
          <w:sz w:val="24"/>
          <w:szCs w:val="24"/>
          <w:lang w:val="en-US"/>
        </w:rPr>
        <w:t>Christos</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refers to ‘anointed one.’</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7468"/>
      </w:r>
      <w:r w:rsidRPr="5B146458" w:rsidR="7157E3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54CE6920">
        <w:rPr>
          <w:rFonts w:ascii="Arial" w:hAnsi="Arial" w:eastAsia="Arial" w:cs="Arial"/>
          <w:b w:val="0"/>
          <w:bCs w:val="0"/>
          <w:i w:val="0"/>
          <w:iCs w:val="0"/>
          <w:caps w:val="0"/>
          <w:smallCaps w:val="0"/>
          <w:noProof w:val="0"/>
          <w:color w:val="000000" w:themeColor="text1" w:themeTint="FF" w:themeShade="FF"/>
          <w:sz w:val="24"/>
          <w:szCs w:val="24"/>
          <w:lang w:val="en-US"/>
        </w:rPr>
        <w:t>I</w:t>
      </w:r>
      <w:r w:rsidRPr="5B146458" w:rsidR="5A9FF82A">
        <w:rPr>
          <w:rFonts w:ascii="Arial" w:hAnsi="Arial" w:eastAsia="Arial" w:cs="Arial"/>
          <w:b w:val="0"/>
          <w:bCs w:val="0"/>
          <w:i w:val="0"/>
          <w:iCs w:val="0"/>
          <w:caps w:val="0"/>
          <w:smallCaps w:val="0"/>
          <w:noProof w:val="0"/>
          <w:color w:val="000000" w:themeColor="text1" w:themeTint="FF" w:themeShade="FF"/>
          <w:sz w:val="24"/>
          <w:szCs w:val="24"/>
          <w:lang w:val="en-US"/>
        </w:rPr>
        <w:t xml:space="preserve">nterestingly, </w:t>
      </w:r>
      <w:r w:rsidRPr="5B146458" w:rsidR="1BA11FA6">
        <w:rPr>
          <w:rFonts w:ascii="Arial" w:hAnsi="Arial" w:eastAsia="Arial" w:cs="Arial"/>
          <w:b w:val="0"/>
          <w:bCs w:val="0"/>
          <w:i w:val="0"/>
          <w:iCs w:val="0"/>
          <w:caps w:val="0"/>
          <w:smallCaps w:val="0"/>
          <w:noProof w:val="0"/>
          <w:color w:val="000000" w:themeColor="text1" w:themeTint="FF" w:themeShade="FF"/>
          <w:sz w:val="24"/>
          <w:szCs w:val="24"/>
          <w:lang w:val="en-US"/>
        </w:rPr>
        <w:t>i</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n first century Judean/Galilean/Syrian Jewish communities, Messiah would have evoked diverse messianic expectations.</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7667"/>
      </w:r>
      <w:r w:rsidRPr="5B146458" w:rsidR="63B346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in Matthew's case, ‘Messiah’ </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most likely aligns</w:t>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expectation of a royal figure who would come ‘to save’ Israel from its enemies. This is because Matthew presents Jesus as having Davidic lineage, Matthew legitimizes Jesus as the ‘son of David’ by having Joseph name Jesus, adopting him into his Davidic lineage (1:18-25).</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4590"/>
      </w: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 xml:space="preserve"> Furthermore, the genealogy is organized into three sets of fourteen generations (Abraham to David, David to Babylonian captivity, and from Exile to Christ, Mt 1:17). This structure links Jesus to David, as David’s name in Aramaic adds up to fourteen.</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1192"/>
      </w:r>
      <w:r w:rsidRPr="5B146458" w:rsidR="18167512">
        <w:rPr>
          <w:rFonts w:ascii="Arial" w:hAnsi="Arial" w:eastAsia="Arial" w:cs="Arial"/>
          <w:b w:val="0"/>
          <w:bCs w:val="0"/>
          <w:i w:val="0"/>
          <w:iCs w:val="0"/>
          <w:caps w:val="0"/>
          <w:smallCaps w:val="0"/>
          <w:noProof w:val="0"/>
          <w:color w:val="000000" w:themeColor="text1" w:themeTint="FF" w:themeShade="FF"/>
          <w:sz w:val="24"/>
          <w:szCs w:val="24"/>
          <w:lang w:val="en-US"/>
        </w:rPr>
        <w:t xml:space="preserve"> By linking Jesus to David, Matthew presents Jesus as Israel’s long-awaited Davidic Messiah which God promised (2 Sam 7:12-14).</w:t>
      </w:r>
    </w:p>
    <w:p xmlns:wp14="http://schemas.microsoft.com/office/word/2010/wordml" w:rsidP="5B146458" wp14:paraId="7110F2B7" wp14:textId="785FDF4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2F1CE365">
        <w:rPr>
          <w:rFonts w:ascii="Arial" w:hAnsi="Arial" w:eastAsia="Arial" w:cs="Arial"/>
          <w:b w:val="0"/>
          <w:bCs w:val="0"/>
          <w:i w:val="0"/>
          <w:iCs w:val="0"/>
          <w:caps w:val="0"/>
          <w:smallCaps w:val="0"/>
          <w:noProof w:val="0"/>
          <w:color w:val="000000" w:themeColor="text1" w:themeTint="FF" w:themeShade="FF"/>
          <w:sz w:val="24"/>
          <w:szCs w:val="24"/>
          <w:lang w:val="en-US"/>
        </w:rPr>
        <w:t>However, it is important to note that, as</w:t>
      </w:r>
      <w:r w:rsidRPr="5B146458" w:rsidR="2F1CE365">
        <w:rPr>
          <w:rFonts w:ascii="Arial" w:hAnsi="Arial" w:eastAsia="Arial" w:cs="Arial"/>
          <w:noProof w:val="0"/>
          <w:sz w:val="24"/>
          <w:szCs w:val="24"/>
          <w:lang w:val="en-US"/>
        </w:rPr>
        <w:t xml:space="preserve"> </w:t>
      </w:r>
      <w:r w:rsidRPr="5B146458" w:rsidR="0045278B">
        <w:rPr>
          <w:rFonts w:ascii="Arial" w:hAnsi="Arial" w:eastAsia="Arial" w:cs="Arial"/>
          <w:noProof w:val="0"/>
          <w:sz w:val="24"/>
          <w:szCs w:val="24"/>
          <w:lang w:val="en-US"/>
        </w:rPr>
        <w:t>Nthan C. Johnson</w:t>
      </w:r>
      <w:r w:rsidRPr="5B146458" w:rsidR="2F1CE365">
        <w:rPr>
          <w:rFonts w:ascii="Arial" w:hAnsi="Arial" w:eastAsia="Arial" w:cs="Arial"/>
          <w:noProof w:val="0"/>
          <w:sz w:val="24"/>
          <w:szCs w:val="24"/>
          <w:lang w:val="en-US"/>
        </w:rPr>
        <w:t xml:space="preserve"> argues, Matthew subverts Davidic Messianism that would have been expected by Jewish audiences.  Unlike the political and nationalistic associations of a Davidic Messiah figure who will destroy its enemies, Jesus is the Davidic Messiah that preaches love to enemies (5:42-48</w:t>
      </w:r>
      <w:r w:rsidRPr="5B146458" w:rsidR="31DA4960">
        <w:rPr>
          <w:rFonts w:ascii="Arial" w:hAnsi="Arial" w:eastAsia="Arial" w:cs="Arial"/>
          <w:noProof w:val="0"/>
          <w:sz w:val="24"/>
          <w:szCs w:val="24"/>
          <w:lang w:val="en-US"/>
        </w:rPr>
        <w:t>) and will show humiliation in death.</w:t>
      </w:r>
      <w:r w:rsidRPr="5B146458">
        <w:rPr>
          <w:rStyle w:val="FootnoteReference"/>
          <w:rFonts w:ascii="Arial" w:hAnsi="Arial" w:eastAsia="Arial" w:cs="Arial"/>
          <w:noProof w:val="0"/>
          <w:sz w:val="24"/>
          <w:szCs w:val="24"/>
          <w:lang w:val="en-US"/>
        </w:rPr>
        <w:footnoteReference w:id="26345"/>
      </w:r>
      <w:r w:rsidRPr="5B146458" w:rsidR="31DA4960">
        <w:rPr>
          <w:rFonts w:ascii="Arial" w:hAnsi="Arial" w:eastAsia="Arial" w:cs="Arial"/>
          <w:noProof w:val="0"/>
          <w:sz w:val="24"/>
          <w:szCs w:val="24"/>
          <w:lang w:val="en-US"/>
        </w:rPr>
        <w:t xml:space="preserve"> </w:t>
      </w:r>
      <w:r w:rsidRPr="5B146458" w:rsidR="0F1F56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Johnson notes, Matthews Jewish readers would have expected a political messianic figure that would have killed, not been killed by Romans.</w:t>
      </w:r>
      <w:r w:rsidRPr="5B146458">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4265"/>
      </w:r>
      <w:r w:rsidRPr="5B146458" w:rsidR="0F1F56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B146458" w:rsidR="0F1F5682">
        <w:rPr>
          <w:rFonts w:ascii="Arial" w:hAnsi="Arial" w:eastAsia="Arial" w:cs="Arial"/>
          <w:noProof w:val="0"/>
          <w:sz w:val="24"/>
          <w:szCs w:val="24"/>
          <w:lang w:val="en-US"/>
        </w:rPr>
        <w:t xml:space="preserve"> </w:t>
      </w:r>
    </w:p>
    <w:p xmlns:wp14="http://schemas.microsoft.com/office/word/2010/wordml" w:rsidP="5B146458" wp14:paraId="3A8DCBC1" wp14:textId="2C52DEE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noProof w:val="0"/>
          <w:color w:val="000000" w:themeColor="text1" w:themeTint="FF" w:themeShade="FF"/>
          <w:sz w:val="24"/>
          <w:szCs w:val="24"/>
          <w:lang w:val="en-US"/>
        </w:rPr>
        <w:t>However, Jack Dean Kingsbury argues that Matthews Christological aim is not to present Jesus as the Davidic Messiah</w:t>
      </w:r>
      <w:r w:rsidRPr="5B146458" w:rsidR="0CC4AC97">
        <w:rPr>
          <w:rFonts w:ascii="Arial" w:hAnsi="Arial" w:eastAsia="Arial" w:cs="Arial"/>
          <w:noProof w:val="0"/>
          <w:sz w:val="24"/>
          <w:szCs w:val="24"/>
          <w:lang w:val="en-US"/>
        </w:rPr>
        <w:t xml:space="preserve"> but instead stresses Christ as the ‘Son of God.’</w:t>
      </w:r>
      <w:r w:rsidRPr="5B146458" w:rsidR="40951C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67AB0F3">
        <w:rPr>
          <w:rFonts w:ascii="Arial" w:hAnsi="Arial" w:eastAsia="Arial" w:cs="Arial"/>
          <w:b w:val="0"/>
          <w:bCs w:val="0"/>
          <w:i w:val="0"/>
          <w:iCs w:val="0"/>
          <w:caps w:val="0"/>
          <w:smallCaps w:val="0"/>
          <w:noProof w:val="0"/>
          <w:color w:val="000000" w:themeColor="text1" w:themeTint="FF" w:themeShade="FF"/>
          <w:sz w:val="24"/>
          <w:szCs w:val="24"/>
          <w:lang w:val="en-US"/>
        </w:rPr>
        <w:t xml:space="preserve">Kingsbury argues this because </w:t>
      </w:r>
      <w:r w:rsidRPr="5B146458" w:rsidR="40951CEE">
        <w:rPr>
          <w:rFonts w:ascii="Arial" w:hAnsi="Arial" w:eastAsia="Arial" w:cs="Arial"/>
          <w:b w:val="0"/>
          <w:bCs w:val="0"/>
          <w:i w:val="0"/>
          <w:iCs w:val="0"/>
          <w:caps w:val="0"/>
          <w:smallCaps w:val="0"/>
          <w:noProof w:val="0"/>
          <w:color w:val="000000" w:themeColor="text1" w:themeTint="FF" w:themeShade="FF"/>
          <w:sz w:val="24"/>
          <w:szCs w:val="24"/>
          <w:lang w:val="en-US"/>
        </w:rPr>
        <w:t xml:space="preserve">Matthew never associates the title ‘Son of David’ with the </w:t>
      </w:r>
      <w:r w:rsidRPr="5B146458" w:rsidR="70DA5C28">
        <w:rPr>
          <w:rFonts w:ascii="Arial" w:hAnsi="Arial" w:eastAsia="Arial" w:cs="Arial"/>
          <w:b w:val="0"/>
          <w:bCs w:val="0"/>
          <w:i w:val="0"/>
          <w:iCs w:val="0"/>
          <w:caps w:val="0"/>
          <w:smallCaps w:val="0"/>
          <w:noProof w:val="0"/>
          <w:color w:val="000000" w:themeColor="text1" w:themeTint="FF" w:themeShade="FF"/>
          <w:sz w:val="24"/>
          <w:szCs w:val="24"/>
          <w:lang w:val="en-US"/>
        </w:rPr>
        <w:t>crucifixion and resurrection of Jesus.</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2825"/>
      </w:r>
      <w:r w:rsidRPr="5B146458" w:rsidR="10B874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1CFA076">
        <w:rPr>
          <w:rFonts w:ascii="Arial" w:hAnsi="Arial" w:eastAsia="Arial" w:cs="Arial"/>
          <w:b w:val="0"/>
          <w:bCs w:val="0"/>
          <w:i w:val="0"/>
          <w:iCs w:val="0"/>
          <w:caps w:val="0"/>
          <w:smallCaps w:val="0"/>
          <w:noProof w:val="0"/>
          <w:color w:val="000000" w:themeColor="text1" w:themeTint="FF" w:themeShade="FF"/>
          <w:sz w:val="24"/>
          <w:szCs w:val="24"/>
          <w:lang w:val="en-US"/>
        </w:rPr>
        <w:t>However</w:t>
      </w:r>
      <w:r w:rsidRPr="5B146458" w:rsidR="6BAE031E">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70DA5C28">
        <w:rPr>
          <w:rFonts w:ascii="Arial" w:hAnsi="Arial" w:eastAsia="Arial" w:cs="Arial"/>
          <w:b w:val="0"/>
          <w:bCs w:val="0"/>
          <w:i w:val="0"/>
          <w:iCs w:val="0"/>
          <w:caps w:val="0"/>
          <w:smallCaps w:val="0"/>
          <w:noProof w:val="0"/>
          <w:color w:val="000000" w:themeColor="text1" w:themeTint="FF" w:themeShade="FF"/>
          <w:sz w:val="24"/>
          <w:szCs w:val="24"/>
          <w:lang w:val="en-US"/>
        </w:rPr>
        <w:t xml:space="preserve"> Kingsbury </w:t>
      </w:r>
      <w:r w:rsidRPr="5B146458" w:rsidR="2CA88EB1">
        <w:rPr>
          <w:rFonts w:ascii="Arial" w:hAnsi="Arial" w:eastAsia="Arial" w:cs="Arial"/>
          <w:b w:val="0"/>
          <w:bCs w:val="0"/>
          <w:i w:val="0"/>
          <w:iCs w:val="0"/>
          <w:caps w:val="0"/>
          <w:smallCaps w:val="0"/>
          <w:noProof w:val="0"/>
          <w:color w:val="000000" w:themeColor="text1" w:themeTint="FF" w:themeShade="FF"/>
          <w:sz w:val="24"/>
          <w:szCs w:val="24"/>
          <w:lang w:val="en-US"/>
        </w:rPr>
        <w:t>does admit that Matthew links David to Jesus in his healing ministry</w:t>
      </w:r>
      <w:r w:rsidRPr="5B146458" w:rsidR="507485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B62657F">
        <w:rPr>
          <w:rFonts w:ascii="Arial" w:hAnsi="Arial" w:eastAsia="Arial" w:cs="Arial"/>
          <w:b w:val="0"/>
          <w:bCs w:val="0"/>
          <w:i w:val="0"/>
          <w:iCs w:val="0"/>
          <w:caps w:val="0"/>
          <w:smallCaps w:val="0"/>
          <w:noProof w:val="0"/>
          <w:color w:val="000000" w:themeColor="text1" w:themeTint="FF" w:themeShade="FF"/>
          <w:sz w:val="24"/>
          <w:szCs w:val="24"/>
          <w:lang w:val="en-US"/>
        </w:rPr>
        <w:t>(Mt</w:t>
      </w:r>
      <w:r w:rsidRPr="5B146458" w:rsidR="507485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507485A7">
        <w:rPr>
          <w:rFonts w:ascii="Arial" w:hAnsi="Arial" w:eastAsia="Arial" w:cs="Arial"/>
          <w:noProof w:val="0"/>
          <w:sz w:val="24"/>
          <w:szCs w:val="24"/>
          <w:lang w:val="en-US"/>
        </w:rPr>
        <w:t xml:space="preserve">9:27-31; 12:22-23; 15:21-28; 20:29-34; 21:14). </w:t>
      </w:r>
      <w:r w:rsidRPr="5B146458" w:rsidR="6A72D4F8">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t>
      </w:r>
      <w:r w:rsidRPr="5B146458" w:rsidR="0C49AA46">
        <w:rPr>
          <w:rFonts w:ascii="Arial" w:hAnsi="Arial" w:eastAsia="Arial" w:cs="Arial"/>
          <w:b w:val="0"/>
          <w:bCs w:val="0"/>
          <w:i w:val="0"/>
          <w:iCs w:val="0"/>
          <w:caps w:val="0"/>
          <w:smallCaps w:val="0"/>
          <w:noProof w:val="0"/>
          <w:color w:val="000000" w:themeColor="text1" w:themeTint="FF" w:themeShade="FF"/>
          <w:sz w:val="24"/>
          <w:szCs w:val="24"/>
          <w:lang w:val="en-US"/>
        </w:rPr>
        <w:t>as Nathan Jonhson notes,</w:t>
      </w:r>
      <w:r w:rsidRPr="5B146458" w:rsidR="5BEB216E">
        <w:rPr>
          <w:rFonts w:ascii="Arial" w:hAnsi="Arial" w:eastAsia="Arial" w:cs="Arial"/>
          <w:b w:val="0"/>
          <w:bCs w:val="0"/>
          <w:i w:val="0"/>
          <w:iCs w:val="0"/>
          <w:caps w:val="0"/>
          <w:smallCaps w:val="0"/>
          <w:noProof w:val="0"/>
          <w:color w:val="000000" w:themeColor="text1" w:themeTint="FF" w:themeShade="FF"/>
          <w:sz w:val="24"/>
          <w:szCs w:val="24"/>
          <w:lang w:val="en-US"/>
        </w:rPr>
        <w:t xml:space="preserve"> using ‘</w:t>
      </w:r>
      <w:r w:rsidRPr="5B146458" w:rsidR="13B37734">
        <w:rPr>
          <w:rFonts w:ascii="Arial" w:hAnsi="Arial" w:eastAsia="Arial" w:cs="Arial"/>
          <w:b w:val="0"/>
          <w:bCs w:val="0"/>
          <w:i w:val="0"/>
          <w:iCs w:val="0"/>
          <w:caps w:val="0"/>
          <w:smallCaps w:val="0"/>
          <w:noProof w:val="0"/>
          <w:color w:val="000000" w:themeColor="text1" w:themeTint="FF" w:themeShade="FF"/>
          <w:sz w:val="24"/>
          <w:szCs w:val="24"/>
          <w:lang w:val="en-US"/>
        </w:rPr>
        <w:t>Son of David’ and ‘Son of God’ would not have been mutually exclusive terms.</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2982"/>
      </w:r>
      <w:r w:rsidRPr="5B146458" w:rsidR="13B377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0DD112F2">
        <w:rPr>
          <w:rFonts w:ascii="Arial" w:hAnsi="Arial" w:eastAsia="Arial" w:cs="Arial"/>
          <w:b w:val="0"/>
          <w:bCs w:val="0"/>
          <w:i w:val="0"/>
          <w:iCs w:val="0"/>
          <w:caps w:val="0"/>
          <w:smallCaps w:val="0"/>
          <w:noProof w:val="0"/>
          <w:color w:val="000000" w:themeColor="text1" w:themeTint="FF" w:themeShade="FF"/>
          <w:sz w:val="24"/>
          <w:szCs w:val="24"/>
          <w:lang w:val="en-US"/>
        </w:rPr>
        <w:t>In Jewish tradition, Johnson argues that the roles were complementary</w:t>
      </w:r>
      <w:r w:rsidRPr="5B146458" w:rsidR="7C147CB3">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titular language of ‘Son of David’ reflecting Jesus’ divine </w:t>
      </w:r>
      <w:r w:rsidRPr="5B146458" w:rsidR="7B977AEF">
        <w:rPr>
          <w:rFonts w:ascii="Arial" w:hAnsi="Arial" w:eastAsia="Arial" w:cs="Arial"/>
          <w:b w:val="0"/>
          <w:bCs w:val="0"/>
          <w:i w:val="0"/>
          <w:iCs w:val="0"/>
          <w:caps w:val="0"/>
          <w:smallCaps w:val="0"/>
          <w:noProof w:val="0"/>
          <w:color w:val="000000" w:themeColor="text1" w:themeTint="FF" w:themeShade="FF"/>
          <w:sz w:val="24"/>
          <w:szCs w:val="24"/>
          <w:lang w:val="en-US"/>
        </w:rPr>
        <w:t xml:space="preserve">messianic </w:t>
      </w:r>
      <w:r w:rsidRPr="5B146458" w:rsidR="7C147CB3">
        <w:rPr>
          <w:rFonts w:ascii="Arial" w:hAnsi="Arial" w:eastAsia="Arial" w:cs="Arial"/>
          <w:b w:val="0"/>
          <w:bCs w:val="0"/>
          <w:i w:val="0"/>
          <w:iCs w:val="0"/>
          <w:caps w:val="0"/>
          <w:smallCaps w:val="0"/>
          <w:noProof w:val="0"/>
          <w:color w:val="000000" w:themeColor="text1" w:themeTint="FF" w:themeShade="FF"/>
          <w:sz w:val="24"/>
          <w:szCs w:val="24"/>
          <w:lang w:val="en-US"/>
        </w:rPr>
        <w:t>sonship.</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4126"/>
      </w:r>
    </w:p>
    <w:p xmlns:wp14="http://schemas.microsoft.com/office/word/2010/wordml" w:rsidP="5B146458" wp14:paraId="14D9A039" wp14:textId="0D3AC64A">
      <w:pPr>
        <w:pStyle w:val="Normal"/>
        <w:spacing w:after="160" w:line="360" w:lineRule="auto"/>
        <w:rPr>
          <w:rFonts w:ascii="Arial" w:hAnsi="Arial" w:eastAsia="Arial" w:cs="Arial"/>
          <w:noProof w:val="0"/>
          <w:sz w:val="24"/>
          <w:szCs w:val="24"/>
          <w:lang w:val="en-US"/>
        </w:rPr>
      </w:pPr>
      <w:r w:rsidRPr="5B146458" w:rsidR="7C147CB3">
        <w:rPr>
          <w:rFonts w:ascii="Arial" w:hAnsi="Arial" w:eastAsia="Arial" w:cs="Arial"/>
          <w:b w:val="0"/>
          <w:bCs w:val="0"/>
          <w:i w:val="0"/>
          <w:iCs w:val="0"/>
          <w:caps w:val="0"/>
          <w:smallCaps w:val="0"/>
          <w:noProof w:val="0"/>
          <w:color w:val="000000" w:themeColor="text1" w:themeTint="FF" w:themeShade="FF"/>
          <w:sz w:val="24"/>
          <w:szCs w:val="24"/>
          <w:lang w:val="en-US"/>
        </w:rPr>
        <w:t xml:space="preserve"> Furthermore, </w:t>
      </w:r>
      <w:r w:rsidRPr="5B146458" w:rsidR="7C98AED5">
        <w:rPr>
          <w:rFonts w:ascii="Arial" w:hAnsi="Arial" w:eastAsia="Arial" w:cs="Arial"/>
          <w:noProof w:val="0"/>
          <w:sz w:val="24"/>
          <w:szCs w:val="24"/>
          <w:lang w:val="en-US"/>
        </w:rPr>
        <w:t xml:space="preserve">Johnson argues that Matthew does depict Christ as the </w:t>
      </w:r>
      <w:r w:rsidRPr="5B146458" w:rsidR="35899ABA">
        <w:rPr>
          <w:rFonts w:ascii="Arial" w:hAnsi="Arial" w:eastAsia="Arial" w:cs="Arial"/>
          <w:noProof w:val="0"/>
          <w:sz w:val="24"/>
          <w:szCs w:val="24"/>
          <w:lang w:val="en-US"/>
        </w:rPr>
        <w:t>S</w:t>
      </w:r>
      <w:r w:rsidRPr="5B146458" w:rsidR="7C98AED5">
        <w:rPr>
          <w:rFonts w:ascii="Arial" w:hAnsi="Arial" w:eastAsia="Arial" w:cs="Arial"/>
          <w:noProof w:val="0"/>
          <w:sz w:val="24"/>
          <w:szCs w:val="24"/>
          <w:lang w:val="en-US"/>
        </w:rPr>
        <w:t>on of David in the passion narrative. For example,</w:t>
      </w:r>
      <w:r w:rsidRPr="5B146458" w:rsidR="0B67959D">
        <w:rPr>
          <w:rFonts w:ascii="Arial" w:hAnsi="Arial" w:eastAsia="Arial" w:cs="Arial"/>
          <w:noProof w:val="0"/>
          <w:sz w:val="24"/>
          <w:szCs w:val="24"/>
          <w:lang w:val="en-US"/>
        </w:rPr>
        <w:t xml:space="preserve"> </w:t>
      </w:r>
      <w:r w:rsidRPr="5B146458" w:rsidR="531E728F">
        <w:rPr>
          <w:rFonts w:ascii="Arial" w:hAnsi="Arial" w:eastAsia="Arial" w:cs="Arial"/>
          <w:noProof w:val="0"/>
          <w:sz w:val="24"/>
          <w:szCs w:val="24"/>
          <w:lang w:val="en-US"/>
        </w:rPr>
        <w:t>similarities have been argued</w:t>
      </w:r>
      <w:r w:rsidRPr="5B146458" w:rsidR="2C8E80E6">
        <w:rPr>
          <w:rFonts w:ascii="Arial" w:hAnsi="Arial" w:eastAsia="Arial" w:cs="Arial"/>
          <w:noProof w:val="0"/>
          <w:sz w:val="24"/>
          <w:szCs w:val="24"/>
          <w:lang w:val="en-US"/>
        </w:rPr>
        <w:t xml:space="preserve"> between David’s former </w:t>
      </w:r>
      <w:r w:rsidRPr="5B146458" w:rsidR="531E728F">
        <w:rPr>
          <w:rFonts w:ascii="Arial" w:hAnsi="Arial" w:eastAsia="Arial" w:cs="Arial"/>
          <w:noProof w:val="0"/>
          <w:sz w:val="24"/>
          <w:szCs w:val="24"/>
          <w:lang w:val="en-US"/>
        </w:rPr>
        <w:t>Joab tenderly kissing Amsa</w:t>
      </w:r>
      <w:r w:rsidRPr="5B146458" w:rsidR="05FE8F3D">
        <w:rPr>
          <w:rFonts w:ascii="Arial" w:hAnsi="Arial" w:eastAsia="Arial" w:cs="Arial"/>
          <w:noProof w:val="0"/>
          <w:sz w:val="24"/>
          <w:szCs w:val="24"/>
          <w:lang w:val="en-US"/>
        </w:rPr>
        <w:t>, and thereby stabbing him. It is argued that due to Matthew's insertion of the language ‘to kiss tenderly, embrace</w:t>
      </w:r>
      <w:r w:rsidRPr="5B146458" w:rsidR="40441475">
        <w:rPr>
          <w:rFonts w:ascii="Arial" w:hAnsi="Arial" w:eastAsia="Arial" w:cs="Arial"/>
          <w:noProof w:val="0"/>
          <w:sz w:val="24"/>
          <w:szCs w:val="24"/>
          <w:lang w:val="en-US"/>
        </w:rPr>
        <w:t>.’</w:t>
      </w:r>
      <w:r w:rsidRPr="5B146458">
        <w:rPr>
          <w:rStyle w:val="FootnoteReference"/>
          <w:rFonts w:ascii="Arial" w:hAnsi="Arial" w:eastAsia="Arial" w:cs="Arial"/>
          <w:noProof w:val="0"/>
          <w:sz w:val="24"/>
          <w:szCs w:val="24"/>
          <w:lang w:val="en-US"/>
        </w:rPr>
        <w:footnoteReference w:id="15098"/>
      </w:r>
      <w:r w:rsidRPr="5B146458" w:rsidR="40441475">
        <w:rPr>
          <w:rFonts w:ascii="Arial" w:hAnsi="Arial" w:eastAsia="Arial" w:cs="Arial"/>
          <w:noProof w:val="0"/>
          <w:sz w:val="24"/>
          <w:szCs w:val="24"/>
          <w:lang w:val="en-US"/>
        </w:rPr>
        <w:t xml:space="preserve"> </w:t>
      </w:r>
      <w:r w:rsidRPr="5B146458" w:rsidR="5A0122EC">
        <w:rPr>
          <w:rFonts w:ascii="Arial" w:hAnsi="Arial" w:eastAsia="Arial" w:cs="Arial"/>
          <w:noProof w:val="0"/>
          <w:sz w:val="24"/>
          <w:szCs w:val="24"/>
          <w:lang w:val="en-US"/>
        </w:rPr>
        <w:t xml:space="preserve">It is argued that </w:t>
      </w:r>
      <w:r w:rsidRPr="5B146458" w:rsidR="67F8FE58">
        <w:rPr>
          <w:rFonts w:ascii="Arial" w:hAnsi="Arial" w:eastAsia="Arial" w:cs="Arial"/>
          <w:noProof w:val="0"/>
          <w:sz w:val="24"/>
          <w:szCs w:val="24"/>
          <w:lang w:val="en-US"/>
        </w:rPr>
        <w:t>Matthew is reiterating the same sentiment in Judas kissing Jesus</w:t>
      </w:r>
      <w:r w:rsidRPr="5B146458" w:rsidR="7D64E5F0">
        <w:rPr>
          <w:rFonts w:ascii="Arial" w:hAnsi="Arial" w:eastAsia="Arial" w:cs="Arial"/>
          <w:noProof w:val="0"/>
          <w:sz w:val="24"/>
          <w:szCs w:val="24"/>
          <w:lang w:val="en-US"/>
        </w:rPr>
        <w:t xml:space="preserve">. </w:t>
      </w:r>
      <w:r w:rsidRPr="5B146458" w:rsidR="59D9BA60">
        <w:rPr>
          <w:rFonts w:ascii="Arial" w:hAnsi="Arial" w:eastAsia="Arial" w:cs="Arial"/>
          <w:noProof w:val="0"/>
          <w:sz w:val="24"/>
          <w:szCs w:val="24"/>
          <w:lang w:val="en-US"/>
        </w:rPr>
        <w:t xml:space="preserve">Interestingly, </w:t>
      </w:r>
      <w:r w:rsidRPr="5B146458" w:rsidR="7D64E5F0">
        <w:rPr>
          <w:rFonts w:ascii="Arial" w:hAnsi="Arial" w:eastAsia="Arial" w:cs="Arial"/>
          <w:noProof w:val="0"/>
          <w:sz w:val="24"/>
          <w:szCs w:val="24"/>
          <w:lang w:val="en-US"/>
        </w:rPr>
        <w:t xml:space="preserve">Johnson notes that in Jewish literature, a </w:t>
      </w:r>
      <w:r w:rsidRPr="5B146458" w:rsidR="172EDB30">
        <w:rPr>
          <w:rFonts w:ascii="Arial" w:hAnsi="Arial" w:eastAsia="Arial" w:cs="Arial"/>
          <w:noProof w:val="0"/>
          <w:sz w:val="24"/>
          <w:szCs w:val="24"/>
          <w:lang w:val="en-US"/>
        </w:rPr>
        <w:t>disciple</w:t>
      </w:r>
      <w:r w:rsidRPr="5B146458" w:rsidR="7D64E5F0">
        <w:rPr>
          <w:rFonts w:ascii="Arial" w:hAnsi="Arial" w:eastAsia="Arial" w:cs="Arial"/>
          <w:noProof w:val="0"/>
          <w:sz w:val="24"/>
          <w:szCs w:val="24"/>
          <w:lang w:val="en-US"/>
        </w:rPr>
        <w:t xml:space="preserve"> kissing </w:t>
      </w:r>
      <w:r w:rsidRPr="5B146458" w:rsidR="11905056">
        <w:rPr>
          <w:rFonts w:ascii="Arial" w:hAnsi="Arial" w:eastAsia="Arial" w:cs="Arial"/>
          <w:noProof w:val="0"/>
          <w:sz w:val="24"/>
          <w:szCs w:val="24"/>
          <w:lang w:val="en-US"/>
        </w:rPr>
        <w:t xml:space="preserve">in public would have been unusual. </w:t>
      </w:r>
      <w:r w:rsidRPr="5B146458">
        <w:rPr>
          <w:rStyle w:val="FootnoteReference"/>
          <w:rFonts w:ascii="Arial" w:hAnsi="Arial" w:eastAsia="Arial" w:cs="Arial"/>
          <w:noProof w:val="0"/>
          <w:sz w:val="24"/>
          <w:szCs w:val="24"/>
          <w:lang w:val="en-US"/>
        </w:rPr>
        <w:footnoteReference w:id="32225"/>
      </w:r>
      <w:r w:rsidRPr="5B146458" w:rsidR="11905056">
        <w:rPr>
          <w:rFonts w:ascii="Arial" w:hAnsi="Arial" w:eastAsia="Arial" w:cs="Arial"/>
          <w:noProof w:val="0"/>
          <w:sz w:val="24"/>
          <w:szCs w:val="24"/>
          <w:lang w:val="en-US"/>
        </w:rPr>
        <w:t xml:space="preserve">Therefore, Matthew </w:t>
      </w:r>
      <w:r w:rsidRPr="5B146458" w:rsidR="11905056">
        <w:rPr>
          <w:rFonts w:ascii="Arial" w:hAnsi="Arial" w:eastAsia="Arial" w:cs="Arial"/>
          <w:noProof w:val="0"/>
          <w:sz w:val="24"/>
          <w:szCs w:val="24"/>
          <w:lang w:val="en-US"/>
        </w:rPr>
        <w:t>perhaps used</w:t>
      </w:r>
      <w:r w:rsidRPr="5B146458" w:rsidR="11905056">
        <w:rPr>
          <w:rFonts w:ascii="Arial" w:hAnsi="Arial" w:eastAsia="Arial" w:cs="Arial"/>
          <w:noProof w:val="0"/>
          <w:sz w:val="24"/>
          <w:szCs w:val="24"/>
          <w:lang w:val="en-US"/>
        </w:rPr>
        <w:t xml:space="preserve"> </w:t>
      </w:r>
      <w:r w:rsidRPr="5B146458" w:rsidR="475191E2">
        <w:rPr>
          <w:rFonts w:ascii="Arial" w:hAnsi="Arial" w:eastAsia="Arial" w:cs="Arial"/>
          <w:noProof w:val="0"/>
          <w:sz w:val="24"/>
          <w:szCs w:val="24"/>
          <w:lang w:val="en-US"/>
        </w:rPr>
        <w:t xml:space="preserve">the Davidic parallel to amplify his </w:t>
      </w:r>
      <w:r w:rsidRPr="5B146458" w:rsidR="2AD16706">
        <w:rPr>
          <w:rFonts w:ascii="Arial" w:hAnsi="Arial" w:eastAsia="Arial" w:cs="Arial"/>
          <w:noProof w:val="0"/>
          <w:sz w:val="24"/>
          <w:szCs w:val="24"/>
          <w:lang w:val="en-US"/>
        </w:rPr>
        <w:t>Christological</w:t>
      </w:r>
      <w:r w:rsidRPr="5B146458" w:rsidR="475191E2">
        <w:rPr>
          <w:rFonts w:ascii="Arial" w:hAnsi="Arial" w:eastAsia="Arial" w:cs="Arial"/>
          <w:noProof w:val="0"/>
          <w:sz w:val="24"/>
          <w:szCs w:val="24"/>
          <w:lang w:val="en-US"/>
        </w:rPr>
        <w:t xml:space="preserve"> intent </w:t>
      </w:r>
      <w:r w:rsidRPr="5B146458" w:rsidR="5F0ECEC6">
        <w:rPr>
          <w:rFonts w:ascii="Arial" w:hAnsi="Arial" w:eastAsia="Arial" w:cs="Arial"/>
          <w:noProof w:val="0"/>
          <w:sz w:val="24"/>
          <w:szCs w:val="24"/>
          <w:lang w:val="en-US"/>
        </w:rPr>
        <w:t>of Jesus having Davidic sonship. However, Matthew also uses typology to show parallels between Jesus and Moses.</w:t>
      </w:r>
      <w:r w:rsidRPr="5B146458">
        <w:rPr>
          <w:rStyle w:val="FootnoteReference"/>
          <w:rFonts w:ascii="Arial" w:hAnsi="Arial" w:eastAsia="Arial" w:cs="Arial"/>
          <w:noProof w:val="0"/>
          <w:sz w:val="24"/>
          <w:szCs w:val="24"/>
          <w:lang w:val="en-US"/>
        </w:rPr>
        <w:footnoteReference w:id="26056"/>
      </w:r>
      <w:r w:rsidRPr="5B146458" w:rsidR="21ECE01C">
        <w:rPr>
          <w:rFonts w:ascii="Arial" w:hAnsi="Arial" w:eastAsia="Arial" w:cs="Arial"/>
          <w:noProof w:val="0"/>
          <w:sz w:val="24"/>
          <w:szCs w:val="24"/>
          <w:lang w:val="en-US"/>
        </w:rPr>
        <w:t xml:space="preserve"> </w:t>
      </w:r>
      <w:r w:rsidRPr="5B146458" w:rsidR="0B67959D">
        <w:rPr>
          <w:rFonts w:ascii="Arial" w:hAnsi="Arial" w:eastAsia="Arial" w:cs="Arial"/>
          <w:noProof w:val="0"/>
          <w:sz w:val="24"/>
          <w:szCs w:val="24"/>
          <w:lang w:val="en-US"/>
        </w:rPr>
        <w:t xml:space="preserve">This leads onto the next argument that Matthew shows </w:t>
      </w:r>
      <w:r w:rsidRPr="5B146458" w:rsidR="55EF5A37">
        <w:rPr>
          <w:rFonts w:ascii="Arial" w:hAnsi="Arial" w:eastAsia="Arial" w:cs="Arial"/>
          <w:noProof w:val="0"/>
          <w:sz w:val="24"/>
          <w:szCs w:val="24"/>
          <w:lang w:val="en-US"/>
        </w:rPr>
        <w:t xml:space="preserve">Jesus </w:t>
      </w:r>
      <w:r w:rsidRPr="5B146458" w:rsidR="0B67959D">
        <w:rPr>
          <w:rFonts w:ascii="Arial" w:hAnsi="Arial" w:eastAsia="Arial" w:cs="Arial"/>
          <w:noProof w:val="0"/>
          <w:sz w:val="24"/>
          <w:szCs w:val="24"/>
          <w:lang w:val="en-US"/>
        </w:rPr>
        <w:t xml:space="preserve">as the New Moses. </w:t>
      </w:r>
    </w:p>
    <w:p xmlns:wp14="http://schemas.microsoft.com/office/word/2010/wordml" w:rsidP="5B146458" wp14:paraId="7F9AE1D5" wp14:textId="18A3F80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5B146458" w:rsidR="310A4C5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Obedience as the </w:t>
      </w:r>
      <w:r w:rsidRPr="5B146458" w:rsidR="2968DDC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New Moses</w:t>
      </w:r>
    </w:p>
    <w:p xmlns:wp14="http://schemas.microsoft.com/office/word/2010/wordml" w:rsidP="5B146458" wp14:paraId="6D0A9474" wp14:textId="5D0781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the gospel of Matthew, close parallel is made between Jesus and Moses. For instance, in the birth and infancy narrative, Joseph is told in a dream he must leave Egypt and go to Israel for Herod is going to kill all the sons in Bethlehem (Mt 2:13-16).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clearly alludes to Exodus, where Pharoah orders all sons to be killed (Ex 1:16). Furthermore, Dale C. Allision notes the language comparison to Exodus when Jesus returns to Egypt. It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states</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‘all those seeking your life have died’ (Mt 2:20) which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likely alludes</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‘all those seeking the life of the child have died’ (Ex 4:20). Allison notes how the plural ‘those’ in Matthew seems out of place, with Herod being the single adversary.</w:t>
      </w:r>
      <w:r w:rsidRPr="5B146458">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26689"/>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Allison argues that Matthew kept the same grammar to make the comparison of Jesus to Moses unquestionable. </w:t>
      </w:r>
    </w:p>
    <w:p xmlns:wp14="http://schemas.microsoft.com/office/word/2010/wordml" w:rsidP="5B146458" wp14:paraId="4E9998EF" wp14:textId="08DD3A6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Ulrich Luz argues that the connection between Jesus and Moses is not explicitly made, due to the difference that Joseph flees Jesus from Egypt, but Moses flees his family to Egypt. He instead argues that the connection is being made between Pharoah and Herod, with them both ordering all sons to be killed (Mt 2:16; Ex 1:16).</w:t>
      </w:r>
      <w:r w:rsidRPr="5B146458">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15829"/>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argument is not that convincing, as the connection between Jesus and Moses is </w:t>
      </w:r>
      <w:r w:rsidRPr="5B146458" w:rsidR="4A476D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hardly not intentional. So why does Matthew connect Jesus to Moses? It seems </w:t>
      </w:r>
      <w:r w:rsidRPr="5B146458" w:rsidR="4A476D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most likely that</w:t>
      </w:r>
      <w:r w:rsidRPr="5B146458" w:rsidR="4A476D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Matthew wants to str</w:t>
      </w:r>
      <w:r w:rsidRPr="5B146458" w:rsidR="2999DF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ess a connection between Moses and Jesus to show that Jesus will show the correct obedience to God</w:t>
      </w:r>
      <w:r w:rsidRPr="5B146458" w:rsidR="265F78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B146458" w:rsidR="2999DF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 instance, when warning Josephus to leave, Matthew uses similar language of Isaiah, ‘Out of Egypt I called my Son’ (Hos 1:11). This passage of Hosea was not intrinsically about Jesus, but Matthew uses the passage to express his viewpoint that unlike the Israelites who disobeyed God and worshipped other gods, Jesus will rightfully and obediently follow God.</w:t>
      </w:r>
      <w:r w:rsidRPr="5B146458">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31743"/>
      </w:r>
      <w:r w:rsidRPr="5B146458" w:rsidR="2D1C9C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obedience will be shown in </w:t>
      </w:r>
      <w:r w:rsidRPr="5B146458" w:rsidR="6AF4FA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Jesus being the giver of the Mosaic law. This links onto the next point which will discuss Matthew’s presentation of Jesus as </w:t>
      </w:r>
      <w:r w:rsidRPr="5B146458" w:rsidR="53E9F1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being personified with wisdom. </w:t>
      </w:r>
    </w:p>
    <w:p xmlns:wp14="http://schemas.microsoft.com/office/word/2010/wordml" w:rsidP="5B146458" wp14:paraId="120EA7BA" wp14:textId="7263B4F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5B146458" w:rsidR="3C186ED5">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Jesus </w:t>
      </w:r>
      <w:r w:rsidRPr="5B146458" w:rsidR="3C186ED5">
        <w:rPr>
          <w:rFonts w:ascii="Arial" w:hAnsi="Arial" w:eastAsia="Arial" w:cs="Arial"/>
          <w:b w:val="0"/>
          <w:bCs w:val="0"/>
          <w:i w:val="0"/>
          <w:iCs w:val="0"/>
          <w:caps w:val="0"/>
          <w:smallCaps w:val="0"/>
          <w:noProof w:val="0"/>
          <w:color w:val="000000" w:themeColor="text1" w:themeTint="FF" w:themeShade="FF"/>
          <w:sz w:val="24"/>
          <w:szCs w:val="24"/>
          <w:u w:val="single"/>
          <w:lang w:val="en-US"/>
        </w:rPr>
        <w:t>personified as Wisdom</w:t>
      </w:r>
    </w:p>
    <w:p xmlns:wp14="http://schemas.microsoft.com/office/word/2010/wordml" w:rsidP="5B146458" wp14:paraId="0D07A42B" wp14:textId="37908B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Furthermore, it is argued that Matthew authenticates Jesus as</w:t>
      </w:r>
      <w:r w:rsidRPr="5B146458" w:rsidR="116227E8">
        <w:rPr>
          <w:rFonts w:ascii="Arial" w:hAnsi="Arial" w:eastAsia="Arial" w:cs="Arial"/>
          <w:b w:val="0"/>
          <w:bCs w:val="0"/>
          <w:i w:val="0"/>
          <w:iCs w:val="0"/>
          <w:caps w:val="0"/>
          <w:smallCaps w:val="0"/>
          <w:noProof w:val="0"/>
          <w:color w:val="000000" w:themeColor="text1" w:themeTint="FF" w:themeShade="FF"/>
          <w:sz w:val="24"/>
          <w:szCs w:val="24"/>
          <w:lang w:val="en-US"/>
        </w:rPr>
        <w:t xml:space="preserve"> a teacher</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 xml:space="preserve"> by presenting Jesus as personified wisdom. In Jewish literature, wisdom is the only one who knows God (</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Wisd</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 xml:space="preserve"> 8:4; 9:1–18) and is Gods revealer of secrets (</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Wisd</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 xml:space="preserve"> 9:1</w:t>
      </w:r>
      <w:r w:rsidRPr="5B146458" w:rsidR="0F1398B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–18; 10:10).</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7818"/>
      </w:r>
      <w:r w:rsidRPr="5B146458" w:rsidR="3C1F85B5">
        <w:rPr>
          <w:rFonts w:ascii="Arial" w:hAnsi="Arial" w:eastAsia="Arial" w:cs="Arial"/>
          <w:b w:val="0"/>
          <w:bCs w:val="0"/>
          <w:i w:val="0"/>
          <w:iCs w:val="0"/>
          <w:caps w:val="0"/>
          <w:smallCaps w:val="0"/>
          <w:noProof w:val="0"/>
          <w:color w:val="000000" w:themeColor="text1" w:themeTint="FF" w:themeShade="FF"/>
          <w:sz w:val="24"/>
          <w:szCs w:val="24"/>
          <w:lang w:val="en-US"/>
        </w:rPr>
        <w:t xml:space="preserve">Matthew presents Christ as having a similar relationship to that of God and Wisdom. </w:t>
      </w:r>
      <w:r w:rsidRPr="5B146458" w:rsidR="71BBCA7B">
        <w:rPr>
          <w:rFonts w:ascii="Arial" w:hAnsi="Arial" w:eastAsia="Arial" w:cs="Arial"/>
          <w:b w:val="0"/>
          <w:bCs w:val="0"/>
          <w:i w:val="0"/>
          <w:iCs w:val="0"/>
          <w:caps w:val="0"/>
          <w:smallCaps w:val="0"/>
          <w:noProof w:val="0"/>
          <w:color w:val="000000" w:themeColor="text1" w:themeTint="FF" w:themeShade="FF"/>
          <w:sz w:val="24"/>
          <w:szCs w:val="24"/>
          <w:lang w:val="en-US"/>
        </w:rPr>
        <w:t xml:space="preserve">Just as Jesus is the authoritative interpreter of the law, Wisdom is seen as a preacher </w:t>
      </w:r>
      <w:r w:rsidRPr="5B146458" w:rsidR="3060AFAD">
        <w:rPr>
          <w:rFonts w:ascii="Arial" w:hAnsi="Arial" w:eastAsia="Arial" w:cs="Arial"/>
          <w:b w:val="0"/>
          <w:bCs w:val="0"/>
          <w:i w:val="0"/>
          <w:iCs w:val="0"/>
          <w:caps w:val="0"/>
          <w:smallCaps w:val="0"/>
          <w:noProof w:val="0"/>
          <w:color w:val="000000" w:themeColor="text1" w:themeTint="FF" w:themeShade="FF"/>
          <w:sz w:val="24"/>
          <w:szCs w:val="24"/>
          <w:lang w:val="en-US"/>
        </w:rPr>
        <w:t xml:space="preserve">and a teacher of authority </w:t>
      </w:r>
      <w:r w:rsidRPr="5B146458" w:rsidR="54A93463">
        <w:rPr>
          <w:rFonts w:ascii="Arial" w:hAnsi="Arial" w:eastAsia="Arial" w:cs="Arial"/>
          <w:noProof w:val="0"/>
          <w:sz w:val="24"/>
          <w:szCs w:val="24"/>
          <w:lang w:val="en-US"/>
        </w:rPr>
        <w:t>but like Jesus, is also shown as a figure that is rejected</w:t>
      </w:r>
      <w:r w:rsidRPr="5B146458" w:rsidR="7391A93F">
        <w:rPr>
          <w:rFonts w:ascii="Arial" w:hAnsi="Arial" w:eastAsia="Arial" w:cs="Arial"/>
          <w:noProof w:val="0"/>
          <w:sz w:val="24"/>
          <w:szCs w:val="24"/>
          <w:lang w:val="en-US"/>
        </w:rPr>
        <w:t xml:space="preserve"> </w:t>
      </w:r>
      <w:r w:rsidRPr="5B146458" w:rsidR="7391A93F">
        <w:rPr>
          <w:rFonts w:ascii="Arial" w:hAnsi="Arial" w:eastAsia="Arial" w:cs="Arial"/>
          <w:b w:val="0"/>
          <w:bCs w:val="0"/>
          <w:i w:val="0"/>
          <w:iCs w:val="0"/>
          <w:caps w:val="0"/>
          <w:smallCaps w:val="0"/>
          <w:noProof w:val="0"/>
          <w:color w:val="000000" w:themeColor="text1" w:themeTint="FF" w:themeShade="FF"/>
          <w:sz w:val="24"/>
          <w:szCs w:val="24"/>
          <w:lang w:val="en-US"/>
        </w:rPr>
        <w:t>Pr</w:t>
      </w:r>
      <w:r w:rsidRPr="5B146458" w:rsidR="7391A93F">
        <w:rPr>
          <w:rFonts w:ascii="Arial" w:hAnsi="Arial" w:eastAsia="Arial" w:cs="Arial"/>
          <w:noProof w:val="0"/>
          <w:sz w:val="24"/>
          <w:szCs w:val="24"/>
          <w:lang w:val="en-US"/>
        </w:rPr>
        <w:t>ov 1:20-33).</w:t>
      </w:r>
      <w:r w:rsidRPr="5B146458" w:rsidR="7AAC4911">
        <w:rPr>
          <w:rFonts w:ascii="Arial" w:hAnsi="Arial" w:eastAsia="Arial" w:cs="Arial"/>
          <w:noProof w:val="0"/>
          <w:sz w:val="24"/>
          <w:szCs w:val="24"/>
          <w:lang w:val="en-US"/>
        </w:rPr>
        <w:t xml:space="preserve"> </w:t>
      </w:r>
      <w:r w:rsidRPr="5B146458" w:rsidR="41021949">
        <w:rPr>
          <w:rFonts w:ascii="Arial" w:hAnsi="Arial" w:eastAsia="Arial" w:cs="Arial"/>
          <w:noProof w:val="0"/>
          <w:sz w:val="24"/>
          <w:szCs w:val="24"/>
          <w:lang w:val="en-US"/>
        </w:rPr>
        <w:t xml:space="preserve">Donald </w:t>
      </w:r>
      <w:r w:rsidRPr="5B146458" w:rsidR="7AAC4911">
        <w:rPr>
          <w:rFonts w:ascii="Arial" w:hAnsi="Arial" w:eastAsia="Arial" w:cs="Arial"/>
          <w:noProof w:val="0"/>
          <w:sz w:val="24"/>
          <w:szCs w:val="24"/>
          <w:lang w:val="en-US"/>
        </w:rPr>
        <w:t>Hagner argues that ‘Jesus, like Wisdom, is rejected, but Jesus’ deeds, like the deeds of Wisdom, are right and good and will ultimately vindicate him.’</w:t>
      </w:r>
      <w:r w:rsidRPr="5B146458">
        <w:rPr>
          <w:rStyle w:val="FootnoteReference"/>
          <w:rFonts w:ascii="Arial" w:hAnsi="Arial" w:eastAsia="Arial" w:cs="Arial"/>
          <w:noProof w:val="0"/>
          <w:sz w:val="24"/>
          <w:szCs w:val="24"/>
          <w:lang w:val="en-US"/>
        </w:rPr>
        <w:footnoteReference w:id="5991"/>
      </w:r>
      <w:r w:rsidRPr="5B146458" w:rsidR="753BE110">
        <w:rPr>
          <w:rFonts w:ascii="Arial" w:hAnsi="Arial" w:eastAsia="Arial" w:cs="Arial"/>
          <w:noProof w:val="0"/>
          <w:sz w:val="24"/>
          <w:szCs w:val="24"/>
          <w:lang w:val="en-US"/>
        </w:rPr>
        <w:t>However, i</w:t>
      </w:r>
      <w:r w:rsidRPr="5B146458" w:rsidR="4776B5CB">
        <w:rPr>
          <w:rFonts w:ascii="Arial" w:hAnsi="Arial" w:eastAsia="Arial" w:cs="Arial"/>
          <w:b w:val="0"/>
          <w:bCs w:val="0"/>
          <w:i w:val="0"/>
          <w:iCs w:val="0"/>
          <w:caps w:val="0"/>
          <w:smallCaps w:val="0"/>
          <w:noProof w:val="0"/>
          <w:color w:val="000000" w:themeColor="text1" w:themeTint="FF" w:themeShade="FF"/>
          <w:sz w:val="24"/>
          <w:szCs w:val="24"/>
          <w:lang w:val="en-US"/>
        </w:rPr>
        <w:t xml:space="preserve">t could be argued that Jesus being personified with Matthew is not distinctive, as Luke also does. </w:t>
      </w:r>
      <w:r w:rsidRPr="5B146458" w:rsidR="5AC8B9EF">
        <w:rPr>
          <w:rFonts w:ascii="Arial" w:hAnsi="Arial" w:eastAsia="Arial" w:cs="Arial"/>
          <w:b w:val="0"/>
          <w:bCs w:val="0"/>
          <w:i w:val="0"/>
          <w:iCs w:val="0"/>
          <w:caps w:val="0"/>
          <w:smallCaps w:val="0"/>
          <w:noProof w:val="0"/>
          <w:color w:val="000000" w:themeColor="text1" w:themeTint="FF" w:themeShade="FF"/>
          <w:sz w:val="24"/>
          <w:szCs w:val="24"/>
          <w:lang w:val="en-US"/>
        </w:rPr>
        <w:t xml:space="preserve">Marshall D. Johnon argues that </w:t>
      </w:r>
      <w:r w:rsidRPr="5B146458" w:rsidR="5EF7FFB7">
        <w:rPr>
          <w:rFonts w:ascii="Arial" w:hAnsi="Arial" w:eastAsia="Arial" w:cs="Arial"/>
          <w:b w:val="0"/>
          <w:bCs w:val="0"/>
          <w:i w:val="0"/>
          <w:iCs w:val="0"/>
          <w:caps w:val="0"/>
          <w:smallCaps w:val="0"/>
          <w:noProof w:val="0"/>
          <w:color w:val="000000" w:themeColor="text1" w:themeTint="FF" w:themeShade="FF"/>
          <w:sz w:val="24"/>
          <w:szCs w:val="24"/>
          <w:lang w:val="en-US"/>
        </w:rPr>
        <w:t xml:space="preserve">even if </w:t>
      </w:r>
      <w:r w:rsidRPr="5B146458" w:rsidR="571F8986">
        <w:rPr>
          <w:rFonts w:ascii="Arial" w:hAnsi="Arial" w:eastAsia="Arial" w:cs="Arial"/>
          <w:b w:val="0"/>
          <w:bCs w:val="0"/>
          <w:i w:val="0"/>
          <w:iCs w:val="0"/>
          <w:caps w:val="0"/>
          <w:smallCaps w:val="0"/>
          <w:noProof w:val="0"/>
          <w:color w:val="000000" w:themeColor="text1" w:themeTint="FF" w:themeShade="FF"/>
          <w:sz w:val="24"/>
          <w:szCs w:val="24"/>
          <w:lang w:val="en-US"/>
        </w:rPr>
        <w:t xml:space="preserve">Matthew presents Jesus as personified wisdom, </w:t>
      </w:r>
      <w:r w:rsidRPr="5B146458" w:rsidR="03E1641E">
        <w:rPr>
          <w:rFonts w:ascii="Arial" w:hAnsi="Arial" w:eastAsia="Arial" w:cs="Arial"/>
          <w:b w:val="0"/>
          <w:bCs w:val="0"/>
          <w:i w:val="0"/>
          <w:iCs w:val="0"/>
          <w:caps w:val="0"/>
          <w:smallCaps w:val="0"/>
          <w:noProof w:val="0"/>
          <w:color w:val="000000" w:themeColor="text1" w:themeTint="FF" w:themeShade="FF"/>
          <w:sz w:val="24"/>
          <w:szCs w:val="24"/>
          <w:lang w:val="en-US"/>
        </w:rPr>
        <w:t xml:space="preserve">it could have been </w:t>
      </w:r>
      <w:r w:rsidRPr="5B146458" w:rsidR="7AF94592">
        <w:rPr>
          <w:rFonts w:ascii="Arial" w:hAnsi="Arial" w:eastAsia="Arial" w:cs="Arial"/>
          <w:b w:val="0"/>
          <w:bCs w:val="0"/>
          <w:i w:val="0"/>
          <w:iCs w:val="0"/>
          <w:caps w:val="0"/>
          <w:smallCaps w:val="0"/>
          <w:noProof w:val="0"/>
          <w:color w:val="000000" w:themeColor="text1" w:themeTint="FF" w:themeShade="FF"/>
          <w:sz w:val="24"/>
          <w:szCs w:val="24"/>
          <w:lang w:val="en-US"/>
        </w:rPr>
        <w:t>unintentional</w:t>
      </w:r>
      <w:r w:rsidRPr="5B146458" w:rsidR="4CCCA0CF">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7492"/>
      </w:r>
      <w:r w:rsidRPr="5B146458" w:rsidR="4CCCA0CF">
        <w:rPr>
          <w:rFonts w:ascii="Arial" w:hAnsi="Arial" w:eastAsia="Arial" w:cs="Arial"/>
          <w:b w:val="0"/>
          <w:bCs w:val="0"/>
          <w:i w:val="0"/>
          <w:iCs w:val="0"/>
          <w:caps w:val="0"/>
          <w:smallCaps w:val="0"/>
          <w:noProof w:val="0"/>
          <w:color w:val="000000" w:themeColor="text1" w:themeTint="FF" w:themeShade="FF"/>
          <w:sz w:val="24"/>
          <w:szCs w:val="24"/>
          <w:lang w:val="en-US"/>
        </w:rPr>
        <w:t xml:space="preserve"> For instance, f</w:t>
      </w:r>
      <w:r w:rsidRPr="5B146458" w:rsidR="228C4E5F">
        <w:rPr>
          <w:rFonts w:ascii="Arial" w:hAnsi="Arial" w:eastAsia="Arial" w:cs="Arial"/>
          <w:b w:val="0"/>
          <w:bCs w:val="0"/>
          <w:i w:val="0"/>
          <w:iCs w:val="0"/>
          <w:caps w:val="0"/>
          <w:smallCaps w:val="0"/>
          <w:noProof w:val="0"/>
          <w:color w:val="000000" w:themeColor="text1" w:themeTint="FF" w:themeShade="FF"/>
          <w:sz w:val="24"/>
          <w:szCs w:val="24"/>
          <w:lang w:val="en-US"/>
        </w:rPr>
        <w:t xml:space="preserve">irst century readers may have not </w:t>
      </w:r>
      <w:r w:rsidRPr="5B146458" w:rsidR="228C4E5F">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5B146458" w:rsidR="228C4E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D9CE4E9">
        <w:rPr>
          <w:rFonts w:ascii="Arial" w:hAnsi="Arial" w:eastAsia="Arial" w:cs="Arial"/>
          <w:b w:val="0"/>
          <w:bCs w:val="0"/>
          <w:i w:val="0"/>
          <w:iCs w:val="0"/>
          <w:caps w:val="0"/>
          <w:smallCaps w:val="0"/>
          <w:noProof w:val="0"/>
          <w:color w:val="000000" w:themeColor="text1" w:themeTint="FF" w:themeShade="FF"/>
          <w:sz w:val="24"/>
          <w:szCs w:val="24"/>
          <w:lang w:val="en-US"/>
        </w:rPr>
        <w:t>Lardy Wisdom as being the incarnate Son</w:t>
      </w:r>
      <w:r w:rsidRPr="5B146458" w:rsidR="03B211AD">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7972"/>
      </w:r>
      <w:r w:rsidRPr="5B146458" w:rsidR="03B211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228C4E5F">
        <w:rPr>
          <w:rFonts w:ascii="Arial" w:hAnsi="Arial" w:eastAsia="Arial" w:cs="Arial"/>
          <w:b w:val="0"/>
          <w:bCs w:val="0"/>
          <w:i w:val="0"/>
          <w:iCs w:val="0"/>
          <w:caps w:val="0"/>
          <w:smallCaps w:val="0"/>
          <w:noProof w:val="0"/>
          <w:color w:val="000000" w:themeColor="text1" w:themeTint="FF" w:themeShade="FF"/>
          <w:sz w:val="24"/>
          <w:szCs w:val="24"/>
          <w:lang w:val="en-US"/>
        </w:rPr>
        <w:t>H</w:t>
      </w:r>
      <w:r w:rsidRPr="5B146458" w:rsidR="7AF94592">
        <w:rPr>
          <w:rFonts w:ascii="Arial" w:hAnsi="Arial" w:eastAsia="Arial" w:cs="Arial"/>
          <w:b w:val="0"/>
          <w:bCs w:val="0"/>
          <w:i w:val="0"/>
          <w:iCs w:val="0"/>
          <w:caps w:val="0"/>
          <w:smallCaps w:val="0"/>
          <w:noProof w:val="0"/>
          <w:color w:val="000000" w:themeColor="text1" w:themeTint="FF" w:themeShade="FF"/>
          <w:sz w:val="24"/>
          <w:szCs w:val="24"/>
          <w:lang w:val="en-US"/>
        </w:rPr>
        <w:t>owever</w:t>
      </w:r>
      <w:r w:rsidRPr="5B146458" w:rsidR="4776B5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078B978D">
        <w:rPr>
          <w:rFonts w:ascii="Arial" w:hAnsi="Arial" w:eastAsia="Arial" w:cs="Arial"/>
          <w:b w:val="0"/>
          <w:bCs w:val="0"/>
          <w:i w:val="0"/>
          <w:iCs w:val="0"/>
          <w:caps w:val="0"/>
          <w:smallCaps w:val="0"/>
          <w:noProof w:val="0"/>
          <w:color w:val="000000" w:themeColor="text1" w:themeTint="FF" w:themeShade="FF"/>
          <w:sz w:val="24"/>
          <w:szCs w:val="24"/>
          <w:lang w:val="en-US"/>
        </w:rPr>
        <w:t xml:space="preserve">it is argued that </w:t>
      </w:r>
      <w:r w:rsidRPr="5B146458" w:rsidR="4776B5CB">
        <w:rPr>
          <w:rFonts w:ascii="Arial" w:hAnsi="Arial" w:eastAsia="Arial" w:cs="Arial"/>
          <w:b w:val="0"/>
          <w:bCs w:val="0"/>
          <w:i w:val="0"/>
          <w:iCs w:val="0"/>
          <w:caps w:val="0"/>
          <w:smallCaps w:val="0"/>
          <w:noProof w:val="0"/>
          <w:color w:val="000000" w:themeColor="text1" w:themeTint="FF" w:themeShade="FF"/>
          <w:sz w:val="24"/>
          <w:szCs w:val="24"/>
          <w:lang w:val="en-US"/>
        </w:rPr>
        <w:t xml:space="preserve">Matthew features wisdom in a distinctive way. </w:t>
      </w:r>
      <w:r w:rsidRPr="5B146458" w:rsidR="7968F003">
        <w:rPr>
          <w:rFonts w:ascii="Arial" w:hAnsi="Arial" w:eastAsia="Arial" w:cs="Arial"/>
          <w:b w:val="0"/>
          <w:bCs w:val="0"/>
          <w:i w:val="0"/>
          <w:iCs w:val="0"/>
          <w:caps w:val="0"/>
          <w:smallCaps w:val="0"/>
          <w:noProof w:val="0"/>
          <w:color w:val="000000" w:themeColor="text1" w:themeTint="FF" w:themeShade="FF"/>
          <w:sz w:val="24"/>
          <w:szCs w:val="24"/>
          <w:lang w:val="en-US"/>
        </w:rPr>
        <w:t>Celia Deutsch argues that Matthew transforms the symbol of Wisdom</w:t>
      </w:r>
      <w:r w:rsidRPr="5B146458" w:rsidR="606DFCE7">
        <w:rPr>
          <w:rFonts w:ascii="Arial" w:hAnsi="Arial" w:eastAsia="Arial" w:cs="Arial"/>
          <w:b w:val="0"/>
          <w:bCs w:val="0"/>
          <w:i w:val="0"/>
          <w:iCs w:val="0"/>
          <w:caps w:val="0"/>
          <w:smallCaps w:val="0"/>
          <w:noProof w:val="0"/>
          <w:color w:val="000000" w:themeColor="text1" w:themeTint="FF" w:themeShade="FF"/>
          <w:sz w:val="24"/>
          <w:szCs w:val="24"/>
          <w:lang w:val="en-US"/>
        </w:rPr>
        <w:t xml:space="preserve"> to present his Christology of Jesus. For instance,</w:t>
      </w:r>
      <w:r w:rsidRPr="5B146458" w:rsidR="26FF41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2D103248">
        <w:rPr>
          <w:rFonts w:ascii="Arial" w:hAnsi="Arial" w:eastAsia="Arial" w:cs="Arial"/>
          <w:b w:val="0"/>
          <w:bCs w:val="0"/>
          <w:i w:val="0"/>
          <w:iCs w:val="0"/>
          <w:caps w:val="0"/>
          <w:smallCaps w:val="0"/>
          <w:noProof w:val="0"/>
          <w:color w:val="000000" w:themeColor="text1" w:themeTint="FF" w:themeShade="FF"/>
          <w:sz w:val="24"/>
          <w:szCs w:val="24"/>
          <w:lang w:val="en-US"/>
        </w:rPr>
        <w:t xml:space="preserve">Matthew adds </w:t>
      </w:r>
      <w:r w:rsidRPr="5B146458" w:rsidR="2D103248">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5B146458" w:rsidR="2D103248">
        <w:rPr>
          <w:rFonts w:ascii="Arial" w:hAnsi="Arial" w:eastAsia="Arial" w:cs="Arial"/>
          <w:b w:val="0"/>
          <w:bCs w:val="0"/>
          <w:i w:val="0"/>
          <w:iCs w:val="0"/>
          <w:caps w:val="0"/>
          <w:smallCaps w:val="0"/>
          <w:noProof w:val="0"/>
          <w:color w:val="000000" w:themeColor="text1" w:themeTint="FF" w:themeShade="FF"/>
          <w:sz w:val="24"/>
          <w:szCs w:val="24"/>
          <w:lang w:val="en-US"/>
        </w:rPr>
        <w:t xml:space="preserve"> verse (Mt 11:28-30). </w:t>
      </w:r>
      <w:r w:rsidRPr="5B146458" w:rsidR="6B5071D7">
        <w:rPr>
          <w:rFonts w:ascii="Arial" w:hAnsi="Arial" w:eastAsia="Arial" w:cs="Arial"/>
          <w:b w:val="0"/>
          <w:bCs w:val="0"/>
          <w:i w:val="0"/>
          <w:iCs w:val="0"/>
          <w:caps w:val="0"/>
          <w:smallCaps w:val="0"/>
          <w:noProof w:val="0"/>
          <w:color w:val="000000" w:themeColor="text1" w:themeTint="FF" w:themeShade="FF"/>
          <w:sz w:val="24"/>
          <w:szCs w:val="24"/>
          <w:lang w:val="en-US"/>
        </w:rPr>
        <w:t xml:space="preserve">Deutsche </w:t>
      </w:r>
      <w:r w:rsidRPr="5B146458" w:rsidR="6334D9BC">
        <w:rPr>
          <w:rFonts w:ascii="Arial" w:hAnsi="Arial" w:eastAsia="Arial" w:cs="Arial"/>
          <w:b w:val="0"/>
          <w:bCs w:val="0"/>
          <w:i w:val="0"/>
          <w:iCs w:val="0"/>
          <w:caps w:val="0"/>
          <w:smallCaps w:val="0"/>
          <w:noProof w:val="0"/>
          <w:color w:val="000000" w:themeColor="text1" w:themeTint="FF" w:themeShade="FF"/>
          <w:sz w:val="24"/>
          <w:szCs w:val="24"/>
          <w:lang w:val="en-US"/>
        </w:rPr>
        <w:t>argues</w:t>
      </w:r>
      <w:r w:rsidRPr="5B146458" w:rsidR="6B5071D7">
        <w:rPr>
          <w:rFonts w:ascii="Arial" w:hAnsi="Arial" w:eastAsia="Arial" w:cs="Arial"/>
          <w:b w:val="0"/>
          <w:bCs w:val="0"/>
          <w:i w:val="0"/>
          <w:iCs w:val="0"/>
          <w:caps w:val="0"/>
          <w:smallCaps w:val="0"/>
          <w:noProof w:val="0"/>
          <w:color w:val="000000" w:themeColor="text1" w:themeTint="FF" w:themeShade="FF"/>
          <w:sz w:val="24"/>
          <w:szCs w:val="24"/>
          <w:lang w:val="en-US"/>
        </w:rPr>
        <w:t xml:space="preserve"> that the</w:t>
      </w:r>
      <w:r w:rsidRPr="5B146458" w:rsidR="1A6DCE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515B9BC">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213D30AA">
        <w:rPr>
          <w:rFonts w:ascii="Arial" w:hAnsi="Arial" w:eastAsia="Arial" w:cs="Arial"/>
          <w:b w:val="0"/>
          <w:bCs w:val="0"/>
          <w:i w:val="0"/>
          <w:iCs w:val="0"/>
          <w:caps w:val="0"/>
          <w:smallCaps w:val="0"/>
          <w:noProof w:val="0"/>
          <w:color w:val="000000" w:themeColor="text1" w:themeTint="FF" w:themeShade="FF"/>
          <w:sz w:val="24"/>
          <w:szCs w:val="24"/>
          <w:lang w:val="en-US"/>
        </w:rPr>
        <w:t>c</w:t>
      </w:r>
      <w:r w:rsidRPr="5B146458" w:rsidR="1515B9BC">
        <w:rPr>
          <w:rFonts w:ascii="Arial" w:hAnsi="Arial" w:eastAsia="Arial" w:cs="Arial"/>
          <w:b w:val="0"/>
          <w:bCs w:val="0"/>
          <w:i w:val="0"/>
          <w:iCs w:val="0"/>
          <w:caps w:val="0"/>
          <w:smallCaps w:val="0"/>
          <w:noProof w:val="0"/>
          <w:color w:val="000000" w:themeColor="text1" w:themeTint="FF" w:themeShade="FF"/>
          <w:sz w:val="24"/>
          <w:szCs w:val="24"/>
          <w:lang w:val="en-US"/>
        </w:rPr>
        <w:t>ome to me</w:t>
      </w:r>
      <w:r w:rsidRPr="5B146458" w:rsidR="19219EC3">
        <w:rPr>
          <w:rFonts w:ascii="Arial" w:hAnsi="Arial" w:eastAsia="Arial" w:cs="Arial"/>
          <w:b w:val="0"/>
          <w:bCs w:val="0"/>
          <w:i w:val="0"/>
          <w:iCs w:val="0"/>
          <w:caps w:val="0"/>
          <w:smallCaps w:val="0"/>
          <w:noProof w:val="0"/>
          <w:color w:val="000000" w:themeColor="text1" w:themeTint="FF" w:themeShade="FF"/>
          <w:sz w:val="24"/>
          <w:szCs w:val="24"/>
          <w:lang w:val="en-US"/>
        </w:rPr>
        <w:t>.... learn from me</w:t>
      </w:r>
      <w:r w:rsidRPr="5B146458" w:rsidR="1515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4EE1A286">
        <w:rPr>
          <w:rFonts w:ascii="Arial" w:hAnsi="Arial" w:eastAsia="Arial" w:cs="Arial"/>
          <w:b w:val="0"/>
          <w:bCs w:val="0"/>
          <w:i w:val="0"/>
          <w:iCs w:val="0"/>
          <w:caps w:val="0"/>
          <w:smallCaps w:val="0"/>
          <w:noProof w:val="0"/>
          <w:color w:val="000000" w:themeColor="text1" w:themeTint="FF" w:themeShade="FF"/>
          <w:sz w:val="24"/>
          <w:szCs w:val="24"/>
          <w:lang w:val="en-US"/>
        </w:rPr>
        <w:t xml:space="preserve">invitation specifically recalls </w:t>
      </w:r>
      <w:r w:rsidRPr="5B146458" w:rsidR="06CFAF28">
        <w:rPr>
          <w:rFonts w:ascii="Arial" w:hAnsi="Arial" w:eastAsia="Arial" w:cs="Arial"/>
          <w:b w:val="0"/>
          <w:bCs w:val="0"/>
          <w:i w:val="0"/>
          <w:iCs w:val="0"/>
          <w:caps w:val="0"/>
          <w:smallCaps w:val="0"/>
          <w:noProof w:val="0"/>
          <w:color w:val="000000" w:themeColor="text1" w:themeTint="FF" w:themeShade="FF"/>
          <w:sz w:val="24"/>
          <w:szCs w:val="24"/>
          <w:lang w:val="en-US"/>
        </w:rPr>
        <w:t xml:space="preserve">Lady Wisdom, buy also refers to the sage’s invitation, ‘Turn to me foolish ones’ (Sira </w:t>
      </w:r>
      <w:r w:rsidRPr="5B146458" w:rsidR="1590C448">
        <w:rPr>
          <w:rFonts w:ascii="Arial" w:hAnsi="Arial" w:eastAsia="Arial" w:cs="Arial"/>
          <w:b w:val="0"/>
          <w:bCs w:val="0"/>
          <w:i w:val="0"/>
          <w:iCs w:val="0"/>
          <w:caps w:val="0"/>
          <w:smallCaps w:val="0"/>
          <w:noProof w:val="0"/>
          <w:color w:val="000000" w:themeColor="text1" w:themeTint="FF" w:themeShade="FF"/>
          <w:sz w:val="24"/>
          <w:szCs w:val="24"/>
          <w:lang w:val="en-US"/>
        </w:rPr>
        <w:t>51;23).</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5035"/>
      </w:r>
      <w:r w:rsidRPr="5B146458" w:rsidR="2BA414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590C448">
        <w:rPr>
          <w:rFonts w:ascii="Arial" w:hAnsi="Arial" w:eastAsia="Arial" w:cs="Arial"/>
          <w:b w:val="0"/>
          <w:bCs w:val="0"/>
          <w:i w:val="0"/>
          <w:iCs w:val="0"/>
          <w:caps w:val="0"/>
          <w:smallCaps w:val="0"/>
          <w:noProof w:val="0"/>
          <w:color w:val="000000" w:themeColor="text1" w:themeTint="FF" w:themeShade="FF"/>
          <w:sz w:val="24"/>
          <w:szCs w:val="24"/>
          <w:lang w:val="en-US"/>
        </w:rPr>
        <w:t xml:space="preserve">Deutsche suggests that in doing this, </w:t>
      </w:r>
      <w:r w:rsidRPr="5B146458" w:rsidR="71E14977">
        <w:rPr>
          <w:rFonts w:ascii="Arial" w:hAnsi="Arial" w:eastAsia="Arial" w:cs="Arial"/>
          <w:b w:val="0"/>
          <w:bCs w:val="0"/>
          <w:i w:val="0"/>
          <w:iCs w:val="0"/>
          <w:caps w:val="0"/>
          <w:smallCaps w:val="0"/>
          <w:noProof w:val="0"/>
          <w:color w:val="000000" w:themeColor="text1" w:themeTint="FF" w:themeShade="FF"/>
          <w:sz w:val="24"/>
          <w:szCs w:val="24"/>
          <w:lang w:val="en-US"/>
        </w:rPr>
        <w:t>Matthew</w:t>
      </w:r>
      <w:r w:rsidRPr="5B146458" w:rsidR="1590C448">
        <w:rPr>
          <w:rFonts w:ascii="Arial" w:hAnsi="Arial" w:eastAsia="Arial" w:cs="Arial"/>
          <w:b w:val="0"/>
          <w:bCs w:val="0"/>
          <w:i w:val="0"/>
          <w:iCs w:val="0"/>
          <w:caps w:val="0"/>
          <w:smallCaps w:val="0"/>
          <w:noProof w:val="0"/>
          <w:color w:val="000000" w:themeColor="text1" w:themeTint="FF" w:themeShade="FF"/>
          <w:sz w:val="24"/>
          <w:szCs w:val="24"/>
          <w:lang w:val="en-US"/>
        </w:rPr>
        <w:t xml:space="preserve"> not only presents Jesus as a teacher, but as a sage. </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3658"/>
      </w:r>
      <w:r w:rsidRPr="5B146458" w:rsidR="1590C448">
        <w:rPr>
          <w:rFonts w:ascii="Arial" w:hAnsi="Arial" w:eastAsia="Arial" w:cs="Arial"/>
          <w:b w:val="0"/>
          <w:bCs w:val="0"/>
          <w:i w:val="0"/>
          <w:iCs w:val="0"/>
          <w:caps w:val="0"/>
          <w:smallCaps w:val="0"/>
          <w:noProof w:val="0"/>
          <w:color w:val="000000" w:themeColor="text1" w:themeTint="FF" w:themeShade="FF"/>
          <w:sz w:val="24"/>
          <w:szCs w:val="24"/>
          <w:lang w:val="en-US"/>
        </w:rPr>
        <w:t xml:space="preserve">This seems plausible, specifically </w:t>
      </w:r>
      <w:r w:rsidRPr="5B146458" w:rsidR="1614F66A">
        <w:rPr>
          <w:rFonts w:ascii="Arial" w:hAnsi="Arial" w:eastAsia="Arial" w:cs="Arial"/>
          <w:b w:val="0"/>
          <w:bCs w:val="0"/>
          <w:i w:val="0"/>
          <w:iCs w:val="0"/>
          <w:caps w:val="0"/>
          <w:smallCaps w:val="0"/>
          <w:noProof w:val="0"/>
          <w:color w:val="000000" w:themeColor="text1" w:themeTint="FF" w:themeShade="FF"/>
          <w:sz w:val="24"/>
          <w:szCs w:val="24"/>
          <w:lang w:val="en-US"/>
        </w:rPr>
        <w:t xml:space="preserve">as the narrative goes on to show Jesus as the authoritative interpreter of the </w:t>
      </w:r>
      <w:r w:rsidRPr="5B146458" w:rsidR="40D25226">
        <w:rPr>
          <w:rFonts w:ascii="Arial" w:hAnsi="Arial" w:eastAsia="Arial" w:cs="Arial"/>
          <w:b w:val="0"/>
          <w:bCs w:val="0"/>
          <w:i w:val="0"/>
          <w:iCs w:val="0"/>
          <w:caps w:val="0"/>
          <w:smallCaps w:val="0"/>
          <w:noProof w:val="0"/>
          <w:color w:val="000000" w:themeColor="text1" w:themeTint="FF" w:themeShade="FF"/>
          <w:sz w:val="24"/>
          <w:szCs w:val="24"/>
          <w:lang w:val="en-US"/>
        </w:rPr>
        <w:t>law</w:t>
      </w:r>
      <w:r w:rsidRPr="5B146458" w:rsidR="3E5ACAC2">
        <w:rPr>
          <w:rFonts w:ascii="Arial" w:hAnsi="Arial" w:eastAsia="Arial" w:cs="Arial"/>
          <w:b w:val="0"/>
          <w:bCs w:val="0"/>
          <w:i w:val="0"/>
          <w:iCs w:val="0"/>
          <w:caps w:val="0"/>
          <w:smallCaps w:val="0"/>
          <w:noProof w:val="0"/>
          <w:color w:val="000000" w:themeColor="text1" w:themeTint="FF" w:themeShade="FF"/>
          <w:sz w:val="24"/>
          <w:szCs w:val="24"/>
          <w:lang w:val="en-US"/>
        </w:rPr>
        <w:t xml:space="preserve"> (Mt 12:1-</w:t>
      </w:r>
      <w:r w:rsidRPr="5B146458" w:rsidR="70B6B54D">
        <w:rPr>
          <w:rFonts w:ascii="Arial" w:hAnsi="Arial" w:eastAsia="Arial" w:cs="Arial"/>
          <w:b w:val="0"/>
          <w:bCs w:val="0"/>
          <w:i w:val="0"/>
          <w:iCs w:val="0"/>
          <w:caps w:val="0"/>
          <w:smallCaps w:val="0"/>
          <w:noProof w:val="0"/>
          <w:color w:val="000000" w:themeColor="text1" w:themeTint="FF" w:themeShade="FF"/>
          <w:sz w:val="24"/>
          <w:szCs w:val="24"/>
          <w:lang w:val="en-US"/>
        </w:rPr>
        <w:t>14</w:t>
      </w:r>
      <w:r w:rsidRPr="5B146458" w:rsidR="3E5ACAC2">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40D2522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3225"/>
      </w:r>
      <w:r w:rsidRPr="5B146458" w:rsidR="40D25226">
        <w:rPr>
          <w:rFonts w:ascii="Arial" w:hAnsi="Arial" w:eastAsia="Arial" w:cs="Arial"/>
          <w:b w:val="0"/>
          <w:bCs w:val="0"/>
          <w:i w:val="0"/>
          <w:iCs w:val="0"/>
          <w:caps w:val="0"/>
          <w:smallCaps w:val="0"/>
          <w:noProof w:val="0"/>
          <w:color w:val="000000" w:themeColor="text1" w:themeTint="FF" w:themeShade="FF"/>
          <w:sz w:val="24"/>
          <w:szCs w:val="24"/>
          <w:lang w:val="en-US"/>
        </w:rPr>
        <w:t>This</w:t>
      </w:r>
      <w:r w:rsidRPr="5B146458" w:rsidR="18713B21">
        <w:rPr>
          <w:rFonts w:ascii="Arial" w:hAnsi="Arial" w:eastAsia="Arial" w:cs="Arial"/>
          <w:b w:val="0"/>
          <w:bCs w:val="0"/>
          <w:i w:val="0"/>
          <w:iCs w:val="0"/>
          <w:caps w:val="0"/>
          <w:smallCaps w:val="0"/>
          <w:noProof w:val="0"/>
          <w:color w:val="000000" w:themeColor="text1" w:themeTint="FF" w:themeShade="FF"/>
          <w:sz w:val="24"/>
          <w:szCs w:val="24"/>
          <w:lang w:val="en-US"/>
        </w:rPr>
        <w:t xml:space="preserve"> links to my next argument which will </w:t>
      </w:r>
      <w:r w:rsidRPr="5B146458" w:rsidR="463DC6F2">
        <w:rPr>
          <w:rFonts w:ascii="Arial" w:hAnsi="Arial" w:eastAsia="Arial" w:cs="Arial"/>
          <w:b w:val="0"/>
          <w:bCs w:val="0"/>
          <w:i w:val="0"/>
          <w:iCs w:val="0"/>
          <w:caps w:val="0"/>
          <w:smallCaps w:val="0"/>
          <w:noProof w:val="0"/>
          <w:color w:val="000000" w:themeColor="text1" w:themeTint="FF" w:themeShade="FF"/>
          <w:sz w:val="24"/>
          <w:szCs w:val="24"/>
          <w:lang w:val="en-US"/>
        </w:rPr>
        <w:t>discuss</w:t>
      </w:r>
      <w:r w:rsidRPr="5B146458" w:rsidR="18713B21">
        <w:rPr>
          <w:rFonts w:ascii="Arial" w:hAnsi="Arial" w:eastAsia="Arial" w:cs="Arial"/>
          <w:b w:val="0"/>
          <w:bCs w:val="0"/>
          <w:i w:val="0"/>
          <w:iCs w:val="0"/>
          <w:caps w:val="0"/>
          <w:smallCaps w:val="0"/>
          <w:noProof w:val="0"/>
          <w:color w:val="000000" w:themeColor="text1" w:themeTint="FF" w:themeShade="FF"/>
          <w:sz w:val="24"/>
          <w:szCs w:val="24"/>
          <w:lang w:val="en-US"/>
        </w:rPr>
        <w:t xml:space="preserve"> the argument that Matthew presents Jesus as the </w:t>
      </w:r>
      <w:r w:rsidRPr="5B146458" w:rsidR="031CA6B8">
        <w:rPr>
          <w:rFonts w:ascii="Arial" w:hAnsi="Arial" w:eastAsia="Arial" w:cs="Arial"/>
          <w:b w:val="0"/>
          <w:bCs w:val="0"/>
          <w:i w:val="0"/>
          <w:iCs w:val="0"/>
          <w:caps w:val="0"/>
          <w:smallCaps w:val="0"/>
          <w:noProof w:val="0"/>
          <w:color w:val="000000" w:themeColor="text1" w:themeTint="FF" w:themeShade="FF"/>
          <w:sz w:val="24"/>
          <w:szCs w:val="24"/>
          <w:lang w:val="en-US"/>
        </w:rPr>
        <w:t>authoritative</w:t>
      </w:r>
      <w:r w:rsidRPr="5B146458" w:rsidR="18713B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546A7449">
        <w:rPr>
          <w:rFonts w:ascii="Arial" w:hAnsi="Arial" w:eastAsia="Arial" w:cs="Arial"/>
          <w:b w:val="0"/>
          <w:bCs w:val="0"/>
          <w:i w:val="0"/>
          <w:iCs w:val="0"/>
          <w:caps w:val="0"/>
          <w:smallCaps w:val="0"/>
          <w:noProof w:val="0"/>
          <w:color w:val="000000" w:themeColor="text1" w:themeTint="FF" w:themeShade="FF"/>
          <w:sz w:val="24"/>
          <w:szCs w:val="24"/>
          <w:lang w:val="en-US"/>
        </w:rPr>
        <w:t>interpreter</w:t>
      </w:r>
      <w:r w:rsidRPr="5B146458" w:rsidR="18713B21">
        <w:rPr>
          <w:rFonts w:ascii="Arial" w:hAnsi="Arial" w:eastAsia="Arial" w:cs="Arial"/>
          <w:b w:val="0"/>
          <w:bCs w:val="0"/>
          <w:i w:val="0"/>
          <w:iCs w:val="0"/>
          <w:caps w:val="0"/>
          <w:smallCaps w:val="0"/>
          <w:noProof w:val="0"/>
          <w:color w:val="000000" w:themeColor="text1" w:themeTint="FF" w:themeShade="FF"/>
          <w:sz w:val="24"/>
          <w:szCs w:val="24"/>
          <w:lang w:val="en-US"/>
        </w:rPr>
        <w:t xml:space="preserve"> of the law. </w:t>
      </w:r>
    </w:p>
    <w:p xmlns:wp14="http://schemas.microsoft.com/office/word/2010/wordml" w:rsidP="5B146458" wp14:paraId="5C7B9833" wp14:textId="45524B5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5B146458" w:rsidR="7456BDA2">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Authoritative </w:t>
      </w:r>
      <w:r w:rsidRPr="5B146458" w:rsidR="7456BDA2">
        <w:rPr>
          <w:rFonts w:ascii="Arial" w:hAnsi="Arial" w:eastAsia="Arial" w:cs="Arial"/>
          <w:b w:val="0"/>
          <w:bCs w:val="0"/>
          <w:i w:val="0"/>
          <w:iCs w:val="0"/>
          <w:caps w:val="0"/>
          <w:smallCaps w:val="0"/>
          <w:noProof w:val="0"/>
          <w:color w:val="000000" w:themeColor="text1" w:themeTint="FF" w:themeShade="FF"/>
          <w:sz w:val="24"/>
          <w:szCs w:val="24"/>
          <w:u w:val="single"/>
          <w:lang w:val="en-US"/>
        </w:rPr>
        <w:t>interpreter</w:t>
      </w:r>
      <w:r w:rsidRPr="5B146458" w:rsidR="7456BDA2">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 of the law</w:t>
      </w:r>
    </w:p>
    <w:p xmlns:wp14="http://schemas.microsoft.com/office/word/2010/wordml" w:rsidP="5B146458" wp14:paraId="532CEDAE" wp14:textId="5121E14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79D3814E">
        <w:rPr>
          <w:rFonts w:ascii="Arial" w:hAnsi="Arial" w:eastAsia="Arial" w:cs="Arial"/>
          <w:b w:val="0"/>
          <w:bCs w:val="0"/>
          <w:i w:val="0"/>
          <w:iCs w:val="0"/>
          <w:caps w:val="0"/>
          <w:smallCaps w:val="0"/>
          <w:noProof w:val="0"/>
          <w:color w:val="000000" w:themeColor="text1" w:themeTint="FF" w:themeShade="FF"/>
          <w:sz w:val="24"/>
          <w:szCs w:val="24"/>
          <w:lang w:val="en-US"/>
        </w:rPr>
        <w:t xml:space="preserve"> is argued that Matthew presents Jesus as the authoritative interpreter of the law. </w:t>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 xml:space="preserve">This is seen in the Sermon of the Mount (Mt 5-7) where Jesus gives his teaching on issues such as murder, </w:t>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adultery</w:t>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 xml:space="preserve"> and divorce (Mt 5:21-48), In these teachings, Matthew presents Jesus as intensifying the observance of the law.</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4242"/>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 xml:space="preserve"> As previously noted, </w:t>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Jesus' connection is show to Moses in being a lawgiver. Although it is unclear what mountain the sermon takes place from, the setting seems to allude to Moses obtaining the law on Mount Sinai.</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1108"/>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 xml:space="preserve"> Jesus teaching on the mountain, with his disciples sitting at his feet reinforces Jesus’ legitimacy as the teacher of the law.</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299"/>
      </w: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B146458" wp14:paraId="01CBF041" wp14:textId="22A01F1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7A467A06">
        <w:rPr>
          <w:rFonts w:ascii="Arial" w:hAnsi="Arial" w:eastAsia="Arial" w:cs="Arial"/>
          <w:b w:val="0"/>
          <w:bCs w:val="0"/>
          <w:i w:val="0"/>
          <w:iCs w:val="0"/>
          <w:caps w:val="0"/>
          <w:smallCaps w:val="0"/>
          <w:noProof w:val="0"/>
          <w:color w:val="000000" w:themeColor="text1" w:themeTint="FF" w:themeShade="FF"/>
          <w:sz w:val="24"/>
          <w:szCs w:val="24"/>
          <w:lang w:val="en-US"/>
        </w:rPr>
        <w:t>Furthermore, Jesus’ authority as interpreter of the law</w:t>
      </w:r>
      <w:r w:rsidRPr="5B146458" w:rsidR="4D94E532">
        <w:rPr>
          <w:rFonts w:ascii="Arial" w:hAnsi="Arial" w:eastAsia="Arial" w:cs="Arial"/>
          <w:b w:val="0"/>
          <w:bCs w:val="0"/>
          <w:i w:val="0"/>
          <w:iCs w:val="0"/>
          <w:caps w:val="0"/>
          <w:smallCaps w:val="0"/>
          <w:noProof w:val="0"/>
          <w:color w:val="000000" w:themeColor="text1" w:themeTint="FF" w:themeShade="FF"/>
          <w:sz w:val="24"/>
          <w:szCs w:val="24"/>
          <w:lang w:val="en-US"/>
        </w:rPr>
        <w:t xml:space="preserve"> is seen in Matthew 12, where Jesus is </w:t>
      </w:r>
      <w:r w:rsidRPr="5B146458" w:rsidR="4D94E532">
        <w:rPr>
          <w:rFonts w:ascii="Arial" w:hAnsi="Arial" w:eastAsia="Arial" w:cs="Arial"/>
          <w:b w:val="0"/>
          <w:bCs w:val="0"/>
          <w:i w:val="0"/>
          <w:iCs w:val="0"/>
          <w:caps w:val="0"/>
          <w:smallCaps w:val="0"/>
          <w:noProof w:val="0"/>
          <w:color w:val="000000" w:themeColor="text1" w:themeTint="FF" w:themeShade="FF"/>
          <w:sz w:val="24"/>
          <w:szCs w:val="24"/>
          <w:lang w:val="en-US"/>
        </w:rPr>
        <w:t>challenge</w:t>
      </w:r>
      <w:r w:rsidRPr="5B146458" w:rsidR="546AC713">
        <w:rPr>
          <w:rFonts w:ascii="Arial" w:hAnsi="Arial" w:eastAsia="Arial" w:cs="Arial"/>
          <w:b w:val="0"/>
          <w:bCs w:val="0"/>
          <w:i w:val="0"/>
          <w:iCs w:val="0"/>
          <w:caps w:val="0"/>
          <w:smallCaps w:val="0"/>
          <w:noProof w:val="0"/>
          <w:color w:val="000000" w:themeColor="text1" w:themeTint="FF" w:themeShade="FF"/>
          <w:sz w:val="24"/>
          <w:szCs w:val="24"/>
          <w:lang w:val="en-US"/>
        </w:rPr>
        <w:t>d</w:t>
      </w:r>
      <w:r w:rsidRPr="5B146458" w:rsidR="3FBB7ECB">
        <w:rPr>
          <w:rFonts w:ascii="Arial" w:hAnsi="Arial" w:eastAsia="Arial" w:cs="Arial"/>
          <w:b w:val="0"/>
          <w:bCs w:val="0"/>
          <w:i w:val="0"/>
          <w:iCs w:val="0"/>
          <w:caps w:val="0"/>
          <w:smallCaps w:val="0"/>
          <w:noProof w:val="0"/>
          <w:color w:val="000000" w:themeColor="text1" w:themeTint="FF" w:themeShade="FF"/>
          <w:sz w:val="24"/>
          <w:szCs w:val="24"/>
          <w:lang w:val="en-US"/>
        </w:rPr>
        <w:t xml:space="preserve"> about </w:t>
      </w:r>
      <w:r w:rsidRPr="5B146458" w:rsidR="0C98DE01">
        <w:rPr>
          <w:rFonts w:ascii="Arial" w:hAnsi="Arial" w:eastAsia="Arial" w:cs="Arial"/>
          <w:b w:val="0"/>
          <w:bCs w:val="0"/>
          <w:i w:val="0"/>
          <w:iCs w:val="0"/>
          <w:caps w:val="0"/>
          <w:smallCaps w:val="0"/>
          <w:noProof w:val="0"/>
          <w:color w:val="000000" w:themeColor="text1" w:themeTint="FF" w:themeShade="FF"/>
          <w:sz w:val="24"/>
          <w:szCs w:val="24"/>
          <w:lang w:val="en-US"/>
        </w:rPr>
        <w:t xml:space="preserve">his interpretation of </w:t>
      </w:r>
      <w:r w:rsidRPr="5B146458" w:rsidR="4D94E532">
        <w:rPr>
          <w:rFonts w:ascii="Arial" w:hAnsi="Arial" w:eastAsia="Arial" w:cs="Arial"/>
          <w:b w:val="0"/>
          <w:bCs w:val="0"/>
          <w:i w:val="0"/>
          <w:iCs w:val="0"/>
          <w:caps w:val="0"/>
          <w:smallCaps w:val="0"/>
          <w:noProof w:val="0"/>
          <w:color w:val="000000" w:themeColor="text1" w:themeTint="FF" w:themeShade="FF"/>
          <w:sz w:val="24"/>
          <w:szCs w:val="24"/>
          <w:lang w:val="en-US"/>
        </w:rPr>
        <w:t xml:space="preserve">the Sabbath law. </w:t>
      </w:r>
      <w:r w:rsidRPr="5B146458" w:rsidR="104C5C5E">
        <w:rPr>
          <w:rFonts w:ascii="Arial" w:hAnsi="Arial" w:eastAsia="Arial" w:cs="Arial"/>
          <w:b w:val="0"/>
          <w:bCs w:val="0"/>
          <w:i w:val="0"/>
          <w:iCs w:val="0"/>
          <w:caps w:val="0"/>
          <w:smallCaps w:val="0"/>
          <w:noProof w:val="0"/>
          <w:color w:val="000000" w:themeColor="text1" w:themeTint="FF" w:themeShade="FF"/>
          <w:sz w:val="24"/>
          <w:szCs w:val="24"/>
          <w:lang w:val="en-US"/>
        </w:rPr>
        <w:t>In the passage, Jesus</w:t>
      </w:r>
      <w:r w:rsidRPr="5B146458" w:rsidR="0E426BE2">
        <w:rPr>
          <w:rFonts w:ascii="Arial" w:hAnsi="Arial" w:eastAsia="Arial" w:cs="Arial"/>
          <w:b w:val="0"/>
          <w:bCs w:val="0"/>
          <w:i w:val="0"/>
          <w:iCs w:val="0"/>
          <w:caps w:val="0"/>
          <w:smallCaps w:val="0"/>
          <w:noProof w:val="0"/>
          <w:color w:val="000000" w:themeColor="text1" w:themeTint="FF" w:themeShade="FF"/>
          <w:sz w:val="24"/>
          <w:szCs w:val="24"/>
          <w:lang w:val="en-US"/>
        </w:rPr>
        <w:t xml:space="preserve">’ disciples pluck food on Sabbath (Mt 12:1). Furthermore, Jesus </w:t>
      </w:r>
      <w:r w:rsidRPr="5B146458" w:rsidR="0B4A17CF">
        <w:rPr>
          <w:rFonts w:ascii="Arial" w:hAnsi="Arial" w:eastAsia="Arial" w:cs="Arial"/>
          <w:b w:val="0"/>
          <w:bCs w:val="0"/>
          <w:i w:val="0"/>
          <w:iCs w:val="0"/>
          <w:caps w:val="0"/>
          <w:smallCaps w:val="0"/>
          <w:noProof w:val="0"/>
          <w:color w:val="000000" w:themeColor="text1" w:themeTint="FF" w:themeShade="FF"/>
          <w:sz w:val="24"/>
          <w:szCs w:val="24"/>
          <w:lang w:val="en-US"/>
        </w:rPr>
        <w:t>goes into the synagogue on Sabbath and heals a</w:t>
      </w:r>
      <w:r w:rsidRPr="5B146458" w:rsidR="198A32A2">
        <w:rPr>
          <w:rFonts w:ascii="Arial" w:hAnsi="Arial" w:eastAsia="Arial" w:cs="Arial"/>
          <w:b w:val="0"/>
          <w:bCs w:val="0"/>
          <w:i w:val="0"/>
          <w:iCs w:val="0"/>
          <w:caps w:val="0"/>
          <w:smallCaps w:val="0"/>
          <w:noProof w:val="0"/>
          <w:color w:val="000000" w:themeColor="text1" w:themeTint="FF" w:themeShade="FF"/>
          <w:sz w:val="24"/>
          <w:szCs w:val="24"/>
          <w:lang w:val="en-US"/>
        </w:rPr>
        <w:t xml:space="preserve">n afflicted </w:t>
      </w:r>
      <w:r w:rsidRPr="5B146458" w:rsidR="0B4A17CF">
        <w:rPr>
          <w:rFonts w:ascii="Arial" w:hAnsi="Arial" w:eastAsia="Arial" w:cs="Arial"/>
          <w:b w:val="0"/>
          <w:bCs w:val="0"/>
          <w:i w:val="0"/>
          <w:iCs w:val="0"/>
          <w:caps w:val="0"/>
          <w:smallCaps w:val="0"/>
          <w:noProof w:val="0"/>
          <w:color w:val="000000" w:themeColor="text1" w:themeTint="FF" w:themeShade="FF"/>
          <w:sz w:val="24"/>
          <w:szCs w:val="24"/>
          <w:lang w:val="en-US"/>
        </w:rPr>
        <w:t xml:space="preserve">man (Mt 12:9-13). </w:t>
      </w:r>
      <w:r w:rsidRPr="5B146458" w:rsidR="284CBED6">
        <w:rPr>
          <w:rFonts w:ascii="Arial" w:hAnsi="Arial" w:eastAsia="Arial" w:cs="Arial"/>
          <w:b w:val="0"/>
          <w:bCs w:val="0"/>
          <w:i w:val="0"/>
          <w:iCs w:val="0"/>
          <w:caps w:val="0"/>
          <w:smallCaps w:val="0"/>
          <w:noProof w:val="0"/>
          <w:color w:val="000000" w:themeColor="text1" w:themeTint="FF" w:themeShade="FF"/>
          <w:sz w:val="24"/>
          <w:szCs w:val="24"/>
          <w:lang w:val="en-US"/>
        </w:rPr>
        <w:t>The Pharisees are seen in opposition to Jesus, planning to conspire against him for what he had done</w:t>
      </w:r>
      <w:r w:rsidRPr="5B146458" w:rsidR="2C39C3AC">
        <w:rPr>
          <w:rFonts w:ascii="Arial" w:hAnsi="Arial" w:eastAsia="Arial" w:cs="Arial"/>
          <w:b w:val="0"/>
          <w:bCs w:val="0"/>
          <w:i w:val="0"/>
          <w:iCs w:val="0"/>
          <w:caps w:val="0"/>
          <w:smallCaps w:val="0"/>
          <w:noProof w:val="0"/>
          <w:color w:val="000000" w:themeColor="text1" w:themeTint="FF" w:themeShade="FF"/>
          <w:sz w:val="24"/>
          <w:szCs w:val="24"/>
          <w:lang w:val="en-US"/>
        </w:rPr>
        <w:t xml:space="preserve"> (12:14).</w:t>
      </w:r>
      <w:r w:rsidRPr="5B146458" w:rsidR="284CBED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6594F215">
        <w:rPr>
          <w:rFonts w:ascii="Arial" w:hAnsi="Arial" w:eastAsia="Arial" w:cs="Arial"/>
          <w:b w:val="0"/>
          <w:bCs w:val="0"/>
          <w:i w:val="0"/>
          <w:iCs w:val="0"/>
          <w:caps w:val="0"/>
          <w:smallCaps w:val="0"/>
          <w:noProof w:val="0"/>
          <w:color w:val="000000" w:themeColor="text1" w:themeTint="FF" w:themeShade="FF"/>
          <w:sz w:val="24"/>
          <w:szCs w:val="24"/>
          <w:lang w:val="en-US"/>
        </w:rPr>
        <w:t>They see Jesus as breaking Mosaic law (Ex 20:8-11). However, J</w:t>
      </w:r>
      <w:r w:rsidRPr="5B146458" w:rsidR="2439D747">
        <w:rPr>
          <w:rFonts w:ascii="Arial" w:hAnsi="Arial" w:eastAsia="Arial" w:cs="Arial"/>
          <w:b w:val="0"/>
          <w:bCs w:val="0"/>
          <w:i w:val="0"/>
          <w:iCs w:val="0"/>
          <w:caps w:val="0"/>
          <w:smallCaps w:val="0"/>
          <w:noProof w:val="0"/>
          <w:color w:val="000000" w:themeColor="text1" w:themeTint="FF" w:themeShade="FF"/>
          <w:sz w:val="24"/>
          <w:szCs w:val="24"/>
          <w:lang w:val="en-US"/>
        </w:rPr>
        <w:t>esus argues that Sabbath laws should be interpreted through the lens of mercy (</w:t>
      </w:r>
      <w:r w:rsidRPr="5B146458" w:rsidR="2AA06DAB">
        <w:rPr>
          <w:rFonts w:ascii="Arial" w:hAnsi="Arial" w:eastAsia="Arial" w:cs="Arial"/>
          <w:b w:val="0"/>
          <w:bCs w:val="0"/>
          <w:i w:val="0"/>
          <w:iCs w:val="0"/>
          <w:caps w:val="0"/>
          <w:smallCaps w:val="0"/>
          <w:noProof w:val="0"/>
          <w:color w:val="000000" w:themeColor="text1" w:themeTint="FF" w:themeShade="FF"/>
          <w:sz w:val="24"/>
          <w:szCs w:val="24"/>
          <w:lang w:val="en-US"/>
        </w:rPr>
        <w:t>Mt 12:11). Matthew presents the Pharisees are being merciless</w:t>
      </w:r>
      <w:r w:rsidRPr="5B146458" w:rsidR="2DCC9C50">
        <w:rPr>
          <w:rFonts w:ascii="Arial" w:hAnsi="Arial" w:eastAsia="Arial" w:cs="Arial"/>
          <w:b w:val="0"/>
          <w:bCs w:val="0"/>
          <w:i w:val="0"/>
          <w:iCs w:val="0"/>
          <w:caps w:val="0"/>
          <w:smallCaps w:val="0"/>
          <w:noProof w:val="0"/>
          <w:color w:val="000000" w:themeColor="text1" w:themeTint="FF" w:themeShade="FF"/>
          <w:sz w:val="24"/>
          <w:szCs w:val="24"/>
          <w:lang w:val="en-US"/>
        </w:rPr>
        <w:t>, for not seeing the good nature of Jesus’ act and exception for healing on Sabbath.</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5880"/>
      </w:r>
      <w:r w:rsidRPr="5B146458" w:rsidR="2DCC9C50">
        <w:rPr>
          <w:rFonts w:ascii="Arial" w:hAnsi="Arial" w:eastAsia="Arial" w:cs="Arial"/>
          <w:b w:val="0"/>
          <w:bCs w:val="0"/>
          <w:i w:val="0"/>
          <w:iCs w:val="0"/>
          <w:caps w:val="0"/>
          <w:smallCaps w:val="0"/>
          <w:noProof w:val="0"/>
          <w:color w:val="000000" w:themeColor="text1" w:themeTint="FF" w:themeShade="FF"/>
          <w:sz w:val="24"/>
          <w:szCs w:val="24"/>
          <w:lang w:val="en-US"/>
        </w:rPr>
        <w:t xml:space="preserve"> Jesus’ </w:t>
      </w:r>
      <w:r w:rsidRPr="5B146458" w:rsidR="1ECD6C0D">
        <w:rPr>
          <w:rFonts w:ascii="Arial" w:hAnsi="Arial" w:eastAsia="Arial" w:cs="Arial"/>
          <w:b w:val="0"/>
          <w:bCs w:val="0"/>
          <w:i w:val="0"/>
          <w:iCs w:val="0"/>
          <w:caps w:val="0"/>
          <w:smallCaps w:val="0"/>
          <w:noProof w:val="0"/>
          <w:color w:val="000000" w:themeColor="text1" w:themeTint="FF" w:themeShade="FF"/>
          <w:sz w:val="24"/>
          <w:szCs w:val="24"/>
          <w:lang w:val="en-US"/>
        </w:rPr>
        <w:t xml:space="preserve">rightful teaching and </w:t>
      </w:r>
      <w:r w:rsidRPr="5B146458" w:rsidR="2DCC9C50">
        <w:rPr>
          <w:rFonts w:ascii="Arial" w:hAnsi="Arial" w:eastAsia="Arial" w:cs="Arial"/>
          <w:b w:val="0"/>
          <w:bCs w:val="0"/>
          <w:i w:val="0"/>
          <w:iCs w:val="0"/>
          <w:caps w:val="0"/>
          <w:smallCaps w:val="0"/>
          <w:noProof w:val="0"/>
          <w:color w:val="000000" w:themeColor="text1" w:themeTint="FF" w:themeShade="FF"/>
          <w:sz w:val="24"/>
          <w:szCs w:val="24"/>
          <w:lang w:val="en-US"/>
        </w:rPr>
        <w:t xml:space="preserve">authority is </w:t>
      </w:r>
      <w:r w:rsidRPr="5B146458" w:rsidR="27EA380E">
        <w:rPr>
          <w:rFonts w:ascii="Arial" w:hAnsi="Arial" w:eastAsia="Arial" w:cs="Arial"/>
          <w:b w:val="0"/>
          <w:bCs w:val="0"/>
          <w:i w:val="0"/>
          <w:iCs w:val="0"/>
          <w:caps w:val="0"/>
          <w:smallCaps w:val="0"/>
          <w:noProof w:val="0"/>
          <w:color w:val="000000" w:themeColor="text1" w:themeTint="FF" w:themeShade="FF"/>
          <w:sz w:val="24"/>
          <w:szCs w:val="24"/>
          <w:lang w:val="en-US"/>
        </w:rPr>
        <w:t>further instigated with the fulfillment quotat</w:t>
      </w:r>
      <w:r w:rsidRPr="5B146458" w:rsidR="27EA380E">
        <w:rPr>
          <w:rFonts w:ascii="Arial" w:hAnsi="Arial" w:eastAsia="Arial" w:cs="Arial"/>
          <w:b w:val="0"/>
          <w:bCs w:val="0"/>
          <w:i w:val="0"/>
          <w:iCs w:val="0"/>
          <w:caps w:val="0"/>
          <w:smallCaps w:val="0"/>
          <w:noProof w:val="0"/>
          <w:color w:val="000000" w:themeColor="text1" w:themeTint="FF" w:themeShade="FF"/>
          <w:sz w:val="24"/>
          <w:szCs w:val="24"/>
          <w:lang w:val="en-US"/>
        </w:rPr>
        <w:t xml:space="preserve">ion, </w:t>
      </w:r>
      <w:r w:rsidRPr="5B146458" w:rsidR="17469094">
        <w:rPr>
          <w:rFonts w:ascii="Arial" w:hAnsi="Arial" w:eastAsia="Arial" w:cs="Arial"/>
          <w:b w:val="0"/>
          <w:bCs w:val="0"/>
          <w:i w:val="0"/>
          <w:iCs w:val="0"/>
          <w:caps w:val="0"/>
          <w:smallCaps w:val="0"/>
          <w:noProof w:val="0"/>
          <w:color w:val="000000" w:themeColor="text1" w:themeTint="FF" w:themeShade="FF"/>
          <w:sz w:val="24"/>
          <w:szCs w:val="24"/>
          <w:lang w:val="en-US"/>
        </w:rPr>
        <w:t>with Jesus continuing to heal</w:t>
      </w:r>
      <w:r w:rsidRPr="5B146458" w:rsidR="1C3BAC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7469094">
        <w:rPr>
          <w:rFonts w:ascii="Arial" w:hAnsi="Arial" w:eastAsia="Arial" w:cs="Arial"/>
          <w:b w:val="0"/>
          <w:bCs w:val="0"/>
          <w:i w:val="0"/>
          <w:iCs w:val="0"/>
          <w:caps w:val="0"/>
          <w:smallCaps w:val="0"/>
          <w:noProof w:val="0"/>
          <w:color w:val="000000" w:themeColor="text1" w:themeTint="FF" w:themeShade="FF"/>
          <w:sz w:val="24"/>
          <w:szCs w:val="24"/>
          <w:lang w:val="en-US"/>
        </w:rPr>
        <w:t>fulfilling the law (Mt 12:</w:t>
      </w:r>
      <w:r w:rsidRPr="5B146458" w:rsidR="4EF022BF">
        <w:rPr>
          <w:rFonts w:ascii="Arial" w:hAnsi="Arial" w:eastAsia="Arial" w:cs="Arial"/>
          <w:b w:val="0"/>
          <w:bCs w:val="0"/>
          <w:i w:val="0"/>
          <w:iCs w:val="0"/>
          <w:caps w:val="0"/>
          <w:smallCaps w:val="0"/>
          <w:noProof w:val="0"/>
          <w:color w:val="000000" w:themeColor="text1" w:themeTint="FF" w:themeShade="FF"/>
          <w:sz w:val="24"/>
          <w:szCs w:val="24"/>
          <w:lang w:val="en-US"/>
        </w:rPr>
        <w:t xml:space="preserve">15, Isa </w:t>
      </w:r>
      <w:r w:rsidRPr="5B146458" w:rsidR="67A68E6D">
        <w:rPr>
          <w:rFonts w:ascii="Arial" w:hAnsi="Arial" w:eastAsia="Arial" w:cs="Arial"/>
          <w:b w:val="0"/>
          <w:bCs w:val="0"/>
          <w:i w:val="0"/>
          <w:iCs w:val="0"/>
          <w:caps w:val="0"/>
          <w:smallCaps w:val="0"/>
          <w:noProof w:val="0"/>
          <w:color w:val="000000" w:themeColor="text1" w:themeTint="FF" w:themeShade="FF"/>
          <w:sz w:val="24"/>
          <w:szCs w:val="24"/>
          <w:lang w:val="en-US"/>
        </w:rPr>
        <w:t>42:1-4).</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9957"/>
      </w:r>
      <w:r w:rsidRPr="5B146458" w:rsidR="67A68E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B146458" wp14:paraId="08117AC4" wp14:textId="16D49F0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B146458" w:rsidR="67A68E6D">
        <w:rPr>
          <w:rFonts w:ascii="Arial" w:hAnsi="Arial" w:eastAsia="Arial" w:cs="Arial"/>
          <w:b w:val="0"/>
          <w:bCs w:val="0"/>
          <w:i w:val="0"/>
          <w:iCs w:val="0"/>
          <w:caps w:val="0"/>
          <w:smallCaps w:val="0"/>
          <w:noProof w:val="0"/>
          <w:color w:val="000000" w:themeColor="text1" w:themeTint="FF" w:themeShade="FF"/>
          <w:sz w:val="24"/>
          <w:szCs w:val="24"/>
          <w:lang w:val="en-US"/>
        </w:rPr>
        <w:t>However, as Amy Jill-Levine notes, the presentation of the Pharisees has been used to present Matthew as having an anti-</w:t>
      </w:r>
      <w:r w:rsidRPr="5B146458" w:rsidR="704658AA">
        <w:rPr>
          <w:rFonts w:ascii="Arial" w:hAnsi="Arial" w:eastAsia="Arial" w:cs="Arial"/>
          <w:b w:val="0"/>
          <w:bCs w:val="0"/>
          <w:i w:val="0"/>
          <w:iCs w:val="0"/>
          <w:caps w:val="0"/>
          <w:smallCaps w:val="0"/>
          <w:noProof w:val="0"/>
          <w:color w:val="000000" w:themeColor="text1" w:themeTint="FF" w:themeShade="FF"/>
          <w:sz w:val="24"/>
          <w:szCs w:val="24"/>
          <w:lang w:val="en-US"/>
        </w:rPr>
        <w:t>Judaism</w:t>
      </w:r>
      <w:r w:rsidRPr="5B146458" w:rsidR="67A68E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8AA5E1D">
        <w:rPr>
          <w:rFonts w:ascii="Arial" w:hAnsi="Arial" w:eastAsia="Arial" w:cs="Arial"/>
          <w:b w:val="0"/>
          <w:bCs w:val="0"/>
          <w:i w:val="0"/>
          <w:iCs w:val="0"/>
          <w:caps w:val="0"/>
          <w:smallCaps w:val="0"/>
          <w:noProof w:val="0"/>
          <w:color w:val="000000" w:themeColor="text1" w:themeTint="FF" w:themeShade="FF"/>
          <w:sz w:val="24"/>
          <w:szCs w:val="24"/>
          <w:lang w:val="en-US"/>
        </w:rPr>
        <w:t>rhetoric</w:t>
      </w:r>
      <w:r w:rsidRPr="5B146458" w:rsidR="67A68E6D">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6589"/>
      </w:r>
      <w:r w:rsidRPr="5B146458" w:rsidR="5BCF8F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3FA42B43">
        <w:rPr>
          <w:rFonts w:ascii="Arial" w:hAnsi="Arial" w:eastAsia="Arial" w:cs="Arial"/>
          <w:b w:val="0"/>
          <w:bCs w:val="0"/>
          <w:i w:val="0"/>
          <w:iCs w:val="0"/>
          <w:caps w:val="0"/>
          <w:smallCaps w:val="0"/>
          <w:noProof w:val="0"/>
          <w:color w:val="000000" w:themeColor="text1" w:themeTint="FF" w:themeShade="FF"/>
          <w:sz w:val="24"/>
          <w:szCs w:val="24"/>
          <w:lang w:val="en-US"/>
        </w:rPr>
        <w:t>The Pharisees are referred to as ‘the Jews’ in contrast to the Gentile</w:t>
      </w:r>
      <w:r w:rsidRPr="5B146458" w:rsidR="370B9164">
        <w:rPr>
          <w:rFonts w:ascii="Arial" w:hAnsi="Arial" w:eastAsia="Arial" w:cs="Arial"/>
          <w:b w:val="0"/>
          <w:bCs w:val="0"/>
          <w:i w:val="0"/>
          <w:iCs w:val="0"/>
          <w:caps w:val="0"/>
          <w:smallCaps w:val="0"/>
          <w:noProof w:val="0"/>
          <w:color w:val="000000" w:themeColor="text1" w:themeTint="FF" w:themeShade="FF"/>
          <w:sz w:val="24"/>
          <w:szCs w:val="24"/>
          <w:lang w:val="en-US"/>
        </w:rPr>
        <w:t>s</w:t>
      </w:r>
      <w:r w:rsidRPr="5B146458" w:rsidR="3FA42B43">
        <w:rPr>
          <w:rFonts w:ascii="Arial" w:hAnsi="Arial" w:eastAsia="Arial" w:cs="Arial"/>
          <w:b w:val="0"/>
          <w:bCs w:val="0"/>
          <w:i w:val="0"/>
          <w:iCs w:val="0"/>
          <w:caps w:val="0"/>
          <w:smallCaps w:val="0"/>
          <w:noProof w:val="0"/>
          <w:color w:val="000000" w:themeColor="text1" w:themeTint="FF" w:themeShade="FF"/>
          <w:sz w:val="24"/>
          <w:szCs w:val="24"/>
          <w:lang w:val="en-US"/>
        </w:rPr>
        <w:t>, who</w:t>
      </w:r>
      <w:r w:rsidRPr="5B146458" w:rsidR="07D71A11">
        <w:rPr>
          <w:rFonts w:ascii="Arial" w:hAnsi="Arial" w:eastAsia="Arial" w:cs="Arial"/>
          <w:b w:val="0"/>
          <w:bCs w:val="0"/>
          <w:i w:val="0"/>
          <w:iCs w:val="0"/>
          <w:caps w:val="0"/>
          <w:smallCaps w:val="0"/>
          <w:noProof w:val="0"/>
          <w:color w:val="000000" w:themeColor="text1" w:themeTint="FF" w:themeShade="FF"/>
          <w:sz w:val="24"/>
          <w:szCs w:val="24"/>
          <w:lang w:val="en-US"/>
        </w:rPr>
        <w:t xml:space="preserve"> Jesus will ‘proclaim </w:t>
      </w:r>
      <w:r w:rsidRPr="5B146458" w:rsidR="16DC6B45">
        <w:rPr>
          <w:rFonts w:ascii="Arial" w:hAnsi="Arial" w:eastAsia="Arial" w:cs="Arial"/>
          <w:b w:val="0"/>
          <w:bCs w:val="0"/>
          <w:i w:val="0"/>
          <w:iCs w:val="0"/>
          <w:caps w:val="0"/>
          <w:smallCaps w:val="0"/>
          <w:noProof w:val="0"/>
          <w:color w:val="000000" w:themeColor="text1" w:themeTint="FF" w:themeShade="FF"/>
          <w:sz w:val="24"/>
          <w:szCs w:val="24"/>
          <w:lang w:val="en-US"/>
        </w:rPr>
        <w:t>justice</w:t>
      </w:r>
      <w:r w:rsidRPr="5B146458" w:rsidR="07D71A11">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5B146458" w:rsidR="39C1C701">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07D71A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07D71A11">
        <w:rPr>
          <w:rFonts w:ascii="Arial" w:hAnsi="Arial" w:eastAsia="Arial" w:cs="Arial"/>
          <w:b w:val="0"/>
          <w:bCs w:val="0"/>
          <w:i w:val="0"/>
          <w:iCs w:val="0"/>
          <w:caps w:val="0"/>
          <w:smallCaps w:val="0"/>
          <w:noProof w:val="0"/>
          <w:color w:val="000000" w:themeColor="text1" w:themeTint="FF" w:themeShade="FF"/>
          <w:sz w:val="24"/>
          <w:szCs w:val="24"/>
          <w:lang w:val="en-US"/>
        </w:rPr>
        <w:t xml:space="preserve">(Mt 12:18). </w:t>
      </w:r>
      <w:r w:rsidRPr="5B146458" w:rsidR="40999B00">
        <w:rPr>
          <w:rFonts w:ascii="Arial" w:hAnsi="Arial" w:eastAsia="Arial" w:cs="Arial"/>
          <w:b w:val="0"/>
          <w:bCs w:val="0"/>
          <w:i w:val="0"/>
          <w:iCs w:val="0"/>
          <w:caps w:val="0"/>
          <w:smallCaps w:val="0"/>
          <w:noProof w:val="0"/>
          <w:color w:val="000000" w:themeColor="text1" w:themeTint="FF" w:themeShade="FF"/>
          <w:sz w:val="24"/>
          <w:szCs w:val="24"/>
          <w:lang w:val="en-US"/>
        </w:rPr>
        <w:t xml:space="preserve">However, although Matthew presents </w:t>
      </w:r>
      <w:r w:rsidRPr="5B146458" w:rsidR="255D3440">
        <w:rPr>
          <w:rFonts w:ascii="Arial" w:hAnsi="Arial" w:eastAsia="Arial" w:cs="Arial"/>
          <w:b w:val="0"/>
          <w:bCs w:val="0"/>
          <w:i w:val="0"/>
          <w:iCs w:val="0"/>
          <w:caps w:val="0"/>
          <w:smallCaps w:val="0"/>
          <w:noProof w:val="0"/>
          <w:color w:val="000000" w:themeColor="text1" w:themeTint="FF" w:themeShade="FF"/>
          <w:sz w:val="24"/>
          <w:szCs w:val="24"/>
          <w:lang w:val="en-US"/>
        </w:rPr>
        <w:t>Jesus as reinterpreting the law, Jesus founds his argument in Jewish tradition (12</w:t>
      </w:r>
      <w:r w:rsidRPr="5B146458" w:rsidR="57B91ECB">
        <w:rPr>
          <w:rFonts w:ascii="Arial" w:hAnsi="Arial" w:eastAsia="Arial" w:cs="Arial"/>
          <w:b w:val="0"/>
          <w:bCs w:val="0"/>
          <w:i w:val="0"/>
          <w:iCs w:val="0"/>
          <w:caps w:val="0"/>
          <w:smallCaps w:val="0"/>
          <w:noProof w:val="0"/>
          <w:color w:val="000000" w:themeColor="text1" w:themeTint="FF" w:themeShade="FF"/>
          <w:sz w:val="24"/>
          <w:szCs w:val="24"/>
          <w:lang w:val="en-US"/>
        </w:rPr>
        <w:t xml:space="preserve">: 3-5). </w:t>
      </w:r>
      <w:r w:rsidRPr="5B146458" w:rsidR="582F17D3">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Matthew presents the Pharisees in a negative light throughout the gospel, this does not </w:t>
      </w:r>
      <w:r w:rsidRPr="5B146458" w:rsidR="3DE820D0">
        <w:rPr>
          <w:rFonts w:ascii="Arial" w:hAnsi="Arial" w:eastAsia="Arial" w:cs="Arial"/>
          <w:b w:val="0"/>
          <w:bCs w:val="0"/>
          <w:i w:val="0"/>
          <w:iCs w:val="0"/>
          <w:caps w:val="0"/>
          <w:smallCaps w:val="0"/>
          <w:noProof w:val="0"/>
          <w:color w:val="000000" w:themeColor="text1" w:themeTint="FF" w:themeShade="FF"/>
          <w:sz w:val="24"/>
          <w:szCs w:val="24"/>
          <w:lang w:val="en-US"/>
        </w:rPr>
        <w:t>suggest</w:t>
      </w:r>
      <w:r w:rsidRPr="5B146458" w:rsidR="582F17D3">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5B146458" w:rsidR="0B5F1779">
        <w:rPr>
          <w:rFonts w:ascii="Arial" w:hAnsi="Arial" w:eastAsia="Arial" w:cs="Arial"/>
          <w:b w:val="0"/>
          <w:bCs w:val="0"/>
          <w:i w:val="0"/>
          <w:iCs w:val="0"/>
          <w:caps w:val="0"/>
          <w:smallCaps w:val="0"/>
          <w:noProof w:val="0"/>
          <w:color w:val="000000" w:themeColor="text1" w:themeTint="FF" w:themeShade="FF"/>
          <w:sz w:val="24"/>
          <w:szCs w:val="24"/>
          <w:lang w:val="en-US"/>
        </w:rPr>
        <w:t>Matthew</w:t>
      </w:r>
      <w:r w:rsidRPr="5B146458" w:rsidR="582F17D3">
        <w:rPr>
          <w:rFonts w:ascii="Arial" w:hAnsi="Arial" w:eastAsia="Arial" w:cs="Arial"/>
          <w:b w:val="0"/>
          <w:bCs w:val="0"/>
          <w:i w:val="0"/>
          <w:iCs w:val="0"/>
          <w:caps w:val="0"/>
          <w:smallCaps w:val="0"/>
          <w:noProof w:val="0"/>
          <w:color w:val="000000" w:themeColor="text1" w:themeTint="FF" w:themeShade="FF"/>
          <w:sz w:val="24"/>
          <w:szCs w:val="24"/>
          <w:lang w:val="en-US"/>
        </w:rPr>
        <w:t xml:space="preserve"> was anti-J</w:t>
      </w:r>
      <w:r w:rsidRPr="5B146458" w:rsidR="5AD38CC1">
        <w:rPr>
          <w:rFonts w:ascii="Arial" w:hAnsi="Arial" w:eastAsia="Arial" w:cs="Arial"/>
          <w:b w:val="0"/>
          <w:bCs w:val="0"/>
          <w:i w:val="0"/>
          <w:iCs w:val="0"/>
          <w:caps w:val="0"/>
          <w:smallCaps w:val="0"/>
          <w:noProof w:val="0"/>
          <w:color w:val="000000" w:themeColor="text1" w:themeTint="FF" w:themeShade="FF"/>
          <w:sz w:val="24"/>
          <w:szCs w:val="24"/>
          <w:lang w:val="en-US"/>
        </w:rPr>
        <w:t>ewish.</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5395"/>
      </w:r>
      <w:r w:rsidRPr="5B146458" w:rsidR="5AD38C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6B8861F8">
        <w:rPr>
          <w:rFonts w:ascii="Arial" w:hAnsi="Arial" w:eastAsia="Arial" w:cs="Arial"/>
          <w:b w:val="0"/>
          <w:bCs w:val="0"/>
          <w:i w:val="0"/>
          <w:iCs w:val="0"/>
          <w:caps w:val="0"/>
          <w:smallCaps w:val="0"/>
          <w:noProof w:val="0"/>
          <w:color w:val="000000" w:themeColor="text1" w:themeTint="FF" w:themeShade="FF"/>
          <w:sz w:val="24"/>
          <w:szCs w:val="24"/>
          <w:lang w:val="en-US"/>
        </w:rPr>
        <w:t xml:space="preserve">Instead, </w:t>
      </w:r>
      <w:r w:rsidRPr="5B146458" w:rsidR="5578E236">
        <w:rPr>
          <w:rFonts w:ascii="Arial" w:hAnsi="Arial" w:eastAsia="Arial" w:cs="Arial"/>
          <w:b w:val="0"/>
          <w:bCs w:val="0"/>
          <w:i w:val="0"/>
          <w:iCs w:val="0"/>
          <w:caps w:val="0"/>
          <w:smallCaps w:val="0"/>
          <w:noProof w:val="0"/>
          <w:color w:val="000000" w:themeColor="text1" w:themeTint="FF" w:themeShade="FF"/>
          <w:sz w:val="24"/>
          <w:szCs w:val="24"/>
          <w:lang w:val="en-US"/>
        </w:rPr>
        <w:t>Matthew uses the passage to portray how Jewish-Christians should in</w:t>
      </w:r>
      <w:r w:rsidRPr="5B146458" w:rsidR="141DC768">
        <w:rPr>
          <w:rFonts w:ascii="Arial" w:hAnsi="Arial" w:eastAsia="Arial" w:cs="Arial"/>
          <w:b w:val="0"/>
          <w:bCs w:val="0"/>
          <w:i w:val="0"/>
          <w:iCs w:val="0"/>
          <w:caps w:val="0"/>
          <w:smallCaps w:val="0"/>
          <w:noProof w:val="0"/>
          <w:color w:val="000000" w:themeColor="text1" w:themeTint="FF" w:themeShade="FF"/>
          <w:sz w:val="24"/>
          <w:szCs w:val="24"/>
          <w:lang w:val="en-US"/>
        </w:rPr>
        <w:t xml:space="preserve">terpret </w:t>
      </w:r>
      <w:r w:rsidRPr="5B146458" w:rsidR="5578E236">
        <w:rPr>
          <w:rFonts w:ascii="Arial" w:hAnsi="Arial" w:eastAsia="Arial" w:cs="Arial"/>
          <w:b w:val="0"/>
          <w:bCs w:val="0"/>
          <w:i w:val="0"/>
          <w:iCs w:val="0"/>
          <w:caps w:val="0"/>
          <w:smallCaps w:val="0"/>
          <w:noProof w:val="0"/>
          <w:color w:val="000000" w:themeColor="text1" w:themeTint="FF" w:themeShade="FF"/>
          <w:sz w:val="24"/>
          <w:szCs w:val="24"/>
          <w:lang w:val="en-US"/>
        </w:rPr>
        <w:t xml:space="preserve">the law </w:t>
      </w:r>
      <w:r w:rsidRPr="5B146458" w:rsidR="2CF19F58">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Christ. </w:t>
      </w:r>
    </w:p>
    <w:p xmlns:wp14="http://schemas.microsoft.com/office/word/2010/wordml" w:rsidP="5B146458" wp14:paraId="475AF463" wp14:textId="5FC83E8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5B146458" w:rsidR="2C950C7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Law </w:t>
      </w:r>
      <w:r w:rsidRPr="5B146458" w:rsidR="2C950C7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fulfillment</w:t>
      </w:r>
      <w:r w:rsidRPr="5B146458" w:rsidR="2C950C7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as Immanuel</w:t>
      </w:r>
    </w:p>
    <w:p xmlns:wp14="http://schemas.microsoft.com/office/word/2010/wordml" w:rsidP="5B146458" wp14:paraId="3998BBA0" wp14:textId="5D8AAAD8">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Matthew’s Christological aim culminates at the end of the gospel with what is called Jesus’ Great Commission (28:16-20). </w:t>
      </w:r>
      <w:r w:rsidRPr="5B146458" w:rsidR="319838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this scene, the resurrected Christ appears to his disciples.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Jesus’ authority is reiterated with him commanding his disciples to go and teach what he has taught them (28:20).</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Once again, Jesus is shown as being the legitimate interpreter and teacher of the law. </w:t>
      </w:r>
      <w:r w:rsidRPr="5B146458" w:rsidR="475DA5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 is the authoritative interpreter of the mosaic law</w:t>
      </w:r>
      <w:r w:rsidRPr="5B146458" w:rsidR="5CB532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has divine authority ‘over the heavens and the earth.’</w:t>
      </w:r>
      <w:r w:rsidRPr="5B146458">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2962"/>
      </w:r>
      <w:r w:rsidRPr="5B146458" w:rsidR="5CB532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Matthew stresses that Jesus’ mission is no longer just for ‘the lost sheep of Israel’ (10:6; 15:24) but to ‘all nations’ (28:19). Furthermore, Jesus now tells his disciples to baptize all in the name of the ‘Father and of the Son and of the Holy Spirit’ (20:19). Unlike the Baptism by John the Baptist which was </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initiated</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a new symbol for the repentant Israel (3:1-12), baptism is now for all nati</w:t>
      </w:r>
      <w:r w:rsidRPr="5B146458" w:rsidR="43C65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ons.</w:t>
      </w:r>
      <w:r w:rsidRPr="5B146458" w:rsidR="719D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5B146458" wp14:paraId="7F09516A" wp14:textId="15B308F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B146458" w:rsidR="28F86E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Most distinctively, it </w:t>
      </w:r>
      <w:r w:rsidRPr="5B146458" w:rsidR="28F86E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states</w:t>
      </w:r>
      <w:r w:rsidRPr="5B146458" w:rsidR="28F86E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Jesus </w:t>
      </w:r>
      <w:r w:rsidRPr="5B146458" w:rsidR="2214D6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will be with the disciples always, until ‘the end of the age’ (Mt </w:t>
      </w:r>
      <w:r w:rsidRPr="5B146458" w:rsidR="1416D9F8">
        <w:rPr>
          <w:rFonts w:ascii="Arial" w:hAnsi="Arial" w:eastAsia="Arial" w:cs="Arial"/>
          <w:b w:val="0"/>
          <w:bCs w:val="0"/>
          <w:i w:val="0"/>
          <w:iCs w:val="0"/>
          <w:caps w:val="0"/>
          <w:smallCaps w:val="0"/>
          <w:noProof w:val="0"/>
          <w:color w:val="000000" w:themeColor="text1" w:themeTint="FF" w:themeShade="FF"/>
          <w:sz w:val="24"/>
          <w:szCs w:val="24"/>
          <w:lang w:val="en-US"/>
        </w:rPr>
        <w:t>28:20). This language links to</w:t>
      </w:r>
      <w:r w:rsidRPr="5B146458" w:rsidR="4CC3F16F">
        <w:rPr>
          <w:rFonts w:ascii="Arial" w:hAnsi="Arial" w:eastAsia="Arial" w:cs="Arial"/>
          <w:b w:val="0"/>
          <w:bCs w:val="0"/>
          <w:i w:val="0"/>
          <w:iCs w:val="0"/>
          <w:caps w:val="0"/>
          <w:smallCaps w:val="0"/>
          <w:noProof w:val="0"/>
          <w:color w:val="000000" w:themeColor="text1" w:themeTint="FF" w:themeShade="FF"/>
          <w:sz w:val="24"/>
          <w:szCs w:val="24"/>
          <w:lang w:val="en-US"/>
        </w:rPr>
        <w:t xml:space="preserve"> Matthew 1:23, where Jesus is </w:t>
      </w:r>
      <w:r w:rsidRPr="5B146458" w:rsidR="6A4C808F">
        <w:rPr>
          <w:rFonts w:ascii="Arial" w:hAnsi="Arial" w:eastAsia="Arial" w:cs="Arial"/>
          <w:b w:val="0"/>
          <w:bCs w:val="0"/>
          <w:i w:val="0"/>
          <w:iCs w:val="0"/>
          <w:caps w:val="0"/>
          <w:smallCaps w:val="0"/>
          <w:noProof w:val="0"/>
          <w:color w:val="000000" w:themeColor="text1" w:themeTint="FF" w:themeShade="FF"/>
          <w:sz w:val="24"/>
          <w:szCs w:val="24"/>
          <w:lang w:val="en-US"/>
        </w:rPr>
        <w:t>prophesied</w:t>
      </w:r>
      <w:r w:rsidRPr="5B146458" w:rsidR="4CC3F16F">
        <w:rPr>
          <w:rFonts w:ascii="Arial" w:hAnsi="Arial" w:eastAsia="Arial" w:cs="Arial"/>
          <w:b w:val="0"/>
          <w:bCs w:val="0"/>
          <w:i w:val="0"/>
          <w:iCs w:val="0"/>
          <w:caps w:val="0"/>
          <w:smallCaps w:val="0"/>
          <w:noProof w:val="0"/>
          <w:color w:val="000000" w:themeColor="text1" w:themeTint="FF" w:themeShade="FF"/>
          <w:sz w:val="24"/>
          <w:szCs w:val="24"/>
          <w:lang w:val="en-US"/>
        </w:rPr>
        <w:t xml:space="preserve"> to be called </w:t>
      </w:r>
      <w:r w:rsidRPr="5B146458" w:rsidR="31793CDA">
        <w:rPr>
          <w:rFonts w:ascii="Arial" w:hAnsi="Arial" w:eastAsia="Arial" w:cs="Arial"/>
          <w:b w:val="0"/>
          <w:bCs w:val="0"/>
          <w:i w:val="0"/>
          <w:iCs w:val="0"/>
          <w:caps w:val="0"/>
          <w:smallCaps w:val="0"/>
          <w:noProof w:val="0"/>
          <w:color w:val="000000" w:themeColor="text1" w:themeTint="FF" w:themeShade="FF"/>
          <w:sz w:val="24"/>
          <w:szCs w:val="24"/>
          <w:lang w:val="en-US"/>
        </w:rPr>
        <w:t>Immanuel</w:t>
      </w:r>
      <w:r w:rsidRPr="5B146458" w:rsidR="7EB1135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5C8F33A2">
        <w:rPr>
          <w:rFonts w:ascii="Arial" w:hAnsi="Arial" w:eastAsia="Arial" w:cs="Arial"/>
          <w:b w:val="0"/>
          <w:bCs w:val="0"/>
          <w:i w:val="0"/>
          <w:iCs w:val="0"/>
          <w:caps w:val="0"/>
          <w:smallCaps w:val="0"/>
          <w:noProof w:val="0"/>
          <w:color w:val="000000" w:themeColor="text1" w:themeTint="FF" w:themeShade="FF"/>
          <w:sz w:val="24"/>
          <w:szCs w:val="24"/>
          <w:lang w:val="en-US"/>
        </w:rPr>
        <w:t>meaning</w:t>
      </w:r>
      <w:r w:rsidRPr="5B146458" w:rsidR="7EB11350">
        <w:rPr>
          <w:rFonts w:ascii="Arial" w:hAnsi="Arial" w:eastAsia="Arial" w:cs="Arial"/>
          <w:b w:val="0"/>
          <w:bCs w:val="0"/>
          <w:i w:val="0"/>
          <w:iCs w:val="0"/>
          <w:caps w:val="0"/>
          <w:smallCaps w:val="0"/>
          <w:noProof w:val="0"/>
          <w:color w:val="000000" w:themeColor="text1" w:themeTint="FF" w:themeShade="FF"/>
          <w:sz w:val="24"/>
          <w:szCs w:val="24"/>
          <w:lang w:val="en-US"/>
        </w:rPr>
        <w:t xml:space="preserve"> ‘God with us</w:t>
      </w:r>
      <w:r w:rsidRPr="5B146458" w:rsidR="6D273AC4">
        <w:rPr>
          <w:rFonts w:ascii="Arial" w:hAnsi="Arial" w:eastAsia="Arial" w:cs="Arial"/>
          <w:b w:val="0"/>
          <w:bCs w:val="0"/>
          <w:i w:val="0"/>
          <w:iCs w:val="0"/>
          <w:caps w:val="0"/>
          <w:smallCaps w:val="0"/>
          <w:noProof w:val="0"/>
          <w:color w:val="000000" w:themeColor="text1" w:themeTint="FF" w:themeShade="FF"/>
          <w:sz w:val="24"/>
          <w:szCs w:val="24"/>
          <w:lang w:val="en-US"/>
        </w:rPr>
        <w:t>’ (Mt 1:23).</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3310"/>
      </w:r>
      <w:r w:rsidRPr="5B146458" w:rsidR="6D273AC4">
        <w:rPr>
          <w:rFonts w:ascii="Arial" w:hAnsi="Arial" w:eastAsia="Arial" w:cs="Arial"/>
          <w:b w:val="0"/>
          <w:bCs w:val="0"/>
          <w:i w:val="0"/>
          <w:iCs w:val="0"/>
          <w:caps w:val="0"/>
          <w:smallCaps w:val="0"/>
          <w:noProof w:val="0"/>
          <w:color w:val="000000" w:themeColor="text1" w:themeTint="FF" w:themeShade="FF"/>
          <w:sz w:val="24"/>
          <w:szCs w:val="24"/>
          <w:lang w:val="en-US"/>
        </w:rPr>
        <w:t xml:space="preserve"> By ending his gospel this way, Matthew reaffirms that J</w:t>
      </w:r>
      <w:r w:rsidRPr="5B146458" w:rsidR="1CA86B1B">
        <w:rPr>
          <w:rFonts w:ascii="Arial" w:hAnsi="Arial" w:eastAsia="Arial" w:cs="Arial"/>
          <w:b w:val="0"/>
          <w:bCs w:val="0"/>
          <w:i w:val="0"/>
          <w:iCs w:val="0"/>
          <w:caps w:val="0"/>
          <w:smallCaps w:val="0"/>
          <w:noProof w:val="0"/>
          <w:color w:val="000000" w:themeColor="text1" w:themeTint="FF" w:themeShade="FF"/>
          <w:sz w:val="24"/>
          <w:szCs w:val="24"/>
          <w:lang w:val="en-US"/>
        </w:rPr>
        <w:t xml:space="preserve">esus is the Messiah who has fulfilled </w:t>
      </w:r>
      <w:r w:rsidRPr="5B146458" w:rsidR="40F30EAB">
        <w:rPr>
          <w:rFonts w:ascii="Arial" w:hAnsi="Arial" w:eastAsia="Arial" w:cs="Arial"/>
          <w:b w:val="0"/>
          <w:bCs w:val="0"/>
          <w:i w:val="0"/>
          <w:iCs w:val="0"/>
          <w:caps w:val="0"/>
          <w:smallCaps w:val="0"/>
          <w:noProof w:val="0"/>
          <w:color w:val="000000" w:themeColor="text1" w:themeTint="FF" w:themeShade="FF"/>
          <w:sz w:val="24"/>
          <w:szCs w:val="24"/>
          <w:lang w:val="en-US"/>
        </w:rPr>
        <w:t xml:space="preserve">Jewish </w:t>
      </w:r>
      <w:r w:rsidRPr="5B146458" w:rsidR="1CA86B1B">
        <w:rPr>
          <w:rFonts w:ascii="Arial" w:hAnsi="Arial" w:eastAsia="Arial" w:cs="Arial"/>
          <w:b w:val="0"/>
          <w:bCs w:val="0"/>
          <w:i w:val="0"/>
          <w:iCs w:val="0"/>
          <w:caps w:val="0"/>
          <w:smallCaps w:val="0"/>
          <w:noProof w:val="0"/>
          <w:color w:val="000000" w:themeColor="text1" w:themeTint="FF" w:themeShade="FF"/>
          <w:sz w:val="24"/>
          <w:szCs w:val="24"/>
          <w:lang w:val="en-US"/>
        </w:rPr>
        <w:t>scripture</w:t>
      </w:r>
      <w:r w:rsidRPr="5B146458" w:rsidR="6E374BBB">
        <w:rPr>
          <w:rFonts w:ascii="Arial" w:hAnsi="Arial" w:eastAsia="Arial" w:cs="Arial"/>
          <w:b w:val="0"/>
          <w:bCs w:val="0"/>
          <w:i w:val="0"/>
          <w:iCs w:val="0"/>
          <w:caps w:val="0"/>
          <w:smallCaps w:val="0"/>
          <w:noProof w:val="0"/>
          <w:color w:val="000000" w:themeColor="text1" w:themeTint="FF" w:themeShade="FF"/>
          <w:sz w:val="24"/>
          <w:szCs w:val="24"/>
          <w:lang w:val="en-US"/>
        </w:rPr>
        <w:t xml:space="preserve"> (Isa 7:14).</w:t>
      </w:r>
      <w:r w:rsidRPr="5B146458">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5068"/>
      </w:r>
      <w:r w:rsidRPr="5B146458" w:rsidR="6E374B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719D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culmination of M</w:t>
      </w:r>
      <w:r w:rsidRPr="5B146458" w:rsidR="68DC5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5B146458" w:rsidR="719D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tthew's gospel nicely summarizes his intent to show Jesus as the </w:t>
      </w:r>
      <w:r w:rsidRPr="5B146458" w:rsidR="575700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long-awaited </w:t>
      </w:r>
      <w:r w:rsidRPr="5B146458" w:rsidR="719D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Davidic Messi</w:t>
      </w:r>
      <w:r w:rsidRPr="5B146458" w:rsidR="6A55D7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ah</w:t>
      </w:r>
      <w:r w:rsidRPr="5B146458" w:rsidR="285E49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whose sonship shows obedience to God. </w:t>
      </w:r>
      <w:r w:rsidRPr="5B146458" w:rsidR="023F69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Moreover, Jesus is the rightful interpreter of the Mosaic law. </w:t>
      </w:r>
    </w:p>
    <w:p xmlns:wp14="http://schemas.microsoft.com/office/word/2010/wordml" w:rsidP="5B146458" wp14:paraId="2C078E63" wp14:textId="1040CDF9">
      <w:pPr>
        <w:pStyle w:val="Normal"/>
        <w:spacing w:line="360" w:lineRule="auto"/>
        <w:rPr>
          <w:rFonts w:ascii="Arial" w:hAnsi="Arial" w:eastAsia="Arial" w:cs="Arial"/>
        </w:rPr>
      </w:pPr>
      <w:r w:rsidRPr="5B146458" w:rsidR="5FF83A23">
        <w:rPr>
          <w:rFonts w:ascii="Arial" w:hAnsi="Arial" w:eastAsia="Arial" w:cs="Arial"/>
        </w:rPr>
        <w:t xml:space="preserve">In conclusion, this essay aimed to show that Matthew’s </w:t>
      </w:r>
      <w:r w:rsidRPr="5B146458" w:rsidR="6732E82E">
        <w:rPr>
          <w:rFonts w:ascii="Arial" w:hAnsi="Arial" w:eastAsia="Arial" w:cs="Arial"/>
        </w:rPr>
        <w:t>Christology</w:t>
      </w:r>
      <w:r w:rsidRPr="5B146458" w:rsidR="5FF83A23">
        <w:rPr>
          <w:rFonts w:ascii="Arial" w:hAnsi="Arial" w:eastAsia="Arial" w:cs="Arial"/>
        </w:rPr>
        <w:t xml:space="preserve"> is rooted in Jewish scripture</w:t>
      </w:r>
      <w:r w:rsidRPr="5B146458" w:rsidR="30C1A511">
        <w:rPr>
          <w:rFonts w:ascii="Arial" w:hAnsi="Arial" w:eastAsia="Arial" w:cs="Arial"/>
        </w:rPr>
        <w:t xml:space="preserve"> and tradition</w:t>
      </w:r>
      <w:r w:rsidRPr="5B146458" w:rsidR="5FF83A23">
        <w:rPr>
          <w:rFonts w:ascii="Arial" w:hAnsi="Arial" w:eastAsia="Arial" w:cs="Arial"/>
        </w:rPr>
        <w:t xml:space="preserve">. </w:t>
      </w:r>
      <w:r w:rsidRPr="5B146458" w:rsidR="14EEFB07">
        <w:rPr>
          <w:rFonts w:ascii="Arial" w:hAnsi="Arial" w:eastAsia="Arial" w:cs="Arial"/>
        </w:rPr>
        <w:t xml:space="preserve">Use of </w:t>
      </w:r>
      <w:r w:rsidRPr="5B146458" w:rsidR="14EEFB07">
        <w:rPr>
          <w:rFonts w:ascii="Arial" w:hAnsi="Arial" w:eastAsia="Arial" w:cs="Arial"/>
        </w:rPr>
        <w:t>fulfillment</w:t>
      </w:r>
      <w:r w:rsidRPr="5B146458" w:rsidR="14EEFB07">
        <w:rPr>
          <w:rFonts w:ascii="Arial" w:hAnsi="Arial" w:eastAsia="Arial" w:cs="Arial"/>
        </w:rPr>
        <w:t xml:space="preserve"> quotations enables </w:t>
      </w:r>
      <w:r w:rsidRPr="5B146458" w:rsidR="5FF83A23">
        <w:rPr>
          <w:rFonts w:ascii="Arial" w:hAnsi="Arial" w:eastAsia="Arial" w:cs="Arial"/>
        </w:rPr>
        <w:t>Matthew</w:t>
      </w:r>
      <w:r w:rsidRPr="5B146458" w:rsidR="1F6456C7">
        <w:rPr>
          <w:rFonts w:ascii="Arial" w:hAnsi="Arial" w:eastAsia="Arial" w:cs="Arial"/>
        </w:rPr>
        <w:t xml:space="preserve"> to present Christ as the long-awaited </w:t>
      </w:r>
      <w:r w:rsidRPr="5B146458" w:rsidR="315319C4">
        <w:rPr>
          <w:rFonts w:ascii="Arial" w:hAnsi="Arial" w:eastAsia="Arial" w:cs="Arial"/>
        </w:rPr>
        <w:t xml:space="preserve">Davidic </w:t>
      </w:r>
      <w:r w:rsidRPr="5B146458" w:rsidR="1F6456C7">
        <w:rPr>
          <w:rFonts w:ascii="Arial" w:hAnsi="Arial" w:eastAsia="Arial" w:cs="Arial"/>
        </w:rPr>
        <w:t xml:space="preserve">Messiah Israel has been waiting for. </w:t>
      </w:r>
      <w:r w:rsidRPr="5B146458" w:rsidR="6200A53F">
        <w:rPr>
          <w:rFonts w:ascii="Arial" w:hAnsi="Arial" w:eastAsia="Arial" w:cs="Arial"/>
        </w:rPr>
        <w:t>In linking Jesus to David, Matthew stresses Jesus’ divine sonship. Furthermore, Jesus’ parallels to Moses exemplifies that Matthew wan</w:t>
      </w:r>
      <w:r w:rsidRPr="5B146458" w:rsidR="2036C1C7">
        <w:rPr>
          <w:rFonts w:ascii="Arial" w:hAnsi="Arial" w:eastAsia="Arial" w:cs="Arial"/>
        </w:rPr>
        <w:t xml:space="preserve">ted to connect Jesus to Moses, </w:t>
      </w:r>
      <w:r w:rsidRPr="5B146458" w:rsidR="4E95655A">
        <w:rPr>
          <w:rFonts w:ascii="Arial" w:hAnsi="Arial" w:eastAsia="Arial" w:cs="Arial"/>
        </w:rPr>
        <w:t xml:space="preserve">to reiterate that Jesus will be the one to </w:t>
      </w:r>
      <w:r w:rsidRPr="5B146458" w:rsidR="2036C1C7">
        <w:rPr>
          <w:rFonts w:ascii="Arial" w:hAnsi="Arial" w:eastAsia="Arial" w:cs="Arial"/>
        </w:rPr>
        <w:t xml:space="preserve">show correct </w:t>
      </w:r>
      <w:r w:rsidRPr="5B146458" w:rsidR="2036C1C7">
        <w:rPr>
          <w:rFonts w:ascii="Arial" w:hAnsi="Arial" w:eastAsia="Arial" w:cs="Arial"/>
        </w:rPr>
        <w:t xml:space="preserve">obedience to God. This links to how Matthew presents Jesus as the </w:t>
      </w:r>
      <w:r w:rsidRPr="5B146458" w:rsidR="1238C56A">
        <w:rPr>
          <w:rFonts w:ascii="Arial" w:hAnsi="Arial" w:eastAsia="Arial" w:cs="Arial"/>
        </w:rPr>
        <w:t>authoritative</w:t>
      </w:r>
      <w:r w:rsidRPr="5B146458" w:rsidR="2036C1C7">
        <w:rPr>
          <w:rFonts w:ascii="Arial" w:hAnsi="Arial" w:eastAsia="Arial" w:cs="Arial"/>
        </w:rPr>
        <w:t xml:space="preserve"> in</w:t>
      </w:r>
      <w:r w:rsidRPr="5B146458" w:rsidR="3B5E9DA2">
        <w:rPr>
          <w:rFonts w:ascii="Arial" w:hAnsi="Arial" w:eastAsia="Arial" w:cs="Arial"/>
        </w:rPr>
        <w:t>ter</w:t>
      </w:r>
      <w:r w:rsidRPr="5B146458" w:rsidR="32C1856E">
        <w:rPr>
          <w:rFonts w:ascii="Arial" w:hAnsi="Arial" w:eastAsia="Arial" w:cs="Arial"/>
        </w:rPr>
        <w:t>preter</w:t>
      </w:r>
      <w:r w:rsidRPr="5B146458" w:rsidR="3B5E9DA2">
        <w:rPr>
          <w:rFonts w:ascii="Arial" w:hAnsi="Arial" w:eastAsia="Arial" w:cs="Arial"/>
        </w:rPr>
        <w:t xml:space="preserve"> of the law, </w:t>
      </w:r>
      <w:r w:rsidRPr="5B146458" w:rsidR="4A771437">
        <w:rPr>
          <w:rFonts w:ascii="Arial" w:hAnsi="Arial" w:eastAsia="Arial" w:cs="Arial"/>
        </w:rPr>
        <w:t xml:space="preserve">which is exemplified in Matthew personifying Jesus with Wisdom. </w:t>
      </w:r>
      <w:r w:rsidRPr="5B146458" w:rsidR="2DE7D7F3">
        <w:rPr>
          <w:rFonts w:ascii="Arial" w:hAnsi="Arial" w:eastAsia="Arial" w:cs="Arial"/>
        </w:rPr>
        <w:t xml:space="preserve">Matthew ends his narrative with the </w:t>
      </w:r>
      <w:r w:rsidRPr="5B146458" w:rsidR="45789959">
        <w:rPr>
          <w:rFonts w:ascii="Arial" w:hAnsi="Arial" w:eastAsia="Arial" w:cs="Arial"/>
        </w:rPr>
        <w:t xml:space="preserve">resurrected Christ in the </w:t>
      </w:r>
      <w:r w:rsidRPr="5B146458" w:rsidR="2DE7D7F3">
        <w:rPr>
          <w:rFonts w:ascii="Arial" w:hAnsi="Arial" w:eastAsia="Arial" w:cs="Arial"/>
        </w:rPr>
        <w:t xml:space="preserve">Great Commission to reaffirm Jesus </w:t>
      </w:r>
      <w:r w:rsidRPr="5B146458" w:rsidR="0043FA7B">
        <w:rPr>
          <w:rFonts w:ascii="Arial" w:hAnsi="Arial" w:eastAsia="Arial" w:cs="Arial"/>
        </w:rPr>
        <w:t xml:space="preserve">has fulfilled messianic expectations, being Immanuel. </w:t>
      </w:r>
    </w:p>
    <w:p w:rsidR="5B146458" w:rsidP="5B146458" w:rsidRDefault="5B146458" w14:paraId="3891CE27" w14:textId="00838A7A">
      <w:pPr>
        <w:pStyle w:val="Normal"/>
        <w:spacing w:line="360" w:lineRule="auto"/>
        <w:rPr>
          <w:rFonts w:ascii="Arial" w:hAnsi="Arial" w:eastAsia="Arial" w:cs="Arial"/>
        </w:rPr>
      </w:pPr>
    </w:p>
    <w:p w:rsidR="5B146458" w:rsidP="5B146458" w:rsidRDefault="5B146458" w14:paraId="5D0F3866" w14:textId="62DD1B64">
      <w:pPr>
        <w:pStyle w:val="Normal"/>
        <w:spacing w:line="360" w:lineRule="auto"/>
        <w:rPr>
          <w:rFonts w:ascii="Arial" w:hAnsi="Arial" w:eastAsia="Arial" w:cs="Arial"/>
        </w:rPr>
      </w:pPr>
    </w:p>
    <w:p w:rsidR="5B146458" w:rsidP="5B146458" w:rsidRDefault="5B146458" w14:paraId="3271D08E" w14:textId="14689AC4">
      <w:pPr>
        <w:pStyle w:val="Normal"/>
        <w:spacing w:line="360" w:lineRule="auto"/>
        <w:rPr>
          <w:rFonts w:ascii="Arial" w:hAnsi="Arial" w:eastAsia="Arial" w:cs="Arial"/>
        </w:rPr>
      </w:pPr>
    </w:p>
    <w:p w:rsidR="5B146458" w:rsidP="5B146458" w:rsidRDefault="5B146458" w14:paraId="45DF9A6D" w14:textId="2A2CB676">
      <w:pPr>
        <w:pStyle w:val="Normal"/>
        <w:spacing w:line="360" w:lineRule="auto"/>
        <w:rPr>
          <w:rFonts w:ascii="Arial" w:hAnsi="Arial" w:eastAsia="Arial" w:cs="Arial"/>
        </w:rPr>
      </w:pPr>
    </w:p>
    <w:p w:rsidR="5B146458" w:rsidP="5B146458" w:rsidRDefault="5B146458" w14:paraId="6DC80E52" w14:textId="20EB83EA">
      <w:pPr>
        <w:pStyle w:val="Normal"/>
        <w:spacing w:line="360" w:lineRule="auto"/>
        <w:rPr>
          <w:rFonts w:ascii="Arial" w:hAnsi="Arial" w:eastAsia="Arial" w:cs="Arial"/>
        </w:rPr>
      </w:pPr>
    </w:p>
    <w:p w:rsidR="5B146458" w:rsidP="5B146458" w:rsidRDefault="5B146458" w14:paraId="32043BDC" w14:textId="180BDBB1">
      <w:pPr>
        <w:pStyle w:val="Normal"/>
        <w:spacing w:line="360" w:lineRule="auto"/>
        <w:rPr>
          <w:rFonts w:ascii="Arial" w:hAnsi="Arial" w:eastAsia="Arial" w:cs="Arial"/>
        </w:rPr>
      </w:pPr>
    </w:p>
    <w:p w:rsidR="5B146458" w:rsidP="5B146458" w:rsidRDefault="5B146458" w14:paraId="4EE07B6B" w14:textId="1CA29356">
      <w:pPr>
        <w:pStyle w:val="Normal"/>
        <w:spacing w:line="360" w:lineRule="auto"/>
        <w:rPr>
          <w:rFonts w:ascii="Arial" w:hAnsi="Arial" w:eastAsia="Arial" w:cs="Arial"/>
        </w:rPr>
      </w:pPr>
    </w:p>
    <w:p w:rsidR="5B146458" w:rsidP="5B146458" w:rsidRDefault="5B146458" w14:paraId="7B65FDE3" w14:textId="5ABBC669">
      <w:pPr>
        <w:pStyle w:val="Normal"/>
        <w:spacing w:line="360" w:lineRule="auto"/>
        <w:rPr>
          <w:rFonts w:ascii="Arial" w:hAnsi="Arial" w:eastAsia="Arial" w:cs="Arial"/>
        </w:rPr>
      </w:pPr>
    </w:p>
    <w:p w:rsidR="5B146458" w:rsidP="5B146458" w:rsidRDefault="5B146458" w14:paraId="680F1AD3" w14:textId="5E707471">
      <w:pPr>
        <w:pStyle w:val="Normal"/>
        <w:spacing w:line="360" w:lineRule="auto"/>
        <w:rPr>
          <w:rFonts w:ascii="Arial" w:hAnsi="Arial" w:eastAsia="Arial" w:cs="Arial"/>
        </w:rPr>
      </w:pPr>
    </w:p>
    <w:p w:rsidR="5B146458" w:rsidP="5B146458" w:rsidRDefault="5B146458" w14:paraId="6055E83B" w14:textId="6843EE96">
      <w:pPr>
        <w:pStyle w:val="Normal"/>
        <w:spacing w:line="360" w:lineRule="auto"/>
        <w:rPr>
          <w:rFonts w:ascii="Arial" w:hAnsi="Arial" w:eastAsia="Arial" w:cs="Arial"/>
          <w:u w:val="single"/>
        </w:rPr>
      </w:pPr>
    </w:p>
    <w:p w:rsidR="5B4A9EC2" w:rsidP="5B146458" w:rsidRDefault="5B4A9EC2" w14:paraId="6667ADBC" w14:textId="38558B8A">
      <w:pPr>
        <w:pStyle w:val="Normal"/>
        <w:spacing w:line="360" w:lineRule="auto"/>
        <w:rPr>
          <w:rFonts w:ascii="Arial" w:hAnsi="Arial" w:eastAsia="Arial" w:cs="Arial"/>
        </w:rPr>
      </w:pPr>
      <w:r w:rsidRPr="5B146458" w:rsidR="5B4A9EC2">
        <w:rPr>
          <w:rFonts w:ascii="Arial" w:hAnsi="Arial" w:eastAsia="Arial" w:cs="Arial"/>
          <w:u w:val="single"/>
        </w:rPr>
        <w:t>Bibliography</w:t>
      </w:r>
    </w:p>
    <w:p w:rsidR="04B22E75" w:rsidP="5B146458" w:rsidRDefault="04B22E75" w14:paraId="09616FB9" w14:textId="1FB763ED">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04B22E75">
        <w:rPr>
          <w:rFonts w:ascii="Arial" w:hAnsi="Arial" w:eastAsia="Arial" w:cs="Arial"/>
          <w:noProof w:val="0"/>
          <w:sz w:val="24"/>
          <w:szCs w:val="24"/>
          <w:lang w:val="en-US"/>
        </w:rPr>
        <w:t xml:space="preserve">Allision, D. C., </w:t>
      </w:r>
      <w:r w:rsidRPr="5B146458" w:rsidR="04B22E75">
        <w:rPr>
          <w:rFonts w:ascii="Arial" w:hAnsi="Arial" w:eastAsia="Arial" w:cs="Arial"/>
          <w:i w:val="1"/>
          <w:iCs w:val="1"/>
          <w:noProof w:val="0"/>
          <w:sz w:val="24"/>
          <w:szCs w:val="24"/>
          <w:lang w:val="en-US"/>
        </w:rPr>
        <w:t xml:space="preserve">The New Moses: A Matthean </w:t>
      </w:r>
      <w:r w:rsidRPr="5B146458" w:rsidR="04B22E75">
        <w:rPr>
          <w:rFonts w:ascii="Arial" w:hAnsi="Arial" w:eastAsia="Arial" w:cs="Arial"/>
          <w:i w:val="1"/>
          <w:iCs w:val="1"/>
          <w:noProof w:val="0"/>
          <w:sz w:val="24"/>
          <w:szCs w:val="24"/>
          <w:lang w:val="en-US"/>
        </w:rPr>
        <w:t>Typology</w:t>
      </w:r>
      <w:r w:rsidRPr="5B146458" w:rsidR="04B22E75">
        <w:rPr>
          <w:rFonts w:ascii="Arial" w:hAnsi="Arial" w:eastAsia="Arial" w:cs="Arial"/>
          <w:noProof w:val="0"/>
          <w:sz w:val="24"/>
          <w:szCs w:val="24"/>
          <w:lang w:val="en-US"/>
        </w:rPr>
        <w:t xml:space="preserve"> (</w:t>
      </w:r>
      <w:r w:rsidRPr="5B146458" w:rsidR="04B22E75">
        <w:rPr>
          <w:rFonts w:ascii="Arial" w:hAnsi="Arial" w:eastAsia="Arial" w:cs="Arial"/>
          <w:noProof w:val="0"/>
          <w:sz w:val="24"/>
          <w:szCs w:val="24"/>
          <w:lang w:val="en-US"/>
        </w:rPr>
        <w:t xml:space="preserve">Minneapolis: Fort, 1993). </w:t>
      </w:r>
    </w:p>
    <w:p w:rsidR="0E944369" w:rsidP="5B146458" w:rsidRDefault="0E944369" w14:paraId="587672D2" w14:textId="16A00E7E">
      <w:pPr>
        <w:spacing w:before="0" w:beforeAutospacing="off" w:after="0" w:afterAutospacing="off"/>
        <w:rPr>
          <w:rFonts w:ascii="Arial" w:hAnsi="Arial" w:eastAsia="Arial" w:cs="Arial"/>
          <w:noProof w:val="0"/>
          <w:sz w:val="24"/>
          <w:szCs w:val="24"/>
          <w:lang w:val="en-US"/>
        </w:rPr>
      </w:pPr>
      <w:r w:rsidRPr="5B146458" w:rsidR="0E944369">
        <w:rPr>
          <w:rFonts w:ascii="Arial" w:hAnsi="Arial" w:eastAsia="Arial" w:cs="Arial"/>
          <w:noProof w:val="0"/>
          <w:sz w:val="24"/>
          <w:szCs w:val="24"/>
          <w:lang w:val="en-US"/>
        </w:rPr>
        <w:t xml:space="preserve">Duetsche, </w:t>
      </w:r>
      <w:r w:rsidRPr="5B146458" w:rsidR="51D91A83">
        <w:rPr>
          <w:rFonts w:ascii="Arial" w:hAnsi="Arial" w:eastAsia="Arial" w:cs="Arial"/>
          <w:noProof w:val="0"/>
          <w:sz w:val="24"/>
          <w:szCs w:val="24"/>
          <w:lang w:val="en-US"/>
        </w:rPr>
        <w:t>C</w:t>
      </w:r>
      <w:r w:rsidRPr="5B146458" w:rsidR="51D91A83">
        <w:rPr>
          <w:rFonts w:ascii="Arial" w:hAnsi="Arial" w:eastAsia="Arial" w:cs="Arial"/>
          <w:noProof w:val="0"/>
          <w:sz w:val="24"/>
          <w:szCs w:val="24"/>
          <w:lang w:val="en-US"/>
        </w:rPr>
        <w:t>,</w:t>
      </w:r>
      <w:r w:rsidRPr="5B146458" w:rsidR="27BC648D">
        <w:rPr>
          <w:rFonts w:ascii="Arial" w:hAnsi="Arial" w:eastAsia="Arial" w:cs="Arial"/>
          <w:i w:val="1"/>
          <w:iCs w:val="1"/>
          <w:noProof w:val="0"/>
          <w:sz w:val="24"/>
          <w:szCs w:val="24"/>
          <w:lang w:val="en-US"/>
        </w:rPr>
        <w:t>,</w:t>
      </w:r>
      <w:r w:rsidRPr="5B146458" w:rsidR="27BC648D">
        <w:rPr>
          <w:rFonts w:ascii="Arial" w:hAnsi="Arial" w:eastAsia="Arial" w:cs="Arial"/>
          <w:i w:val="1"/>
          <w:iCs w:val="1"/>
          <w:noProof w:val="0"/>
          <w:sz w:val="24"/>
          <w:szCs w:val="24"/>
          <w:lang w:val="en-US"/>
        </w:rPr>
        <w:t xml:space="preserve"> ‘’</w:t>
      </w:r>
      <w:r w:rsidRPr="5B146458" w:rsidR="015D8EA8">
        <w:rPr>
          <w:rFonts w:ascii="Arial" w:hAnsi="Arial" w:eastAsia="Arial" w:cs="Arial"/>
          <w:i w:val="1"/>
          <w:iCs w:val="1"/>
          <w:noProof w:val="0"/>
          <w:sz w:val="24"/>
          <w:szCs w:val="24"/>
          <w:lang w:val="en-US"/>
        </w:rPr>
        <w:t>Wisdom in Matthew: Transformation of a Symbol.”</w:t>
      </w:r>
      <w:r w:rsidRPr="5B146458" w:rsidR="015D8EA8">
        <w:rPr>
          <w:rFonts w:ascii="Arial" w:hAnsi="Arial" w:eastAsia="Arial" w:cs="Arial"/>
          <w:noProof w:val="0"/>
          <w:sz w:val="24"/>
          <w:szCs w:val="24"/>
          <w:lang w:val="en-US"/>
        </w:rPr>
        <w:t xml:space="preserve"> </w:t>
      </w:r>
      <w:r w:rsidRPr="5B146458" w:rsidR="015D8EA8">
        <w:rPr>
          <w:rFonts w:ascii="Arial" w:hAnsi="Arial" w:eastAsia="Arial" w:cs="Arial"/>
          <w:i w:val="1"/>
          <w:iCs w:val="1"/>
          <w:noProof w:val="0"/>
          <w:sz w:val="24"/>
          <w:szCs w:val="24"/>
          <w:lang w:val="en-US"/>
        </w:rPr>
        <w:t xml:space="preserve">Novum </w:t>
      </w:r>
      <w:r w:rsidRPr="5B146458" w:rsidR="015D8EA8">
        <w:rPr>
          <w:rFonts w:ascii="Arial" w:hAnsi="Arial" w:eastAsia="Arial" w:cs="Arial"/>
          <w:i w:val="1"/>
          <w:iCs w:val="1"/>
          <w:noProof w:val="0"/>
          <w:sz w:val="24"/>
          <w:szCs w:val="24"/>
          <w:lang w:val="en-US"/>
        </w:rPr>
        <w:t>Testamentum</w:t>
      </w:r>
      <w:r w:rsidRPr="5B146458" w:rsidR="015D8EA8">
        <w:rPr>
          <w:rFonts w:ascii="Arial" w:hAnsi="Arial" w:eastAsia="Arial" w:cs="Arial"/>
          <w:noProof w:val="0"/>
          <w:sz w:val="24"/>
          <w:szCs w:val="24"/>
          <w:lang w:val="en-US"/>
        </w:rPr>
        <w:t xml:space="preserve"> 32, no. 1 (1990)</w:t>
      </w:r>
      <w:r w:rsidRPr="5B146458" w:rsidR="36442F34">
        <w:rPr>
          <w:rFonts w:ascii="Arial" w:hAnsi="Arial" w:eastAsia="Arial" w:cs="Arial"/>
          <w:noProof w:val="0"/>
          <w:sz w:val="24"/>
          <w:szCs w:val="24"/>
          <w:lang w:val="en-US"/>
        </w:rPr>
        <w:t>, p.</w:t>
      </w:r>
      <w:r w:rsidRPr="5B146458" w:rsidR="015D8EA8">
        <w:rPr>
          <w:rFonts w:ascii="Arial" w:hAnsi="Arial" w:eastAsia="Arial" w:cs="Arial"/>
          <w:noProof w:val="0"/>
          <w:sz w:val="24"/>
          <w:szCs w:val="24"/>
          <w:lang w:val="en-US"/>
        </w:rPr>
        <w:t xml:space="preserve">13–47. </w:t>
      </w:r>
    </w:p>
    <w:p w:rsidR="5B146458" w:rsidP="5B146458" w:rsidRDefault="5B146458" w14:paraId="10561E4A" w14:textId="3C451E04">
      <w:pPr>
        <w:pStyle w:val="Normal"/>
        <w:spacing w:before="0" w:beforeAutospacing="off" w:after="0" w:afterAutospacing="off"/>
        <w:rPr>
          <w:rFonts w:ascii="Arial" w:hAnsi="Arial" w:eastAsia="Arial" w:cs="Arial"/>
          <w:noProof w:val="0"/>
          <w:sz w:val="24"/>
          <w:szCs w:val="24"/>
          <w:lang w:val="en-US"/>
        </w:rPr>
      </w:pPr>
    </w:p>
    <w:p w:rsidR="24DB89BA" w:rsidP="5B146458" w:rsidRDefault="24DB89BA" w14:paraId="6C15AC15" w14:textId="12E9BD50">
      <w:pPr>
        <w:pStyle w:val="Normal"/>
        <w:spacing w:before="0" w:beforeAutospacing="off" w:after="240" w:afterAutospacing="off" w:line="360" w:lineRule="auto"/>
        <w:ind w:left="720" w:right="0" w:hanging="720"/>
        <w:rPr>
          <w:rFonts w:ascii="Arial" w:hAnsi="Arial" w:eastAsia="Arial" w:cs="Arial"/>
          <w:b w:val="0"/>
          <w:bCs w:val="0"/>
          <w:i w:val="0"/>
          <w:iCs w:val="0"/>
          <w:caps w:val="0"/>
          <w:smallCaps w:val="0"/>
          <w:noProof w:val="0"/>
          <w:color w:val="auto"/>
          <w:sz w:val="24"/>
          <w:szCs w:val="24"/>
          <w:lang w:val="en-US"/>
        </w:rPr>
      </w:pPr>
      <w:r w:rsidRPr="5B146458" w:rsidR="24DB89BA">
        <w:rPr>
          <w:rFonts w:ascii="Arial" w:hAnsi="Arial" w:eastAsia="Arial" w:cs="Arial"/>
          <w:b w:val="0"/>
          <w:bCs w:val="0"/>
          <w:i w:val="0"/>
          <w:iCs w:val="0"/>
          <w:caps w:val="0"/>
          <w:smallCaps w:val="0"/>
          <w:noProof w:val="0"/>
          <w:color w:val="auto"/>
          <w:sz w:val="24"/>
          <w:szCs w:val="24"/>
          <w:lang w:val="en-US"/>
        </w:rPr>
        <w:t xml:space="preserve">Evans, C. A., </w:t>
      </w:r>
      <w:r w:rsidRPr="5B146458" w:rsidR="24DB89BA">
        <w:rPr>
          <w:rFonts w:ascii="Arial" w:hAnsi="Arial" w:eastAsia="Arial" w:cs="Arial"/>
          <w:b w:val="0"/>
          <w:bCs w:val="0"/>
          <w:i w:val="1"/>
          <w:iCs w:val="1"/>
          <w:caps w:val="0"/>
          <w:smallCaps w:val="0"/>
          <w:noProof w:val="0"/>
          <w:color w:val="auto"/>
          <w:sz w:val="24"/>
          <w:szCs w:val="24"/>
          <w:lang w:val="en-US"/>
        </w:rPr>
        <w:t>Matthew, New Cambridge Bible Commentary</w:t>
      </w:r>
      <w:r w:rsidRPr="5B146458" w:rsidR="24DB89BA">
        <w:rPr>
          <w:rFonts w:ascii="Arial" w:hAnsi="Arial" w:eastAsia="Arial" w:cs="Arial"/>
          <w:b w:val="0"/>
          <w:bCs w:val="0"/>
          <w:i w:val="0"/>
          <w:iCs w:val="0"/>
          <w:caps w:val="0"/>
          <w:smallCaps w:val="0"/>
          <w:noProof w:val="0"/>
          <w:color w:val="auto"/>
          <w:sz w:val="24"/>
          <w:szCs w:val="24"/>
          <w:lang w:val="en-US"/>
        </w:rPr>
        <w:t xml:space="preserve"> (Cambridge/New York: CUP, 2012). </w:t>
      </w:r>
    </w:p>
    <w:p w:rsidR="03FE2507" w:rsidP="5B146458" w:rsidRDefault="03FE2507" w14:paraId="353DFF6D" w14:textId="592FDDD2">
      <w:pPr>
        <w:pStyle w:val="Normal"/>
        <w:spacing w:before="0" w:beforeAutospacing="off" w:after="240" w:afterAutospacing="off" w:line="360" w:lineRule="auto"/>
        <w:ind w:left="720" w:right="0" w:hanging="720"/>
        <w:rPr>
          <w:rFonts w:ascii="Arial" w:hAnsi="Arial" w:eastAsia="Arial" w:cs="Arial"/>
          <w:b w:val="0"/>
          <w:bCs w:val="0"/>
          <w:noProof w:val="0"/>
          <w:color w:val="auto"/>
          <w:sz w:val="24"/>
          <w:szCs w:val="24"/>
          <w:lang w:val="en-US"/>
        </w:rPr>
      </w:pPr>
      <w:r w:rsidRPr="5B146458" w:rsidR="03FE2507">
        <w:rPr>
          <w:rFonts w:ascii="Arial" w:hAnsi="Arial" w:eastAsia="Arial" w:cs="Arial"/>
          <w:noProof w:val="0"/>
          <w:sz w:val="24"/>
          <w:szCs w:val="24"/>
          <w:lang w:val="en-US"/>
        </w:rPr>
        <w:t>France, R. T., The Gospel of Matthew in New International Commentary on the New Testament (Eerdmans, 2007).</w:t>
      </w:r>
      <w:r w:rsidRPr="5B146458" w:rsidR="03FE2507">
        <w:rPr>
          <w:rFonts w:ascii="Arial" w:hAnsi="Arial" w:eastAsia="Arial" w:cs="Arial"/>
          <w:noProof w:val="0"/>
          <w:sz w:val="24"/>
          <w:szCs w:val="24"/>
          <w:lang w:val="en-US"/>
        </w:rPr>
        <w:t xml:space="preserve"> </w:t>
      </w:r>
    </w:p>
    <w:p w:rsidR="24DB89BA" w:rsidP="5B146458" w:rsidRDefault="24DB89BA" w14:paraId="4CDE338D" w14:textId="3699EC3B">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24DB89BA">
        <w:rPr>
          <w:rFonts w:ascii="Arial" w:hAnsi="Arial" w:eastAsia="Arial" w:cs="Arial"/>
          <w:noProof w:val="0"/>
          <w:sz w:val="24"/>
          <w:szCs w:val="24"/>
          <w:lang w:val="en-US"/>
        </w:rPr>
        <w:t xml:space="preserve">Hagner, D.A., Matthew 1–13, Word, (Dallas, TX, 1993). </w:t>
      </w:r>
    </w:p>
    <w:p w:rsidR="24DB89BA" w:rsidP="5B146458" w:rsidRDefault="24DB89BA" w14:paraId="491B7E4E" w14:textId="193D8A3E">
      <w:pPr>
        <w:pStyle w:val="Normal"/>
        <w:spacing w:before="0" w:beforeAutospacing="off" w:after="0" w:afterAutospacing="off"/>
        <w:rPr>
          <w:rFonts w:ascii="Arial" w:hAnsi="Arial" w:eastAsia="Arial" w:cs="Arial"/>
          <w:noProof w:val="0"/>
          <w:sz w:val="24"/>
          <w:szCs w:val="24"/>
          <w:lang w:val="en-US"/>
        </w:rPr>
      </w:pPr>
      <w:r w:rsidRPr="5B146458" w:rsidR="24DB89BA">
        <w:rPr>
          <w:rFonts w:ascii="Arial" w:hAnsi="Arial" w:eastAsia="Arial" w:cs="Arial"/>
          <w:noProof w:val="0"/>
          <w:sz w:val="24"/>
          <w:szCs w:val="24"/>
          <w:lang w:val="en-US"/>
        </w:rPr>
        <w:t>Johnson, D. M., Reflections on a Wisdom Approach to Matthew’s Christology.</w:t>
      </w:r>
      <w:r w:rsidRPr="5B146458" w:rsidR="24DB89BA">
        <w:rPr>
          <w:rFonts w:ascii="Arial" w:hAnsi="Arial" w:eastAsia="Arial" w:cs="Arial"/>
          <w:i w:val="1"/>
          <w:iCs w:val="1"/>
          <w:noProof w:val="0"/>
          <w:sz w:val="24"/>
          <w:szCs w:val="24"/>
          <w:lang w:val="en-US"/>
        </w:rPr>
        <w:t>The Catholic Biblical Quarterly</w:t>
      </w:r>
      <w:r w:rsidRPr="5B146458" w:rsidR="24DB89BA">
        <w:rPr>
          <w:rFonts w:ascii="Arial" w:hAnsi="Arial" w:eastAsia="Arial" w:cs="Arial"/>
          <w:noProof w:val="0"/>
          <w:sz w:val="24"/>
          <w:szCs w:val="24"/>
          <w:lang w:val="en-US"/>
        </w:rPr>
        <w:t xml:space="preserve">, </w:t>
      </w:r>
      <w:r w:rsidRPr="5B146458" w:rsidR="24DB89BA">
        <w:rPr>
          <w:rFonts w:ascii="Arial" w:hAnsi="Arial" w:eastAsia="Arial" w:cs="Arial"/>
          <w:i w:val="1"/>
          <w:iCs w:val="1"/>
          <w:noProof w:val="0"/>
          <w:sz w:val="24"/>
          <w:szCs w:val="24"/>
          <w:lang w:val="en-US"/>
        </w:rPr>
        <w:t>36</w:t>
      </w:r>
      <w:r w:rsidRPr="5B146458" w:rsidR="24DB89BA">
        <w:rPr>
          <w:rFonts w:ascii="Arial" w:hAnsi="Arial" w:eastAsia="Arial" w:cs="Arial"/>
          <w:noProof w:val="0"/>
          <w:sz w:val="24"/>
          <w:szCs w:val="24"/>
          <w:lang w:val="en-US"/>
        </w:rPr>
        <w:t xml:space="preserve">(1), (2016), p. 44–64. </w:t>
      </w:r>
    </w:p>
    <w:p w:rsidR="5B146458" w:rsidP="5B146458" w:rsidRDefault="5B146458" w14:paraId="0FC86F6E" w14:textId="749AEF1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24DB89BA" w:rsidP="5B146458" w:rsidRDefault="24DB89BA" w14:paraId="63325A1A" w14:textId="09853055">
      <w:pPr>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24DB89BA">
        <w:rPr>
          <w:rFonts w:ascii="Arial" w:hAnsi="Arial" w:eastAsia="Arial" w:cs="Arial"/>
          <w:noProof w:val="0"/>
          <w:sz w:val="24"/>
          <w:szCs w:val="24"/>
          <w:lang w:val="en-US"/>
        </w:rPr>
        <w:t xml:space="preserve">Johnson, N.C., ‘The Passion according to D Avid: Matthew’s Arrest Narrative, the Absalom Revolt, and Militant Messianism’, </w:t>
      </w:r>
      <w:r w:rsidRPr="5B146458" w:rsidR="24DB89BA">
        <w:rPr>
          <w:rFonts w:ascii="Arial" w:hAnsi="Arial" w:eastAsia="Arial" w:cs="Arial"/>
          <w:i w:val="1"/>
          <w:iCs w:val="1"/>
          <w:noProof w:val="0"/>
          <w:sz w:val="24"/>
          <w:szCs w:val="24"/>
          <w:lang w:val="en-US"/>
        </w:rPr>
        <w:t>Catholic Biblical Quarterly</w:t>
      </w:r>
      <w:r w:rsidRPr="5B146458" w:rsidR="24DB89BA">
        <w:rPr>
          <w:rFonts w:ascii="Arial" w:hAnsi="Arial" w:eastAsia="Arial" w:cs="Arial"/>
          <w:noProof w:val="0"/>
          <w:sz w:val="24"/>
          <w:szCs w:val="24"/>
          <w:lang w:val="en-US"/>
        </w:rPr>
        <w:t>, 8 (2016), p.47–72</w:t>
      </w:r>
      <w:r w:rsidRPr="5B146458" w:rsidR="24DB89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D39F7A" w:rsidP="5B146458" w:rsidRDefault="5BD39F7A" w14:paraId="35A2D155" w14:textId="28813577">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5BD39F7A">
        <w:rPr>
          <w:rFonts w:ascii="Arial" w:hAnsi="Arial" w:eastAsia="Arial" w:cs="Arial"/>
          <w:noProof w:val="0"/>
          <w:sz w:val="24"/>
          <w:szCs w:val="24"/>
          <w:lang w:val="en-US"/>
        </w:rPr>
        <w:t xml:space="preserve">Kingsbury, J. C., “The Title ‘Son of David’ in Matthew’ s Gospel.” </w:t>
      </w:r>
      <w:r w:rsidRPr="5B146458" w:rsidR="5BD39F7A">
        <w:rPr>
          <w:rFonts w:ascii="Arial" w:hAnsi="Arial" w:eastAsia="Arial" w:cs="Arial"/>
          <w:i w:val="1"/>
          <w:iCs w:val="1"/>
          <w:noProof w:val="0"/>
          <w:sz w:val="24"/>
          <w:szCs w:val="24"/>
          <w:lang w:val="en-US"/>
        </w:rPr>
        <w:t>Catholic Biblical</w:t>
      </w:r>
      <w:r w:rsidRPr="5B146458" w:rsidR="5BD39F7A">
        <w:rPr>
          <w:rFonts w:ascii="Arial" w:hAnsi="Arial" w:eastAsia="Arial" w:cs="Arial"/>
          <w:noProof w:val="0"/>
          <w:sz w:val="24"/>
          <w:szCs w:val="24"/>
          <w:lang w:val="en-US"/>
        </w:rPr>
        <w:t xml:space="preserve"> </w:t>
      </w:r>
      <w:r w:rsidRPr="5B146458" w:rsidR="5BD39F7A">
        <w:rPr>
          <w:rFonts w:ascii="Arial" w:hAnsi="Arial" w:eastAsia="Arial" w:cs="Arial"/>
          <w:i w:val="1"/>
          <w:iCs w:val="1"/>
          <w:noProof w:val="0"/>
          <w:sz w:val="24"/>
          <w:szCs w:val="24"/>
          <w:lang w:val="en-US"/>
        </w:rPr>
        <w:t xml:space="preserve">Quarterly </w:t>
      </w:r>
      <w:r w:rsidRPr="5B146458" w:rsidR="5BD39F7A">
        <w:rPr>
          <w:rFonts w:ascii="Arial" w:hAnsi="Arial" w:eastAsia="Arial" w:cs="Arial"/>
          <w:noProof w:val="0"/>
          <w:sz w:val="24"/>
          <w:szCs w:val="24"/>
          <w:lang w:val="en-US"/>
        </w:rPr>
        <w:t xml:space="preserve">37: (1997), p.193 – 202. </w:t>
      </w:r>
    </w:p>
    <w:p w:rsidR="0E3F2FA7" w:rsidP="5B146458" w:rsidRDefault="0E3F2FA7" w14:paraId="1A36920F" w14:textId="3749FF7C">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0E3F2FA7">
        <w:rPr>
          <w:rFonts w:ascii="Arial" w:hAnsi="Arial" w:eastAsia="Arial" w:cs="Arial"/>
          <w:noProof w:val="0"/>
          <w:sz w:val="24"/>
          <w:szCs w:val="24"/>
          <w:lang w:val="en-US"/>
        </w:rPr>
        <w:t>Levine, A. J.,</w:t>
      </w:r>
      <w:r w:rsidRPr="5B146458" w:rsidR="0E3F2FA7">
        <w:rPr>
          <w:rFonts w:ascii="Arial" w:hAnsi="Arial" w:eastAsia="Arial" w:cs="Arial"/>
          <w:noProof w:val="0"/>
          <w:sz w:val="24"/>
          <w:szCs w:val="24"/>
          <w:lang w:val="en-US"/>
        </w:rPr>
        <w:t xml:space="preserve"> </w:t>
      </w:r>
      <w:r w:rsidRPr="5B146458" w:rsidR="0E3F2FA7">
        <w:rPr>
          <w:rFonts w:ascii="Arial" w:hAnsi="Arial" w:eastAsia="Arial" w:cs="Arial"/>
          <w:i w:val="1"/>
          <w:iCs w:val="1"/>
          <w:noProof w:val="0"/>
          <w:sz w:val="24"/>
          <w:szCs w:val="24"/>
          <w:lang w:val="en-US"/>
        </w:rPr>
        <w:t xml:space="preserve">The Misunderstood Jew: The Church and the Scandal of the Jewish </w:t>
      </w:r>
      <w:r w:rsidRPr="5B146458" w:rsidR="0E3F2FA7">
        <w:rPr>
          <w:rFonts w:ascii="Arial" w:hAnsi="Arial" w:eastAsia="Arial" w:cs="Arial"/>
          <w:i w:val="1"/>
          <w:iCs w:val="1"/>
          <w:noProof w:val="0"/>
          <w:sz w:val="24"/>
          <w:szCs w:val="24"/>
          <w:lang w:val="en-US"/>
        </w:rPr>
        <w:t>Jesus</w:t>
      </w:r>
      <w:r w:rsidRPr="5B146458" w:rsidR="0E3F2FA7">
        <w:rPr>
          <w:rFonts w:ascii="Arial" w:hAnsi="Arial" w:eastAsia="Arial" w:cs="Arial"/>
          <w:noProof w:val="0"/>
          <w:sz w:val="24"/>
          <w:szCs w:val="24"/>
          <w:lang w:val="en-US"/>
        </w:rPr>
        <w:t xml:space="preserve"> .</w:t>
      </w:r>
      <w:r w:rsidRPr="5B146458" w:rsidR="0E3F2FA7">
        <w:rPr>
          <w:rFonts w:ascii="Arial" w:hAnsi="Arial" w:eastAsia="Arial" w:cs="Arial"/>
          <w:noProof w:val="0"/>
          <w:sz w:val="24"/>
          <w:szCs w:val="24"/>
          <w:lang w:val="en-US"/>
        </w:rPr>
        <w:t xml:space="preserve"> (New York: HarperOne, 2006). </w:t>
      </w:r>
    </w:p>
    <w:p w:rsidR="0C509D2A" w:rsidP="5B146458" w:rsidRDefault="0C509D2A" w14:paraId="27E8AAC7" w14:textId="3CE9F14B">
      <w:pPr>
        <w:pStyle w:val="Normal"/>
        <w:spacing w:before="0" w:beforeAutospacing="off" w:after="0" w:afterAutospacing="off"/>
        <w:rPr>
          <w:rFonts w:ascii="Arial" w:hAnsi="Arial" w:eastAsia="Arial" w:cs="Arial"/>
          <w:noProof w:val="0"/>
          <w:sz w:val="24"/>
          <w:szCs w:val="24"/>
          <w:lang w:val="en-US"/>
        </w:rPr>
      </w:pPr>
      <w:r w:rsidRPr="5B146458" w:rsidR="0C509D2A">
        <w:rPr>
          <w:rFonts w:ascii="Arial" w:hAnsi="Arial" w:eastAsia="Arial" w:cs="Arial"/>
          <w:b w:val="0"/>
          <w:bCs w:val="0"/>
          <w:i w:val="0"/>
          <w:iCs w:val="0"/>
          <w:caps w:val="0"/>
          <w:smallCaps w:val="0"/>
          <w:noProof w:val="0"/>
          <w:color w:val="000000" w:themeColor="text1" w:themeTint="FF" w:themeShade="FF"/>
          <w:sz w:val="24"/>
          <w:szCs w:val="24"/>
          <w:lang w:val="en-US"/>
        </w:rPr>
        <w:t>Viljoen</w:t>
      </w:r>
      <w:r w:rsidRPr="5B146458" w:rsidR="476E5A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21AF5B15">
        <w:rPr>
          <w:rFonts w:ascii="Arial" w:hAnsi="Arial" w:eastAsia="Arial" w:cs="Arial"/>
          <w:b w:val="0"/>
          <w:bCs w:val="0"/>
          <w:i w:val="0"/>
          <w:iCs w:val="0"/>
          <w:caps w:val="0"/>
          <w:smallCaps w:val="0"/>
          <w:noProof w:val="0"/>
          <w:color w:val="000000" w:themeColor="text1" w:themeTint="FF" w:themeShade="FF"/>
          <w:sz w:val="24"/>
          <w:szCs w:val="24"/>
          <w:lang w:val="en-US"/>
        </w:rPr>
        <w:t>F</w:t>
      </w:r>
      <w:r w:rsidRPr="5B146458" w:rsidR="3772128E">
        <w:rPr>
          <w:rFonts w:ascii="Arial" w:hAnsi="Arial" w:eastAsia="Arial" w:cs="Arial"/>
          <w:b w:val="0"/>
          <w:bCs w:val="0"/>
          <w:i w:val="0"/>
          <w:iCs w:val="0"/>
          <w:caps w:val="0"/>
          <w:smallCaps w:val="0"/>
          <w:noProof w:val="0"/>
          <w:color w:val="000000" w:themeColor="text1" w:themeTint="FF" w:themeShade="FF"/>
          <w:sz w:val="24"/>
          <w:szCs w:val="24"/>
          <w:lang w:val="en-US"/>
        </w:rPr>
        <w:t>.</w:t>
      </w:r>
      <w:r w:rsidRPr="5B146458" w:rsidR="1078EA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1078EA6B">
        <w:rPr>
          <w:rFonts w:ascii="Arial" w:hAnsi="Arial" w:eastAsia="Arial" w:cs="Arial"/>
          <w:b w:val="0"/>
          <w:bCs w:val="0"/>
          <w:i w:val="0"/>
          <w:iCs w:val="0"/>
          <w:caps w:val="0"/>
          <w:smallCaps w:val="0"/>
          <w:noProof w:val="0"/>
          <w:color w:val="000000" w:themeColor="text1" w:themeTint="FF" w:themeShade="FF"/>
          <w:sz w:val="24"/>
          <w:szCs w:val="24"/>
          <w:lang w:val="en-US"/>
        </w:rPr>
        <w:t>P</w:t>
      </w:r>
      <w:r w:rsidRPr="5B146458" w:rsidR="3772128E">
        <w:rPr>
          <w:rFonts w:ascii="Arial" w:hAnsi="Arial" w:eastAsia="Arial" w:cs="Arial"/>
          <w:b w:val="0"/>
          <w:bCs w:val="0"/>
          <w:i w:val="0"/>
          <w:iCs w:val="0"/>
          <w:caps w:val="0"/>
          <w:smallCaps w:val="0"/>
          <w:noProof w:val="0"/>
          <w:color w:val="000000" w:themeColor="text1" w:themeTint="FF" w:themeShade="FF"/>
          <w:sz w:val="24"/>
          <w:szCs w:val="24"/>
          <w:lang w:val="en-US"/>
        </w:rPr>
        <w:t>.,</w:t>
      </w:r>
      <w:bookmarkStart w:name="_Int_pA0tqgel" w:id="1748177716"/>
      <w:r w:rsidRPr="5B146458" w:rsidR="3B2E318D">
        <w:rPr>
          <w:rFonts w:ascii="Arial" w:hAnsi="Arial" w:eastAsia="Arial" w:cs="Arial"/>
          <w:b w:val="0"/>
          <w:bCs w:val="0"/>
          <w:i w:val="0"/>
          <w:iCs w:val="0"/>
          <w:caps w:val="0"/>
          <w:smallCaps w:val="0"/>
          <w:noProof w:val="0"/>
          <w:color w:val="000000" w:themeColor="text1" w:themeTint="FF" w:themeShade="FF"/>
          <w:sz w:val="24"/>
          <w:szCs w:val="24"/>
          <w:lang w:val="en-US"/>
        </w:rPr>
        <w:t>The</w:t>
      </w:r>
      <w:bookmarkEnd w:id="1748177716"/>
      <w:r w:rsidRPr="5B146458" w:rsidR="3B2E318D">
        <w:rPr>
          <w:rFonts w:ascii="Arial" w:hAnsi="Arial" w:eastAsia="Arial" w:cs="Arial"/>
          <w:b w:val="0"/>
          <w:bCs w:val="0"/>
          <w:i w:val="0"/>
          <w:iCs w:val="0"/>
          <w:caps w:val="0"/>
          <w:smallCaps w:val="0"/>
          <w:noProof w:val="0"/>
          <w:color w:val="000000" w:themeColor="text1" w:themeTint="FF" w:themeShade="FF"/>
          <w:sz w:val="24"/>
          <w:szCs w:val="24"/>
          <w:lang w:val="en-US"/>
        </w:rPr>
        <w:t xml:space="preserve"> superior authority of Jesus in Matthew to interpret the Torah. </w:t>
      </w:r>
      <w:r w:rsidRPr="5B146458" w:rsidR="3B2E318D">
        <w:rPr>
          <w:rFonts w:ascii="Arial" w:hAnsi="Arial" w:eastAsia="Arial" w:cs="Arial"/>
          <w:b w:val="0"/>
          <w:bCs w:val="0"/>
          <w:i w:val="1"/>
          <w:iCs w:val="1"/>
          <w:caps w:val="0"/>
          <w:smallCaps w:val="0"/>
          <w:noProof w:val="0"/>
          <w:color w:val="000000" w:themeColor="text1" w:themeTint="FF" w:themeShade="FF"/>
          <w:sz w:val="24"/>
          <w:szCs w:val="24"/>
          <w:lang w:val="en-US"/>
        </w:rPr>
        <w:t xml:space="preserve">In die </w:t>
      </w:r>
      <w:r w:rsidRPr="5B146458" w:rsidR="3B2E318D">
        <w:rPr>
          <w:rFonts w:ascii="Arial" w:hAnsi="Arial" w:eastAsia="Arial" w:cs="Arial"/>
          <w:b w:val="0"/>
          <w:bCs w:val="0"/>
          <w:i w:val="1"/>
          <w:iCs w:val="1"/>
          <w:caps w:val="0"/>
          <w:smallCaps w:val="0"/>
          <w:noProof w:val="0"/>
          <w:color w:val="000000" w:themeColor="text1" w:themeTint="FF" w:themeShade="FF"/>
          <w:sz w:val="24"/>
          <w:szCs w:val="24"/>
          <w:lang w:val="en-US"/>
        </w:rPr>
        <w:t>Skriflig</w:t>
      </w:r>
      <w:r w:rsidRPr="5B146458" w:rsidR="3B2E318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B146458" w:rsidR="3B2E31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3B2E318D">
        <w:rPr>
          <w:rFonts w:ascii="Arial" w:hAnsi="Arial" w:eastAsia="Arial" w:cs="Arial"/>
          <w:b w:val="0"/>
          <w:bCs w:val="0"/>
          <w:i w:val="1"/>
          <w:iCs w:val="1"/>
          <w:caps w:val="0"/>
          <w:smallCaps w:val="0"/>
          <w:noProof w:val="0"/>
          <w:color w:val="000000" w:themeColor="text1" w:themeTint="FF" w:themeShade="FF"/>
          <w:sz w:val="24"/>
          <w:szCs w:val="24"/>
          <w:lang w:val="en-US"/>
        </w:rPr>
        <w:t>50</w:t>
      </w:r>
      <w:r w:rsidRPr="5B146458" w:rsidR="3B2E318D">
        <w:rPr>
          <w:rFonts w:ascii="Arial" w:hAnsi="Arial" w:eastAsia="Arial" w:cs="Arial"/>
          <w:b w:val="0"/>
          <w:bCs w:val="0"/>
          <w:i w:val="0"/>
          <w:iCs w:val="0"/>
          <w:caps w:val="0"/>
          <w:smallCaps w:val="0"/>
          <w:noProof w:val="0"/>
          <w:color w:val="000000" w:themeColor="text1" w:themeTint="FF" w:themeShade="FF"/>
          <w:sz w:val="24"/>
          <w:szCs w:val="24"/>
          <w:lang w:val="en-US"/>
        </w:rPr>
        <w:t>(2)</w:t>
      </w:r>
      <w:r w:rsidRPr="5B146458" w:rsidR="3309C775">
        <w:rPr>
          <w:rFonts w:ascii="Arial" w:hAnsi="Arial" w:eastAsia="Arial" w:cs="Arial"/>
          <w:b w:val="0"/>
          <w:bCs w:val="0"/>
          <w:i w:val="0"/>
          <w:iCs w:val="0"/>
          <w:caps w:val="0"/>
          <w:smallCaps w:val="0"/>
          <w:noProof w:val="0"/>
          <w:color w:val="000000" w:themeColor="text1" w:themeTint="FF" w:themeShade="FF"/>
          <w:sz w:val="24"/>
          <w:szCs w:val="24"/>
          <w:lang w:val="en-US"/>
        </w:rPr>
        <w:t xml:space="preserve"> (2016), p. </w:t>
      </w:r>
      <w:r w:rsidRPr="5B146458" w:rsidR="3B2E318D">
        <w:rPr>
          <w:rFonts w:ascii="Arial" w:hAnsi="Arial" w:eastAsia="Arial" w:cs="Arial"/>
          <w:b w:val="0"/>
          <w:bCs w:val="0"/>
          <w:i w:val="0"/>
          <w:iCs w:val="0"/>
          <w:caps w:val="0"/>
          <w:smallCaps w:val="0"/>
          <w:noProof w:val="0"/>
          <w:color w:val="000000" w:themeColor="text1" w:themeTint="FF" w:themeShade="FF"/>
          <w:sz w:val="24"/>
          <w:szCs w:val="24"/>
          <w:lang w:val="en-US"/>
        </w:rPr>
        <w:t>1-7.</w:t>
      </w:r>
    </w:p>
    <w:p w:rsidR="28A86406" w:rsidP="5B146458" w:rsidRDefault="28A86406" w14:paraId="7EFF525D" w14:textId="31A53D59">
      <w:pPr>
        <w:pStyle w:val="Normal"/>
        <w:spacing w:before="0" w:beforeAutospacing="off" w:after="0" w:afterAutospacing="off"/>
        <w:rPr>
          <w:rFonts w:ascii="Arial" w:hAnsi="Arial" w:eastAsia="Arial" w:cs="Arial"/>
          <w:noProof w:val="0"/>
          <w:sz w:val="24"/>
          <w:szCs w:val="24"/>
          <w:lang w:val="en-US"/>
        </w:rPr>
      </w:pPr>
      <w:r w:rsidRPr="5B146458" w:rsidR="28A86406">
        <w:rPr>
          <w:rFonts w:ascii="Arial" w:hAnsi="Arial" w:eastAsia="Arial" w:cs="Arial"/>
          <w:noProof w:val="0"/>
          <w:sz w:val="24"/>
          <w:szCs w:val="24"/>
          <w:lang w:val="en-US"/>
        </w:rPr>
        <w:t xml:space="preserve"> </w:t>
      </w:r>
    </w:p>
    <w:p w:rsidR="5B146458" w:rsidP="5B146458" w:rsidRDefault="5B146458" w14:paraId="65C816F3" w14:textId="6F4A79A5">
      <w:pPr>
        <w:pStyle w:val="Normal"/>
        <w:spacing w:before="0" w:beforeAutospacing="off" w:after="0" w:afterAutospacing="off"/>
        <w:rPr>
          <w:rFonts w:ascii="Arial" w:hAnsi="Arial" w:eastAsia="Arial" w:cs="Arial"/>
          <w:noProof w:val="0"/>
          <w:sz w:val="24"/>
          <w:szCs w:val="24"/>
          <w:lang w:val="en-US"/>
        </w:rPr>
      </w:pPr>
    </w:p>
    <w:p w:rsidR="3EF11578" w:rsidP="5B146458" w:rsidRDefault="3EF11578" w14:paraId="702531AE" w14:textId="12F3AEE6">
      <w:pPr>
        <w:pStyle w:val="Normal"/>
        <w:spacing w:before="0" w:beforeAutospacing="off" w:after="240" w:afterAutospacing="off" w:line="360" w:lineRule="auto"/>
        <w:ind w:left="0" w:right="0" w:hanging="0"/>
        <w:rPr>
          <w:rFonts w:ascii="Arial" w:hAnsi="Arial" w:eastAsia="Arial" w:cs="Arial"/>
          <w:noProof w:val="0"/>
          <w:sz w:val="24"/>
          <w:szCs w:val="24"/>
          <w:lang w:val="en-US"/>
        </w:rPr>
      </w:pPr>
      <w:r w:rsidRPr="5B146458" w:rsidR="3EF11578">
        <w:rPr>
          <w:rFonts w:ascii="Arial" w:hAnsi="Arial" w:eastAsia="Arial" w:cs="Arial"/>
          <w:noProof w:val="0"/>
          <w:sz w:val="24"/>
          <w:szCs w:val="24"/>
          <w:lang w:val="en-US"/>
        </w:rPr>
        <w:t>W</w:t>
      </w:r>
      <w:r w:rsidRPr="5B146458" w:rsidR="02F42CCA">
        <w:rPr>
          <w:rFonts w:ascii="Arial" w:hAnsi="Arial" w:eastAsia="Arial" w:cs="Arial"/>
          <w:noProof w:val="0"/>
          <w:sz w:val="24"/>
          <w:szCs w:val="24"/>
          <w:lang w:val="en-US"/>
        </w:rPr>
        <w:t xml:space="preserve">illiams, C. H. 2021. ‘NEW TESTAMENT CHRISTOLOGY Interpretations of the Identity and Role of </w:t>
      </w:r>
      <w:r w:rsidRPr="5B146458" w:rsidR="02F42CCA">
        <w:rPr>
          <w:rFonts w:ascii="Arial" w:hAnsi="Arial" w:eastAsia="Arial" w:cs="Arial"/>
          <w:noProof w:val="0"/>
          <w:sz w:val="24"/>
          <w:szCs w:val="24"/>
          <w:lang w:val="en-US"/>
        </w:rPr>
        <w:t>Jesus ’</w:t>
      </w:r>
      <w:r w:rsidRPr="5B146458" w:rsidR="02F42CCA">
        <w:rPr>
          <w:rFonts w:ascii="Arial" w:hAnsi="Arial" w:eastAsia="Arial" w:cs="Arial"/>
          <w:noProof w:val="0"/>
          <w:sz w:val="24"/>
          <w:szCs w:val="24"/>
          <w:lang w:val="en-US"/>
        </w:rPr>
        <w:t>, in</w:t>
      </w:r>
      <w:r w:rsidRPr="5B146458" w:rsidR="02F42CCA">
        <w:rPr>
          <w:rFonts w:ascii="Arial" w:hAnsi="Arial" w:eastAsia="Arial" w:cs="Arial"/>
          <w:i w:val="1"/>
          <w:iCs w:val="1"/>
          <w:noProof w:val="0"/>
          <w:sz w:val="24"/>
          <w:szCs w:val="24"/>
          <w:lang w:val="en-US"/>
        </w:rPr>
        <w:t xml:space="preserve"> The Biblical World</w:t>
      </w:r>
      <w:r w:rsidRPr="5B146458" w:rsidR="02F42CCA">
        <w:rPr>
          <w:rFonts w:ascii="Arial" w:hAnsi="Arial" w:eastAsia="Arial" w:cs="Arial"/>
          <w:noProof w:val="0"/>
          <w:sz w:val="24"/>
          <w:szCs w:val="24"/>
          <w:lang w:val="en-US"/>
        </w:rPr>
        <w:t xml:space="preserve"> (Routledge), pp.2. </w:t>
      </w:r>
    </w:p>
    <w:p w:rsidR="54B18006" w:rsidP="5B146458" w:rsidRDefault="54B18006" w14:paraId="4E4E09CD" w14:textId="17C59B6F">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5B146458" w:rsidR="54B18006">
        <w:rPr>
          <w:rFonts w:ascii="Arial" w:hAnsi="Arial" w:eastAsia="Arial" w:cs="Arial"/>
          <w:noProof w:val="0"/>
          <w:sz w:val="24"/>
          <w:szCs w:val="24"/>
          <w:lang w:val="en-US"/>
        </w:rPr>
        <w:t xml:space="preserve">Wainwright, </w:t>
      </w:r>
      <w:r w:rsidRPr="5B146458" w:rsidR="2791BF57">
        <w:rPr>
          <w:rFonts w:ascii="Arial" w:hAnsi="Arial" w:eastAsia="Arial" w:cs="Arial"/>
          <w:noProof w:val="0"/>
          <w:sz w:val="24"/>
          <w:szCs w:val="24"/>
          <w:lang w:val="en-US"/>
        </w:rPr>
        <w:t>E</w:t>
      </w:r>
      <w:r w:rsidRPr="5B146458" w:rsidR="7E52A0CC">
        <w:rPr>
          <w:rFonts w:ascii="Arial" w:hAnsi="Arial" w:eastAsia="Arial" w:cs="Arial"/>
          <w:noProof w:val="0"/>
          <w:sz w:val="24"/>
          <w:szCs w:val="24"/>
          <w:lang w:val="en-US"/>
        </w:rPr>
        <w:t xml:space="preserve">. </w:t>
      </w:r>
      <w:r w:rsidRPr="5B146458" w:rsidR="3B12A525">
        <w:rPr>
          <w:rFonts w:ascii="Arial" w:hAnsi="Arial" w:eastAsia="Arial" w:cs="Arial"/>
          <w:noProof w:val="0"/>
          <w:sz w:val="24"/>
          <w:szCs w:val="24"/>
          <w:lang w:val="en-US"/>
        </w:rPr>
        <w:t>M</w:t>
      </w:r>
      <w:r w:rsidRPr="5B146458" w:rsidR="7E52A0CC">
        <w:rPr>
          <w:rFonts w:ascii="Arial" w:hAnsi="Arial" w:eastAsia="Arial" w:cs="Arial"/>
          <w:noProof w:val="0"/>
          <w:sz w:val="24"/>
          <w:szCs w:val="24"/>
          <w:lang w:val="en-US"/>
        </w:rPr>
        <w:t xml:space="preserve">., </w:t>
      </w:r>
      <w:r w:rsidRPr="5B146458" w:rsidR="366E70EE">
        <w:rPr>
          <w:rFonts w:ascii="Arial" w:hAnsi="Arial" w:eastAsia="Arial" w:cs="Arial"/>
          <w:noProof w:val="0"/>
          <w:sz w:val="24"/>
          <w:szCs w:val="24"/>
          <w:lang w:val="en-US"/>
        </w:rPr>
        <w:t>‘Who Do You Say That I Am? A Matthean Response</w:t>
      </w:r>
      <w:r w:rsidRPr="5B146458" w:rsidR="366E70EE">
        <w:rPr>
          <w:rFonts w:ascii="Arial" w:hAnsi="Arial" w:eastAsia="Arial" w:cs="Arial"/>
          <w:noProof w:val="0"/>
          <w:sz w:val="24"/>
          <w:szCs w:val="24"/>
          <w:lang w:val="en-US"/>
        </w:rPr>
        <w:t>’,</w:t>
      </w:r>
      <w:r w:rsidRPr="5B146458" w:rsidR="366E70EE">
        <w:rPr>
          <w:rFonts w:ascii="Arial" w:hAnsi="Arial" w:eastAsia="Arial" w:cs="Arial"/>
          <w:noProof w:val="0"/>
          <w:sz w:val="24"/>
          <w:szCs w:val="24"/>
          <w:lang w:val="en-US"/>
        </w:rPr>
        <w:t xml:space="preserve"> in </w:t>
      </w:r>
      <w:r w:rsidRPr="5B146458" w:rsidR="366E70EE">
        <w:rPr>
          <w:rFonts w:ascii="Arial" w:hAnsi="Arial" w:eastAsia="Arial" w:cs="Arial"/>
          <w:i w:val="1"/>
          <w:iCs w:val="1"/>
          <w:noProof w:val="0"/>
          <w:sz w:val="24"/>
          <w:szCs w:val="24"/>
          <w:lang w:val="en-US"/>
        </w:rPr>
        <w:t>The Blackwell Companion to Jesus</w:t>
      </w:r>
      <w:r w:rsidRPr="5B146458" w:rsidR="366E70EE">
        <w:rPr>
          <w:rFonts w:ascii="Arial" w:hAnsi="Arial" w:eastAsia="Arial" w:cs="Arial"/>
          <w:noProof w:val="0"/>
          <w:sz w:val="24"/>
          <w:szCs w:val="24"/>
          <w:lang w:val="en-US"/>
        </w:rPr>
        <w:t>, ed. by Delbert Burkett (Wiley-Blackwell</w:t>
      </w:r>
      <w:r w:rsidRPr="5B146458" w:rsidR="39BF6B8E">
        <w:rPr>
          <w:rFonts w:ascii="Arial" w:hAnsi="Arial" w:eastAsia="Arial" w:cs="Arial"/>
          <w:noProof w:val="0"/>
          <w:sz w:val="24"/>
          <w:szCs w:val="24"/>
          <w:lang w:val="en-US"/>
        </w:rPr>
        <w:t>, 2010</w:t>
      </w:r>
      <w:r w:rsidRPr="5B146458" w:rsidR="366E70EE">
        <w:rPr>
          <w:rFonts w:ascii="Arial" w:hAnsi="Arial" w:eastAsia="Arial" w:cs="Arial"/>
          <w:noProof w:val="0"/>
          <w:sz w:val="24"/>
          <w:szCs w:val="24"/>
          <w:lang w:val="en-US"/>
        </w:rPr>
        <w:t>), pp. 30–46.</w:t>
      </w:r>
      <w:r w:rsidRPr="5B146458" w:rsidR="65476A35">
        <w:rPr>
          <w:rFonts w:ascii="Arial" w:hAnsi="Arial" w:eastAsia="Arial" w:cs="Arial"/>
          <w:noProof w:val="0"/>
          <w:sz w:val="24"/>
          <w:szCs w:val="24"/>
          <w:lang w:val="en-US"/>
        </w:rPr>
        <w:t xml:space="preserve"> </w:t>
      </w:r>
    </w:p>
    <w:p w:rsidR="5B146458" w:rsidP="5B146458" w:rsidRDefault="5B146458" w14:paraId="186A4078" w14:textId="6FAFC746">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5B146458" w:rsidP="5B146458" w:rsidRDefault="5B146458" w14:paraId="30576C0F" w14:textId="52CEFDE2">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5B146458" w:rsidP="5B146458" w:rsidRDefault="5B146458" w14:paraId="4CD56774" w14:textId="2BC4A838">
      <w:pPr>
        <w:pStyle w:val="Normal"/>
        <w:spacing w:line="360" w:lineRule="auto"/>
        <w:rPr>
          <w:rFonts w:ascii="Arial" w:hAnsi="Arial" w:eastAsia="Arial" w:cs="Arial"/>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5B146458" w:rsidRDefault="5B146458" w14:paraId="01B3FF29" w14:textId="58E5515B">
      <w:pPr>
        <w:spacing w:after="0" w:line="240" w:lineRule="auto"/>
      </w:pPr>
      <w:r>
        <w:separator/>
      </w:r>
    </w:p>
  </w:footnote>
  <w:footnote w:type="continuationSeparator" w:id="0">
    <w:p w:rsidR="5B146458" w:rsidRDefault="5B146458" w14:paraId="3C585055" w14:textId="09780BAF">
      <w:pPr>
        <w:spacing w:after="0" w:line="240" w:lineRule="auto"/>
      </w:pPr>
      <w:r>
        <w:continuationSeparator/>
      </w:r>
    </w:p>
  </w:footnote>
  <w:footnote w:id="7468">
    <w:p w:rsidR="5B146458" w:rsidP="5B146458" w:rsidRDefault="5B146458" w14:paraId="5D9112B5" w14:textId="761005C6">
      <w:pPr>
        <w:pStyle w:val="FootnoteText"/>
        <w:bidi w:val="0"/>
      </w:pPr>
      <w:r w:rsidRPr="5B146458">
        <w:rPr>
          <w:rStyle w:val="FootnoteReference"/>
          <w:rFonts w:ascii="Arial" w:hAnsi="Arial" w:eastAsia="Arial" w:cs="Arial"/>
        </w:rPr>
        <w:footnoteRef/>
      </w:r>
      <w:r w:rsidRPr="5B146458" w:rsidR="5B146458">
        <w:rPr>
          <w:rFonts w:ascii="Arial" w:hAnsi="Arial" w:eastAsia="Arial" w:cs="Arial"/>
        </w:rPr>
        <w:t xml:space="preserve"> </w:t>
      </w:r>
      <w:r w:rsidRPr="5B146458" w:rsidR="5B146458">
        <w:rPr>
          <w:rFonts w:ascii="Aptos" w:hAnsi="Aptos" w:eastAsia="Aptos" w:cs="Aptos" w:asciiTheme="minorAscii" w:hAnsiTheme="minorAscii" w:eastAsiaTheme="minorAscii" w:cstheme="minorAscii"/>
        </w:rPr>
        <w:t>Elaine M. Wainwright, ‘Who Do You Say That I Am? A Matthean Response</w:t>
      </w:r>
      <w:r w:rsidRPr="5B146458" w:rsidR="5B146458">
        <w:rPr>
          <w:rFonts w:ascii="Aptos" w:hAnsi="Aptos" w:eastAsia="Aptos" w:cs="Aptos" w:asciiTheme="minorAscii" w:hAnsiTheme="minorAscii" w:eastAsiaTheme="minorAscii" w:cstheme="minorAscii"/>
        </w:rPr>
        <w:t>’,</w:t>
      </w:r>
      <w:r w:rsidRPr="5B146458" w:rsidR="5B146458">
        <w:rPr>
          <w:rFonts w:ascii="Aptos" w:hAnsi="Aptos" w:eastAsia="Aptos" w:cs="Aptos" w:asciiTheme="minorAscii" w:hAnsiTheme="minorAscii" w:eastAsiaTheme="minorAscii" w:cstheme="minorAscii"/>
        </w:rPr>
        <w:t xml:space="preserve"> in The Blackwell Companion to Jesus, ed. by Delbert Burkett (Wiley-Blackwell, 2010), p 36</w:t>
      </w:r>
      <w:r w:rsidRPr="5B146458" w:rsidR="5B146458">
        <w:rPr>
          <w:rFonts w:ascii="Aptos" w:hAnsi="Aptos" w:eastAsia="Aptos" w:cs="Aptos" w:asciiTheme="minorAscii" w:hAnsiTheme="minorAscii" w:eastAsiaTheme="minorAscii" w:cstheme="minorAscii"/>
        </w:rPr>
        <w:t>.</w:t>
      </w:r>
    </w:p>
  </w:footnote>
  <w:footnote w:id="7667">
    <w:p w:rsidR="5B146458" w:rsidP="5B146458" w:rsidRDefault="5B146458" w14:paraId="5182F4CB" w14:textId="467403AA">
      <w:pPr>
        <w:pStyle w:val="FootnoteText"/>
        <w:bidi w:val="0"/>
      </w:pPr>
      <w:r w:rsidRPr="5B146458">
        <w:rPr>
          <w:rStyle w:val="FootnoteReference"/>
        </w:rPr>
        <w:footnoteRef/>
      </w:r>
      <w:r w:rsidR="5B146458">
        <w:rPr/>
        <w:t xml:space="preserve"> Wainwright, ‘Who Do You Say That I Am? A Matthean Response’, p 36.</w:t>
      </w:r>
    </w:p>
  </w:footnote>
  <w:footnote w:id="4590">
    <w:p w:rsidR="5B146458" w:rsidP="5B146458" w:rsidRDefault="5B146458" w14:paraId="4693B030" w14:textId="6186D455">
      <w:pPr>
        <w:pStyle w:val="FootnoteText"/>
        <w:bidi w:val="0"/>
        <w:rPr>
          <w:rFonts w:ascii="Aptos" w:hAnsi="Aptos" w:eastAsia="Aptos" w:cs="Aptos" w:asciiTheme="minorAscii" w:hAnsiTheme="minorAscii" w:eastAsiaTheme="minorAscii" w:cstheme="minorAscii"/>
          <w:noProof w:val="0"/>
          <w:sz w:val="20"/>
          <w:szCs w:val="20"/>
          <w:lang w:val="en-US"/>
        </w:rPr>
      </w:pPr>
      <w:r w:rsidRPr="5B146458">
        <w:rPr>
          <w:rStyle w:val="FootnoteReference"/>
          <w:rFonts w:ascii="Aptos" w:hAnsi="Aptos" w:eastAsia="Aptos" w:cs="Aptos" w:asciiTheme="minorAscii" w:hAnsiTheme="minorAscii" w:eastAsiaTheme="minorAscii" w:cstheme="minorAscii"/>
          <w:sz w:val="20"/>
          <w:szCs w:val="20"/>
        </w:rPr>
        <w:footnoteRef/>
      </w:r>
      <w:r w:rsidRPr="5B146458" w:rsidR="5B146458">
        <w:rPr>
          <w:rFonts w:ascii="Aptos" w:hAnsi="Aptos" w:eastAsia="Aptos" w:cs="Aptos" w:asciiTheme="minorAscii" w:hAnsiTheme="minorAscii" w:eastAsiaTheme="minorAscii" w:cstheme="minorAscii"/>
          <w:sz w:val="20"/>
          <w:szCs w:val="20"/>
        </w:rPr>
        <w:t xml:space="preserve"> </w:t>
      </w:r>
      <w:r w:rsidRPr="5B146458" w:rsidR="5B146458">
        <w:rPr>
          <w:rFonts w:ascii="Aptos" w:hAnsi="Aptos" w:eastAsia="Aptos" w:cs="Aptos" w:asciiTheme="minorAscii" w:hAnsiTheme="minorAscii" w:eastAsiaTheme="minorAscii" w:cstheme="minorAscii"/>
          <w:noProof w:val="0"/>
          <w:sz w:val="20"/>
          <w:szCs w:val="20"/>
          <w:lang w:val="en-US"/>
        </w:rPr>
        <w:t xml:space="preserve">Catrin. H. Williams, 'NEW TESTAMENT CHRISTOLOGY Interpretations of the Identity and Role of </w:t>
      </w:r>
      <w:r w:rsidRPr="5B146458" w:rsidR="5B146458">
        <w:rPr>
          <w:rFonts w:ascii="Aptos" w:hAnsi="Aptos" w:eastAsia="Aptos" w:cs="Aptos" w:asciiTheme="minorAscii" w:hAnsiTheme="minorAscii" w:eastAsiaTheme="minorAscii" w:cstheme="minorAscii"/>
          <w:noProof w:val="0"/>
          <w:sz w:val="20"/>
          <w:szCs w:val="20"/>
          <w:lang w:val="en-US"/>
        </w:rPr>
        <w:t>Jesus</w:t>
      </w:r>
      <w:r w:rsidRPr="5B146458" w:rsidR="5B146458">
        <w:rPr>
          <w:rFonts w:ascii="Aptos" w:hAnsi="Aptos" w:eastAsia="Aptos" w:cs="Aptos" w:asciiTheme="minorAscii" w:hAnsiTheme="minorAscii" w:eastAsiaTheme="minorAscii" w:cstheme="minorAscii"/>
          <w:noProof w:val="0"/>
          <w:sz w:val="20"/>
          <w:szCs w:val="20"/>
          <w:lang w:val="en-US"/>
        </w:rPr>
        <w:t>’</w:t>
      </w:r>
      <w:r w:rsidRPr="5B146458" w:rsidR="5B146458">
        <w:rPr>
          <w:rFonts w:ascii="Aptos" w:hAnsi="Aptos" w:eastAsia="Aptos" w:cs="Aptos" w:asciiTheme="minorAscii" w:hAnsiTheme="minorAscii" w:eastAsiaTheme="minorAscii" w:cstheme="minorAscii"/>
          <w:noProof w:val="0"/>
          <w:sz w:val="20"/>
          <w:szCs w:val="20"/>
          <w:lang w:val="en-US"/>
        </w:rPr>
        <w:t>,</w:t>
      </w:r>
      <w:r w:rsidRPr="5B146458" w:rsidR="5B146458">
        <w:rPr>
          <w:rFonts w:ascii="Aptos" w:hAnsi="Aptos" w:eastAsia="Aptos" w:cs="Aptos" w:asciiTheme="minorAscii" w:hAnsiTheme="minorAscii" w:eastAsiaTheme="minorAscii" w:cstheme="minorAscii"/>
          <w:noProof w:val="0"/>
          <w:sz w:val="20"/>
          <w:szCs w:val="20"/>
          <w:lang w:val="en-US"/>
        </w:rPr>
        <w:t xml:space="preserve"> in</w:t>
      </w:r>
      <w:r w:rsidRPr="5B146458" w:rsidR="5B146458">
        <w:rPr>
          <w:rFonts w:ascii="Aptos" w:hAnsi="Aptos" w:eastAsia="Aptos" w:cs="Aptos" w:asciiTheme="minorAscii" w:hAnsiTheme="minorAscii" w:eastAsiaTheme="minorAscii" w:cstheme="minorAscii"/>
          <w:i w:val="1"/>
          <w:iCs w:val="1"/>
          <w:noProof w:val="0"/>
          <w:sz w:val="20"/>
          <w:szCs w:val="20"/>
          <w:lang w:val="en-US"/>
        </w:rPr>
        <w:t xml:space="preserve"> The Biblical World</w:t>
      </w:r>
      <w:r w:rsidRPr="5B146458" w:rsidR="5B146458">
        <w:rPr>
          <w:rFonts w:ascii="Aptos" w:hAnsi="Aptos" w:eastAsia="Aptos" w:cs="Aptos" w:asciiTheme="minorAscii" w:hAnsiTheme="minorAscii" w:eastAsiaTheme="minorAscii" w:cstheme="minorAscii"/>
          <w:noProof w:val="0"/>
          <w:sz w:val="20"/>
          <w:szCs w:val="20"/>
          <w:lang w:val="en-US"/>
        </w:rPr>
        <w:t xml:space="preserve"> (Routledge), p.821</w:t>
      </w:r>
    </w:p>
  </w:footnote>
  <w:footnote w:id="4265">
    <w:p w:rsidR="5B146458" w:rsidP="5B146458" w:rsidRDefault="5B146458" w14:paraId="383940AE" w14:textId="01BA195B">
      <w:pPr>
        <w:pStyle w:val="Normal"/>
        <w:bidi w:val="0"/>
        <w:spacing w:before="240" w:beforeAutospacing="off" w:after="240" w:afterAutospacing="off"/>
        <w:rPr>
          <w:noProof w:val="0"/>
          <w:sz w:val="20"/>
          <w:szCs w:val="20"/>
          <w:lang w:val="en-US"/>
        </w:rPr>
      </w:pPr>
      <w:r w:rsidRPr="5B146458">
        <w:rPr>
          <w:rStyle w:val="FootnoteReference"/>
        </w:rPr>
        <w:footnoteRef/>
      </w:r>
      <w:r w:rsidR="5B146458">
        <w:rPr/>
        <w:t xml:space="preserve"> </w:t>
      </w:r>
      <w:r w:rsidRPr="5B146458" w:rsidR="5B146458">
        <w:rPr>
          <w:noProof w:val="0"/>
          <w:sz w:val="20"/>
          <w:szCs w:val="20"/>
          <w:lang w:val="en-US"/>
        </w:rPr>
        <w:t xml:space="preserve"> Nathan C. Johnson, ‘The Passion according to D Avid: Matthew’s Arrest Narrative, the Absalom Revolt, and Militant Messianism. P.2</w:t>
      </w:r>
    </w:p>
  </w:footnote>
  <w:footnote w:id="26345">
    <w:p w:rsidR="5B146458" w:rsidP="5B146458" w:rsidRDefault="5B146458" w14:paraId="646BC84D" w14:textId="6294C8E1">
      <w:pPr>
        <w:pStyle w:val="Normal"/>
        <w:bidi w:val="0"/>
        <w:spacing w:before="240" w:beforeAutospacing="off" w:after="240" w:afterAutospacing="off"/>
        <w:rPr>
          <w:sz w:val="20"/>
          <w:szCs w:val="20"/>
        </w:rPr>
      </w:pPr>
      <w:r w:rsidRPr="5B146458">
        <w:rPr>
          <w:rStyle w:val="FootnoteReference"/>
          <w:sz w:val="20"/>
          <w:szCs w:val="20"/>
        </w:rPr>
        <w:footnoteRef/>
      </w:r>
      <w:r w:rsidRPr="5B146458" w:rsidR="5B146458">
        <w:rPr>
          <w:sz w:val="20"/>
          <w:szCs w:val="20"/>
        </w:rPr>
        <w:t xml:space="preserve"> Nathan C. Johnson, ‘The Passion according to D Avid: Matthew’s Arrest Narrative, the Absalom Revolt, and Militant Messianism.’ The Catholic Biblical Quarterly, 36(1), (2016). P.243</w:t>
      </w:r>
    </w:p>
    <w:p w:rsidR="5B146458" w:rsidP="5B146458" w:rsidRDefault="5B146458" w14:paraId="14D80D64" w14:textId="4EED2873">
      <w:pPr>
        <w:pStyle w:val="FootnoteText"/>
        <w:bidi w:val="0"/>
      </w:pPr>
    </w:p>
  </w:footnote>
  <w:footnote w:id="22825">
    <w:p w:rsidR="5B146458" w:rsidP="5B146458" w:rsidRDefault="5B146458" w14:paraId="73A17928" w14:textId="43C82642">
      <w:pPr>
        <w:pStyle w:val="FootnoteText"/>
        <w:bidi w:val="0"/>
      </w:pPr>
      <w:r w:rsidRPr="5B146458">
        <w:rPr>
          <w:rStyle w:val="FootnoteReference"/>
        </w:rPr>
        <w:footnoteRef/>
      </w:r>
      <w:r w:rsidR="5B146458">
        <w:rPr/>
        <w:t xml:space="preserve"> Jack D. Kingsbury, “The Title ‘Son of David’ in Matthew’ s Gospel.” Catholic Biblical Quarterly 37: (1997), p.193 – 202.  </w:t>
      </w:r>
    </w:p>
  </w:footnote>
  <w:footnote w:id="14126">
    <w:p w:rsidR="5B146458" w:rsidP="5B146458" w:rsidRDefault="5B146458" w14:paraId="15FE524A" w14:textId="23285F17">
      <w:pPr>
        <w:pStyle w:val="FootnoteText"/>
        <w:bidi w:val="0"/>
        <w:rPr>
          <w:rFonts w:ascii="Aptos" w:hAnsi="Aptos" w:eastAsia="Aptos" w:cs="Aptos" w:asciiTheme="minorAscii" w:hAnsiTheme="minorAscii" w:eastAsiaTheme="minorAscii" w:cstheme="minorAscii"/>
          <w:noProof w:val="0"/>
          <w:sz w:val="20"/>
          <w:szCs w:val="20"/>
          <w:lang w:val="en-US"/>
        </w:rPr>
      </w:pPr>
      <w:r w:rsidRPr="5B146458">
        <w:rPr>
          <w:rStyle w:val="FootnoteReference"/>
        </w:rPr>
        <w:footnoteRef/>
      </w:r>
      <w:r w:rsidR="5B146458">
        <w:rPr/>
        <w:t xml:space="preserve"> </w:t>
      </w:r>
      <w:r w:rsidRPr="5B146458" w:rsidR="5B146458">
        <w:rPr>
          <w:rFonts w:ascii="Aptos" w:hAnsi="Aptos" w:eastAsia="Aptos" w:cs="Aptos" w:asciiTheme="minorAscii" w:hAnsiTheme="minorAscii" w:eastAsiaTheme="minorAscii" w:cstheme="minorAscii"/>
          <w:noProof w:val="0"/>
          <w:sz w:val="20"/>
          <w:szCs w:val="20"/>
          <w:lang w:val="en-US"/>
        </w:rPr>
        <w:t>. Williams, 'NEW TESTAMENT CHRISTOLOGY Interpretations of the Identity and Role of Jesus</w:t>
      </w:r>
      <w:r w:rsidRPr="5B146458" w:rsidR="5B146458">
        <w:rPr>
          <w:rFonts w:ascii="Aptos" w:hAnsi="Aptos" w:eastAsia="Aptos" w:cs="Aptos" w:asciiTheme="minorAscii" w:hAnsiTheme="minorAscii" w:eastAsiaTheme="minorAscii" w:cstheme="minorAscii"/>
          <w:noProof w:val="0"/>
          <w:sz w:val="20"/>
          <w:szCs w:val="20"/>
          <w:lang w:val="en-US"/>
        </w:rPr>
        <w:t>’,</w:t>
      </w:r>
      <w:r w:rsidRPr="5B146458" w:rsidR="5B146458">
        <w:rPr>
          <w:rFonts w:ascii="Aptos" w:hAnsi="Aptos" w:eastAsia="Aptos" w:cs="Aptos" w:asciiTheme="minorAscii" w:hAnsiTheme="minorAscii" w:eastAsiaTheme="minorAscii" w:cstheme="minorAscii"/>
          <w:noProof w:val="0"/>
          <w:sz w:val="20"/>
          <w:szCs w:val="20"/>
          <w:lang w:val="en-US"/>
        </w:rPr>
        <w:t xml:space="preserve"> in</w:t>
      </w:r>
      <w:r w:rsidRPr="5B146458" w:rsidR="5B146458">
        <w:rPr>
          <w:rFonts w:ascii="Aptos" w:hAnsi="Aptos" w:eastAsia="Aptos" w:cs="Aptos" w:asciiTheme="minorAscii" w:hAnsiTheme="minorAscii" w:eastAsiaTheme="minorAscii" w:cstheme="minorAscii"/>
          <w:i w:val="1"/>
          <w:iCs w:val="1"/>
          <w:noProof w:val="0"/>
          <w:sz w:val="20"/>
          <w:szCs w:val="20"/>
          <w:lang w:val="en-US"/>
        </w:rPr>
        <w:t xml:space="preserve"> The Biblical World</w:t>
      </w:r>
      <w:r w:rsidRPr="5B146458" w:rsidR="5B146458">
        <w:rPr>
          <w:rFonts w:ascii="Aptos" w:hAnsi="Aptos" w:eastAsia="Aptos" w:cs="Aptos" w:asciiTheme="minorAscii" w:hAnsiTheme="minorAscii" w:eastAsiaTheme="minorAscii" w:cstheme="minorAscii"/>
          <w:noProof w:val="0"/>
          <w:sz w:val="20"/>
          <w:szCs w:val="20"/>
          <w:lang w:val="en-US"/>
        </w:rPr>
        <w:t xml:space="preserve"> (Routledge), p.822</w:t>
      </w:r>
    </w:p>
    <w:p w:rsidR="5B146458" w:rsidP="5B146458" w:rsidRDefault="5B146458" w14:paraId="01E73A7B" w14:textId="031EEBCC">
      <w:pPr>
        <w:pStyle w:val="FootnoteText"/>
        <w:bidi w:val="0"/>
      </w:pPr>
    </w:p>
  </w:footnote>
  <w:footnote w:id="26056">
    <w:p w:rsidR="5B146458" w:rsidP="5B146458" w:rsidRDefault="5B146458" w14:paraId="72D9C35E" w14:textId="2390E405">
      <w:pPr>
        <w:pStyle w:val="FootnoteText"/>
        <w:bidi w:val="0"/>
      </w:pPr>
      <w:r w:rsidRPr="5B146458">
        <w:rPr>
          <w:rStyle w:val="FootnoteReference"/>
        </w:rPr>
        <w:footnoteRef/>
      </w:r>
      <w:r w:rsidR="5B146458">
        <w:rPr/>
        <w:t xml:space="preserve"> Dale C. Allision, The New Moses: A Matthean Typology (Minneapolis: Fort, 1993).</w:t>
      </w:r>
    </w:p>
  </w:footnote>
  <w:footnote w:id="26689">
    <w:p w:rsidR="5B146458" w:rsidP="5B146458" w:rsidRDefault="5B146458" w14:paraId="697A43D7" w14:textId="1DB3BB2F">
      <w:pPr>
        <w:pStyle w:val="FootnoteText"/>
        <w:bidi w:val="0"/>
      </w:pPr>
      <w:r w:rsidRPr="5B146458">
        <w:rPr>
          <w:rStyle w:val="FootnoteReference"/>
        </w:rPr>
        <w:footnoteRef/>
      </w:r>
      <w:r w:rsidR="5B146458">
        <w:rPr/>
        <w:t xml:space="preserve">  Allision, The New Moses: A Matthean Typology, p.143</w:t>
      </w:r>
    </w:p>
  </w:footnote>
  <w:footnote w:id="17818">
    <w:p w:rsidR="5B146458" w:rsidP="5B146458" w:rsidRDefault="5B146458" w14:paraId="639990FE" w14:textId="00AD518B">
      <w:pPr>
        <w:pStyle w:val="FootnoteText"/>
        <w:bidi w:val="0"/>
      </w:pPr>
      <w:r w:rsidRPr="5B146458">
        <w:rPr>
          <w:rStyle w:val="FootnoteReference"/>
        </w:rPr>
        <w:footnoteRef/>
      </w:r>
      <w:r w:rsidR="5B146458">
        <w:rPr/>
        <w:t xml:space="preserve"> Celia. Duetsche, “Wisdom in Matthew: Transformation of a Symbol.” Novum </w:t>
      </w:r>
      <w:r w:rsidR="5B146458">
        <w:rPr/>
        <w:t>Testamentum</w:t>
      </w:r>
      <w:r w:rsidR="5B146458">
        <w:rPr/>
        <w:t xml:space="preserve"> 32, no. 1 (1990).p.46</w:t>
      </w:r>
    </w:p>
  </w:footnote>
  <w:footnote w:id="5991">
    <w:p w:rsidR="5B146458" w:rsidP="5B146458" w:rsidRDefault="5B146458" w14:paraId="38DFFE23" w14:textId="1B3E338C">
      <w:pPr>
        <w:pStyle w:val="Normal"/>
        <w:bidi w:val="0"/>
        <w:spacing w:before="0" w:beforeAutospacing="off" w:after="240" w:afterAutospacing="off" w:line="360" w:lineRule="auto"/>
        <w:ind w:left="720" w:right="0" w:hanging="720"/>
        <w:rPr>
          <w:rFonts w:ascii="Arial" w:hAnsi="Arial" w:eastAsia="Arial" w:cs="Arial"/>
          <w:noProof w:val="0"/>
          <w:sz w:val="24"/>
          <w:szCs w:val="24"/>
          <w:lang w:val="en-US"/>
        </w:rPr>
      </w:pPr>
      <w:r w:rsidRPr="5B146458">
        <w:rPr>
          <w:rStyle w:val="FootnoteReference"/>
        </w:rPr>
        <w:footnoteRef/>
      </w:r>
      <w:r w:rsidRPr="5B146458" w:rsidR="5B146458">
        <w:rPr>
          <w:rFonts w:ascii="Arial" w:hAnsi="Arial" w:eastAsia="Arial" w:cs="Arial"/>
          <w:noProof w:val="0"/>
          <w:sz w:val="24"/>
          <w:szCs w:val="24"/>
          <w:lang w:val="en-US"/>
        </w:rPr>
        <w:t>Donald, H. A, Matthew 1–13, Word, (Dallas, TX, 1993). P.311</w:t>
      </w:r>
    </w:p>
    <w:p w:rsidR="5B146458" w:rsidP="5B146458" w:rsidRDefault="5B146458" w14:paraId="44716F95" w14:textId="70CDFD93">
      <w:pPr>
        <w:pStyle w:val="FootnoteText"/>
        <w:bidi w:val="0"/>
      </w:pPr>
    </w:p>
  </w:footnote>
  <w:footnote w:id="27972">
    <w:p w:rsidR="5B146458" w:rsidP="5B146458" w:rsidRDefault="5B146458" w14:paraId="34B18588" w14:textId="1AADA457">
      <w:pPr>
        <w:pStyle w:val="Normal"/>
        <w:bidi w:val="0"/>
        <w:spacing w:before="240" w:beforeAutospacing="off" w:after="240" w:afterAutospacing="off"/>
        <w:rPr>
          <w:noProof w:val="0"/>
          <w:sz w:val="20"/>
          <w:szCs w:val="20"/>
          <w:lang w:val="en-US"/>
        </w:rPr>
      </w:pPr>
      <w:r w:rsidRPr="5B146458">
        <w:rPr>
          <w:rStyle w:val="FootnoteReference"/>
        </w:rPr>
        <w:footnoteRef/>
      </w:r>
      <w:r w:rsidR="5B146458">
        <w:rPr/>
        <w:t xml:space="preserve"> </w:t>
      </w:r>
      <w:r w:rsidRPr="5B146458" w:rsidR="5B146458">
        <w:rPr>
          <w:sz w:val="20"/>
          <w:szCs w:val="20"/>
        </w:rPr>
        <w:t xml:space="preserve"> Johnson, Reflections on a Wisdom Approach to Matthew’s Christology, p.62</w:t>
      </w:r>
    </w:p>
  </w:footnote>
  <w:footnote w:id="23658">
    <w:p w:rsidR="5B146458" w:rsidP="5B146458" w:rsidRDefault="5B146458" w14:paraId="7916A5A3" w14:textId="1DD76EFD">
      <w:pPr>
        <w:pStyle w:val="FootnoteText"/>
        <w:bidi w:val="0"/>
      </w:pPr>
      <w:r w:rsidRPr="5B146458">
        <w:rPr>
          <w:rStyle w:val="FootnoteReference"/>
        </w:rPr>
        <w:footnoteRef/>
      </w:r>
      <w:r w:rsidR="5B146458">
        <w:rPr/>
        <w:t xml:space="preserve">Duetsche, “Wisdom in Matthew: Transformation of a Symbol.’ p.37 </w:t>
      </w:r>
    </w:p>
  </w:footnote>
  <w:footnote w:id="1299">
    <w:p w:rsidR="5B146458" w:rsidP="5B146458" w:rsidRDefault="5B146458" w14:paraId="49413F8D" w14:textId="582F3408">
      <w:pPr>
        <w:pStyle w:val="Normal"/>
        <w:bidi w:val="0"/>
        <w:spacing w:before="0" w:beforeAutospacing="off" w:after="240" w:afterAutospacing="off" w:line="360" w:lineRule="auto"/>
        <w:ind w:left="720" w:right="0" w:hanging="720"/>
        <w:rPr>
          <w:rFonts w:ascii="Arial" w:hAnsi="Arial" w:eastAsia="Arial" w:cs="Arial"/>
          <w:b w:val="0"/>
          <w:bCs w:val="0"/>
          <w:i w:val="0"/>
          <w:iCs w:val="0"/>
          <w:caps w:val="0"/>
          <w:smallCaps w:val="0"/>
          <w:noProof w:val="0"/>
          <w:color w:val="auto"/>
          <w:sz w:val="24"/>
          <w:szCs w:val="24"/>
          <w:lang w:val="en-US"/>
        </w:rPr>
      </w:pPr>
      <w:r w:rsidRPr="5B146458">
        <w:rPr>
          <w:rStyle w:val="FootnoteReference"/>
        </w:rPr>
        <w:footnoteRef/>
      </w:r>
      <w:r w:rsidRPr="5B146458" w:rsidR="5B146458">
        <w:rPr>
          <w:rFonts w:ascii="Aptos" w:hAnsi="Aptos" w:eastAsia="Aptos" w:cs="Aptos" w:asciiTheme="minorAscii" w:hAnsiTheme="minorAscii" w:eastAsiaTheme="minorAscii" w:cstheme="minorAscii"/>
          <w:sz w:val="20"/>
          <w:szCs w:val="20"/>
        </w:rPr>
        <w:t xml:space="preserve"> Evans, </w:t>
      </w:r>
      <w:r w:rsidRPr="5B146458" w:rsidR="5B146458">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US"/>
        </w:rPr>
        <w:t>Matthew, New Cambridge Bible Commentary</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t xml:space="preserve"> (Cambridge/New York: CUP, 2012</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t>).p.</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t>100</w:t>
      </w:r>
    </w:p>
    <w:p w:rsidR="5B146458" w:rsidP="5B146458" w:rsidRDefault="5B146458" w14:paraId="2612C0B6" w14:textId="1FD64261">
      <w:pPr>
        <w:pStyle w:val="FootnoteText"/>
        <w:bidi w:val="0"/>
      </w:pPr>
    </w:p>
  </w:footnote>
  <w:footnote w:id="15880">
    <w:p w:rsidR="5B146458" w:rsidP="5B146458" w:rsidRDefault="5B146458" w14:paraId="3A15544D" w14:textId="4623215F">
      <w:pPr>
        <w:pStyle w:val="Normal"/>
        <w:bidi w:val="0"/>
        <w:spacing w:before="0" w:beforeAutospacing="off" w:after="0" w:afterAutospacing="off"/>
        <w:rPr>
          <w:rFonts w:ascii="Arial" w:hAnsi="Arial" w:eastAsia="Arial" w:cs="Arial"/>
          <w:noProof w:val="0"/>
          <w:sz w:val="24"/>
          <w:szCs w:val="24"/>
          <w:lang w:val="en-US"/>
        </w:rPr>
      </w:pPr>
      <w:r w:rsidRPr="5B146458">
        <w:rPr>
          <w:rStyle w:val="FootnoteReference"/>
        </w:rPr>
        <w:footnoteRef/>
      </w:r>
      <w:r w:rsidR="5B146458">
        <w:rPr/>
        <w:t xml:space="preserve"> Francois P. </w:t>
      </w:r>
      <w:r w:rsidRPr="5B146458" w:rsidR="5B146458">
        <w:rPr>
          <w:rFonts w:ascii="Arial" w:hAnsi="Arial" w:eastAsia="Arial" w:cs="Arial"/>
          <w:b w:val="0"/>
          <w:bCs w:val="0"/>
          <w:i w:val="0"/>
          <w:iCs w:val="0"/>
          <w:caps w:val="0"/>
          <w:smallCaps w:val="0"/>
          <w:noProof w:val="0"/>
          <w:color w:val="000000" w:themeColor="text1" w:themeTint="FF" w:themeShade="FF"/>
          <w:sz w:val="24"/>
          <w:szCs w:val="24"/>
          <w:lang w:val="en-US"/>
        </w:rPr>
        <w:t xml:space="preserve">Viljoen,,The superior authority of Jesus in Matthew to interpret the Torah. </w:t>
      </w:r>
      <w:r w:rsidRPr="5B146458" w:rsidR="5B146458">
        <w:rPr>
          <w:rFonts w:ascii="Arial" w:hAnsi="Arial" w:eastAsia="Arial" w:cs="Arial"/>
          <w:b w:val="0"/>
          <w:bCs w:val="0"/>
          <w:i w:val="1"/>
          <w:iCs w:val="1"/>
          <w:caps w:val="0"/>
          <w:smallCaps w:val="0"/>
          <w:noProof w:val="0"/>
          <w:color w:val="000000" w:themeColor="text1" w:themeTint="FF" w:themeShade="FF"/>
          <w:sz w:val="24"/>
          <w:szCs w:val="24"/>
          <w:lang w:val="en-US"/>
        </w:rPr>
        <w:t xml:space="preserve">In die </w:t>
      </w:r>
      <w:r w:rsidRPr="5B146458" w:rsidR="5B146458">
        <w:rPr>
          <w:rFonts w:ascii="Arial" w:hAnsi="Arial" w:eastAsia="Arial" w:cs="Arial"/>
          <w:b w:val="0"/>
          <w:bCs w:val="0"/>
          <w:i w:val="1"/>
          <w:iCs w:val="1"/>
          <w:caps w:val="0"/>
          <w:smallCaps w:val="0"/>
          <w:noProof w:val="0"/>
          <w:color w:val="000000" w:themeColor="text1" w:themeTint="FF" w:themeShade="FF"/>
          <w:sz w:val="24"/>
          <w:szCs w:val="24"/>
          <w:lang w:val="en-US"/>
        </w:rPr>
        <w:t>Skriflig</w:t>
      </w:r>
      <w:r w:rsidRPr="5B146458" w:rsidR="5B14645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B146458" w:rsidR="5B14645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B146458" w:rsidR="5B146458">
        <w:rPr>
          <w:rFonts w:ascii="Arial" w:hAnsi="Arial" w:eastAsia="Arial" w:cs="Arial"/>
          <w:b w:val="0"/>
          <w:bCs w:val="0"/>
          <w:i w:val="1"/>
          <w:iCs w:val="1"/>
          <w:caps w:val="0"/>
          <w:smallCaps w:val="0"/>
          <w:noProof w:val="0"/>
          <w:color w:val="000000" w:themeColor="text1" w:themeTint="FF" w:themeShade="FF"/>
          <w:sz w:val="24"/>
          <w:szCs w:val="24"/>
          <w:lang w:val="en-US"/>
        </w:rPr>
        <w:t>50</w:t>
      </w:r>
      <w:r w:rsidRPr="5B146458" w:rsidR="5B146458">
        <w:rPr>
          <w:rFonts w:ascii="Arial" w:hAnsi="Arial" w:eastAsia="Arial" w:cs="Arial"/>
          <w:b w:val="0"/>
          <w:bCs w:val="0"/>
          <w:i w:val="0"/>
          <w:iCs w:val="0"/>
          <w:caps w:val="0"/>
          <w:smallCaps w:val="0"/>
          <w:noProof w:val="0"/>
          <w:color w:val="000000" w:themeColor="text1" w:themeTint="FF" w:themeShade="FF"/>
          <w:sz w:val="24"/>
          <w:szCs w:val="24"/>
          <w:lang w:val="en-US"/>
        </w:rPr>
        <w:t xml:space="preserve">(2) (2016), </w:t>
      </w:r>
    </w:p>
    <w:p w:rsidR="5B146458" w:rsidP="5B146458" w:rsidRDefault="5B146458" w14:paraId="00C98ACA" w14:textId="3449B62E">
      <w:pPr>
        <w:pStyle w:val="FootnoteText"/>
        <w:bidi w:val="0"/>
      </w:pPr>
    </w:p>
  </w:footnote>
  <w:footnote w:id="19957">
    <w:p w:rsidR="5B146458" w:rsidP="5B146458" w:rsidRDefault="5B146458" w14:paraId="432478BD" w14:textId="00331E06">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B146458">
        <w:rPr>
          <w:rStyle w:val="FootnoteReference"/>
        </w:rPr>
        <w:footnoteRef/>
      </w:r>
      <w:r w:rsidR="5B146458">
        <w:rPr/>
        <w:t xml:space="preserve"> </w:t>
      </w:r>
      <w:r w:rsidRPr="5B146458" w:rsidR="5B146458">
        <w:rPr>
          <w:rFonts w:ascii="Arial" w:hAnsi="Arial" w:eastAsia="Arial" w:cs="Arial"/>
          <w:b w:val="0"/>
          <w:bCs w:val="0"/>
          <w:i w:val="0"/>
          <w:iCs w:val="0"/>
          <w:caps w:val="0"/>
          <w:smallCaps w:val="0"/>
          <w:noProof w:val="0"/>
          <w:color w:val="000000" w:themeColor="text1" w:themeTint="FF" w:themeShade="FF"/>
          <w:sz w:val="24"/>
          <w:szCs w:val="24"/>
          <w:lang w:val="en-US"/>
        </w:rPr>
        <w:t>Viljoen, The superior authority of Jesus in Matthew to interpret the Torah.</w:t>
      </w:r>
    </w:p>
  </w:footnote>
  <w:footnote w:id="16589">
    <w:p w:rsidR="5B146458" w:rsidP="5B146458" w:rsidRDefault="5B146458" w14:paraId="09DB9D30" w14:textId="1D1293A2">
      <w:pPr>
        <w:pStyle w:val="Normal"/>
        <w:bidi w:val="0"/>
        <w:spacing w:before="0" w:beforeAutospacing="off" w:after="240" w:afterAutospacing="off" w:line="360" w:lineRule="auto"/>
        <w:ind w:left="720" w:right="0" w:hanging="720"/>
        <w:rPr>
          <w:rFonts w:ascii="Arial" w:hAnsi="Arial" w:eastAsia="Arial" w:cs="Arial"/>
          <w:noProof w:val="0"/>
          <w:sz w:val="24"/>
          <w:szCs w:val="24"/>
          <w:lang w:val="en-US"/>
        </w:rPr>
      </w:pPr>
      <w:r w:rsidRPr="5B146458">
        <w:rPr>
          <w:rStyle w:val="FootnoteReference"/>
        </w:rPr>
        <w:footnoteRef/>
      </w:r>
      <w:r w:rsidR="5B146458">
        <w:rPr/>
        <w:t xml:space="preserve"> Amy J. Levine</w:t>
      </w:r>
      <w:r w:rsidRPr="5B146458" w:rsidR="5B146458">
        <w:rPr>
          <w:rFonts w:ascii="Arial" w:hAnsi="Arial" w:eastAsia="Arial" w:cs="Arial"/>
          <w:noProof w:val="0"/>
          <w:sz w:val="24"/>
          <w:szCs w:val="24"/>
          <w:lang w:val="en-US"/>
        </w:rPr>
        <w:t xml:space="preserve">., </w:t>
      </w:r>
      <w:r w:rsidRPr="5B146458" w:rsidR="5B146458">
        <w:rPr>
          <w:rFonts w:ascii="Arial" w:hAnsi="Arial" w:eastAsia="Arial" w:cs="Arial"/>
          <w:i w:val="1"/>
          <w:iCs w:val="1"/>
          <w:noProof w:val="0"/>
          <w:sz w:val="24"/>
          <w:szCs w:val="24"/>
          <w:lang w:val="en-US"/>
        </w:rPr>
        <w:t xml:space="preserve">The Misunderstood Jew: The Church and the Scandal of the Jewish </w:t>
      </w:r>
      <w:r w:rsidRPr="5B146458" w:rsidR="5B146458">
        <w:rPr>
          <w:rFonts w:ascii="Arial" w:hAnsi="Arial" w:eastAsia="Arial" w:cs="Arial"/>
          <w:i w:val="1"/>
          <w:iCs w:val="1"/>
          <w:noProof w:val="0"/>
          <w:sz w:val="24"/>
          <w:szCs w:val="24"/>
          <w:lang w:val="en-US"/>
        </w:rPr>
        <w:t>Jesus</w:t>
      </w:r>
      <w:r w:rsidRPr="5B146458" w:rsidR="5B146458">
        <w:rPr>
          <w:rFonts w:ascii="Arial" w:hAnsi="Arial" w:eastAsia="Arial" w:cs="Arial"/>
          <w:noProof w:val="0"/>
          <w:sz w:val="24"/>
          <w:szCs w:val="24"/>
          <w:lang w:val="en-US"/>
        </w:rPr>
        <w:t xml:space="preserve"> .</w:t>
      </w:r>
      <w:r w:rsidRPr="5B146458" w:rsidR="5B146458">
        <w:rPr>
          <w:rFonts w:ascii="Arial" w:hAnsi="Arial" w:eastAsia="Arial" w:cs="Arial"/>
          <w:noProof w:val="0"/>
          <w:sz w:val="24"/>
          <w:szCs w:val="24"/>
          <w:lang w:val="en-US"/>
        </w:rPr>
        <w:t xml:space="preserve"> (New York: </w:t>
      </w:r>
      <w:r w:rsidRPr="5B146458" w:rsidR="5B146458">
        <w:rPr>
          <w:rFonts w:ascii="Arial" w:hAnsi="Arial" w:eastAsia="Arial" w:cs="Arial"/>
          <w:noProof w:val="0"/>
          <w:sz w:val="24"/>
          <w:szCs w:val="24"/>
          <w:lang w:val="en-US"/>
        </w:rPr>
        <w:t>HarperOne</w:t>
      </w:r>
      <w:r w:rsidRPr="5B146458" w:rsidR="5B146458">
        <w:rPr>
          <w:rFonts w:ascii="Arial" w:hAnsi="Arial" w:eastAsia="Arial" w:cs="Arial"/>
          <w:noProof w:val="0"/>
          <w:sz w:val="24"/>
          <w:szCs w:val="24"/>
          <w:lang w:val="en-US"/>
        </w:rPr>
        <w:t>, 2006).p.443</w:t>
      </w:r>
    </w:p>
    <w:p w:rsidR="5B146458" w:rsidP="5B146458" w:rsidRDefault="5B146458" w14:paraId="78292B1A" w14:textId="5CA511E0">
      <w:pPr>
        <w:pStyle w:val="FootnoteText"/>
        <w:bidi w:val="0"/>
      </w:pPr>
    </w:p>
  </w:footnote>
  <w:footnote w:id="15068">
    <w:p w:rsidR="5B146458" w:rsidP="5B146458" w:rsidRDefault="5B146458" w14:paraId="797F7AC6" w14:textId="41A2086B">
      <w:pPr>
        <w:pStyle w:val="FootnoteText"/>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5B146458">
        <w:rPr>
          <w:rStyle w:val="FootnoteReference"/>
          <w:rFonts w:ascii="Aptos" w:hAnsi="Aptos" w:eastAsia="Aptos" w:cs="Aptos" w:asciiTheme="minorAscii" w:hAnsiTheme="minorAscii" w:eastAsiaTheme="minorAscii" w:cstheme="minorAscii"/>
          <w:sz w:val="20"/>
          <w:szCs w:val="20"/>
        </w:rPr>
        <w:footnoteRef/>
      </w:r>
      <w:r w:rsidRPr="5B146458" w:rsidR="5B146458">
        <w:rPr>
          <w:rFonts w:ascii="Aptos" w:hAnsi="Aptos" w:eastAsia="Aptos" w:cs="Aptos" w:asciiTheme="minorAscii" w:hAnsiTheme="minorAscii" w:eastAsiaTheme="minorAscii" w:cstheme="minorAscii"/>
          <w:sz w:val="20"/>
          <w:szCs w:val="20"/>
        </w:rPr>
        <w:t xml:space="preserve"> </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Viljoen, </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The</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superior authority of Jesus in Matthew to interpret the Torah.p.no</w:t>
      </w:r>
    </w:p>
  </w:footnote>
  <w:footnote w:id="23310">
    <w:p w:rsidR="5B146458" w:rsidP="5B146458" w:rsidRDefault="5B146458" w14:paraId="35FC10BF" w14:textId="0266A3F3">
      <w:pPr>
        <w:pStyle w:val="FootnoteText"/>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B146458">
        <w:rPr>
          <w:rStyle w:val="FootnoteReference"/>
        </w:rPr>
        <w:footnoteRef/>
      </w:r>
      <w:r w:rsidR="5B146458">
        <w:rPr/>
        <w:t xml:space="preserve"> </w:t>
      </w:r>
      <w:r w:rsidRPr="5B146458" w:rsidR="5B146458">
        <w:rPr>
          <w:rFonts w:ascii="Arial" w:hAnsi="Arial" w:eastAsia="Arial" w:cs="Arial"/>
          <w:b w:val="0"/>
          <w:bCs w:val="0"/>
          <w:i w:val="0"/>
          <w:iCs w:val="0"/>
          <w:caps w:val="0"/>
          <w:smallCaps w:val="0"/>
          <w:noProof w:val="0"/>
          <w:color w:val="000000" w:themeColor="text1" w:themeTint="FF" w:themeShade="FF"/>
          <w:sz w:val="20"/>
          <w:szCs w:val="20"/>
          <w:lang w:val="en-US"/>
        </w:rPr>
        <w:t xml:space="preserve">Viljoen, </w:t>
      </w:r>
      <w:r w:rsidRPr="5B146458" w:rsidR="5B146458">
        <w:rPr>
          <w:rFonts w:ascii="Arial" w:hAnsi="Arial" w:eastAsia="Arial" w:cs="Arial"/>
          <w:b w:val="0"/>
          <w:bCs w:val="0"/>
          <w:i w:val="0"/>
          <w:iCs w:val="0"/>
          <w:caps w:val="0"/>
          <w:smallCaps w:val="0"/>
          <w:noProof w:val="0"/>
          <w:color w:val="000000" w:themeColor="text1" w:themeTint="FF" w:themeShade="FF"/>
          <w:sz w:val="20"/>
          <w:szCs w:val="20"/>
          <w:lang w:val="en-US"/>
        </w:rPr>
        <w:t>The</w:t>
      </w:r>
      <w:r w:rsidRPr="5B146458" w:rsidR="5B146458">
        <w:rPr>
          <w:rFonts w:ascii="Arial" w:hAnsi="Arial" w:eastAsia="Arial" w:cs="Arial"/>
          <w:b w:val="0"/>
          <w:bCs w:val="0"/>
          <w:i w:val="0"/>
          <w:iCs w:val="0"/>
          <w:caps w:val="0"/>
          <w:smallCaps w:val="0"/>
          <w:noProof w:val="0"/>
          <w:color w:val="000000" w:themeColor="text1" w:themeTint="FF" w:themeShade="FF"/>
          <w:sz w:val="20"/>
          <w:szCs w:val="20"/>
          <w:lang w:val="en-US"/>
        </w:rPr>
        <w:t xml:space="preserve"> superior authority of Jesus in Matthew to interpret the Torah. p.no</w:t>
      </w:r>
    </w:p>
  </w:footnote>
  <w:footnote w:id="2962">
    <w:p w:rsidR="5B146458" w:rsidP="5B146458" w:rsidRDefault="5B146458" w14:paraId="5C088319" w14:textId="180639CD">
      <w:pPr>
        <w:pStyle w:val="Normal"/>
        <w:bidi w:val="0"/>
        <w:spacing w:before="0" w:beforeAutospacing="off" w:after="240" w:afterAutospacing="off" w:line="360" w:lineRule="auto"/>
        <w:ind w:left="720" w:right="0" w:hanging="720"/>
        <w:rPr>
          <w:rFonts w:ascii="Arial" w:hAnsi="Arial" w:eastAsia="Arial" w:cs="Arial"/>
          <w:noProof w:val="0"/>
          <w:sz w:val="24"/>
          <w:szCs w:val="24"/>
          <w:lang w:val="en-US"/>
        </w:rPr>
      </w:pPr>
      <w:r w:rsidRPr="5B146458">
        <w:rPr>
          <w:rStyle w:val="FootnoteReference"/>
        </w:rPr>
        <w:footnoteRef/>
      </w:r>
      <w:r w:rsidRPr="5B146458" w:rsidR="5B146458">
        <w:rPr>
          <w:sz w:val="20"/>
          <w:szCs w:val="20"/>
        </w:rPr>
        <w:t xml:space="preserve"> Richard, F. T, </w:t>
      </w:r>
      <w:r w:rsidRPr="5B146458" w:rsidR="5B146458">
        <w:rPr>
          <w:rFonts w:ascii="Arial" w:hAnsi="Arial" w:eastAsia="Arial" w:cs="Arial"/>
          <w:noProof w:val="0"/>
          <w:sz w:val="20"/>
          <w:szCs w:val="20"/>
          <w:lang w:val="en-US"/>
        </w:rPr>
        <w:t>The Gospel of Matthew in New International Commentary on the New Testament (Eerdmans, 2007).</w:t>
      </w:r>
    </w:p>
    <w:p w:rsidR="5B146458" w:rsidP="5B146458" w:rsidRDefault="5B146458" w14:paraId="6626C2A3" w14:textId="78F3B60A">
      <w:pPr>
        <w:pStyle w:val="FootnoteText"/>
        <w:bidi w:val="0"/>
      </w:pPr>
    </w:p>
  </w:footnote>
  <w:footnote w:id="17492">
    <w:p w:rsidR="5B146458" w:rsidP="5B146458" w:rsidRDefault="5B146458" w14:paraId="2B462716" w14:textId="4659C3A1">
      <w:pPr>
        <w:pStyle w:val="FootnoteText"/>
        <w:bidi w:val="0"/>
        <w:rPr>
          <w:noProof w:val="0"/>
          <w:sz w:val="20"/>
          <w:szCs w:val="20"/>
          <w:lang w:val="en-US"/>
        </w:rPr>
      </w:pPr>
      <w:r w:rsidRPr="5B146458">
        <w:rPr>
          <w:rStyle w:val="FootnoteReference"/>
        </w:rPr>
        <w:footnoteRef/>
      </w:r>
      <w:r w:rsidR="5B146458">
        <w:rPr/>
        <w:t xml:space="preserve"> Marshall D. Johnson, Reflections on a Wisdom Approach to Matthew’s Christology. The Catholic Biblical Quarterly, 36(1), (2016), p.61</w:t>
      </w:r>
    </w:p>
  </w:footnote>
  <w:footnote w:id="25035">
    <w:p w:rsidR="5B146458" w:rsidP="5B146458" w:rsidRDefault="5B146458" w14:paraId="601DDCE0" w14:textId="2CFDE5E9">
      <w:pPr>
        <w:pStyle w:val="FootnoteText"/>
        <w:bidi w:val="0"/>
      </w:pPr>
      <w:r w:rsidRPr="5B146458">
        <w:rPr>
          <w:rStyle w:val="FootnoteReference"/>
        </w:rPr>
        <w:footnoteRef/>
      </w:r>
      <w:r w:rsidR="5B146458">
        <w:rPr/>
        <w:t xml:space="preserve"> Duetsche, “Wisdom in Matthew: Transformation of a Symbol.’ p.37</w:t>
      </w:r>
    </w:p>
    <w:p w:rsidR="5B146458" w:rsidP="5B146458" w:rsidRDefault="5B146458" w14:paraId="093D906B" w14:textId="53A61C97">
      <w:pPr>
        <w:pStyle w:val="FootnoteText"/>
        <w:bidi w:val="0"/>
      </w:pPr>
    </w:p>
  </w:footnote>
  <w:footnote w:id="13225">
    <w:p w:rsidR="5B146458" w:rsidP="5B146458" w:rsidRDefault="5B146458" w14:paraId="475EA43F" w14:textId="3BBE302D">
      <w:pPr>
        <w:pStyle w:val="FootnoteText"/>
        <w:bidi w:val="0"/>
      </w:pPr>
      <w:r w:rsidRPr="5B146458">
        <w:rPr>
          <w:rStyle w:val="FootnoteReference"/>
        </w:rPr>
        <w:footnoteRef/>
      </w:r>
      <w:r w:rsidR="5B146458">
        <w:rPr/>
        <w:t xml:space="preserve"> Duetsche, “Wisdom in Matthew: Transformation of a Symbol.’ p.37   </w:t>
      </w:r>
    </w:p>
  </w:footnote>
  <w:footnote w:id="12982">
    <w:p w:rsidR="5B146458" w:rsidP="5B146458" w:rsidRDefault="5B146458" w14:paraId="6B6F2F5E" w14:textId="16D7C0D0">
      <w:pPr>
        <w:pStyle w:val="FootnoteText"/>
        <w:bidi w:val="0"/>
        <w:rPr>
          <w:noProof w:val="0"/>
          <w:sz w:val="20"/>
          <w:szCs w:val="20"/>
          <w:lang w:val="en-US"/>
        </w:rPr>
      </w:pPr>
      <w:r w:rsidRPr="5B146458">
        <w:rPr>
          <w:rStyle w:val="FootnoteReference"/>
        </w:rPr>
        <w:footnoteRef/>
      </w:r>
      <w:r w:rsidR="5B146458">
        <w:rPr/>
        <w:t xml:space="preserve"> Johnson, ‘The Passion according to D Avid: Matthew’s Arrest Narrative, the Absalom Revolt, and Militant Messianism.p. 253</w:t>
      </w:r>
    </w:p>
  </w:footnote>
  <w:footnote w:id="15098">
    <w:p w:rsidR="5B146458" w:rsidP="5B146458" w:rsidRDefault="5B146458" w14:paraId="2FD8E9AB" w14:textId="44DC88CF">
      <w:pPr>
        <w:pStyle w:val="FootnoteText"/>
        <w:bidi w:val="0"/>
        <w:rPr>
          <w:noProof w:val="0"/>
          <w:sz w:val="20"/>
          <w:szCs w:val="20"/>
          <w:lang w:val="en-US"/>
        </w:rPr>
      </w:pPr>
      <w:r w:rsidRPr="5B146458">
        <w:rPr>
          <w:rStyle w:val="FootnoteReference"/>
        </w:rPr>
        <w:footnoteRef/>
      </w:r>
      <w:r w:rsidR="5B146458">
        <w:rPr/>
        <w:t xml:space="preserve"> Johnson, ‘The Passion according to D Avid: Matthew’s Arrest Narrative, the Absalom Revolt, and Militant Messianism.p. 253</w:t>
      </w:r>
    </w:p>
  </w:footnote>
  <w:footnote w:id="32225">
    <w:p w:rsidR="5B146458" w:rsidP="5B146458" w:rsidRDefault="5B146458" w14:paraId="19D85136" w14:textId="31BA01EE">
      <w:pPr>
        <w:pStyle w:val="FootnoteText"/>
        <w:bidi w:val="0"/>
        <w:rPr>
          <w:noProof w:val="0"/>
          <w:sz w:val="20"/>
          <w:szCs w:val="20"/>
          <w:lang w:val="en-US"/>
        </w:rPr>
      </w:pPr>
      <w:r w:rsidRPr="5B146458">
        <w:rPr>
          <w:rStyle w:val="FootnoteReference"/>
        </w:rPr>
        <w:footnoteRef/>
      </w:r>
      <w:r w:rsidR="5B146458">
        <w:rPr/>
        <w:t xml:space="preserve"> Johnson, ‘The Passion according to D Avid: Matthew’s Arrest Narrative, the Absalom Revolt, and Militant Messianism.p. 253</w:t>
      </w:r>
    </w:p>
  </w:footnote>
  <w:footnote w:id="31743">
    <w:p w:rsidR="5B146458" w:rsidP="5B146458" w:rsidRDefault="5B146458" w14:paraId="1522AE7E" w14:textId="05C9368A">
      <w:pPr>
        <w:pStyle w:val="FootnoteText"/>
        <w:bidi w:val="0"/>
      </w:pPr>
      <w:r w:rsidRPr="5B146458">
        <w:rPr>
          <w:rStyle w:val="FootnoteReference"/>
        </w:rPr>
        <w:footnoteRef/>
      </w:r>
      <w:r w:rsidR="5B146458">
        <w:rPr/>
        <w:t xml:space="preserve"> Allision, The New Moses: A Matthean Typology, p.143</w:t>
      </w:r>
    </w:p>
  </w:footnote>
  <w:footnote w:id="15829">
    <w:p w:rsidR="5B146458" w:rsidP="5B146458" w:rsidRDefault="5B146458" w14:paraId="002CEA98" w14:textId="774A9DF1">
      <w:pPr>
        <w:pStyle w:val="FootnoteText"/>
        <w:bidi w:val="0"/>
      </w:pPr>
      <w:r w:rsidRPr="5B146458">
        <w:rPr>
          <w:rStyle w:val="FootnoteReference"/>
        </w:rPr>
        <w:footnoteRef/>
      </w:r>
      <w:r w:rsidR="5B146458">
        <w:rPr/>
        <w:t xml:space="preserve"> Allision, The New Moses: A Matthean Typology, p.143</w:t>
      </w:r>
    </w:p>
  </w:footnote>
  <w:footnote w:id="31108">
    <w:p w:rsidR="5B146458" w:rsidP="5B146458" w:rsidRDefault="5B146458" w14:paraId="37AF0FC2" w14:textId="53B7DC72">
      <w:pPr>
        <w:pStyle w:val="FootnoteText"/>
        <w:bidi w:val="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pPr>
      <w:r w:rsidRPr="5B146458">
        <w:rPr>
          <w:rStyle w:val="FootnoteReference"/>
        </w:rPr>
        <w:footnoteRef/>
      </w:r>
      <w:r w:rsidRPr="5B146458" w:rsidR="5B146458">
        <w:rPr>
          <w:rFonts w:ascii="Aptos" w:hAnsi="Aptos" w:eastAsia="Aptos" w:cs="Aptos" w:asciiTheme="minorAscii" w:hAnsiTheme="minorAscii" w:eastAsiaTheme="minorAscii" w:cstheme="minorAscii"/>
          <w:sz w:val="20"/>
          <w:szCs w:val="20"/>
        </w:rPr>
        <w:t xml:space="preserve">. Evans, </w:t>
      </w:r>
      <w:r w:rsidRPr="5B146458" w:rsidR="5B146458">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US"/>
        </w:rPr>
        <w:t>Matthew, New Cambridge Bible Commentary</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t xml:space="preserve"> (Cambridge/New York: CUP, 2012).p.97</w:t>
      </w:r>
    </w:p>
  </w:footnote>
  <w:footnote w:id="4242">
    <w:p w:rsidR="5B146458" w:rsidP="5B146458" w:rsidRDefault="5B146458" w14:paraId="7A93102F" w14:textId="23F363AC">
      <w:pPr>
        <w:pStyle w:val="FootnoteText"/>
        <w:bidi w:val="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pPr>
      <w:r w:rsidRPr="5B146458">
        <w:rPr>
          <w:rStyle w:val="FootnoteReference"/>
        </w:rPr>
        <w:footnoteRef/>
      </w:r>
      <w:r w:rsidR="5B146458">
        <w:rPr/>
        <w:t xml:space="preserve"> </w:t>
      </w:r>
      <w:r w:rsidRPr="5B146458" w:rsidR="5B146458">
        <w:rPr>
          <w:rFonts w:ascii="Aptos" w:hAnsi="Aptos" w:eastAsia="Aptos" w:cs="Aptos" w:asciiTheme="minorAscii" w:hAnsiTheme="minorAscii" w:eastAsiaTheme="minorAscii" w:cstheme="minorAscii"/>
          <w:sz w:val="20"/>
          <w:szCs w:val="20"/>
        </w:rPr>
        <w:t xml:space="preserve">. Evans, </w:t>
      </w:r>
      <w:r w:rsidRPr="5B146458" w:rsidR="5B146458">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US"/>
        </w:rPr>
        <w:t>Matthew, New Cambridge Bible Commentary</w:t>
      </w:r>
      <w:r w:rsidRPr="5B146458" w:rsidR="5B14645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US"/>
        </w:rPr>
        <w:t xml:space="preserve"> (Cambridge/New York: CUP, 2012).p.10</w:t>
      </w:r>
    </w:p>
  </w:footnote>
  <w:footnote w:id="25395">
    <w:p w:rsidR="5B146458" w:rsidP="5B146458" w:rsidRDefault="5B146458" w14:paraId="6E5B673F" w14:textId="2A466B9D">
      <w:pPr>
        <w:pStyle w:val="FootnoteText"/>
        <w:bidi w:val="0"/>
        <w:rPr>
          <w:rFonts w:ascii="Arial" w:hAnsi="Arial" w:eastAsia="Arial" w:cs="Arial"/>
          <w:noProof w:val="0"/>
          <w:sz w:val="20"/>
          <w:szCs w:val="20"/>
          <w:lang w:val="en-US"/>
        </w:rPr>
      </w:pPr>
      <w:r w:rsidRPr="5B146458">
        <w:rPr>
          <w:rStyle w:val="FootnoteReference"/>
          <w:rFonts w:ascii="Arial" w:hAnsi="Arial" w:eastAsia="Arial" w:cs="Arial"/>
          <w:sz w:val="20"/>
          <w:szCs w:val="20"/>
        </w:rPr>
        <w:footnoteRef/>
      </w:r>
      <w:r w:rsidRPr="5B146458" w:rsidR="5B146458">
        <w:rPr>
          <w:rFonts w:ascii="Arial" w:hAnsi="Arial" w:eastAsia="Arial" w:cs="Arial"/>
          <w:sz w:val="20"/>
          <w:szCs w:val="20"/>
        </w:rPr>
        <w:t xml:space="preserve"> Levine</w:t>
      </w:r>
      <w:r w:rsidRPr="5B146458" w:rsidR="5B146458">
        <w:rPr>
          <w:rFonts w:ascii="Arial" w:hAnsi="Arial" w:eastAsia="Arial" w:cs="Arial"/>
          <w:noProof w:val="0"/>
          <w:sz w:val="20"/>
          <w:szCs w:val="20"/>
          <w:lang w:val="en-US"/>
        </w:rPr>
        <w:t xml:space="preserve">., </w:t>
      </w:r>
      <w:r w:rsidRPr="5B146458" w:rsidR="5B146458">
        <w:rPr>
          <w:rFonts w:ascii="Arial" w:hAnsi="Arial" w:eastAsia="Arial" w:cs="Arial"/>
          <w:i w:val="1"/>
          <w:iCs w:val="1"/>
          <w:noProof w:val="0"/>
          <w:sz w:val="20"/>
          <w:szCs w:val="20"/>
          <w:lang w:val="en-US"/>
        </w:rPr>
        <w:t xml:space="preserve">The Misunderstood Jew: The Church and the Scandal of the Jewish </w:t>
      </w:r>
      <w:r w:rsidRPr="5B146458" w:rsidR="5B146458">
        <w:rPr>
          <w:rFonts w:ascii="Arial" w:hAnsi="Arial" w:eastAsia="Arial" w:cs="Arial"/>
          <w:i w:val="1"/>
          <w:iCs w:val="1"/>
          <w:noProof w:val="0"/>
          <w:sz w:val="20"/>
          <w:szCs w:val="20"/>
          <w:lang w:val="en-US"/>
        </w:rPr>
        <w:t>Jesus</w:t>
      </w:r>
      <w:r w:rsidRPr="5B146458" w:rsidR="5B146458">
        <w:rPr>
          <w:rFonts w:ascii="Arial" w:hAnsi="Arial" w:eastAsia="Arial" w:cs="Arial"/>
          <w:noProof w:val="0"/>
          <w:sz w:val="20"/>
          <w:szCs w:val="20"/>
          <w:lang w:val="en-US"/>
        </w:rPr>
        <w:t xml:space="preserve"> .</w:t>
      </w:r>
      <w:r w:rsidRPr="5B146458" w:rsidR="5B146458">
        <w:rPr>
          <w:rFonts w:ascii="Arial" w:hAnsi="Arial" w:eastAsia="Arial" w:cs="Arial"/>
          <w:noProof w:val="0"/>
          <w:sz w:val="20"/>
          <w:szCs w:val="20"/>
          <w:lang w:val="en-US"/>
        </w:rPr>
        <w:t xml:space="preserve"> </w:t>
      </w:r>
      <w:r w:rsidRPr="5B146458" w:rsidR="5B146458">
        <w:rPr>
          <w:rFonts w:ascii="Arial" w:hAnsi="Arial" w:eastAsia="Arial" w:cs="Arial"/>
          <w:noProof w:val="0"/>
          <w:sz w:val="20"/>
          <w:szCs w:val="20"/>
          <w:lang w:val="en-US"/>
        </w:rPr>
        <w:t>.p.</w:t>
      </w:r>
      <w:r w:rsidRPr="5B146458" w:rsidR="5B146458">
        <w:rPr>
          <w:rFonts w:ascii="Arial" w:hAnsi="Arial" w:eastAsia="Arial" w:cs="Arial"/>
          <w:noProof w:val="0"/>
          <w:sz w:val="20"/>
          <w:szCs w:val="20"/>
          <w:lang w:val="en-US"/>
        </w:rPr>
        <w:t>443</w:t>
      </w:r>
    </w:p>
  </w:footnote>
  <w:footnote w:id="11192">
    <w:p w:rsidR="5B146458" w:rsidP="5B146458" w:rsidRDefault="5B146458" w14:paraId="0DE82AC7" w14:textId="63AE755F">
      <w:pPr>
        <w:pStyle w:val="FootnoteText"/>
        <w:bidi w:val="0"/>
      </w:pPr>
      <w:r w:rsidRPr="5B146458">
        <w:rPr>
          <w:rStyle w:val="FootnoteReference"/>
        </w:rPr>
        <w:footnoteRef/>
      </w:r>
      <w:r w:rsidR="5B146458">
        <w:rPr/>
        <w:t xml:space="preserve"> Wainwright, ‘Who Do You Say That I Am? A Matthean Response, P. 36</w:t>
      </w:r>
    </w:p>
  </w:footnote>
</w:footnotes>
</file>

<file path=word/intelligence2.xml><?xml version="1.0" encoding="utf-8"?>
<int2:intelligence xmlns:int2="http://schemas.microsoft.com/office/intelligence/2020/intelligence">
  <int2:observations>
    <int2:textHash int2:hashCode="QSGxsgRBM6kcAV" int2:id="yWcrSpl6">
      <int2:state int2:type="AugLoop_Text_Critique" int2:value="Rejected"/>
    </int2:textHash>
    <int2:textHash int2:hashCode="0pkDeFiug8S46s" int2:id="XkzYyukf">
      <int2:state int2:type="AugLoop_Text_Critique" int2:value="Rejected"/>
    </int2:textHash>
    <int2:textHash int2:hashCode="hxgSjkGLZVxfaS" int2:id="c1ayQ90V">
      <int2:state int2:type="AugLoop_Text_Critique" int2:value="Rejected"/>
    </int2:textHash>
    <int2:textHash int2:hashCode="nCvcLN9GufzzVu" int2:id="q0uQC1v6">
      <int2:state int2:type="AugLoop_Text_Critique" int2:value="Rejected"/>
    </int2:textHash>
    <int2:bookmark int2:bookmarkName="_Int_TlEVSxiO" int2:invalidationBookmarkName="" int2:hashCode="TURV08z6qx0dnp" int2:id="1ZGS8BmG">
      <int2:state int2:type="AugLoop_Text_Critique" int2:value="Rejected"/>
    </int2:bookmark>
    <int2:bookmark int2:bookmarkName="_Int_PeIhmnle" int2:invalidationBookmarkName="" int2:hashCode="3Rphkp1tB1n9ks" int2:id="jmySduIB">
      <int2:state int2:type="AugLoop_Text_Critique" int2:value="Rejected"/>
    </int2:bookmark>
    <int2:bookmark int2:bookmarkName="_Int_pA0tqgel" int2:invalidationBookmarkName="" int2:hashCode="k+8N2CcQNoH87k" int2:id="wKfiXZsK">
      <int2:state int2:type="AugLoop_Text_Critique" int2:value="Rejected"/>
    </int2:bookmark>
    <int2:bookmark int2:bookmarkName="_Int_xr3naALa" int2:invalidationBookmarkName="" int2:hashCode="ErdTGvryFJBe/E" int2:id="YlBo1Al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D4D087"/>
    <w:rsid w:val="001B9E79"/>
    <w:rsid w:val="003B8F09"/>
    <w:rsid w:val="0043FA7B"/>
    <w:rsid w:val="0045278B"/>
    <w:rsid w:val="0085FDF7"/>
    <w:rsid w:val="00AE543E"/>
    <w:rsid w:val="014140F1"/>
    <w:rsid w:val="0156989A"/>
    <w:rsid w:val="015D8EA8"/>
    <w:rsid w:val="01602EE7"/>
    <w:rsid w:val="01B42B06"/>
    <w:rsid w:val="01D08529"/>
    <w:rsid w:val="01E0052B"/>
    <w:rsid w:val="020B8BBC"/>
    <w:rsid w:val="023F69FD"/>
    <w:rsid w:val="02A0A283"/>
    <w:rsid w:val="02C02A4F"/>
    <w:rsid w:val="02DD1152"/>
    <w:rsid w:val="02F42CCA"/>
    <w:rsid w:val="02FD92DF"/>
    <w:rsid w:val="031CA6B8"/>
    <w:rsid w:val="032B5C0D"/>
    <w:rsid w:val="03B211AD"/>
    <w:rsid w:val="03E1641E"/>
    <w:rsid w:val="03FE2507"/>
    <w:rsid w:val="04B22E75"/>
    <w:rsid w:val="04B27572"/>
    <w:rsid w:val="04CF016B"/>
    <w:rsid w:val="05FE8F3D"/>
    <w:rsid w:val="0614B214"/>
    <w:rsid w:val="062294FF"/>
    <w:rsid w:val="0645DC39"/>
    <w:rsid w:val="06879C29"/>
    <w:rsid w:val="06CFAF28"/>
    <w:rsid w:val="07046D65"/>
    <w:rsid w:val="078B978D"/>
    <w:rsid w:val="07939B72"/>
    <w:rsid w:val="07A66864"/>
    <w:rsid w:val="07D71A11"/>
    <w:rsid w:val="07EA1634"/>
    <w:rsid w:val="081D5004"/>
    <w:rsid w:val="08A074B4"/>
    <w:rsid w:val="096B40CC"/>
    <w:rsid w:val="0976F278"/>
    <w:rsid w:val="0989185B"/>
    <w:rsid w:val="0A66B95C"/>
    <w:rsid w:val="0A7B8FB8"/>
    <w:rsid w:val="0AF069D1"/>
    <w:rsid w:val="0B4A17CF"/>
    <w:rsid w:val="0B5F1779"/>
    <w:rsid w:val="0B67959D"/>
    <w:rsid w:val="0C3D7CC6"/>
    <w:rsid w:val="0C49AA46"/>
    <w:rsid w:val="0C509D2A"/>
    <w:rsid w:val="0C88106A"/>
    <w:rsid w:val="0C98DE01"/>
    <w:rsid w:val="0CBC7391"/>
    <w:rsid w:val="0CBD8757"/>
    <w:rsid w:val="0CC4AC97"/>
    <w:rsid w:val="0CD5A50E"/>
    <w:rsid w:val="0D289C6F"/>
    <w:rsid w:val="0D41C4CC"/>
    <w:rsid w:val="0D73E5D7"/>
    <w:rsid w:val="0D983818"/>
    <w:rsid w:val="0DD112F2"/>
    <w:rsid w:val="0E3F2FA7"/>
    <w:rsid w:val="0E426BE2"/>
    <w:rsid w:val="0E5C897E"/>
    <w:rsid w:val="0E944369"/>
    <w:rsid w:val="0EF334D7"/>
    <w:rsid w:val="0F1398B7"/>
    <w:rsid w:val="0F1F5682"/>
    <w:rsid w:val="0F67EBCF"/>
    <w:rsid w:val="0FF52819"/>
    <w:rsid w:val="100B1DB5"/>
    <w:rsid w:val="104C5C5E"/>
    <w:rsid w:val="1078EA6B"/>
    <w:rsid w:val="1082F964"/>
    <w:rsid w:val="10B87442"/>
    <w:rsid w:val="115B818D"/>
    <w:rsid w:val="116227E8"/>
    <w:rsid w:val="11905056"/>
    <w:rsid w:val="11BD0058"/>
    <w:rsid w:val="11BE4D94"/>
    <w:rsid w:val="11CFA076"/>
    <w:rsid w:val="11F9A51A"/>
    <w:rsid w:val="120B28ED"/>
    <w:rsid w:val="1238C56A"/>
    <w:rsid w:val="12994DCC"/>
    <w:rsid w:val="12D6A828"/>
    <w:rsid w:val="12F6FE5A"/>
    <w:rsid w:val="12F751EE"/>
    <w:rsid w:val="132FFAA1"/>
    <w:rsid w:val="13653D41"/>
    <w:rsid w:val="1367F031"/>
    <w:rsid w:val="13AE03CA"/>
    <w:rsid w:val="13B37734"/>
    <w:rsid w:val="1416D9F8"/>
    <w:rsid w:val="141DC768"/>
    <w:rsid w:val="147D1688"/>
    <w:rsid w:val="147EF220"/>
    <w:rsid w:val="14981A7D"/>
    <w:rsid w:val="14D2CD7C"/>
    <w:rsid w:val="14EEFB07"/>
    <w:rsid w:val="1515B9BC"/>
    <w:rsid w:val="155F8602"/>
    <w:rsid w:val="1590C448"/>
    <w:rsid w:val="15EF3BF0"/>
    <w:rsid w:val="1614F66A"/>
    <w:rsid w:val="1628A953"/>
    <w:rsid w:val="167AB0F3"/>
    <w:rsid w:val="169CDE03"/>
    <w:rsid w:val="16DC6B45"/>
    <w:rsid w:val="171C6DC2"/>
    <w:rsid w:val="172EDB30"/>
    <w:rsid w:val="17469094"/>
    <w:rsid w:val="17A434AE"/>
    <w:rsid w:val="18167512"/>
    <w:rsid w:val="18435B71"/>
    <w:rsid w:val="18713B21"/>
    <w:rsid w:val="18AA5E1D"/>
    <w:rsid w:val="19219EC3"/>
    <w:rsid w:val="1940050F"/>
    <w:rsid w:val="197B1D4C"/>
    <w:rsid w:val="198A32A2"/>
    <w:rsid w:val="19D731B5"/>
    <w:rsid w:val="1A6DCE99"/>
    <w:rsid w:val="1AA45FB1"/>
    <w:rsid w:val="1AE2FF28"/>
    <w:rsid w:val="1B295561"/>
    <w:rsid w:val="1B62657F"/>
    <w:rsid w:val="1BA11FA6"/>
    <w:rsid w:val="1BCEC786"/>
    <w:rsid w:val="1C3149F7"/>
    <w:rsid w:val="1C3BACD2"/>
    <w:rsid w:val="1C6825CF"/>
    <w:rsid w:val="1C6F0010"/>
    <w:rsid w:val="1CA86B1B"/>
    <w:rsid w:val="1D19053B"/>
    <w:rsid w:val="1D91C039"/>
    <w:rsid w:val="1D9CE4E9"/>
    <w:rsid w:val="1DB879F7"/>
    <w:rsid w:val="1DC9AA36"/>
    <w:rsid w:val="1E005AAB"/>
    <w:rsid w:val="1E0AD071"/>
    <w:rsid w:val="1E1F447D"/>
    <w:rsid w:val="1E25D466"/>
    <w:rsid w:val="1EC5E694"/>
    <w:rsid w:val="1ECD6C0D"/>
    <w:rsid w:val="1F066848"/>
    <w:rsid w:val="1F0CC3B3"/>
    <w:rsid w:val="1F6456C7"/>
    <w:rsid w:val="1F740679"/>
    <w:rsid w:val="2036C1C7"/>
    <w:rsid w:val="213A3597"/>
    <w:rsid w:val="213D30AA"/>
    <w:rsid w:val="21A015AD"/>
    <w:rsid w:val="21AF5B15"/>
    <w:rsid w:val="21E2439A"/>
    <w:rsid w:val="21ECE01C"/>
    <w:rsid w:val="21F26C27"/>
    <w:rsid w:val="2214D655"/>
    <w:rsid w:val="223E090A"/>
    <w:rsid w:val="228C4E5F"/>
    <w:rsid w:val="22CD9126"/>
    <w:rsid w:val="22D3CBCE"/>
    <w:rsid w:val="231B93F9"/>
    <w:rsid w:val="2355F08B"/>
    <w:rsid w:val="23E7228E"/>
    <w:rsid w:val="2439D747"/>
    <w:rsid w:val="24717CDF"/>
    <w:rsid w:val="24DB89BA"/>
    <w:rsid w:val="2525DC8D"/>
    <w:rsid w:val="255D3440"/>
    <w:rsid w:val="25BB93BE"/>
    <w:rsid w:val="25BC8962"/>
    <w:rsid w:val="25C6B727"/>
    <w:rsid w:val="25F81CD5"/>
    <w:rsid w:val="265F7811"/>
    <w:rsid w:val="26893F03"/>
    <w:rsid w:val="26FF4128"/>
    <w:rsid w:val="27117A2D"/>
    <w:rsid w:val="271FB110"/>
    <w:rsid w:val="276B1D99"/>
    <w:rsid w:val="2791BF57"/>
    <w:rsid w:val="27BC648D"/>
    <w:rsid w:val="27EA380E"/>
    <w:rsid w:val="2831CA81"/>
    <w:rsid w:val="2832780B"/>
    <w:rsid w:val="28448A3A"/>
    <w:rsid w:val="284CBED6"/>
    <w:rsid w:val="285E49D6"/>
    <w:rsid w:val="286576E9"/>
    <w:rsid w:val="28A75CD5"/>
    <w:rsid w:val="28A86406"/>
    <w:rsid w:val="28B53814"/>
    <w:rsid w:val="28D472E0"/>
    <w:rsid w:val="28F86E7D"/>
    <w:rsid w:val="2968DDCB"/>
    <w:rsid w:val="2999DFD0"/>
    <w:rsid w:val="2A1F9845"/>
    <w:rsid w:val="2A30959D"/>
    <w:rsid w:val="2AA06DAB"/>
    <w:rsid w:val="2AC950DB"/>
    <w:rsid w:val="2AD16706"/>
    <w:rsid w:val="2AD888DC"/>
    <w:rsid w:val="2AEA10B3"/>
    <w:rsid w:val="2BA414B4"/>
    <w:rsid w:val="2C289920"/>
    <w:rsid w:val="2C39C3AC"/>
    <w:rsid w:val="2C7C8EC4"/>
    <w:rsid w:val="2C8E80E6"/>
    <w:rsid w:val="2C950C70"/>
    <w:rsid w:val="2CA88EB1"/>
    <w:rsid w:val="2CF19F58"/>
    <w:rsid w:val="2D103248"/>
    <w:rsid w:val="2D1C9CAF"/>
    <w:rsid w:val="2D79E797"/>
    <w:rsid w:val="2D88A937"/>
    <w:rsid w:val="2DC79B47"/>
    <w:rsid w:val="2DCC9C50"/>
    <w:rsid w:val="2DE7D7F3"/>
    <w:rsid w:val="2DFCDDE7"/>
    <w:rsid w:val="2DFF90D7"/>
    <w:rsid w:val="2E0C2080"/>
    <w:rsid w:val="2E18B934"/>
    <w:rsid w:val="2E1E43C2"/>
    <w:rsid w:val="2E657058"/>
    <w:rsid w:val="2E7C6DA6"/>
    <w:rsid w:val="2F1CE365"/>
    <w:rsid w:val="30273129"/>
    <w:rsid w:val="303D89F0"/>
    <w:rsid w:val="3060AFAD"/>
    <w:rsid w:val="30C1A511"/>
    <w:rsid w:val="310A4C52"/>
    <w:rsid w:val="31373199"/>
    <w:rsid w:val="315319C4"/>
    <w:rsid w:val="31763AB6"/>
    <w:rsid w:val="31793CDA"/>
    <w:rsid w:val="317A9F89"/>
    <w:rsid w:val="319838BA"/>
    <w:rsid w:val="31DA4960"/>
    <w:rsid w:val="322C5552"/>
    <w:rsid w:val="32852261"/>
    <w:rsid w:val="32C1856E"/>
    <w:rsid w:val="32D04F0A"/>
    <w:rsid w:val="32EBD048"/>
    <w:rsid w:val="3309C775"/>
    <w:rsid w:val="330ADD42"/>
    <w:rsid w:val="332D9975"/>
    <w:rsid w:val="335C4BD9"/>
    <w:rsid w:val="33B2EAB0"/>
    <w:rsid w:val="34582484"/>
    <w:rsid w:val="347820A7"/>
    <w:rsid w:val="35899ABA"/>
    <w:rsid w:val="35D4D087"/>
    <w:rsid w:val="35DA9AB2"/>
    <w:rsid w:val="36058350"/>
    <w:rsid w:val="36442F34"/>
    <w:rsid w:val="366E70EE"/>
    <w:rsid w:val="36EA8B72"/>
    <w:rsid w:val="36FD36BF"/>
    <w:rsid w:val="370B9164"/>
    <w:rsid w:val="371CBE8B"/>
    <w:rsid w:val="374E68AF"/>
    <w:rsid w:val="3772128E"/>
    <w:rsid w:val="37C52608"/>
    <w:rsid w:val="37CB93AB"/>
    <w:rsid w:val="388DAA6B"/>
    <w:rsid w:val="388EFF1D"/>
    <w:rsid w:val="3897FB51"/>
    <w:rsid w:val="38994489"/>
    <w:rsid w:val="38D1A53B"/>
    <w:rsid w:val="391DBB4A"/>
    <w:rsid w:val="392F37A7"/>
    <w:rsid w:val="395EF393"/>
    <w:rsid w:val="39BF6B8E"/>
    <w:rsid w:val="39C1C701"/>
    <w:rsid w:val="3A35AC62"/>
    <w:rsid w:val="3B12A525"/>
    <w:rsid w:val="3B2181CF"/>
    <w:rsid w:val="3B2E318D"/>
    <w:rsid w:val="3B5E9DA2"/>
    <w:rsid w:val="3B8F2521"/>
    <w:rsid w:val="3BC9473C"/>
    <w:rsid w:val="3BD17CC3"/>
    <w:rsid w:val="3C155D4B"/>
    <w:rsid w:val="3C186ED5"/>
    <w:rsid w:val="3C1F85B5"/>
    <w:rsid w:val="3CB1BF88"/>
    <w:rsid w:val="3D9ECD01"/>
    <w:rsid w:val="3DA5165E"/>
    <w:rsid w:val="3DCD708C"/>
    <w:rsid w:val="3DE5AC97"/>
    <w:rsid w:val="3DE820D0"/>
    <w:rsid w:val="3E5ACAC2"/>
    <w:rsid w:val="3E902437"/>
    <w:rsid w:val="3E98A263"/>
    <w:rsid w:val="3EC6C5E3"/>
    <w:rsid w:val="3ED8847E"/>
    <w:rsid w:val="3EF11578"/>
    <w:rsid w:val="3FA42B43"/>
    <w:rsid w:val="3FBB7ECB"/>
    <w:rsid w:val="401F5209"/>
    <w:rsid w:val="40441475"/>
    <w:rsid w:val="408795B8"/>
    <w:rsid w:val="40951CEE"/>
    <w:rsid w:val="40999B00"/>
    <w:rsid w:val="40AE4036"/>
    <w:rsid w:val="40BDE871"/>
    <w:rsid w:val="40D0A748"/>
    <w:rsid w:val="40D25226"/>
    <w:rsid w:val="40F30EAB"/>
    <w:rsid w:val="41021949"/>
    <w:rsid w:val="41BB2B86"/>
    <w:rsid w:val="4266F916"/>
    <w:rsid w:val="42ECAD7C"/>
    <w:rsid w:val="431925DD"/>
    <w:rsid w:val="43933C02"/>
    <w:rsid w:val="439E8EA0"/>
    <w:rsid w:val="43C65063"/>
    <w:rsid w:val="4454EE1B"/>
    <w:rsid w:val="44775931"/>
    <w:rsid w:val="44D27117"/>
    <w:rsid w:val="4521B271"/>
    <w:rsid w:val="452811E0"/>
    <w:rsid w:val="455A11A7"/>
    <w:rsid w:val="45789959"/>
    <w:rsid w:val="4581B159"/>
    <w:rsid w:val="45A3E59A"/>
    <w:rsid w:val="45ADCB5E"/>
    <w:rsid w:val="46169F3C"/>
    <w:rsid w:val="462CBEB7"/>
    <w:rsid w:val="463DC6F2"/>
    <w:rsid w:val="46834170"/>
    <w:rsid w:val="468A8BEB"/>
    <w:rsid w:val="46906F25"/>
    <w:rsid w:val="472D29F5"/>
    <w:rsid w:val="475191E2"/>
    <w:rsid w:val="475DA54F"/>
    <w:rsid w:val="476E5A36"/>
    <w:rsid w:val="4776B5CB"/>
    <w:rsid w:val="47C0DE9A"/>
    <w:rsid w:val="47C88F18"/>
    <w:rsid w:val="4826933A"/>
    <w:rsid w:val="48D63A9A"/>
    <w:rsid w:val="48DB865C"/>
    <w:rsid w:val="490CF027"/>
    <w:rsid w:val="49C2639B"/>
    <w:rsid w:val="49E52245"/>
    <w:rsid w:val="49F7DA88"/>
    <w:rsid w:val="4A476D37"/>
    <w:rsid w:val="4A771437"/>
    <w:rsid w:val="4AF957CB"/>
    <w:rsid w:val="4B57EA9F"/>
    <w:rsid w:val="4B584FAA"/>
    <w:rsid w:val="4B6204B0"/>
    <w:rsid w:val="4CAE97D4"/>
    <w:rsid w:val="4CC16642"/>
    <w:rsid w:val="4CC3F16F"/>
    <w:rsid w:val="4CCCA0CF"/>
    <w:rsid w:val="4CFA045D"/>
    <w:rsid w:val="4CFA707A"/>
    <w:rsid w:val="4D0CE35D"/>
    <w:rsid w:val="4D2AEF39"/>
    <w:rsid w:val="4D658334"/>
    <w:rsid w:val="4D94E532"/>
    <w:rsid w:val="4DC6CBF9"/>
    <w:rsid w:val="4E4A6835"/>
    <w:rsid w:val="4E4A8B56"/>
    <w:rsid w:val="4E5278DC"/>
    <w:rsid w:val="4E95655A"/>
    <w:rsid w:val="4E99A572"/>
    <w:rsid w:val="4E9F6B0B"/>
    <w:rsid w:val="4EB89368"/>
    <w:rsid w:val="4EE1A286"/>
    <w:rsid w:val="4EF022BF"/>
    <w:rsid w:val="4F15935B"/>
    <w:rsid w:val="4F1AFD3F"/>
    <w:rsid w:val="4F28E9AA"/>
    <w:rsid w:val="4F4AC7E0"/>
    <w:rsid w:val="503B3B6C"/>
    <w:rsid w:val="507485A7"/>
    <w:rsid w:val="50C4BA0B"/>
    <w:rsid w:val="50D1EB35"/>
    <w:rsid w:val="51B7D9B9"/>
    <w:rsid w:val="51C72C23"/>
    <w:rsid w:val="51D14634"/>
    <w:rsid w:val="51D56306"/>
    <w:rsid w:val="51D70BCD"/>
    <w:rsid w:val="51D91A83"/>
    <w:rsid w:val="520AD9F3"/>
    <w:rsid w:val="520D1615"/>
    <w:rsid w:val="52569A10"/>
    <w:rsid w:val="531E728F"/>
    <w:rsid w:val="5367BDDD"/>
    <w:rsid w:val="539F1FF9"/>
    <w:rsid w:val="53E9F1AD"/>
    <w:rsid w:val="53F69439"/>
    <w:rsid w:val="546A7449"/>
    <w:rsid w:val="546AC713"/>
    <w:rsid w:val="54A93463"/>
    <w:rsid w:val="54B18006"/>
    <w:rsid w:val="54CE6920"/>
    <w:rsid w:val="54EBFFF3"/>
    <w:rsid w:val="5578E236"/>
    <w:rsid w:val="558E3AD2"/>
    <w:rsid w:val="55D04C00"/>
    <w:rsid w:val="55EF5A37"/>
    <w:rsid w:val="55F8A247"/>
    <w:rsid w:val="5640F335"/>
    <w:rsid w:val="56584DB4"/>
    <w:rsid w:val="568245C6"/>
    <w:rsid w:val="56B699DA"/>
    <w:rsid w:val="56B8A922"/>
    <w:rsid w:val="56C405D7"/>
    <w:rsid w:val="56E81ECC"/>
    <w:rsid w:val="571F8986"/>
    <w:rsid w:val="573B930A"/>
    <w:rsid w:val="57514221"/>
    <w:rsid w:val="575700BC"/>
    <w:rsid w:val="57B91ECB"/>
    <w:rsid w:val="57ECDF2D"/>
    <w:rsid w:val="57F95B22"/>
    <w:rsid w:val="582F17D3"/>
    <w:rsid w:val="58464D51"/>
    <w:rsid w:val="58499CB8"/>
    <w:rsid w:val="5872911C"/>
    <w:rsid w:val="587D4D3D"/>
    <w:rsid w:val="596F3BBE"/>
    <w:rsid w:val="597893F7"/>
    <w:rsid w:val="59BF7116"/>
    <w:rsid w:val="59D9BA60"/>
    <w:rsid w:val="59F049E4"/>
    <w:rsid w:val="5A0122EC"/>
    <w:rsid w:val="5A5DA2D7"/>
    <w:rsid w:val="5A88E2E3"/>
    <w:rsid w:val="5A96A09A"/>
    <w:rsid w:val="5A9FF82A"/>
    <w:rsid w:val="5AC8B9EF"/>
    <w:rsid w:val="5AD38CC1"/>
    <w:rsid w:val="5AFD9DF8"/>
    <w:rsid w:val="5B146458"/>
    <w:rsid w:val="5B3758F5"/>
    <w:rsid w:val="5B4A9EC2"/>
    <w:rsid w:val="5B6746B7"/>
    <w:rsid w:val="5BB1BC39"/>
    <w:rsid w:val="5BCF8FBD"/>
    <w:rsid w:val="5BD39F7A"/>
    <w:rsid w:val="5BEB216E"/>
    <w:rsid w:val="5C8F33A2"/>
    <w:rsid w:val="5CB532DC"/>
    <w:rsid w:val="5CF56911"/>
    <w:rsid w:val="5CFEFF5E"/>
    <w:rsid w:val="5D440DEB"/>
    <w:rsid w:val="5D46023F"/>
    <w:rsid w:val="5D769F20"/>
    <w:rsid w:val="5DA766DB"/>
    <w:rsid w:val="5E689CA6"/>
    <w:rsid w:val="5E9764AD"/>
    <w:rsid w:val="5E9A6A1D"/>
    <w:rsid w:val="5EF7FFB7"/>
    <w:rsid w:val="5F0ECEC6"/>
    <w:rsid w:val="5F6A11BD"/>
    <w:rsid w:val="5FAD6A7D"/>
    <w:rsid w:val="5FCC659F"/>
    <w:rsid w:val="5FD889F0"/>
    <w:rsid w:val="5FF1B24D"/>
    <w:rsid w:val="5FF83A23"/>
    <w:rsid w:val="6036A020"/>
    <w:rsid w:val="604FB66F"/>
    <w:rsid w:val="606DFCE7"/>
    <w:rsid w:val="6076A7FD"/>
    <w:rsid w:val="607DA301"/>
    <w:rsid w:val="608D3511"/>
    <w:rsid w:val="60980CDD"/>
    <w:rsid w:val="60FB8D1B"/>
    <w:rsid w:val="61995671"/>
    <w:rsid w:val="61C4CA9B"/>
    <w:rsid w:val="61CE41A1"/>
    <w:rsid w:val="6200A53F"/>
    <w:rsid w:val="6233DD3E"/>
    <w:rsid w:val="627AD7FE"/>
    <w:rsid w:val="62B6BC8E"/>
    <w:rsid w:val="6334D9BC"/>
    <w:rsid w:val="6347A071"/>
    <w:rsid w:val="63875731"/>
    <w:rsid w:val="63A74E3C"/>
    <w:rsid w:val="63B34609"/>
    <w:rsid w:val="63C7C3CD"/>
    <w:rsid w:val="64EB5E58"/>
    <w:rsid w:val="65232792"/>
    <w:rsid w:val="65281FC0"/>
    <w:rsid w:val="65476A35"/>
    <w:rsid w:val="6593C5D5"/>
    <w:rsid w:val="6594F215"/>
    <w:rsid w:val="6601EBF0"/>
    <w:rsid w:val="66333915"/>
    <w:rsid w:val="667F1361"/>
    <w:rsid w:val="66DEEEFE"/>
    <w:rsid w:val="6732E82E"/>
    <w:rsid w:val="675576F6"/>
    <w:rsid w:val="67A68E6D"/>
    <w:rsid w:val="67F8FE58"/>
    <w:rsid w:val="6841B205"/>
    <w:rsid w:val="687716E4"/>
    <w:rsid w:val="68B23E3A"/>
    <w:rsid w:val="68DC5C5D"/>
    <w:rsid w:val="6925FE12"/>
    <w:rsid w:val="696AD9D7"/>
    <w:rsid w:val="69E26886"/>
    <w:rsid w:val="69F698B5"/>
    <w:rsid w:val="6A1AD4CB"/>
    <w:rsid w:val="6A3760C4"/>
    <w:rsid w:val="6A4C808F"/>
    <w:rsid w:val="6A542B21"/>
    <w:rsid w:val="6A55D7E0"/>
    <w:rsid w:val="6A72D4F8"/>
    <w:rsid w:val="6AF4FA9E"/>
    <w:rsid w:val="6B089567"/>
    <w:rsid w:val="6B18B355"/>
    <w:rsid w:val="6B5071D7"/>
    <w:rsid w:val="6B7952C7"/>
    <w:rsid w:val="6B7E38E7"/>
    <w:rsid w:val="6B8861F8"/>
    <w:rsid w:val="6BAE031E"/>
    <w:rsid w:val="6BEFFB82"/>
    <w:rsid w:val="6BFC535B"/>
    <w:rsid w:val="6C5ECCC9"/>
    <w:rsid w:val="6CB87035"/>
    <w:rsid w:val="6CEE3AB6"/>
    <w:rsid w:val="6CF6703D"/>
    <w:rsid w:val="6D273AC4"/>
    <w:rsid w:val="6D2E3977"/>
    <w:rsid w:val="6DB59287"/>
    <w:rsid w:val="6E36C09F"/>
    <w:rsid w:val="6E374BBB"/>
    <w:rsid w:val="6E40871C"/>
    <w:rsid w:val="6E8A2546"/>
    <w:rsid w:val="6E92409E"/>
    <w:rsid w:val="6EBE9B15"/>
    <w:rsid w:val="6F4AD0A8"/>
    <w:rsid w:val="6F595B06"/>
    <w:rsid w:val="6FD29100"/>
    <w:rsid w:val="7016A377"/>
    <w:rsid w:val="704658AA"/>
    <w:rsid w:val="70B6B54D"/>
    <w:rsid w:val="70DA5C28"/>
    <w:rsid w:val="70E01591"/>
    <w:rsid w:val="7157E334"/>
    <w:rsid w:val="71997C34"/>
    <w:rsid w:val="719DF7BF"/>
    <w:rsid w:val="71BBCA7B"/>
    <w:rsid w:val="71CF6BEE"/>
    <w:rsid w:val="71E14977"/>
    <w:rsid w:val="71F567F1"/>
    <w:rsid w:val="7290FBC8"/>
    <w:rsid w:val="72D8285E"/>
    <w:rsid w:val="730A31C2"/>
    <w:rsid w:val="734AA8B4"/>
    <w:rsid w:val="739069EC"/>
    <w:rsid w:val="7391A93F"/>
    <w:rsid w:val="73AB442C"/>
    <w:rsid w:val="73D383EA"/>
    <w:rsid w:val="7413A3CC"/>
    <w:rsid w:val="7456BDA2"/>
    <w:rsid w:val="745AD062"/>
    <w:rsid w:val="7487EA8A"/>
    <w:rsid w:val="75018222"/>
    <w:rsid w:val="75208389"/>
    <w:rsid w:val="752D08B3"/>
    <w:rsid w:val="753BE110"/>
    <w:rsid w:val="755D8772"/>
    <w:rsid w:val="7590C142"/>
    <w:rsid w:val="759C4A34"/>
    <w:rsid w:val="75DB47D7"/>
    <w:rsid w:val="75ED29BD"/>
    <w:rsid w:val="7618961F"/>
    <w:rsid w:val="7623BAEB"/>
    <w:rsid w:val="77620473"/>
    <w:rsid w:val="77927124"/>
    <w:rsid w:val="77B46680"/>
    <w:rsid w:val="77D6A7E1"/>
    <w:rsid w:val="78DA98FA"/>
    <w:rsid w:val="79003D4C"/>
    <w:rsid w:val="792F0553"/>
    <w:rsid w:val="7968F003"/>
    <w:rsid w:val="79B7058B"/>
    <w:rsid w:val="79D3814E"/>
    <w:rsid w:val="7A467A06"/>
    <w:rsid w:val="7AAC4911"/>
    <w:rsid w:val="7ACE40C6"/>
    <w:rsid w:val="7AF94592"/>
    <w:rsid w:val="7B1543A7"/>
    <w:rsid w:val="7B96FE75"/>
    <w:rsid w:val="7B977AEF"/>
    <w:rsid w:val="7C147CB3"/>
    <w:rsid w:val="7C8F3EC4"/>
    <w:rsid w:val="7C98AED5"/>
    <w:rsid w:val="7C9F7606"/>
    <w:rsid w:val="7D0C9407"/>
    <w:rsid w:val="7D1278A4"/>
    <w:rsid w:val="7D18E647"/>
    <w:rsid w:val="7D4E5D34"/>
    <w:rsid w:val="7D64E5F0"/>
    <w:rsid w:val="7E52A0CC"/>
    <w:rsid w:val="7E5E986C"/>
    <w:rsid w:val="7E98E466"/>
    <w:rsid w:val="7E9FBEA7"/>
    <w:rsid w:val="7EB11350"/>
    <w:rsid w:val="7EF6DBE9"/>
    <w:rsid w:val="7F0B3961"/>
    <w:rsid w:val="7F1283DC"/>
    <w:rsid w:val="7F2A041D"/>
    <w:rsid w:val="7F6901C0"/>
    <w:rsid w:val="7FA5708F"/>
    <w:rsid w:val="7FECA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D087"/>
  <w15:chartTrackingRefBased/>
  <w15:docId w15:val="{5DE6E091-37F7-4290-9057-8F9E63ABAA63}"/>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cc7694c9608d47b0" /><Relationship Type="http://schemas.microsoft.com/office/2020/10/relationships/intelligence" Target="intelligence2.xml" Id="Rc382865b21874b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2024-06-03T02:12:45.9324413Z</dcterms:created>
  <dcterms:modified xsi:type="dcterms:W3CDTF">2024-06-03T15:10:47.9334618Z</dcterms:modified>
  <dc:creator>Sian George (2312671)</dc:creator>
  <lastModifiedBy>Sian George (2312671)</lastModifiedBy>
</coreProperties>
</file>