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46D8" w:rsidRPr="00DB0828" w:rsidRDefault="00A146D8" w:rsidP="00A146D8">
      <w:pPr>
        <w:spacing w:line="259" w:lineRule="auto"/>
        <w:jc w:val="center"/>
        <w:rPr>
          <w:b/>
          <w:sz w:val="40"/>
          <w:szCs w:val="40"/>
        </w:rPr>
      </w:pPr>
      <w:r w:rsidRPr="00DB0828">
        <w:rPr>
          <w:b/>
          <w:sz w:val="40"/>
          <w:szCs w:val="40"/>
        </w:rPr>
        <w:t xml:space="preserve">University of Wales Trinity Saint David </w:t>
      </w:r>
    </w:p>
    <w:p w:rsidR="00A146D8" w:rsidRPr="00DB0828" w:rsidRDefault="00A146D8" w:rsidP="00A146D8">
      <w:pPr>
        <w:spacing w:line="259" w:lineRule="auto"/>
        <w:jc w:val="center"/>
        <w:rPr>
          <w:b/>
          <w:sz w:val="40"/>
          <w:szCs w:val="40"/>
        </w:rPr>
      </w:pPr>
    </w:p>
    <w:p w:rsidR="00A146D8" w:rsidRPr="00DB0828" w:rsidRDefault="00A146D8" w:rsidP="00A146D8">
      <w:pPr>
        <w:spacing w:line="259" w:lineRule="auto"/>
        <w:jc w:val="center"/>
        <w:rPr>
          <w:b/>
          <w:sz w:val="40"/>
          <w:szCs w:val="40"/>
        </w:rPr>
      </w:pPr>
      <w:r w:rsidRPr="00DB0828">
        <w:rPr>
          <w:b/>
          <w:sz w:val="40"/>
          <w:szCs w:val="40"/>
        </w:rPr>
        <w:t xml:space="preserve">School of Engineering </w:t>
      </w:r>
    </w:p>
    <w:p w:rsidR="00A146D8" w:rsidRPr="00DB0828" w:rsidRDefault="00A146D8" w:rsidP="00A146D8">
      <w:pPr>
        <w:spacing w:line="259" w:lineRule="auto"/>
        <w:jc w:val="center"/>
        <w:rPr>
          <w:b/>
          <w:sz w:val="40"/>
          <w:szCs w:val="40"/>
        </w:rPr>
      </w:pPr>
    </w:p>
    <w:p w:rsidR="00A146D8" w:rsidRPr="00DB0828" w:rsidRDefault="00DB0828" w:rsidP="00A146D8">
      <w:pPr>
        <w:spacing w:line="259" w:lineRule="auto"/>
        <w:jc w:val="center"/>
        <w:rPr>
          <w:b/>
          <w:sz w:val="40"/>
          <w:szCs w:val="40"/>
        </w:rPr>
      </w:pPr>
      <w:r w:rsidRPr="00DB0828">
        <w:rPr>
          <w:b/>
          <w:sz w:val="40"/>
          <w:szCs w:val="40"/>
        </w:rPr>
        <w:t>CFD Ahmed Body</w:t>
      </w:r>
    </w:p>
    <w:p w:rsidR="00A146D8" w:rsidRPr="00DB0828" w:rsidRDefault="00A146D8" w:rsidP="00A146D8">
      <w:pPr>
        <w:spacing w:line="259" w:lineRule="auto"/>
        <w:jc w:val="center"/>
        <w:rPr>
          <w:b/>
          <w:sz w:val="40"/>
          <w:szCs w:val="40"/>
        </w:rPr>
      </w:pPr>
    </w:p>
    <w:p w:rsidR="00015205" w:rsidRPr="00DB0828" w:rsidRDefault="00A146D8" w:rsidP="00015205">
      <w:pPr>
        <w:spacing w:line="259" w:lineRule="auto"/>
        <w:jc w:val="center"/>
        <w:rPr>
          <w:b/>
          <w:sz w:val="40"/>
          <w:szCs w:val="40"/>
        </w:rPr>
      </w:pPr>
      <w:r w:rsidRPr="00DB0828">
        <w:rPr>
          <w:b/>
          <w:sz w:val="40"/>
          <w:szCs w:val="40"/>
        </w:rPr>
        <w:t xml:space="preserve"> </w:t>
      </w:r>
      <w:r w:rsidR="00DB0828" w:rsidRPr="00DB0828">
        <w:rPr>
          <w:b/>
          <w:sz w:val="40"/>
          <w:szCs w:val="40"/>
        </w:rPr>
        <w:t>Advanced Computational Methods</w:t>
      </w:r>
    </w:p>
    <w:p w:rsidR="00DB0828" w:rsidRPr="00DB0828" w:rsidRDefault="00DB0828" w:rsidP="00015205">
      <w:pPr>
        <w:spacing w:line="259" w:lineRule="auto"/>
        <w:jc w:val="center"/>
        <w:rPr>
          <w:b/>
          <w:sz w:val="40"/>
          <w:szCs w:val="40"/>
        </w:rPr>
      </w:pPr>
      <w:r w:rsidRPr="00DB0828">
        <w:rPr>
          <w:b/>
          <w:sz w:val="40"/>
          <w:szCs w:val="40"/>
        </w:rPr>
        <w:t>M6X00408</w:t>
      </w:r>
    </w:p>
    <w:p w:rsidR="00015205" w:rsidRPr="00DB0828" w:rsidRDefault="00015205" w:rsidP="00015205">
      <w:pPr>
        <w:spacing w:line="259" w:lineRule="auto"/>
        <w:jc w:val="center"/>
        <w:rPr>
          <w:b/>
          <w:sz w:val="40"/>
          <w:szCs w:val="40"/>
        </w:rPr>
      </w:pPr>
    </w:p>
    <w:p w:rsidR="00015205" w:rsidRPr="00DB0828" w:rsidRDefault="00A146D8" w:rsidP="00015205">
      <w:pPr>
        <w:spacing w:line="259" w:lineRule="auto"/>
        <w:jc w:val="center"/>
        <w:rPr>
          <w:b/>
          <w:sz w:val="40"/>
          <w:szCs w:val="40"/>
        </w:rPr>
      </w:pPr>
      <w:r w:rsidRPr="00DB0828">
        <w:rPr>
          <w:b/>
          <w:sz w:val="40"/>
          <w:szCs w:val="40"/>
        </w:rPr>
        <w:t xml:space="preserve"> </w:t>
      </w:r>
      <w:r w:rsidR="00DB0828" w:rsidRPr="00DB0828">
        <w:rPr>
          <w:b/>
          <w:sz w:val="40"/>
          <w:szCs w:val="40"/>
        </w:rPr>
        <w:t>Timothy Jones</w:t>
      </w:r>
    </w:p>
    <w:p w:rsidR="00DB0828" w:rsidRPr="00DB0828" w:rsidRDefault="00DB0828" w:rsidP="00015205">
      <w:pPr>
        <w:spacing w:line="259" w:lineRule="auto"/>
        <w:jc w:val="center"/>
        <w:rPr>
          <w:b/>
          <w:sz w:val="40"/>
          <w:szCs w:val="40"/>
        </w:rPr>
      </w:pPr>
      <w:r w:rsidRPr="00DB0828">
        <w:rPr>
          <w:b/>
          <w:sz w:val="40"/>
          <w:szCs w:val="40"/>
        </w:rPr>
        <w:t>1701384</w:t>
      </w:r>
    </w:p>
    <w:p w:rsidR="00015205" w:rsidRPr="00DB0828" w:rsidRDefault="00015205" w:rsidP="00015205">
      <w:pPr>
        <w:spacing w:line="259" w:lineRule="auto"/>
        <w:jc w:val="center"/>
        <w:rPr>
          <w:b/>
          <w:sz w:val="40"/>
          <w:szCs w:val="40"/>
        </w:rPr>
      </w:pPr>
    </w:p>
    <w:p w:rsidR="004F5924" w:rsidRPr="00015205" w:rsidRDefault="00DB0828" w:rsidP="00015205">
      <w:pPr>
        <w:spacing w:line="259" w:lineRule="auto"/>
        <w:jc w:val="center"/>
        <w:rPr>
          <w:b/>
          <w:sz w:val="72"/>
          <w:szCs w:val="72"/>
        </w:rPr>
      </w:pPr>
      <w:r w:rsidRPr="00DB0828">
        <w:rPr>
          <w:b/>
          <w:sz w:val="40"/>
          <w:szCs w:val="40"/>
        </w:rPr>
        <w:t>26/01/2020</w:t>
      </w:r>
      <w:r w:rsidR="004F5924" w:rsidRPr="00A146D8">
        <w:rPr>
          <w:b/>
          <w:sz w:val="72"/>
          <w:szCs w:val="72"/>
        </w:rPr>
        <w:br w:type="page"/>
      </w:r>
    </w:p>
    <w:sdt>
      <w:sdtPr>
        <w:rPr>
          <w:rFonts w:ascii="Century" w:eastAsiaTheme="minorHAnsi" w:hAnsi="Century" w:cstheme="minorBidi"/>
          <w:color w:val="auto"/>
          <w:sz w:val="22"/>
          <w:szCs w:val="22"/>
          <w:lang w:val="en-GB"/>
        </w:rPr>
        <w:id w:val="1126438831"/>
        <w:docPartObj>
          <w:docPartGallery w:val="Table of Contents"/>
          <w:docPartUnique/>
        </w:docPartObj>
      </w:sdtPr>
      <w:sdtEndPr>
        <w:rPr>
          <w:b/>
          <w:bCs/>
          <w:noProof/>
        </w:rPr>
      </w:sdtEndPr>
      <w:sdtContent>
        <w:p w:rsidR="00A146D8" w:rsidRDefault="00A146D8">
          <w:pPr>
            <w:pStyle w:val="TOCHeading"/>
          </w:pPr>
          <w:r>
            <w:t>Contents</w:t>
          </w:r>
          <w:bookmarkStart w:id="0" w:name="_GoBack"/>
          <w:bookmarkEnd w:id="0"/>
        </w:p>
        <w:p w:rsidR="007F72AE" w:rsidRDefault="00A146D8">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0964697" w:history="1">
            <w:r w:rsidR="007F72AE" w:rsidRPr="002E198D">
              <w:rPr>
                <w:rStyle w:val="Hyperlink"/>
                <w:noProof/>
                <w14:scene3d>
                  <w14:camera w14:prst="orthographicFront"/>
                  <w14:lightRig w14:rig="threePt" w14:dir="t">
                    <w14:rot w14:lat="0" w14:lon="0" w14:rev="0"/>
                  </w14:lightRig>
                </w14:scene3d>
              </w:rPr>
              <w:t>1</w:t>
            </w:r>
            <w:r w:rsidR="007F72AE">
              <w:rPr>
                <w:rFonts w:asciiTheme="minorHAnsi" w:eastAsiaTheme="minorEastAsia" w:hAnsiTheme="minorHAnsi"/>
                <w:noProof/>
                <w:lang w:eastAsia="en-GB"/>
              </w:rPr>
              <w:tab/>
            </w:r>
            <w:r w:rsidR="007F72AE" w:rsidRPr="002E198D">
              <w:rPr>
                <w:rStyle w:val="Hyperlink"/>
                <w:noProof/>
              </w:rPr>
              <w:t>Introduction</w:t>
            </w:r>
            <w:r w:rsidR="007F72AE">
              <w:rPr>
                <w:noProof/>
                <w:webHidden/>
              </w:rPr>
              <w:tab/>
            </w:r>
            <w:r w:rsidR="007F72AE">
              <w:rPr>
                <w:noProof/>
                <w:webHidden/>
              </w:rPr>
              <w:fldChar w:fldCharType="begin"/>
            </w:r>
            <w:r w:rsidR="007F72AE">
              <w:rPr>
                <w:noProof/>
                <w:webHidden/>
              </w:rPr>
              <w:instrText xml:space="preserve"> PAGEREF _Toc30964697 \h </w:instrText>
            </w:r>
            <w:r w:rsidR="007F72AE">
              <w:rPr>
                <w:noProof/>
                <w:webHidden/>
              </w:rPr>
            </w:r>
            <w:r w:rsidR="007F72AE">
              <w:rPr>
                <w:noProof/>
                <w:webHidden/>
              </w:rPr>
              <w:fldChar w:fldCharType="separate"/>
            </w:r>
            <w:r w:rsidR="007F72AE">
              <w:rPr>
                <w:noProof/>
                <w:webHidden/>
              </w:rPr>
              <w:t>1</w:t>
            </w:r>
            <w:r w:rsidR="007F72AE">
              <w:rPr>
                <w:noProof/>
                <w:webHidden/>
              </w:rPr>
              <w:fldChar w:fldCharType="end"/>
            </w:r>
          </w:hyperlink>
        </w:p>
        <w:p w:rsidR="007F72AE" w:rsidRDefault="007F72AE">
          <w:pPr>
            <w:pStyle w:val="TOC1"/>
            <w:tabs>
              <w:tab w:val="left" w:pos="440"/>
              <w:tab w:val="right" w:leader="dot" w:pos="9016"/>
            </w:tabs>
            <w:rPr>
              <w:rFonts w:asciiTheme="minorHAnsi" w:eastAsiaTheme="minorEastAsia" w:hAnsiTheme="minorHAnsi"/>
              <w:noProof/>
              <w:lang w:eastAsia="en-GB"/>
            </w:rPr>
          </w:pPr>
          <w:hyperlink w:anchor="_Toc30964698" w:history="1">
            <w:r w:rsidRPr="002E198D">
              <w:rPr>
                <w:rStyle w:val="Hyperlink"/>
                <w:noProof/>
                <w14:scene3d>
                  <w14:camera w14:prst="orthographicFront"/>
                  <w14:lightRig w14:rig="threePt" w14:dir="t">
                    <w14:rot w14:lat="0" w14:lon="0" w14:rev="0"/>
                  </w14:lightRig>
                </w14:scene3d>
              </w:rPr>
              <w:t>2</w:t>
            </w:r>
            <w:r>
              <w:rPr>
                <w:rFonts w:asciiTheme="minorHAnsi" w:eastAsiaTheme="minorEastAsia" w:hAnsiTheme="minorHAnsi"/>
                <w:noProof/>
                <w:lang w:eastAsia="en-GB"/>
              </w:rPr>
              <w:tab/>
            </w:r>
            <w:r w:rsidRPr="002E198D">
              <w:rPr>
                <w:rStyle w:val="Hyperlink"/>
                <w:noProof/>
              </w:rPr>
              <w:t>Literature Review</w:t>
            </w:r>
            <w:r>
              <w:rPr>
                <w:noProof/>
                <w:webHidden/>
              </w:rPr>
              <w:tab/>
            </w:r>
            <w:r>
              <w:rPr>
                <w:noProof/>
                <w:webHidden/>
              </w:rPr>
              <w:fldChar w:fldCharType="begin"/>
            </w:r>
            <w:r>
              <w:rPr>
                <w:noProof/>
                <w:webHidden/>
              </w:rPr>
              <w:instrText xml:space="preserve"> PAGEREF _Toc30964698 \h </w:instrText>
            </w:r>
            <w:r>
              <w:rPr>
                <w:noProof/>
                <w:webHidden/>
              </w:rPr>
            </w:r>
            <w:r>
              <w:rPr>
                <w:noProof/>
                <w:webHidden/>
              </w:rPr>
              <w:fldChar w:fldCharType="separate"/>
            </w:r>
            <w:r>
              <w:rPr>
                <w:noProof/>
                <w:webHidden/>
              </w:rPr>
              <w:t>1</w:t>
            </w:r>
            <w:r>
              <w:rPr>
                <w:noProof/>
                <w:webHidden/>
              </w:rPr>
              <w:fldChar w:fldCharType="end"/>
            </w:r>
          </w:hyperlink>
        </w:p>
        <w:p w:rsidR="007F72AE" w:rsidRDefault="007F72AE">
          <w:pPr>
            <w:pStyle w:val="TOC1"/>
            <w:tabs>
              <w:tab w:val="left" w:pos="440"/>
              <w:tab w:val="right" w:leader="dot" w:pos="9016"/>
            </w:tabs>
            <w:rPr>
              <w:rFonts w:asciiTheme="minorHAnsi" w:eastAsiaTheme="minorEastAsia" w:hAnsiTheme="minorHAnsi"/>
              <w:noProof/>
              <w:lang w:eastAsia="en-GB"/>
            </w:rPr>
          </w:pPr>
          <w:hyperlink w:anchor="_Toc30964699" w:history="1">
            <w:r w:rsidRPr="002E198D">
              <w:rPr>
                <w:rStyle w:val="Hyperlink"/>
                <w:noProof/>
                <w14:scene3d>
                  <w14:camera w14:prst="orthographicFront"/>
                  <w14:lightRig w14:rig="threePt" w14:dir="t">
                    <w14:rot w14:lat="0" w14:lon="0" w14:rev="0"/>
                  </w14:lightRig>
                </w14:scene3d>
              </w:rPr>
              <w:t>3</w:t>
            </w:r>
            <w:r>
              <w:rPr>
                <w:rFonts w:asciiTheme="minorHAnsi" w:eastAsiaTheme="minorEastAsia" w:hAnsiTheme="minorHAnsi"/>
                <w:noProof/>
                <w:lang w:eastAsia="en-GB"/>
              </w:rPr>
              <w:tab/>
            </w:r>
            <w:r w:rsidRPr="002E198D">
              <w:rPr>
                <w:rStyle w:val="Hyperlink"/>
                <w:noProof/>
              </w:rPr>
              <w:t>Methodology</w:t>
            </w:r>
            <w:r>
              <w:rPr>
                <w:noProof/>
                <w:webHidden/>
              </w:rPr>
              <w:tab/>
            </w:r>
            <w:r>
              <w:rPr>
                <w:noProof/>
                <w:webHidden/>
              </w:rPr>
              <w:fldChar w:fldCharType="begin"/>
            </w:r>
            <w:r>
              <w:rPr>
                <w:noProof/>
                <w:webHidden/>
              </w:rPr>
              <w:instrText xml:space="preserve"> PAGEREF _Toc30964699 \h </w:instrText>
            </w:r>
            <w:r>
              <w:rPr>
                <w:noProof/>
                <w:webHidden/>
              </w:rPr>
            </w:r>
            <w:r>
              <w:rPr>
                <w:noProof/>
                <w:webHidden/>
              </w:rPr>
              <w:fldChar w:fldCharType="separate"/>
            </w:r>
            <w:r>
              <w:rPr>
                <w:noProof/>
                <w:webHidden/>
              </w:rPr>
              <w:t>2</w:t>
            </w:r>
            <w:r>
              <w:rPr>
                <w:noProof/>
                <w:webHidden/>
              </w:rPr>
              <w:fldChar w:fldCharType="end"/>
            </w:r>
          </w:hyperlink>
        </w:p>
        <w:p w:rsidR="007F72AE" w:rsidRDefault="007F72AE">
          <w:pPr>
            <w:pStyle w:val="TOC2"/>
            <w:tabs>
              <w:tab w:val="left" w:pos="880"/>
              <w:tab w:val="right" w:leader="dot" w:pos="9016"/>
            </w:tabs>
            <w:rPr>
              <w:rFonts w:asciiTheme="minorHAnsi" w:eastAsiaTheme="minorEastAsia" w:hAnsiTheme="minorHAnsi"/>
              <w:noProof/>
              <w:lang w:eastAsia="en-GB"/>
            </w:rPr>
          </w:pPr>
          <w:hyperlink w:anchor="_Toc30964700" w:history="1">
            <w:r w:rsidRPr="002E198D">
              <w:rPr>
                <w:rStyle w:val="Hyperlink"/>
                <w:noProof/>
              </w:rPr>
              <w:t>3.1</w:t>
            </w:r>
            <w:r>
              <w:rPr>
                <w:rFonts w:asciiTheme="minorHAnsi" w:eastAsiaTheme="minorEastAsia" w:hAnsiTheme="minorHAnsi"/>
                <w:noProof/>
                <w:lang w:eastAsia="en-GB"/>
              </w:rPr>
              <w:tab/>
            </w:r>
            <w:r w:rsidRPr="002E198D">
              <w:rPr>
                <w:rStyle w:val="Hyperlink"/>
                <w:noProof/>
              </w:rPr>
              <w:t>Base Case</w:t>
            </w:r>
            <w:r>
              <w:rPr>
                <w:noProof/>
                <w:webHidden/>
              </w:rPr>
              <w:tab/>
            </w:r>
            <w:r>
              <w:rPr>
                <w:noProof/>
                <w:webHidden/>
              </w:rPr>
              <w:fldChar w:fldCharType="begin"/>
            </w:r>
            <w:r>
              <w:rPr>
                <w:noProof/>
                <w:webHidden/>
              </w:rPr>
              <w:instrText xml:space="preserve"> PAGEREF _Toc30964700 \h </w:instrText>
            </w:r>
            <w:r>
              <w:rPr>
                <w:noProof/>
                <w:webHidden/>
              </w:rPr>
            </w:r>
            <w:r>
              <w:rPr>
                <w:noProof/>
                <w:webHidden/>
              </w:rPr>
              <w:fldChar w:fldCharType="separate"/>
            </w:r>
            <w:r>
              <w:rPr>
                <w:noProof/>
                <w:webHidden/>
              </w:rPr>
              <w:t>2</w:t>
            </w:r>
            <w:r>
              <w:rPr>
                <w:noProof/>
                <w:webHidden/>
              </w:rPr>
              <w:fldChar w:fldCharType="end"/>
            </w:r>
          </w:hyperlink>
        </w:p>
        <w:p w:rsidR="007F72AE" w:rsidRDefault="007F72AE">
          <w:pPr>
            <w:pStyle w:val="TOC2"/>
            <w:tabs>
              <w:tab w:val="left" w:pos="880"/>
              <w:tab w:val="right" w:leader="dot" w:pos="9016"/>
            </w:tabs>
            <w:rPr>
              <w:rFonts w:asciiTheme="minorHAnsi" w:eastAsiaTheme="minorEastAsia" w:hAnsiTheme="minorHAnsi"/>
              <w:noProof/>
              <w:lang w:eastAsia="en-GB"/>
            </w:rPr>
          </w:pPr>
          <w:hyperlink w:anchor="_Toc30964701" w:history="1">
            <w:r w:rsidRPr="002E198D">
              <w:rPr>
                <w:rStyle w:val="Hyperlink"/>
                <w:noProof/>
              </w:rPr>
              <w:t>3.2</w:t>
            </w:r>
            <w:r>
              <w:rPr>
                <w:rFonts w:asciiTheme="minorHAnsi" w:eastAsiaTheme="minorEastAsia" w:hAnsiTheme="minorHAnsi"/>
                <w:noProof/>
                <w:lang w:eastAsia="en-GB"/>
              </w:rPr>
              <w:tab/>
            </w:r>
            <w:r w:rsidRPr="002E198D">
              <w:rPr>
                <w:rStyle w:val="Hyperlink"/>
                <w:noProof/>
              </w:rPr>
              <w:t>Domain Independence Study</w:t>
            </w:r>
            <w:r>
              <w:rPr>
                <w:noProof/>
                <w:webHidden/>
              </w:rPr>
              <w:tab/>
            </w:r>
            <w:r>
              <w:rPr>
                <w:noProof/>
                <w:webHidden/>
              </w:rPr>
              <w:fldChar w:fldCharType="begin"/>
            </w:r>
            <w:r>
              <w:rPr>
                <w:noProof/>
                <w:webHidden/>
              </w:rPr>
              <w:instrText xml:space="preserve"> PAGEREF _Toc30964701 \h </w:instrText>
            </w:r>
            <w:r>
              <w:rPr>
                <w:noProof/>
                <w:webHidden/>
              </w:rPr>
            </w:r>
            <w:r>
              <w:rPr>
                <w:noProof/>
                <w:webHidden/>
              </w:rPr>
              <w:fldChar w:fldCharType="separate"/>
            </w:r>
            <w:r>
              <w:rPr>
                <w:noProof/>
                <w:webHidden/>
              </w:rPr>
              <w:t>8</w:t>
            </w:r>
            <w:r>
              <w:rPr>
                <w:noProof/>
                <w:webHidden/>
              </w:rPr>
              <w:fldChar w:fldCharType="end"/>
            </w:r>
          </w:hyperlink>
        </w:p>
        <w:p w:rsidR="007F72AE" w:rsidRDefault="007F72AE">
          <w:pPr>
            <w:pStyle w:val="TOC2"/>
            <w:tabs>
              <w:tab w:val="left" w:pos="880"/>
              <w:tab w:val="right" w:leader="dot" w:pos="9016"/>
            </w:tabs>
            <w:rPr>
              <w:rFonts w:asciiTheme="minorHAnsi" w:eastAsiaTheme="minorEastAsia" w:hAnsiTheme="minorHAnsi"/>
              <w:noProof/>
              <w:lang w:eastAsia="en-GB"/>
            </w:rPr>
          </w:pPr>
          <w:hyperlink w:anchor="_Toc30964702" w:history="1">
            <w:r w:rsidRPr="002E198D">
              <w:rPr>
                <w:rStyle w:val="Hyperlink"/>
                <w:noProof/>
              </w:rPr>
              <w:t>3.3</w:t>
            </w:r>
            <w:r>
              <w:rPr>
                <w:rFonts w:asciiTheme="minorHAnsi" w:eastAsiaTheme="minorEastAsia" w:hAnsiTheme="minorHAnsi"/>
                <w:noProof/>
                <w:lang w:eastAsia="en-GB"/>
              </w:rPr>
              <w:tab/>
            </w:r>
            <w:r w:rsidRPr="002E198D">
              <w:rPr>
                <w:rStyle w:val="Hyperlink"/>
                <w:noProof/>
              </w:rPr>
              <w:t>Mesh Strategies</w:t>
            </w:r>
            <w:r>
              <w:rPr>
                <w:noProof/>
                <w:webHidden/>
              </w:rPr>
              <w:tab/>
            </w:r>
            <w:r>
              <w:rPr>
                <w:noProof/>
                <w:webHidden/>
              </w:rPr>
              <w:fldChar w:fldCharType="begin"/>
            </w:r>
            <w:r>
              <w:rPr>
                <w:noProof/>
                <w:webHidden/>
              </w:rPr>
              <w:instrText xml:space="preserve"> PAGEREF _Toc30964702 \h </w:instrText>
            </w:r>
            <w:r>
              <w:rPr>
                <w:noProof/>
                <w:webHidden/>
              </w:rPr>
            </w:r>
            <w:r>
              <w:rPr>
                <w:noProof/>
                <w:webHidden/>
              </w:rPr>
              <w:fldChar w:fldCharType="separate"/>
            </w:r>
            <w:r>
              <w:rPr>
                <w:noProof/>
                <w:webHidden/>
              </w:rPr>
              <w:t>9</w:t>
            </w:r>
            <w:r>
              <w:rPr>
                <w:noProof/>
                <w:webHidden/>
              </w:rPr>
              <w:fldChar w:fldCharType="end"/>
            </w:r>
          </w:hyperlink>
        </w:p>
        <w:p w:rsidR="007F72AE" w:rsidRDefault="007F72AE">
          <w:pPr>
            <w:pStyle w:val="TOC3"/>
            <w:tabs>
              <w:tab w:val="left" w:pos="1320"/>
              <w:tab w:val="right" w:leader="dot" w:pos="9016"/>
            </w:tabs>
            <w:rPr>
              <w:rFonts w:asciiTheme="minorHAnsi" w:eastAsiaTheme="minorEastAsia" w:hAnsiTheme="minorHAnsi"/>
              <w:noProof/>
              <w:lang w:eastAsia="en-GB"/>
            </w:rPr>
          </w:pPr>
          <w:hyperlink w:anchor="_Toc30964703" w:history="1">
            <w:r w:rsidRPr="002E198D">
              <w:rPr>
                <w:rStyle w:val="Hyperlink"/>
                <w:noProof/>
              </w:rPr>
              <w:t>3.3.1</w:t>
            </w:r>
            <w:r>
              <w:rPr>
                <w:rFonts w:asciiTheme="minorHAnsi" w:eastAsiaTheme="minorEastAsia" w:hAnsiTheme="minorHAnsi"/>
                <w:noProof/>
                <w:lang w:eastAsia="en-GB"/>
              </w:rPr>
              <w:tab/>
            </w:r>
            <w:r w:rsidRPr="002E198D">
              <w:rPr>
                <w:rStyle w:val="Hyperlink"/>
                <w:noProof/>
              </w:rPr>
              <w:t>Global Element size</w:t>
            </w:r>
            <w:r>
              <w:rPr>
                <w:noProof/>
                <w:webHidden/>
              </w:rPr>
              <w:tab/>
            </w:r>
            <w:r>
              <w:rPr>
                <w:noProof/>
                <w:webHidden/>
              </w:rPr>
              <w:fldChar w:fldCharType="begin"/>
            </w:r>
            <w:r>
              <w:rPr>
                <w:noProof/>
                <w:webHidden/>
              </w:rPr>
              <w:instrText xml:space="preserve"> PAGEREF _Toc30964703 \h </w:instrText>
            </w:r>
            <w:r>
              <w:rPr>
                <w:noProof/>
                <w:webHidden/>
              </w:rPr>
            </w:r>
            <w:r>
              <w:rPr>
                <w:noProof/>
                <w:webHidden/>
              </w:rPr>
              <w:fldChar w:fldCharType="separate"/>
            </w:r>
            <w:r>
              <w:rPr>
                <w:noProof/>
                <w:webHidden/>
              </w:rPr>
              <w:t>10</w:t>
            </w:r>
            <w:r>
              <w:rPr>
                <w:noProof/>
                <w:webHidden/>
              </w:rPr>
              <w:fldChar w:fldCharType="end"/>
            </w:r>
          </w:hyperlink>
        </w:p>
        <w:p w:rsidR="007F72AE" w:rsidRDefault="007F72AE">
          <w:pPr>
            <w:pStyle w:val="TOC3"/>
            <w:tabs>
              <w:tab w:val="left" w:pos="1320"/>
              <w:tab w:val="right" w:leader="dot" w:pos="9016"/>
            </w:tabs>
            <w:rPr>
              <w:rFonts w:asciiTheme="minorHAnsi" w:eastAsiaTheme="minorEastAsia" w:hAnsiTheme="minorHAnsi"/>
              <w:noProof/>
              <w:lang w:eastAsia="en-GB"/>
            </w:rPr>
          </w:pPr>
          <w:hyperlink w:anchor="_Toc30964704" w:history="1">
            <w:r w:rsidRPr="002E198D">
              <w:rPr>
                <w:rStyle w:val="Hyperlink"/>
                <w:noProof/>
              </w:rPr>
              <w:t>3.3.2</w:t>
            </w:r>
            <w:r>
              <w:rPr>
                <w:rFonts w:asciiTheme="minorHAnsi" w:eastAsiaTheme="minorEastAsia" w:hAnsiTheme="minorHAnsi"/>
                <w:noProof/>
                <w:lang w:eastAsia="en-GB"/>
              </w:rPr>
              <w:tab/>
            </w:r>
            <w:r w:rsidRPr="002E198D">
              <w:rPr>
                <w:rStyle w:val="Hyperlink"/>
                <w:noProof/>
              </w:rPr>
              <w:t>Density boxes</w:t>
            </w:r>
            <w:r>
              <w:rPr>
                <w:noProof/>
                <w:webHidden/>
              </w:rPr>
              <w:tab/>
            </w:r>
            <w:r>
              <w:rPr>
                <w:noProof/>
                <w:webHidden/>
              </w:rPr>
              <w:fldChar w:fldCharType="begin"/>
            </w:r>
            <w:r>
              <w:rPr>
                <w:noProof/>
                <w:webHidden/>
              </w:rPr>
              <w:instrText xml:space="preserve"> PAGEREF _Toc30964704 \h </w:instrText>
            </w:r>
            <w:r>
              <w:rPr>
                <w:noProof/>
                <w:webHidden/>
              </w:rPr>
            </w:r>
            <w:r>
              <w:rPr>
                <w:noProof/>
                <w:webHidden/>
              </w:rPr>
              <w:fldChar w:fldCharType="separate"/>
            </w:r>
            <w:r>
              <w:rPr>
                <w:noProof/>
                <w:webHidden/>
              </w:rPr>
              <w:t>10</w:t>
            </w:r>
            <w:r>
              <w:rPr>
                <w:noProof/>
                <w:webHidden/>
              </w:rPr>
              <w:fldChar w:fldCharType="end"/>
            </w:r>
          </w:hyperlink>
        </w:p>
        <w:p w:rsidR="007F72AE" w:rsidRDefault="007F72AE">
          <w:pPr>
            <w:pStyle w:val="TOC3"/>
            <w:tabs>
              <w:tab w:val="left" w:pos="1320"/>
              <w:tab w:val="right" w:leader="dot" w:pos="9016"/>
            </w:tabs>
            <w:rPr>
              <w:rFonts w:asciiTheme="minorHAnsi" w:eastAsiaTheme="minorEastAsia" w:hAnsiTheme="minorHAnsi"/>
              <w:noProof/>
              <w:lang w:eastAsia="en-GB"/>
            </w:rPr>
          </w:pPr>
          <w:hyperlink w:anchor="_Toc30964705" w:history="1">
            <w:r w:rsidRPr="002E198D">
              <w:rPr>
                <w:rStyle w:val="Hyperlink"/>
                <w:noProof/>
              </w:rPr>
              <w:t>3.3.3</w:t>
            </w:r>
            <w:r>
              <w:rPr>
                <w:rFonts w:asciiTheme="minorHAnsi" w:eastAsiaTheme="minorEastAsia" w:hAnsiTheme="minorHAnsi"/>
                <w:noProof/>
                <w:lang w:eastAsia="en-GB"/>
              </w:rPr>
              <w:tab/>
            </w:r>
            <w:r w:rsidRPr="002E198D">
              <w:rPr>
                <w:rStyle w:val="Hyperlink"/>
                <w:noProof/>
              </w:rPr>
              <w:t>Prism layers</w:t>
            </w:r>
            <w:r>
              <w:rPr>
                <w:noProof/>
                <w:webHidden/>
              </w:rPr>
              <w:tab/>
            </w:r>
            <w:r>
              <w:rPr>
                <w:noProof/>
                <w:webHidden/>
              </w:rPr>
              <w:fldChar w:fldCharType="begin"/>
            </w:r>
            <w:r>
              <w:rPr>
                <w:noProof/>
                <w:webHidden/>
              </w:rPr>
              <w:instrText xml:space="preserve"> PAGEREF _Toc30964705 \h </w:instrText>
            </w:r>
            <w:r>
              <w:rPr>
                <w:noProof/>
                <w:webHidden/>
              </w:rPr>
            </w:r>
            <w:r>
              <w:rPr>
                <w:noProof/>
                <w:webHidden/>
              </w:rPr>
              <w:fldChar w:fldCharType="separate"/>
            </w:r>
            <w:r>
              <w:rPr>
                <w:noProof/>
                <w:webHidden/>
              </w:rPr>
              <w:t>12</w:t>
            </w:r>
            <w:r>
              <w:rPr>
                <w:noProof/>
                <w:webHidden/>
              </w:rPr>
              <w:fldChar w:fldCharType="end"/>
            </w:r>
          </w:hyperlink>
        </w:p>
        <w:p w:rsidR="007F72AE" w:rsidRDefault="007F72AE">
          <w:pPr>
            <w:pStyle w:val="TOC3"/>
            <w:tabs>
              <w:tab w:val="left" w:pos="1320"/>
              <w:tab w:val="right" w:leader="dot" w:pos="9016"/>
            </w:tabs>
            <w:rPr>
              <w:rFonts w:asciiTheme="minorHAnsi" w:eastAsiaTheme="minorEastAsia" w:hAnsiTheme="minorHAnsi"/>
              <w:noProof/>
              <w:lang w:eastAsia="en-GB"/>
            </w:rPr>
          </w:pPr>
          <w:hyperlink w:anchor="_Toc30964706" w:history="1">
            <w:r w:rsidRPr="002E198D">
              <w:rPr>
                <w:rStyle w:val="Hyperlink"/>
                <w:noProof/>
              </w:rPr>
              <w:t>3.3.4</w:t>
            </w:r>
            <w:r>
              <w:rPr>
                <w:rFonts w:asciiTheme="minorHAnsi" w:eastAsiaTheme="minorEastAsia" w:hAnsiTheme="minorHAnsi"/>
                <w:noProof/>
                <w:lang w:eastAsia="en-GB"/>
              </w:rPr>
              <w:tab/>
            </w:r>
            <w:r w:rsidRPr="002E198D">
              <w:rPr>
                <w:rStyle w:val="Hyperlink"/>
                <w:noProof/>
              </w:rPr>
              <w:t>Global Scale factor</w:t>
            </w:r>
            <w:r>
              <w:rPr>
                <w:noProof/>
                <w:webHidden/>
              </w:rPr>
              <w:tab/>
            </w:r>
            <w:r>
              <w:rPr>
                <w:noProof/>
                <w:webHidden/>
              </w:rPr>
              <w:fldChar w:fldCharType="begin"/>
            </w:r>
            <w:r>
              <w:rPr>
                <w:noProof/>
                <w:webHidden/>
              </w:rPr>
              <w:instrText xml:space="preserve"> PAGEREF _Toc30964706 \h </w:instrText>
            </w:r>
            <w:r>
              <w:rPr>
                <w:noProof/>
                <w:webHidden/>
              </w:rPr>
            </w:r>
            <w:r>
              <w:rPr>
                <w:noProof/>
                <w:webHidden/>
              </w:rPr>
              <w:fldChar w:fldCharType="separate"/>
            </w:r>
            <w:r>
              <w:rPr>
                <w:noProof/>
                <w:webHidden/>
              </w:rPr>
              <w:t>14</w:t>
            </w:r>
            <w:r>
              <w:rPr>
                <w:noProof/>
                <w:webHidden/>
              </w:rPr>
              <w:fldChar w:fldCharType="end"/>
            </w:r>
          </w:hyperlink>
        </w:p>
        <w:p w:rsidR="007F72AE" w:rsidRDefault="007F72AE">
          <w:pPr>
            <w:pStyle w:val="TOC2"/>
            <w:tabs>
              <w:tab w:val="left" w:pos="880"/>
              <w:tab w:val="right" w:leader="dot" w:pos="9016"/>
            </w:tabs>
            <w:rPr>
              <w:rFonts w:asciiTheme="minorHAnsi" w:eastAsiaTheme="minorEastAsia" w:hAnsiTheme="minorHAnsi"/>
              <w:noProof/>
              <w:lang w:eastAsia="en-GB"/>
            </w:rPr>
          </w:pPr>
          <w:hyperlink w:anchor="_Toc30964707" w:history="1">
            <w:r w:rsidRPr="002E198D">
              <w:rPr>
                <w:rStyle w:val="Hyperlink"/>
                <w:noProof/>
              </w:rPr>
              <w:t>3.4</w:t>
            </w:r>
            <w:r>
              <w:rPr>
                <w:rFonts w:asciiTheme="minorHAnsi" w:eastAsiaTheme="minorEastAsia" w:hAnsiTheme="minorHAnsi"/>
                <w:noProof/>
                <w:lang w:eastAsia="en-GB"/>
              </w:rPr>
              <w:tab/>
            </w:r>
            <w:r w:rsidRPr="002E198D">
              <w:rPr>
                <w:rStyle w:val="Hyperlink"/>
                <w:noProof/>
              </w:rPr>
              <w:t>Turbulence Models</w:t>
            </w:r>
            <w:r>
              <w:rPr>
                <w:noProof/>
                <w:webHidden/>
              </w:rPr>
              <w:tab/>
            </w:r>
            <w:r>
              <w:rPr>
                <w:noProof/>
                <w:webHidden/>
              </w:rPr>
              <w:fldChar w:fldCharType="begin"/>
            </w:r>
            <w:r>
              <w:rPr>
                <w:noProof/>
                <w:webHidden/>
              </w:rPr>
              <w:instrText xml:space="preserve"> PAGEREF _Toc30964707 \h </w:instrText>
            </w:r>
            <w:r>
              <w:rPr>
                <w:noProof/>
                <w:webHidden/>
              </w:rPr>
            </w:r>
            <w:r>
              <w:rPr>
                <w:noProof/>
                <w:webHidden/>
              </w:rPr>
              <w:fldChar w:fldCharType="separate"/>
            </w:r>
            <w:r>
              <w:rPr>
                <w:noProof/>
                <w:webHidden/>
              </w:rPr>
              <w:t>15</w:t>
            </w:r>
            <w:r>
              <w:rPr>
                <w:noProof/>
                <w:webHidden/>
              </w:rPr>
              <w:fldChar w:fldCharType="end"/>
            </w:r>
          </w:hyperlink>
        </w:p>
        <w:p w:rsidR="007F72AE" w:rsidRDefault="007F72AE">
          <w:pPr>
            <w:pStyle w:val="TOC2"/>
            <w:tabs>
              <w:tab w:val="left" w:pos="880"/>
              <w:tab w:val="right" w:leader="dot" w:pos="9016"/>
            </w:tabs>
            <w:rPr>
              <w:rFonts w:asciiTheme="minorHAnsi" w:eastAsiaTheme="minorEastAsia" w:hAnsiTheme="minorHAnsi"/>
              <w:noProof/>
              <w:lang w:eastAsia="en-GB"/>
            </w:rPr>
          </w:pPr>
          <w:hyperlink w:anchor="_Toc30964708" w:history="1">
            <w:r w:rsidRPr="002E198D">
              <w:rPr>
                <w:rStyle w:val="Hyperlink"/>
                <w:noProof/>
              </w:rPr>
              <w:t>3.5</w:t>
            </w:r>
            <w:r>
              <w:rPr>
                <w:rFonts w:asciiTheme="minorHAnsi" w:eastAsiaTheme="minorEastAsia" w:hAnsiTheme="minorHAnsi"/>
                <w:noProof/>
                <w:lang w:eastAsia="en-GB"/>
              </w:rPr>
              <w:tab/>
            </w:r>
            <w:r w:rsidRPr="002E198D">
              <w:rPr>
                <w:rStyle w:val="Hyperlink"/>
                <w:noProof/>
              </w:rPr>
              <w:t>Solver Settings</w:t>
            </w:r>
            <w:r>
              <w:rPr>
                <w:noProof/>
                <w:webHidden/>
              </w:rPr>
              <w:tab/>
            </w:r>
            <w:r>
              <w:rPr>
                <w:noProof/>
                <w:webHidden/>
              </w:rPr>
              <w:fldChar w:fldCharType="begin"/>
            </w:r>
            <w:r>
              <w:rPr>
                <w:noProof/>
                <w:webHidden/>
              </w:rPr>
              <w:instrText xml:space="preserve"> PAGEREF _Toc30964708 \h </w:instrText>
            </w:r>
            <w:r>
              <w:rPr>
                <w:noProof/>
                <w:webHidden/>
              </w:rPr>
            </w:r>
            <w:r>
              <w:rPr>
                <w:noProof/>
                <w:webHidden/>
              </w:rPr>
              <w:fldChar w:fldCharType="separate"/>
            </w:r>
            <w:r>
              <w:rPr>
                <w:noProof/>
                <w:webHidden/>
              </w:rPr>
              <w:t>16</w:t>
            </w:r>
            <w:r>
              <w:rPr>
                <w:noProof/>
                <w:webHidden/>
              </w:rPr>
              <w:fldChar w:fldCharType="end"/>
            </w:r>
          </w:hyperlink>
        </w:p>
        <w:p w:rsidR="007F72AE" w:rsidRDefault="007F72AE">
          <w:pPr>
            <w:pStyle w:val="TOC1"/>
            <w:tabs>
              <w:tab w:val="left" w:pos="440"/>
              <w:tab w:val="right" w:leader="dot" w:pos="9016"/>
            </w:tabs>
            <w:rPr>
              <w:rFonts w:asciiTheme="minorHAnsi" w:eastAsiaTheme="minorEastAsia" w:hAnsiTheme="minorHAnsi"/>
              <w:noProof/>
              <w:lang w:eastAsia="en-GB"/>
            </w:rPr>
          </w:pPr>
          <w:hyperlink w:anchor="_Toc30964709" w:history="1">
            <w:r w:rsidRPr="002E198D">
              <w:rPr>
                <w:rStyle w:val="Hyperlink"/>
                <w:noProof/>
                <w14:scene3d>
                  <w14:camera w14:prst="orthographicFront"/>
                  <w14:lightRig w14:rig="threePt" w14:dir="t">
                    <w14:rot w14:lat="0" w14:lon="0" w14:rev="0"/>
                  </w14:lightRig>
                </w14:scene3d>
              </w:rPr>
              <w:t>4</w:t>
            </w:r>
            <w:r>
              <w:rPr>
                <w:rFonts w:asciiTheme="minorHAnsi" w:eastAsiaTheme="minorEastAsia" w:hAnsiTheme="minorHAnsi"/>
                <w:noProof/>
                <w:lang w:eastAsia="en-GB"/>
              </w:rPr>
              <w:tab/>
            </w:r>
            <w:r w:rsidRPr="002E198D">
              <w:rPr>
                <w:rStyle w:val="Hyperlink"/>
                <w:noProof/>
              </w:rPr>
              <w:t>Conclusion</w:t>
            </w:r>
            <w:r>
              <w:rPr>
                <w:noProof/>
                <w:webHidden/>
              </w:rPr>
              <w:tab/>
            </w:r>
            <w:r>
              <w:rPr>
                <w:noProof/>
                <w:webHidden/>
              </w:rPr>
              <w:fldChar w:fldCharType="begin"/>
            </w:r>
            <w:r>
              <w:rPr>
                <w:noProof/>
                <w:webHidden/>
              </w:rPr>
              <w:instrText xml:space="preserve"> PAGEREF _Toc30964709 \h </w:instrText>
            </w:r>
            <w:r>
              <w:rPr>
                <w:noProof/>
                <w:webHidden/>
              </w:rPr>
            </w:r>
            <w:r>
              <w:rPr>
                <w:noProof/>
                <w:webHidden/>
              </w:rPr>
              <w:fldChar w:fldCharType="separate"/>
            </w:r>
            <w:r>
              <w:rPr>
                <w:noProof/>
                <w:webHidden/>
              </w:rPr>
              <w:t>17</w:t>
            </w:r>
            <w:r>
              <w:rPr>
                <w:noProof/>
                <w:webHidden/>
              </w:rPr>
              <w:fldChar w:fldCharType="end"/>
            </w:r>
          </w:hyperlink>
        </w:p>
        <w:p w:rsidR="007F72AE" w:rsidRDefault="007F72AE">
          <w:pPr>
            <w:pStyle w:val="TOC1"/>
            <w:tabs>
              <w:tab w:val="left" w:pos="440"/>
              <w:tab w:val="right" w:leader="dot" w:pos="9016"/>
            </w:tabs>
            <w:rPr>
              <w:rFonts w:asciiTheme="minorHAnsi" w:eastAsiaTheme="minorEastAsia" w:hAnsiTheme="minorHAnsi"/>
              <w:noProof/>
              <w:lang w:eastAsia="en-GB"/>
            </w:rPr>
          </w:pPr>
          <w:hyperlink w:anchor="_Toc30964710" w:history="1">
            <w:r w:rsidRPr="002E198D">
              <w:rPr>
                <w:rStyle w:val="Hyperlink"/>
                <w:noProof/>
                <w14:scene3d>
                  <w14:camera w14:prst="orthographicFront"/>
                  <w14:lightRig w14:rig="threePt" w14:dir="t">
                    <w14:rot w14:lat="0" w14:lon="0" w14:rev="0"/>
                  </w14:lightRig>
                </w14:scene3d>
              </w:rPr>
              <w:t>5</w:t>
            </w:r>
            <w:r>
              <w:rPr>
                <w:rFonts w:asciiTheme="minorHAnsi" w:eastAsiaTheme="minorEastAsia" w:hAnsiTheme="minorHAnsi"/>
                <w:noProof/>
                <w:lang w:eastAsia="en-GB"/>
              </w:rPr>
              <w:tab/>
            </w:r>
            <w:r w:rsidRPr="002E198D">
              <w:rPr>
                <w:rStyle w:val="Hyperlink"/>
                <w:noProof/>
              </w:rPr>
              <w:t>References</w:t>
            </w:r>
            <w:r>
              <w:rPr>
                <w:noProof/>
                <w:webHidden/>
              </w:rPr>
              <w:tab/>
            </w:r>
            <w:r>
              <w:rPr>
                <w:noProof/>
                <w:webHidden/>
              </w:rPr>
              <w:fldChar w:fldCharType="begin"/>
            </w:r>
            <w:r>
              <w:rPr>
                <w:noProof/>
                <w:webHidden/>
              </w:rPr>
              <w:instrText xml:space="preserve"> PAGEREF _Toc30964710 \h </w:instrText>
            </w:r>
            <w:r>
              <w:rPr>
                <w:noProof/>
                <w:webHidden/>
              </w:rPr>
            </w:r>
            <w:r>
              <w:rPr>
                <w:noProof/>
                <w:webHidden/>
              </w:rPr>
              <w:fldChar w:fldCharType="separate"/>
            </w:r>
            <w:r>
              <w:rPr>
                <w:noProof/>
                <w:webHidden/>
              </w:rPr>
              <w:t>18</w:t>
            </w:r>
            <w:r>
              <w:rPr>
                <w:noProof/>
                <w:webHidden/>
              </w:rPr>
              <w:fldChar w:fldCharType="end"/>
            </w:r>
          </w:hyperlink>
        </w:p>
        <w:p w:rsidR="00A146D8" w:rsidRDefault="00A146D8" w:rsidP="00A146D8">
          <w:r>
            <w:rPr>
              <w:b/>
              <w:bCs/>
              <w:noProof/>
            </w:rPr>
            <w:fldChar w:fldCharType="end"/>
          </w:r>
        </w:p>
      </w:sdtContent>
    </w:sdt>
    <w:p w:rsidR="00A146D8" w:rsidRDefault="00A146D8" w:rsidP="00A146D8">
      <w:pPr>
        <w:ind w:firstLine="720"/>
      </w:pPr>
    </w:p>
    <w:p w:rsidR="00A146D8" w:rsidRDefault="00A146D8" w:rsidP="00A146D8">
      <w:pPr>
        <w:ind w:firstLine="720"/>
      </w:pPr>
    </w:p>
    <w:p w:rsidR="00A146D8" w:rsidRDefault="00A146D8" w:rsidP="00A146D8">
      <w:pPr>
        <w:ind w:firstLine="720"/>
      </w:pPr>
    </w:p>
    <w:p w:rsidR="00A146D8" w:rsidRDefault="00A146D8" w:rsidP="00A146D8">
      <w:pPr>
        <w:ind w:firstLine="720"/>
      </w:pPr>
    </w:p>
    <w:p w:rsidR="00A146D8" w:rsidRDefault="00A146D8" w:rsidP="00A146D8">
      <w:pPr>
        <w:ind w:firstLine="720"/>
      </w:pPr>
    </w:p>
    <w:p w:rsidR="00A146D8" w:rsidRDefault="00A146D8" w:rsidP="00A146D8">
      <w:pPr>
        <w:ind w:firstLine="720"/>
      </w:pPr>
    </w:p>
    <w:p w:rsidR="00A146D8" w:rsidRDefault="00A146D8" w:rsidP="00A146D8"/>
    <w:p w:rsidR="00A146D8" w:rsidRPr="00A146D8" w:rsidRDefault="00A146D8" w:rsidP="00A146D8">
      <w:pPr>
        <w:sectPr w:rsidR="00A146D8" w:rsidRPr="00A146D8" w:rsidSect="004F5924">
          <w:footerReference w:type="default" r:id="rId8"/>
          <w:pgSz w:w="11906" w:h="16838"/>
          <w:pgMar w:top="1440" w:right="1440" w:bottom="1440" w:left="1440" w:header="708" w:footer="708" w:gutter="0"/>
          <w:pgNumType w:fmt="lowerRoman"/>
          <w:cols w:space="708"/>
          <w:titlePg/>
          <w:docGrid w:linePitch="360"/>
        </w:sectPr>
      </w:pPr>
    </w:p>
    <w:p w:rsidR="004F5924" w:rsidRPr="00AB567F" w:rsidRDefault="00D928AB" w:rsidP="00AB567F">
      <w:pPr>
        <w:pStyle w:val="Heading1"/>
      </w:pPr>
      <w:bookmarkStart w:id="1" w:name="_Toc30964697"/>
      <w:r w:rsidRPr="00AB567F">
        <w:lastRenderedPageBreak/>
        <w:t>Introduction</w:t>
      </w:r>
      <w:bookmarkEnd w:id="1"/>
    </w:p>
    <w:p w:rsidR="004F5924" w:rsidRPr="004F5924" w:rsidRDefault="00DB0828" w:rsidP="00364A38">
      <w:pPr>
        <w:jc w:val="both"/>
      </w:pPr>
      <w:r>
        <w:t>The aim of this assignment is to understand the CFD process using the Ahmed body. The Ahmed body is widely used to validate</w:t>
      </w:r>
      <w:r w:rsidR="00256022">
        <w:t xml:space="preserve"> aerodynamic principles through the use of a model with changeable characteristics such at the slant </w:t>
      </w:r>
      <w:r w:rsidR="00A07142">
        <w:t>on</w:t>
      </w:r>
      <w:r w:rsidR="00256022">
        <w:t xml:space="preserve"> the back of the body</w:t>
      </w:r>
      <w:sdt>
        <w:sdtPr>
          <w:id w:val="1635751658"/>
          <w:citation/>
        </w:sdtPr>
        <w:sdtEndPr/>
        <w:sdtContent>
          <w:r w:rsidR="00256022">
            <w:fldChar w:fldCharType="begin"/>
          </w:r>
          <w:r w:rsidR="00256022">
            <w:instrText xml:space="preserve"> CITATION Mei11 \l 2057 </w:instrText>
          </w:r>
          <w:r w:rsidR="00256022">
            <w:fldChar w:fldCharType="separate"/>
          </w:r>
          <w:r w:rsidR="001C50AE">
            <w:rPr>
              <w:noProof/>
            </w:rPr>
            <w:t xml:space="preserve"> (Meile, Brenn, Reppenhagen, Lechner, &amp; Fuchs, 2011)</w:t>
          </w:r>
          <w:r w:rsidR="00256022">
            <w:fldChar w:fldCharType="end"/>
          </w:r>
        </w:sdtContent>
      </w:sdt>
      <w:r w:rsidR="00256022">
        <w:t>.</w:t>
      </w:r>
      <w:r w:rsidR="00F00B47">
        <w:t xml:space="preserve"> A base case </w:t>
      </w:r>
      <w:r w:rsidR="00A07142">
        <w:t>will</w:t>
      </w:r>
      <w:r w:rsidR="00F00B47">
        <w:t xml:space="preserve"> be made demonstrating the geometry and mesh strategies used as well as the fluent setting. After this has been demonstrated</w:t>
      </w:r>
      <w:r w:rsidR="00A07142">
        <w:t>,</w:t>
      </w:r>
      <w:r w:rsidR="00F00B47">
        <w:t xml:space="preserve"> an independence study </w:t>
      </w:r>
      <w:r w:rsidR="00A07142">
        <w:t>will</w:t>
      </w:r>
      <w:r w:rsidR="00F00B47">
        <w:t xml:space="preserve"> be undertaken to acknowledge how various domains sizes impact the coeffi</w:t>
      </w:r>
      <w:r w:rsidR="00743DCE">
        <w:t>cie</w:t>
      </w:r>
      <w:r w:rsidR="00F00B47">
        <w:t xml:space="preserve">nts of lift and drag. </w:t>
      </w:r>
      <w:r w:rsidR="00A07142">
        <w:t xml:space="preserve">Analyse how the </w:t>
      </w:r>
      <w:r w:rsidR="00F00B47">
        <w:t>type of mesh used</w:t>
      </w:r>
      <w:r w:rsidR="00A07142">
        <w:t>, density and location</w:t>
      </w:r>
      <w:r w:rsidR="00F00B47">
        <w:t xml:space="preserve"> to depict areas of turbulent flow</w:t>
      </w:r>
      <w:r w:rsidR="00A07142">
        <w:t>.</w:t>
      </w:r>
      <w:r w:rsidR="00F00B47">
        <w:t xml:space="preserve"> </w:t>
      </w:r>
      <w:r w:rsidR="00A07142">
        <w:t xml:space="preserve">Experiment with </w:t>
      </w:r>
      <w:r w:rsidR="00364A38">
        <w:t>difference turbulent models and solver setting to discover the how making these changes affect the air flow.</w:t>
      </w:r>
    </w:p>
    <w:p w:rsidR="00D928AB" w:rsidRDefault="00D928AB" w:rsidP="00FA6372">
      <w:pPr>
        <w:pStyle w:val="Heading1"/>
      </w:pPr>
      <w:bookmarkStart w:id="2" w:name="_Toc30964698"/>
      <w:r>
        <w:t>Literature Review</w:t>
      </w:r>
      <w:bookmarkEnd w:id="2"/>
      <w:r>
        <w:t xml:space="preserve"> </w:t>
      </w:r>
    </w:p>
    <w:p w:rsidR="00B34055" w:rsidRDefault="00B34055" w:rsidP="007400B9">
      <w:pPr>
        <w:jc w:val="both"/>
      </w:pPr>
    </w:p>
    <w:p w:rsidR="00BC79EB" w:rsidRDefault="0086242A" w:rsidP="007400B9">
      <w:pPr>
        <w:jc w:val="both"/>
      </w:pPr>
      <w:r>
        <w:t xml:space="preserve">Computational fluid dynamics (CFD) consists of various equations being solved simultaneously to </w:t>
      </w:r>
      <w:r w:rsidR="004A54FF">
        <w:t xml:space="preserve">simulate the flow of fluids and their interactions with a chosen body with predefined boundary conditions. </w:t>
      </w:r>
      <w:r w:rsidR="00DA35DD">
        <w:t>The foundations of</w:t>
      </w:r>
      <w:r w:rsidR="00F52BB5">
        <w:t xml:space="preserve"> CFD are based the navier-strokes equation which presents incompressible fluid flow</w:t>
      </w:r>
      <w:sdt>
        <w:sdtPr>
          <w:id w:val="-553380952"/>
          <w:citation/>
        </w:sdtPr>
        <w:sdtEndPr/>
        <w:sdtContent>
          <w:r w:rsidR="00F52BB5">
            <w:fldChar w:fldCharType="begin"/>
          </w:r>
          <w:r w:rsidR="00F52BB5">
            <w:instrText xml:space="preserve"> CITATION Wil \l 2057 </w:instrText>
          </w:r>
          <w:r w:rsidR="00F52BB5">
            <w:fldChar w:fldCharType="separate"/>
          </w:r>
          <w:r w:rsidR="001C50AE">
            <w:rPr>
              <w:noProof/>
            </w:rPr>
            <w:t xml:space="preserve"> (Hosch, n.d.)</w:t>
          </w:r>
          <w:r w:rsidR="00F52BB5">
            <w:fldChar w:fldCharType="end"/>
          </w:r>
        </w:sdtContent>
      </w:sdt>
      <w:r w:rsidR="00F52BB5">
        <w:t xml:space="preserve">. The navier-strokes equations are based on the conservation laws surrounding momentum, energy and mass to produce the continuity equation as well as energy and momentum equations. </w:t>
      </w:r>
      <w:r w:rsidR="002C3F69">
        <w:t xml:space="preserve">To solve these equations a technique called discretization must be used to define the location of elements in which the calculations </w:t>
      </w:r>
      <w:r w:rsidR="003233D0">
        <w:t>will take</w:t>
      </w:r>
      <w:r w:rsidR="002C3F69">
        <w:t xml:space="preserve"> place using the finite volume method</w:t>
      </w:r>
      <w:sdt>
        <w:sdtPr>
          <w:id w:val="1073853885"/>
          <w:citation/>
        </w:sdtPr>
        <w:sdtEndPr/>
        <w:sdtContent>
          <w:r w:rsidR="002C3F69">
            <w:fldChar w:fldCharType="begin"/>
          </w:r>
          <w:r w:rsidR="003233D0">
            <w:instrText xml:space="preserve">CITATION Wan \l 2057 </w:instrText>
          </w:r>
          <w:r w:rsidR="002C3F69">
            <w:fldChar w:fldCharType="separate"/>
          </w:r>
          <w:r w:rsidR="001C50AE">
            <w:rPr>
              <w:noProof/>
            </w:rPr>
            <w:t xml:space="preserve"> (Zuo)</w:t>
          </w:r>
          <w:r w:rsidR="002C3F69">
            <w:fldChar w:fldCharType="end"/>
          </w:r>
        </w:sdtContent>
      </w:sdt>
      <w:r w:rsidR="002C3F69">
        <w:t>.</w:t>
      </w:r>
      <w:r w:rsidR="003233D0">
        <w:t xml:space="preserve"> </w:t>
      </w:r>
    </w:p>
    <w:p w:rsidR="00B34055" w:rsidRDefault="003233D0" w:rsidP="007400B9">
      <w:pPr>
        <w:jc w:val="both"/>
      </w:pPr>
      <w:r>
        <w:t>Following the finite volume method</w:t>
      </w:r>
      <w:r w:rsidR="00E669C2">
        <w:t>,</w:t>
      </w:r>
      <w:r>
        <w:t xml:space="preserve"> the size of </w:t>
      </w:r>
      <w:r w:rsidR="007A1F8D">
        <w:t>elements</w:t>
      </w:r>
      <w:r w:rsidR="00E669C2">
        <w:t xml:space="preserve"> </w:t>
      </w:r>
      <w:r w:rsidR="00AD5AF0">
        <w:t xml:space="preserve">is </w:t>
      </w:r>
      <w:r w:rsidR="00D47CDB">
        <w:t>specified by</w:t>
      </w:r>
      <w:r w:rsidR="00E669C2">
        <w:t xml:space="preserve"> </w:t>
      </w:r>
      <w:r w:rsidR="00D47CDB">
        <w:t xml:space="preserve">the </w:t>
      </w:r>
      <w:r w:rsidR="00E669C2">
        <w:t>grid or mesh</w:t>
      </w:r>
      <w:r w:rsidR="00D47CDB">
        <w:t xml:space="preserve"> chosen within the domain. How coarse or fine the mesh at specific locations would be determined by an object’s effect on fluid flow. Areas of turbulence and changing flow need a finer mesh to capture data precisely. Whereas simple geometries and areas</w:t>
      </w:r>
      <w:r w:rsidR="00D95B5E">
        <w:t xml:space="preserve"> located</w:t>
      </w:r>
      <w:r w:rsidR="00D47CDB">
        <w:t xml:space="preserve"> away from a main body where flow is undisturbed can </w:t>
      </w:r>
      <w:r w:rsidR="00D95B5E">
        <w:t>be</w:t>
      </w:r>
      <w:r w:rsidR="00F475B1">
        <w:t xml:space="preserve"> given a</w:t>
      </w:r>
      <w:r w:rsidR="00D47CDB">
        <w:t xml:space="preserve"> coarse mesh</w:t>
      </w:r>
      <w:sdt>
        <w:sdtPr>
          <w:id w:val="1858382141"/>
          <w:citation/>
        </w:sdtPr>
        <w:sdtEndPr/>
        <w:sdtContent>
          <w:r w:rsidR="00D47CDB">
            <w:fldChar w:fldCharType="begin"/>
          </w:r>
          <w:r w:rsidR="00D47CDB">
            <w:instrText xml:space="preserve"> CITATION Wan \l 2057 </w:instrText>
          </w:r>
          <w:r w:rsidR="00D47CDB">
            <w:fldChar w:fldCharType="separate"/>
          </w:r>
          <w:r w:rsidR="001C50AE">
            <w:rPr>
              <w:noProof/>
            </w:rPr>
            <w:t xml:space="preserve"> (Zuo)</w:t>
          </w:r>
          <w:r w:rsidR="00D47CDB">
            <w:fldChar w:fldCharType="end"/>
          </w:r>
        </w:sdtContent>
      </w:sdt>
      <w:r w:rsidR="00D47CDB">
        <w:t>.</w:t>
      </w:r>
    </w:p>
    <w:p w:rsidR="00A16E6F" w:rsidRDefault="00A16E6F" w:rsidP="007400B9">
      <w:pPr>
        <w:jc w:val="both"/>
      </w:pPr>
      <w:r>
        <w:t>The amhed body doesn’t present all the key features to visually represent a car, although the shape and rear slant enable the body to demonstrate the essential aerodynamic features</w:t>
      </w:r>
      <w:r w:rsidR="007400B9">
        <w:t xml:space="preserve"> to calculate its relative drag coefficient</w:t>
      </w:r>
      <w:sdt>
        <w:sdtPr>
          <w:id w:val="1225562552"/>
          <w:citation/>
        </w:sdtPr>
        <w:sdtEndPr/>
        <w:sdtContent>
          <w:r w:rsidR="007400B9">
            <w:fldChar w:fldCharType="begin"/>
          </w:r>
          <w:r w:rsidR="007400B9">
            <w:instrText xml:space="preserve"> CITATION Tha13 \l 2057 </w:instrText>
          </w:r>
          <w:r w:rsidR="007400B9">
            <w:fldChar w:fldCharType="separate"/>
          </w:r>
          <w:r w:rsidR="001C50AE">
            <w:rPr>
              <w:noProof/>
            </w:rPr>
            <w:t xml:space="preserve"> (Thacker, Aubrun, &amp; Leroy, 2013)</w:t>
          </w:r>
          <w:r w:rsidR="007400B9">
            <w:fldChar w:fldCharType="end"/>
          </w:r>
        </w:sdtContent>
      </w:sdt>
      <w:r w:rsidR="007400B9">
        <w:t xml:space="preserve">.  </w:t>
      </w:r>
    </w:p>
    <w:p w:rsidR="00A16E6F" w:rsidRPr="00B34055" w:rsidRDefault="00A16E6F" w:rsidP="00B34055"/>
    <w:p w:rsidR="00D928AB" w:rsidRPr="00364A38" w:rsidRDefault="00D928AB" w:rsidP="00364A38">
      <w:pPr>
        <w:spacing w:line="259" w:lineRule="auto"/>
        <w:rPr>
          <w:i/>
          <w:iCs/>
          <w:color w:val="44546A" w:themeColor="text2"/>
          <w:sz w:val="18"/>
          <w:szCs w:val="18"/>
        </w:rPr>
      </w:pPr>
    </w:p>
    <w:p w:rsidR="00D928AB" w:rsidRPr="0076563F" w:rsidRDefault="00D928AB" w:rsidP="0076563F">
      <w:pPr>
        <w:pStyle w:val="Heading1"/>
      </w:pPr>
      <w:bookmarkStart w:id="3" w:name="_Toc30964699"/>
      <w:r w:rsidRPr="0076563F">
        <w:t>Methodology</w:t>
      </w:r>
      <w:bookmarkEnd w:id="3"/>
      <w:r w:rsidRPr="0076563F">
        <w:t xml:space="preserve"> </w:t>
      </w:r>
    </w:p>
    <w:p w:rsidR="0033010E" w:rsidRDefault="00C300D5" w:rsidP="0033010E">
      <w:pPr>
        <w:pStyle w:val="Heading2"/>
      </w:pPr>
      <w:bookmarkStart w:id="4" w:name="_Toc30964700"/>
      <w:r>
        <w:t>Base Case</w:t>
      </w:r>
      <w:bookmarkEnd w:id="4"/>
    </w:p>
    <w:p w:rsidR="0033010E" w:rsidRPr="0033010E" w:rsidRDefault="0033010E" w:rsidP="0033010E"/>
    <w:p w:rsidR="00AA4C1D" w:rsidRPr="0033010E" w:rsidRDefault="005309DA" w:rsidP="00C36106">
      <w:pPr>
        <w:jc w:val="both"/>
      </w:pPr>
      <w:r>
        <w:t>Creating the appropriate domain depends on the desired results. The scale of the domain would</w:t>
      </w:r>
      <w:r w:rsidR="00883B16">
        <w:t xml:space="preserve"> increase or decrease the number of cells within the mesh. A greater domain would</w:t>
      </w:r>
      <w:r w:rsidR="007F21A2">
        <w:t xml:space="preserve"> be accurate and</w:t>
      </w:r>
      <w:r w:rsidR="00883B16">
        <w:t xml:space="preserve"> capture all the flow</w:t>
      </w:r>
      <w:r w:rsidR="007F21A2">
        <w:t xml:space="preserve"> around the ahmed body but take time to solve. Alternatively, a smaller domain would improve time efficiency but forfeit accuracy to produce a simple model quickly. </w:t>
      </w:r>
      <w:r w:rsidR="0015672A">
        <w:t>The domain in this study should reach a</w:t>
      </w:r>
      <w:r w:rsidR="00DA62E0">
        <w:t xml:space="preserve"> respectable level</w:t>
      </w:r>
      <w:r w:rsidR="0015672A">
        <w:t xml:space="preserve"> accuracy relative to the</w:t>
      </w:r>
      <w:r w:rsidR="00DA62E0">
        <w:t xml:space="preserve"> given standard</w:t>
      </w:r>
      <w:r w:rsidR="0015672A">
        <w:t xml:space="preserve"> lift and drag values</w:t>
      </w:r>
      <w:r w:rsidR="00DA62E0">
        <w:t xml:space="preserve"> as effectively as possible.</w:t>
      </w:r>
    </w:p>
    <w:p w:rsidR="0021196D" w:rsidRPr="0033010E" w:rsidRDefault="00412C39" w:rsidP="00C36106">
      <w:pPr>
        <w:pStyle w:val="ListParagraph"/>
        <w:numPr>
          <w:ilvl w:val="0"/>
          <w:numId w:val="3"/>
        </w:numPr>
        <w:jc w:val="both"/>
        <w:rPr>
          <w:sz w:val="28"/>
          <w:szCs w:val="28"/>
        </w:rPr>
      </w:pPr>
      <w:r w:rsidRPr="0033010E">
        <w:rPr>
          <w:sz w:val="28"/>
          <w:szCs w:val="28"/>
        </w:rPr>
        <w:t xml:space="preserve">Initial domain justification </w:t>
      </w:r>
    </w:p>
    <w:p w:rsidR="008F1CF2" w:rsidRDefault="00BD1683" w:rsidP="00C36106">
      <w:pPr>
        <w:jc w:val="both"/>
      </w:pPr>
      <w:r>
        <w:t xml:space="preserve">Firstly, to set up the fluid flow simulation of the </w:t>
      </w:r>
      <w:r w:rsidR="00B8468E">
        <w:t>A</w:t>
      </w:r>
      <w:r>
        <w:t>hmed body the domain</w:t>
      </w:r>
      <w:r w:rsidR="00412D3A">
        <w:t xml:space="preserve"> and geometry</w:t>
      </w:r>
      <w:r>
        <w:t xml:space="preserve"> must be created. The domain is the volume of space in which the fluid will flow through</w:t>
      </w:r>
      <w:r w:rsidR="00AA4C1D">
        <w:t>,</w:t>
      </w:r>
      <w:r>
        <w:t xml:space="preserve"> </w:t>
      </w:r>
      <w:r w:rsidR="00412D3A">
        <w:t xml:space="preserve">simulating the body if </w:t>
      </w:r>
      <w:r w:rsidR="00AA4C1D">
        <w:t xml:space="preserve">it were </w:t>
      </w:r>
      <w:r w:rsidR="00412D3A">
        <w:t xml:space="preserve">placed in a wind tunnel. A study into automotive </w:t>
      </w:r>
      <w:r w:rsidR="0098368E">
        <w:t>aerodynamics suggest when creating a domain</w:t>
      </w:r>
      <w:r w:rsidR="00412D3A">
        <w:t xml:space="preserve"> </w:t>
      </w:r>
      <w:r w:rsidR="0098368E">
        <w:t>to locate the vehicle with 3 times its length in front and 5 times its length trailing the body</w:t>
      </w:r>
      <w:sdt>
        <w:sdtPr>
          <w:id w:val="123590417"/>
          <w:citation/>
        </w:sdtPr>
        <w:sdtEndPr/>
        <w:sdtContent>
          <w:r w:rsidR="0098368E">
            <w:fldChar w:fldCharType="begin"/>
          </w:r>
          <w:r w:rsidR="0098368E">
            <w:instrText xml:space="preserve"> CITATION Mar05 \l 2057 </w:instrText>
          </w:r>
          <w:r w:rsidR="0098368E">
            <w:fldChar w:fldCharType="separate"/>
          </w:r>
          <w:r w:rsidR="001C50AE">
            <w:rPr>
              <w:noProof/>
            </w:rPr>
            <w:t xml:space="preserve"> (Lanfrit, 2005)</w:t>
          </w:r>
          <w:r w:rsidR="0098368E">
            <w:fldChar w:fldCharType="end"/>
          </w:r>
        </w:sdtContent>
      </w:sdt>
      <w:r w:rsidR="0098368E">
        <w:t xml:space="preserve">. </w:t>
      </w:r>
    </w:p>
    <w:p w:rsidR="00412D3A" w:rsidRDefault="00AA4C1D" w:rsidP="0021196D">
      <w:pPr>
        <w:rPr>
          <w:noProof/>
        </w:rPr>
      </w:pPr>
      <w:r>
        <w:rPr>
          <w:noProof/>
          <w:lang w:eastAsia="en-GB"/>
        </w:rPr>
        <w:drawing>
          <wp:anchor distT="0" distB="0" distL="114300" distR="114300" simplePos="0" relativeHeight="251658240" behindDoc="0" locked="0" layoutInCell="1" allowOverlap="1" wp14:editId="141110DB">
            <wp:simplePos x="0" y="0"/>
            <wp:positionH relativeFrom="margin">
              <wp:align>left</wp:align>
            </wp:positionH>
            <wp:positionV relativeFrom="paragraph">
              <wp:posOffset>344170</wp:posOffset>
            </wp:positionV>
            <wp:extent cx="5686425" cy="2545715"/>
            <wp:effectExtent l="0" t="0" r="9525" b="6985"/>
            <wp:wrapSquare wrapText="bothSides"/>
            <wp:docPr id="1" name="Picture 1" descr="http://www.cfd-online.com/W/images/7/76/Ahm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fd-online.com/W/images/7/76/Ahmed.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6425" cy="25457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2D3A" w:rsidRDefault="00412D3A" w:rsidP="0021196D"/>
    <w:p w:rsidR="00412D3A" w:rsidRDefault="002C4E1C" w:rsidP="0021196D">
      <w:r>
        <w:rPr>
          <w:noProof/>
          <w:lang w:eastAsia="en-GB"/>
        </w:rPr>
        <mc:AlternateContent>
          <mc:Choice Requires="wps">
            <w:drawing>
              <wp:anchor distT="0" distB="0" distL="114300" distR="114300" simplePos="0" relativeHeight="251660288" behindDoc="0" locked="0" layoutInCell="1" allowOverlap="1" wp14:anchorId="08D7CA8E" wp14:editId="3C7E353F">
                <wp:simplePos x="0" y="0"/>
                <wp:positionH relativeFrom="margin">
                  <wp:align>center</wp:align>
                </wp:positionH>
                <wp:positionV relativeFrom="paragraph">
                  <wp:posOffset>8890</wp:posOffset>
                </wp:positionV>
                <wp:extent cx="3917315" cy="635"/>
                <wp:effectExtent l="0" t="0" r="6985" b="2540"/>
                <wp:wrapSquare wrapText="bothSides"/>
                <wp:docPr id="2" name="Text Box 2"/>
                <wp:cNvGraphicFramePr/>
                <a:graphic xmlns:a="http://schemas.openxmlformats.org/drawingml/2006/main">
                  <a:graphicData uri="http://schemas.microsoft.com/office/word/2010/wordprocessingShape">
                    <wps:wsp>
                      <wps:cNvSpPr txBox="1"/>
                      <wps:spPr>
                        <a:xfrm>
                          <a:off x="0" y="0"/>
                          <a:ext cx="3917315" cy="635"/>
                        </a:xfrm>
                        <a:prstGeom prst="rect">
                          <a:avLst/>
                        </a:prstGeom>
                        <a:solidFill>
                          <a:prstClr val="white"/>
                        </a:solidFill>
                        <a:ln>
                          <a:noFill/>
                        </a:ln>
                      </wps:spPr>
                      <wps:txbx>
                        <w:txbxContent>
                          <w:p w:rsidR="00D25516" w:rsidRPr="00271E15" w:rsidRDefault="00D25516" w:rsidP="002C4E1C">
                            <w:pPr>
                              <w:pStyle w:val="Caption"/>
                              <w:jc w:val="center"/>
                              <w:rPr>
                                <w:noProof/>
                              </w:rPr>
                            </w:pPr>
                            <w:r>
                              <w:t xml:space="preserve">Figure </w:t>
                            </w:r>
                            <w:fldSimple w:instr=" SEQ Figure \* ARABIC ">
                              <w:r>
                                <w:rPr>
                                  <w:noProof/>
                                </w:rPr>
                                <w:t>1</w:t>
                              </w:r>
                            </w:fldSimple>
                            <w:r>
                              <w:t xml:space="preserve"> (Ahmed Body Design) </w:t>
                            </w:r>
                            <w:sdt>
                              <w:sdtPr>
                                <w:id w:val="-1317719000"/>
                                <w:citation/>
                              </w:sdtPr>
                              <w:sdtEndPr/>
                              <w:sdtContent>
                                <w:r>
                                  <w:fldChar w:fldCharType="begin"/>
                                </w:r>
                                <w:r>
                                  <w:instrText xml:space="preserve"> CITATION Tim19 \l 2057 </w:instrText>
                                </w:r>
                                <w:r>
                                  <w:fldChar w:fldCharType="separate"/>
                                </w:r>
                                <w:r w:rsidR="001C50AE">
                                  <w:rPr>
                                    <w:noProof/>
                                  </w:rPr>
                                  <w:t>(Tudor, 2019)</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8D7CA8E" id="_x0000_t202" coordsize="21600,21600" o:spt="202" path="m,l,21600r21600,l21600,xe">
                <v:stroke joinstyle="miter"/>
                <v:path gradientshapeok="t" o:connecttype="rect"/>
              </v:shapetype>
              <v:shape id="Text Box 2" o:spid="_x0000_s1026" type="#_x0000_t202" style="position:absolute;margin-left:0;margin-top:.7pt;width:308.45pt;height:.0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" stroked="f">
                <v:textbox style="mso-fit-shape-to-text:t" inset="0,0,0,0">
                  <w:txbxContent>
                    <w:p w:rsidR="00D25516" w:rsidRPr="00271E15" w:rsidRDefault="00D25516" w:rsidP="002C4E1C">
                      <w:pPr>
                        <w:pStyle w:val="Caption"/>
                        <w:jc w:val="center"/>
                        <w:rPr>
                          <w:noProof/>
                        </w:rPr>
                      </w:pPr>
                      <w:r>
                        <w:t xml:space="preserve">Figure </w:t>
                      </w:r>
                      <w:fldSimple w:instr=" SEQ Figure \* ARABIC ">
                        <w:r>
                          <w:rPr>
                            <w:noProof/>
                          </w:rPr>
                          <w:t>1</w:t>
                        </w:r>
                      </w:fldSimple>
                      <w:r>
                        <w:t xml:space="preserve"> (Ahmed Body Design) </w:t>
                      </w:r>
                      <w:sdt>
                        <w:sdtPr>
                          <w:id w:val="-1317719000"/>
                          <w:citation/>
                        </w:sdtPr>
                        <w:sdtEndPr/>
                        <w:sdtContent>
                          <w:r>
                            <w:fldChar w:fldCharType="begin"/>
                          </w:r>
                          <w:r>
                            <w:instrText xml:space="preserve"> CITATION Tim19 \l 2057 </w:instrText>
                          </w:r>
                          <w:r>
                            <w:fldChar w:fldCharType="separate"/>
                          </w:r>
                          <w:r w:rsidR="001C50AE">
                            <w:rPr>
                              <w:noProof/>
                            </w:rPr>
                            <w:t>(Tudor, 2019)</w:t>
                          </w:r>
                          <w:r>
                            <w:fldChar w:fldCharType="end"/>
                          </w:r>
                        </w:sdtContent>
                      </w:sdt>
                    </w:p>
                  </w:txbxContent>
                </v:textbox>
                <w10:wrap type="square" anchorx="margin"/>
              </v:shape>
            </w:pict>
          </mc:Fallback>
        </mc:AlternateContent>
      </w:r>
    </w:p>
    <w:p w:rsidR="00412D3A" w:rsidRDefault="00412D3A" w:rsidP="0021196D"/>
    <w:p w:rsidR="005C518E" w:rsidRDefault="005C518E" w:rsidP="0021196D">
      <w:r>
        <w:rPr>
          <w:noProof/>
        </w:rPr>
        <w:lastRenderedPageBreak/>
        <mc:AlternateContent>
          <mc:Choice Requires="wps">
            <w:drawing>
              <wp:anchor distT="0" distB="0" distL="114300" distR="114300" simplePos="0" relativeHeight="251666432" behindDoc="0" locked="0" layoutInCell="1" allowOverlap="1" wp14:anchorId="06C4888B" wp14:editId="3CB6E136">
                <wp:simplePos x="0" y="0"/>
                <wp:positionH relativeFrom="column">
                  <wp:posOffset>0</wp:posOffset>
                </wp:positionH>
                <wp:positionV relativeFrom="paragraph">
                  <wp:posOffset>2564765</wp:posOffset>
                </wp:positionV>
                <wp:extent cx="5229225"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5229225" cy="635"/>
                        </a:xfrm>
                        <a:prstGeom prst="rect">
                          <a:avLst/>
                        </a:prstGeom>
                        <a:solidFill>
                          <a:prstClr val="white"/>
                        </a:solidFill>
                        <a:ln>
                          <a:noFill/>
                        </a:ln>
                      </wps:spPr>
                      <wps:txbx>
                        <w:txbxContent>
                          <w:p w:rsidR="00D25516" w:rsidRPr="00A0125D" w:rsidRDefault="00D25516" w:rsidP="002C4E1C">
                            <w:pPr>
                              <w:pStyle w:val="Caption"/>
                              <w:jc w:val="center"/>
                              <w:rPr>
                                <w:noProof/>
                              </w:rPr>
                            </w:pPr>
                            <w:r>
                              <w:t xml:space="preserve">Figure </w:t>
                            </w:r>
                            <w:fldSimple w:instr=" SEQ Figure \* ARABIC ">
                              <w:r>
                                <w:rPr>
                                  <w:noProof/>
                                </w:rPr>
                                <w:t>2</w:t>
                              </w:r>
                            </w:fldSimple>
                            <w:r>
                              <w:rPr>
                                <w:noProof/>
                              </w:rPr>
                              <w:t xml:space="preserve"> (Initial Domain)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C4888B" id="Text Box 6" o:spid="_x0000_s1027" type="#_x0000_t202" style="position:absolute;margin-left:0;margin-top:201.95pt;width:411.7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" stroked="f">
                <v:textbox style="mso-fit-shape-to-text:t" inset="0,0,0,0">
                  <w:txbxContent>
                    <w:p w:rsidR="00D25516" w:rsidRPr="00A0125D" w:rsidRDefault="00D25516" w:rsidP="002C4E1C">
                      <w:pPr>
                        <w:pStyle w:val="Caption"/>
                        <w:jc w:val="center"/>
                        <w:rPr>
                          <w:noProof/>
                        </w:rPr>
                      </w:pPr>
                      <w:r>
                        <w:t xml:space="preserve">Figure </w:t>
                      </w:r>
                      <w:fldSimple w:instr=" SEQ Figure \* ARABIC ">
                        <w:r>
                          <w:rPr>
                            <w:noProof/>
                          </w:rPr>
                          <w:t>2</w:t>
                        </w:r>
                      </w:fldSimple>
                      <w:r>
                        <w:rPr>
                          <w:noProof/>
                        </w:rPr>
                        <w:t xml:space="preserve"> (Initial Domain)</w:t>
                      </w:r>
                    </w:p>
                  </w:txbxContent>
                </v:textbox>
                <w10:wrap type="topAndBottom"/>
              </v:shape>
            </w:pict>
          </mc:Fallback>
        </mc:AlternateContent>
      </w:r>
      <w:r>
        <w:rPr>
          <w:noProof/>
        </w:rPr>
        <w:drawing>
          <wp:anchor distT="0" distB="0" distL="114300" distR="114300" simplePos="0" relativeHeight="251664384" behindDoc="0" locked="0" layoutInCell="1" allowOverlap="1" wp14:anchorId="5145F021">
            <wp:simplePos x="0" y="0"/>
            <wp:positionH relativeFrom="margin">
              <wp:align>center</wp:align>
            </wp:positionH>
            <wp:positionV relativeFrom="paragraph">
              <wp:posOffset>248</wp:posOffset>
            </wp:positionV>
            <wp:extent cx="5230800" cy="2509200"/>
            <wp:effectExtent l="0" t="0" r="8255" b="571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3570" t="25705" r="9262" b="25546"/>
                    <a:stretch/>
                  </pic:blipFill>
                  <pic:spPr bwMode="auto">
                    <a:xfrm>
                      <a:off x="0" y="0"/>
                      <a:ext cx="5230800" cy="2509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C518E" w:rsidRDefault="005C518E" w:rsidP="0021196D"/>
    <w:p w:rsidR="00DC6F88" w:rsidRDefault="00DC6F88" w:rsidP="0021196D"/>
    <w:p w:rsidR="00412D3A" w:rsidRDefault="00B0363F" w:rsidP="00C36106">
      <w:pPr>
        <w:jc w:val="both"/>
      </w:pPr>
      <w:r>
        <w:t xml:space="preserve">Using the dimensions of the ahmed body shown in figure 1 with a car length of 1044mm to create a domain with 5m behind the body and 4m to the back of the body to have 3m leading the </w:t>
      </w:r>
      <w:r w:rsidR="00DC6F88">
        <w:t>a</w:t>
      </w:r>
      <w:r>
        <w:t>h</w:t>
      </w:r>
      <w:r w:rsidR="00F475B1">
        <w:t>m</w:t>
      </w:r>
      <w:r>
        <w:t>ed body.</w:t>
      </w:r>
      <w:r w:rsidR="00DC6F88">
        <w:t xml:space="preserve"> The width and height for the initial domain is set at 1.3m.</w:t>
      </w:r>
    </w:p>
    <w:p w:rsidR="005C518E" w:rsidRDefault="005C518E" w:rsidP="00C36106">
      <w:pPr>
        <w:keepNext/>
        <w:jc w:val="both"/>
      </w:pPr>
    </w:p>
    <w:p w:rsidR="00DC6F88" w:rsidRPr="00201C26" w:rsidRDefault="00201C26" w:rsidP="00C36106">
      <w:pPr>
        <w:pStyle w:val="ListParagraph"/>
        <w:numPr>
          <w:ilvl w:val="0"/>
          <w:numId w:val="3"/>
        </w:numPr>
        <w:jc w:val="both"/>
        <w:rPr>
          <w:noProof/>
          <w:sz w:val="28"/>
          <w:szCs w:val="28"/>
        </w:rPr>
      </w:pPr>
      <w:r w:rsidRPr="00201C26">
        <w:rPr>
          <w:noProof/>
          <w:sz w:val="28"/>
          <w:szCs w:val="28"/>
        </w:rPr>
        <w:t xml:space="preserve">Producing </w:t>
      </w:r>
      <w:r w:rsidR="0033010E" w:rsidRPr="00201C26">
        <w:rPr>
          <w:noProof/>
          <w:sz w:val="28"/>
          <w:szCs w:val="28"/>
        </w:rPr>
        <w:t>mesh strategy</w:t>
      </w:r>
      <w:r w:rsidR="00CE4FB7">
        <w:rPr>
          <w:noProof/>
          <w:sz w:val="28"/>
          <w:szCs w:val="28"/>
        </w:rPr>
        <w:t xml:space="preserve"> for base case</w:t>
      </w:r>
    </w:p>
    <w:p w:rsidR="00756CE3" w:rsidRDefault="00756CE3" w:rsidP="00C36106">
      <w:pPr>
        <w:jc w:val="both"/>
      </w:pPr>
      <w:r>
        <w:t>To discover the optimal domain an appropriate mesh must be built around the ahmed body in order to interpret the data accurately. A coarse mesh would affect the results shown in the fluent solver, presenting the issue</w:t>
      </w:r>
      <w:r w:rsidR="00E74BAF">
        <w:t xml:space="preserve"> of </w:t>
      </w:r>
      <w:r>
        <w:t>distinguish</w:t>
      </w:r>
      <w:r w:rsidR="00E74BAF">
        <w:t>ing</w:t>
      </w:r>
      <w:r>
        <w:t xml:space="preserve"> the results </w:t>
      </w:r>
      <w:r w:rsidR="00412C39">
        <w:t>due to</w:t>
      </w:r>
      <w:r>
        <w:t xml:space="preserve"> </w:t>
      </w:r>
      <w:r w:rsidR="00E74BAF">
        <w:t xml:space="preserve">a changing domain to the fineness of the mesh </w:t>
      </w:r>
      <w:r w:rsidR="00412C39">
        <w:t>running the simulation</w:t>
      </w:r>
      <w:r w:rsidR="00E74BAF">
        <w:t>.</w:t>
      </w:r>
      <w:r w:rsidR="00412C39">
        <w:t xml:space="preserve"> </w:t>
      </w:r>
      <w:r w:rsidR="0033010E">
        <w:t xml:space="preserve">As this is domain independent study once the appropriate mesh is assembled </w:t>
      </w:r>
      <w:r w:rsidR="00201C26">
        <w:t>it will be used on all the domains to effectively scrutinise the changes purely through domain alone.</w:t>
      </w:r>
      <w:r w:rsidR="0033010E">
        <w:t xml:space="preserve"> </w:t>
      </w:r>
      <w:r w:rsidR="00412C39">
        <w:t xml:space="preserve"> </w:t>
      </w:r>
      <w:r w:rsidR="00E74BAF">
        <w:t xml:space="preserve">  </w:t>
      </w:r>
    </w:p>
    <w:p w:rsidR="00174659" w:rsidRDefault="00174659" w:rsidP="00C36106">
      <w:pPr>
        <w:jc w:val="both"/>
      </w:pPr>
    </w:p>
    <w:p w:rsidR="00174659" w:rsidRDefault="00201C26" w:rsidP="00C36106">
      <w:pPr>
        <w:jc w:val="both"/>
      </w:pPr>
      <w:r>
        <w:t xml:space="preserve">Upon opening ICEM CFD which is </w:t>
      </w:r>
      <w:r w:rsidR="00B2078C">
        <w:t>software used to produce the mesh</w:t>
      </w:r>
      <w:r w:rsidR="00174659">
        <w:t>,</w:t>
      </w:r>
      <w:r w:rsidR="00B2078C">
        <w:t xml:space="preserve"> a body is created spanning the volume to </w:t>
      </w:r>
      <w:r w:rsidR="00F81510">
        <w:t>e</w:t>
      </w:r>
      <w:r w:rsidR="00B2078C">
        <w:t xml:space="preserve">ncapsulate the space in which set the air will flow and mesh </w:t>
      </w:r>
      <w:r w:rsidR="00174659">
        <w:t>will be built within. This volume is set at the global geometry of the mesh. As shown in figure 3 the global element size is set to 0.15m with a scale factor of one.</w:t>
      </w:r>
      <w:r w:rsidR="00ED6BAF">
        <w:t xml:space="preserve"> A small global mesh is </w:t>
      </w:r>
      <w:r w:rsidR="00ED6BAF">
        <w:lastRenderedPageBreak/>
        <w:t xml:space="preserve">used to span the whole volume relatively accurately before determining a more efficient mesh in the mesh independent study. </w:t>
      </w:r>
    </w:p>
    <w:p w:rsidR="00DC6F88" w:rsidRDefault="00174659" w:rsidP="00C36106">
      <w:pPr>
        <w:jc w:val="both"/>
      </w:pPr>
      <w:r>
        <w:t>The parameters are set up to all triangles and to be patch independent. The method in which the mesh is built is using the robust octree method.</w:t>
      </w:r>
      <w:r w:rsidR="00B2078C">
        <w:t xml:space="preserve">  </w:t>
      </w:r>
    </w:p>
    <w:p w:rsidR="00DC6F88" w:rsidRDefault="006D5B0F" w:rsidP="0021196D">
      <w:r>
        <w:rPr>
          <w:noProof/>
        </w:rPr>
        <w:drawing>
          <wp:anchor distT="0" distB="0" distL="114300" distR="114300" simplePos="0" relativeHeight="251667456" behindDoc="0" locked="0" layoutInCell="1" allowOverlap="1" wp14:anchorId="1C26A24F">
            <wp:simplePos x="0" y="0"/>
            <wp:positionH relativeFrom="column">
              <wp:posOffset>-273050</wp:posOffset>
            </wp:positionH>
            <wp:positionV relativeFrom="paragraph">
              <wp:posOffset>205105</wp:posOffset>
            </wp:positionV>
            <wp:extent cx="6684010" cy="2254250"/>
            <wp:effectExtent l="0" t="0" r="254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6784" t="27592" r="20348" b="34718"/>
                    <a:stretch/>
                  </pic:blipFill>
                  <pic:spPr bwMode="auto">
                    <a:xfrm>
                      <a:off x="0" y="0"/>
                      <a:ext cx="6684010" cy="2254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4659">
        <w:rPr>
          <w:noProof/>
        </w:rPr>
        <mc:AlternateContent>
          <mc:Choice Requires="wps">
            <w:drawing>
              <wp:anchor distT="0" distB="0" distL="114300" distR="114300" simplePos="0" relativeHeight="251669504" behindDoc="0" locked="0" layoutInCell="1" allowOverlap="1" wp14:anchorId="14F46BFF" wp14:editId="7FDFC6B6">
                <wp:simplePos x="0" y="0"/>
                <wp:positionH relativeFrom="margin">
                  <wp:align>center</wp:align>
                </wp:positionH>
                <wp:positionV relativeFrom="paragraph">
                  <wp:posOffset>2598420</wp:posOffset>
                </wp:positionV>
                <wp:extent cx="6663055" cy="635"/>
                <wp:effectExtent l="0" t="0" r="4445" b="2540"/>
                <wp:wrapTopAndBottom/>
                <wp:docPr id="5" name="Text Box 5"/>
                <wp:cNvGraphicFramePr/>
                <a:graphic xmlns:a="http://schemas.openxmlformats.org/drawingml/2006/main">
                  <a:graphicData uri="http://schemas.microsoft.com/office/word/2010/wordprocessingShape">
                    <wps:wsp>
                      <wps:cNvSpPr txBox="1"/>
                      <wps:spPr>
                        <a:xfrm>
                          <a:off x="0" y="0"/>
                          <a:ext cx="6663055" cy="635"/>
                        </a:xfrm>
                        <a:prstGeom prst="rect">
                          <a:avLst/>
                        </a:prstGeom>
                        <a:solidFill>
                          <a:prstClr val="white"/>
                        </a:solidFill>
                        <a:ln>
                          <a:noFill/>
                        </a:ln>
                      </wps:spPr>
                      <wps:txbx>
                        <w:txbxContent>
                          <w:p w:rsidR="00D25516" w:rsidRPr="00CF0E8D" w:rsidRDefault="00D25516" w:rsidP="002C4E1C">
                            <w:pPr>
                              <w:pStyle w:val="Caption"/>
                              <w:jc w:val="center"/>
                              <w:rPr>
                                <w:noProof/>
                              </w:rPr>
                            </w:pPr>
                            <w:r>
                              <w:t xml:space="preserve">Figure </w:t>
                            </w:r>
                            <w:fldSimple w:instr=" SEQ Figure \* ARABIC ">
                              <w:r>
                                <w:rPr>
                                  <w:noProof/>
                                </w:rPr>
                                <w:t>3</w:t>
                              </w:r>
                            </w:fldSimple>
                            <w:r>
                              <w:t xml:space="preserve"> (Global geometry)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F46BFF" id="Text Box 5" o:spid="_x0000_s1028" type="#_x0000_t202" style="position:absolute;margin-left:0;margin-top:204.6pt;width:524.65pt;height:.05pt;z-index:2516695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" stroked="f">
                <v:textbox style="mso-fit-shape-to-text:t" inset="0,0,0,0">
                  <w:txbxContent>
                    <w:p w:rsidR="00D25516" w:rsidRPr="00CF0E8D" w:rsidRDefault="00D25516" w:rsidP="002C4E1C">
                      <w:pPr>
                        <w:pStyle w:val="Caption"/>
                        <w:jc w:val="center"/>
                        <w:rPr>
                          <w:noProof/>
                        </w:rPr>
                      </w:pPr>
                      <w:r>
                        <w:t xml:space="preserve">Figure </w:t>
                      </w:r>
                      <w:fldSimple w:instr=" SEQ Figure \* ARABIC ">
                        <w:r>
                          <w:rPr>
                            <w:noProof/>
                          </w:rPr>
                          <w:t>3</w:t>
                        </w:r>
                      </w:fldSimple>
                      <w:r>
                        <w:t xml:space="preserve"> (Global geometry)</w:t>
                      </w:r>
                    </w:p>
                  </w:txbxContent>
                </v:textbox>
                <w10:wrap type="topAndBottom" anchorx="margin"/>
              </v:shape>
            </w:pict>
          </mc:Fallback>
        </mc:AlternateContent>
      </w:r>
    </w:p>
    <w:p w:rsidR="001F6D80" w:rsidRDefault="001F6D80" w:rsidP="0021196D"/>
    <w:p w:rsidR="003E2C69" w:rsidRDefault="00F81510" w:rsidP="00C36106">
      <w:pPr>
        <w:jc w:val="both"/>
      </w:pPr>
      <w:r>
        <w:t xml:space="preserve">To encapsulate </w:t>
      </w:r>
      <w:r w:rsidR="0021672C">
        <w:t xml:space="preserve">specific areas of </w:t>
      </w:r>
      <w:r w:rsidR="003E2C69">
        <w:t xml:space="preserve">activity around the ahmed body can be done using density boxes. A density box creates a volumetric body in which the size of cell can be adjusted to </w:t>
      </w:r>
      <w:r w:rsidR="006D5B0F">
        <w:t>create smaller cells to better calculate the coefficients of lift and drag.</w:t>
      </w:r>
    </w:p>
    <w:p w:rsidR="003E2C69" w:rsidRDefault="003E2C69" w:rsidP="00C36106">
      <w:pPr>
        <w:jc w:val="both"/>
      </w:pPr>
      <w:r>
        <w:t xml:space="preserve">As the ahmed </w:t>
      </w:r>
      <w:r w:rsidR="00795048">
        <w:t>obstructs the flow of air in the wind tunnel a density box is located around the whole body 2.5 times in the x, y and z dimension. The cell size within this density box is 0.025m.</w:t>
      </w:r>
      <w:r>
        <w:t xml:space="preserve"> </w:t>
      </w:r>
    </w:p>
    <w:p w:rsidR="00795048" w:rsidRDefault="00795048" w:rsidP="0021196D"/>
    <w:p w:rsidR="00795048" w:rsidRDefault="00795048" w:rsidP="0021196D"/>
    <w:p w:rsidR="00795048" w:rsidRDefault="00795048" w:rsidP="0021196D">
      <w:r>
        <w:rPr>
          <w:noProof/>
        </w:rPr>
        <w:lastRenderedPageBreak/>
        <mc:AlternateContent>
          <mc:Choice Requires="wps">
            <w:drawing>
              <wp:anchor distT="0" distB="0" distL="114300" distR="114300" simplePos="0" relativeHeight="251672576" behindDoc="0" locked="0" layoutInCell="1" allowOverlap="1" wp14:anchorId="206784AC" wp14:editId="3E596BCA">
                <wp:simplePos x="0" y="0"/>
                <wp:positionH relativeFrom="margin">
                  <wp:align>center</wp:align>
                </wp:positionH>
                <wp:positionV relativeFrom="paragraph">
                  <wp:posOffset>2184428</wp:posOffset>
                </wp:positionV>
                <wp:extent cx="3963670" cy="635"/>
                <wp:effectExtent l="0" t="0" r="0" b="2540"/>
                <wp:wrapTopAndBottom/>
                <wp:docPr id="25" name="Text Box 25"/>
                <wp:cNvGraphicFramePr/>
                <a:graphic xmlns:a="http://schemas.openxmlformats.org/drawingml/2006/main">
                  <a:graphicData uri="http://schemas.microsoft.com/office/word/2010/wordprocessingShape">
                    <wps:wsp>
                      <wps:cNvSpPr txBox="1"/>
                      <wps:spPr>
                        <a:xfrm>
                          <a:off x="0" y="0"/>
                          <a:ext cx="3963670" cy="635"/>
                        </a:xfrm>
                        <a:prstGeom prst="rect">
                          <a:avLst/>
                        </a:prstGeom>
                        <a:solidFill>
                          <a:prstClr val="white"/>
                        </a:solidFill>
                        <a:ln>
                          <a:noFill/>
                        </a:ln>
                      </wps:spPr>
                      <wps:txbx>
                        <w:txbxContent>
                          <w:p w:rsidR="00D25516" w:rsidRPr="000D6E2F" w:rsidRDefault="00D25516" w:rsidP="002452F1">
                            <w:pPr>
                              <w:pStyle w:val="Caption"/>
                              <w:jc w:val="center"/>
                            </w:pPr>
                            <w:r>
                              <w:t xml:space="preserve">Figure </w:t>
                            </w:r>
                            <w:fldSimple w:instr=" SEQ Figure \* ARABIC ">
                              <w:r>
                                <w:rPr>
                                  <w:noProof/>
                                </w:rPr>
                                <w:t>4</w:t>
                              </w:r>
                            </w:fldSimple>
                            <w:r>
                              <w:t xml:space="preserve"> (Aerodynamic Principles) (</w:t>
                            </w:r>
                            <w:r w:rsidRPr="006146BB">
                              <w:t>Build Your Own Race Ca</w:t>
                            </w:r>
                            <w:r>
                              <w:t>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6784AC" id="Text Box 25" o:spid="_x0000_s1029" type="#_x0000_t202" style="position:absolute;margin-left:0;margin-top:172pt;width:312.1pt;height:.05pt;z-index:2516725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" stroked="f">
                <v:textbox style="mso-fit-shape-to-text:t" inset="0,0,0,0">
                  <w:txbxContent>
                    <w:p w:rsidR="00D25516" w:rsidRPr="000D6E2F" w:rsidRDefault="00D25516" w:rsidP="002452F1">
                      <w:pPr>
                        <w:pStyle w:val="Caption"/>
                        <w:jc w:val="center"/>
                      </w:pPr>
                      <w:r>
                        <w:t xml:space="preserve">Figure </w:t>
                      </w:r>
                      <w:fldSimple w:instr=" SEQ Figure \* ARABIC ">
                        <w:r>
                          <w:rPr>
                            <w:noProof/>
                          </w:rPr>
                          <w:t>4</w:t>
                        </w:r>
                      </w:fldSimple>
                      <w:r>
                        <w:t xml:space="preserve"> (Aerodynamic Principles) (</w:t>
                      </w:r>
                      <w:r w:rsidRPr="006146BB">
                        <w:t>Build Your Own Race Ca</w:t>
                      </w:r>
                      <w:r>
                        <w:t>r)</w:t>
                      </w:r>
                    </w:p>
                  </w:txbxContent>
                </v:textbox>
                <w10:wrap type="topAndBottom" anchorx="margin"/>
              </v:shape>
            </w:pict>
          </mc:Fallback>
        </mc:AlternateContent>
      </w:r>
      <w:r>
        <w:rPr>
          <w:noProof/>
        </w:rPr>
        <w:drawing>
          <wp:anchor distT="0" distB="0" distL="114300" distR="114300" simplePos="0" relativeHeight="251670528" behindDoc="1" locked="0" layoutInCell="1" allowOverlap="1" wp14:anchorId="1D707935">
            <wp:simplePos x="0" y="0"/>
            <wp:positionH relativeFrom="margin">
              <wp:align>center</wp:align>
            </wp:positionH>
            <wp:positionV relativeFrom="paragraph">
              <wp:posOffset>-29</wp:posOffset>
            </wp:positionV>
            <wp:extent cx="3963600" cy="2019600"/>
            <wp:effectExtent l="0" t="0" r="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6569" t="53184" r="61329" b="17751"/>
                    <a:stretch/>
                  </pic:blipFill>
                  <pic:spPr bwMode="auto">
                    <a:xfrm>
                      <a:off x="0" y="0"/>
                      <a:ext cx="3963600" cy="2019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95048" w:rsidRDefault="00795048" w:rsidP="0021196D"/>
    <w:p w:rsidR="00795048" w:rsidRDefault="00795048" w:rsidP="0021196D"/>
    <w:p w:rsidR="00ED6BAF" w:rsidRDefault="003E2C69" w:rsidP="00C36106">
      <w:pPr>
        <w:jc w:val="both"/>
      </w:pPr>
      <w:r>
        <w:t>As air flow increases around a vehicle the empty space</w:t>
      </w:r>
      <w:r w:rsidR="00670C8D">
        <w:t>s</w:t>
      </w:r>
      <w:r>
        <w:t xml:space="preserve"> create</w:t>
      </w:r>
      <w:r w:rsidR="00CF42C3">
        <w:t>d contain</w:t>
      </w:r>
      <w:r>
        <w:t xml:space="preserve"> </w:t>
      </w:r>
      <w:r w:rsidR="00CF42C3">
        <w:t xml:space="preserve">turbulent air flow called eddy’s </w:t>
      </w:r>
      <w:r w:rsidR="006D5B0F">
        <w:t>represent in figure 4</w:t>
      </w:r>
      <w:sdt>
        <w:sdtPr>
          <w:id w:val="1798180704"/>
          <w:citation/>
        </w:sdtPr>
        <w:sdtEndPr/>
        <w:sdtContent>
          <w:r w:rsidR="00A2278E">
            <w:fldChar w:fldCharType="begin"/>
          </w:r>
          <w:r w:rsidR="00A2278E">
            <w:instrText xml:space="preserve"> CITATION Bui \l 2057 </w:instrText>
          </w:r>
          <w:r w:rsidR="00A2278E">
            <w:fldChar w:fldCharType="separate"/>
          </w:r>
          <w:r w:rsidR="001C50AE">
            <w:rPr>
              <w:noProof/>
            </w:rPr>
            <w:t xml:space="preserve"> (Build Your Own Race Car, n.d.)</w:t>
          </w:r>
          <w:r w:rsidR="00A2278E">
            <w:fldChar w:fldCharType="end"/>
          </w:r>
        </w:sdtContent>
      </w:sdt>
      <w:r w:rsidR="006D5B0F">
        <w:t>. Using this information another density box is</w:t>
      </w:r>
      <w:r w:rsidR="00823DC4">
        <w:t xml:space="preserve"> added around this rear section of the ahmed body</w:t>
      </w:r>
      <w:r w:rsidR="00670C8D">
        <w:t xml:space="preserve"> with equal to one car length and extended by a factor 1.5 in the y and z dimension. Due to the vacuum and turbulences in this region that affect lift and drag the cell size is 0.01m to capture the </w:t>
      </w:r>
      <w:r w:rsidR="00364A38">
        <w:t>rapid changes in the air flows velocity</w:t>
      </w:r>
      <w:r w:rsidR="00670C8D">
        <w:t>.</w:t>
      </w:r>
      <w:r w:rsidR="006D5B0F">
        <w:t xml:space="preserve"> </w:t>
      </w:r>
    </w:p>
    <w:p w:rsidR="00ED6BAF" w:rsidRDefault="00ED6BAF" w:rsidP="0021196D"/>
    <w:p w:rsidR="00B2078C" w:rsidRDefault="00B2078C" w:rsidP="002C4E1C">
      <w:pPr>
        <w:keepNext/>
      </w:pPr>
      <w:r>
        <w:rPr>
          <w:noProof/>
        </w:rPr>
        <w:drawing>
          <wp:inline distT="0" distB="0" distL="0" distR="0" wp14:anchorId="0BBD86C6" wp14:editId="00E80DC9">
            <wp:extent cx="5795724" cy="27146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3737" t="21445" r="4377" b="18695"/>
                    <a:stretch/>
                  </pic:blipFill>
                  <pic:spPr bwMode="auto">
                    <a:xfrm>
                      <a:off x="0" y="0"/>
                      <a:ext cx="5801600" cy="2717377"/>
                    </a:xfrm>
                    <a:prstGeom prst="rect">
                      <a:avLst/>
                    </a:prstGeom>
                    <a:ln>
                      <a:noFill/>
                    </a:ln>
                    <a:extLst>
                      <a:ext uri="{53640926-AAD7-44D8-BBD7-CCE9431645EC}">
                        <a14:shadowObscured xmlns:a14="http://schemas.microsoft.com/office/drawing/2010/main"/>
                      </a:ext>
                    </a:extLst>
                  </pic:spPr>
                </pic:pic>
              </a:graphicData>
            </a:graphic>
          </wp:inline>
        </w:drawing>
      </w:r>
    </w:p>
    <w:p w:rsidR="001F6D80" w:rsidRDefault="00B2078C" w:rsidP="002C4E1C">
      <w:pPr>
        <w:pStyle w:val="Caption"/>
        <w:jc w:val="center"/>
      </w:pPr>
      <w:r>
        <w:t xml:space="preserve">Figure </w:t>
      </w:r>
      <w:r w:rsidR="003E2C69">
        <w:t>5</w:t>
      </w:r>
      <w:r w:rsidR="00D77F18">
        <w:t xml:space="preserve"> (Mesh</w:t>
      </w:r>
      <w:r w:rsidR="00F609BF">
        <w:t xml:space="preserve"> density and position)</w:t>
      </w:r>
    </w:p>
    <w:p w:rsidR="001F6D80" w:rsidRDefault="001F6D80" w:rsidP="0021196D"/>
    <w:p w:rsidR="001F6D80" w:rsidRDefault="001F6D80" w:rsidP="0021196D"/>
    <w:p w:rsidR="00CC0737" w:rsidRDefault="00CC0737" w:rsidP="0021196D"/>
    <w:p w:rsidR="00CC0737" w:rsidRDefault="00C33000" w:rsidP="00C36106">
      <w:pPr>
        <w:jc w:val="both"/>
      </w:pPr>
      <w:r>
        <w:t xml:space="preserve">Due to the no slip boundary </w:t>
      </w:r>
      <w:r w:rsidR="00426558">
        <w:t xml:space="preserve">condition there </w:t>
      </w:r>
      <w:r w:rsidR="00364A38">
        <w:t>are</w:t>
      </w:r>
      <w:r w:rsidR="00426558">
        <w:t xml:space="preserve"> sharp velocity gradient</w:t>
      </w:r>
      <w:r w:rsidR="00364A38">
        <w:t>s</w:t>
      </w:r>
      <w:r w:rsidR="00426558">
        <w:t xml:space="preserve"> at a point where a solid a</w:t>
      </w:r>
      <w:r w:rsidR="00364A38">
        <w:t>nd</w:t>
      </w:r>
      <w:r w:rsidR="00426558">
        <w:t xml:space="preserve"> fluid meet</w:t>
      </w:r>
      <w:sdt>
        <w:sdtPr>
          <w:id w:val="1784988774"/>
          <w:citation/>
        </w:sdtPr>
        <w:sdtEndPr/>
        <w:sdtContent>
          <w:r w:rsidR="00426558">
            <w:fldChar w:fldCharType="begin"/>
          </w:r>
          <w:r w:rsidR="00426558">
            <w:instrText xml:space="preserve"> CITATION Kat19 \l 2057 </w:instrText>
          </w:r>
          <w:r w:rsidR="00426558">
            <w:fldChar w:fldCharType="separate"/>
          </w:r>
          <w:r w:rsidR="001C50AE">
            <w:rPr>
              <w:noProof/>
            </w:rPr>
            <w:t xml:space="preserve"> (Katopodes, 2019)</w:t>
          </w:r>
          <w:r w:rsidR="00426558">
            <w:fldChar w:fldCharType="end"/>
          </w:r>
        </w:sdtContent>
      </w:sdt>
      <w:r w:rsidR="00426558">
        <w:t>. As there is this change in velocity along the surfaces of the ahmed body a total of 5 prism layers at 0.01m have been added to the mesh.</w:t>
      </w:r>
      <w:r>
        <w:t xml:space="preserve"> </w:t>
      </w:r>
    </w:p>
    <w:p w:rsidR="002C4E1C" w:rsidRDefault="001F6D80" w:rsidP="002C4E1C">
      <w:pPr>
        <w:keepNext/>
        <w:jc w:val="center"/>
      </w:pPr>
      <w:r>
        <w:rPr>
          <w:noProof/>
        </w:rPr>
        <w:drawing>
          <wp:inline distT="0" distB="0" distL="0" distR="0" wp14:anchorId="0A8C1B16" wp14:editId="6D923488">
            <wp:extent cx="4882500" cy="156615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5120" t="31961" r="8976" b="36159"/>
                    <a:stretch/>
                  </pic:blipFill>
                  <pic:spPr bwMode="auto">
                    <a:xfrm>
                      <a:off x="0" y="0"/>
                      <a:ext cx="4950556" cy="1587988"/>
                    </a:xfrm>
                    <a:prstGeom prst="rect">
                      <a:avLst/>
                    </a:prstGeom>
                    <a:ln>
                      <a:noFill/>
                    </a:ln>
                    <a:extLst>
                      <a:ext uri="{53640926-AAD7-44D8-BBD7-CCE9431645EC}">
                        <a14:shadowObscured xmlns:a14="http://schemas.microsoft.com/office/drawing/2010/main"/>
                      </a:ext>
                    </a:extLst>
                  </pic:spPr>
                </pic:pic>
              </a:graphicData>
            </a:graphic>
          </wp:inline>
        </w:drawing>
      </w:r>
    </w:p>
    <w:p w:rsidR="001F6D80" w:rsidRDefault="002C4E1C" w:rsidP="002C4E1C">
      <w:pPr>
        <w:pStyle w:val="Caption"/>
        <w:jc w:val="center"/>
      </w:pPr>
      <w:r>
        <w:t xml:space="preserve">Figure </w:t>
      </w:r>
      <w:fldSimple w:instr=" SEQ Figure \* ARABIC ">
        <w:r w:rsidR="00A17760">
          <w:rPr>
            <w:noProof/>
          </w:rPr>
          <w:t>5</w:t>
        </w:r>
      </w:fldSimple>
      <w:r>
        <w:t xml:space="preserve"> (prism Layers)</w:t>
      </w:r>
    </w:p>
    <w:p w:rsidR="001F6D80" w:rsidRDefault="001F6D80" w:rsidP="0021196D"/>
    <w:p w:rsidR="001F6D80" w:rsidRDefault="001F6D80" w:rsidP="0021196D"/>
    <w:p w:rsidR="00F215F1" w:rsidRDefault="00F215F1" w:rsidP="00201C26">
      <w:pPr>
        <w:pStyle w:val="ListParagraph"/>
        <w:numPr>
          <w:ilvl w:val="0"/>
          <w:numId w:val="3"/>
        </w:numPr>
        <w:rPr>
          <w:sz w:val="28"/>
          <w:szCs w:val="28"/>
        </w:rPr>
      </w:pPr>
      <w:r w:rsidRPr="00201C26">
        <w:rPr>
          <w:sz w:val="28"/>
          <w:szCs w:val="28"/>
        </w:rPr>
        <w:t>Fluent</w:t>
      </w:r>
      <w:r w:rsidR="00E73897">
        <w:rPr>
          <w:sz w:val="28"/>
          <w:szCs w:val="28"/>
        </w:rPr>
        <w:t xml:space="preserve"> setting for base case</w:t>
      </w:r>
    </w:p>
    <w:p w:rsidR="00426558" w:rsidRDefault="00426558" w:rsidP="00C36106">
      <w:pPr>
        <w:jc w:val="both"/>
      </w:pPr>
      <w:r>
        <w:t>After the mesh has been</w:t>
      </w:r>
      <w:r w:rsidR="007475B9">
        <w:t xml:space="preserve"> generated the mesh is imported into fluent. Fluent is used to model the flow and turbulence for </w:t>
      </w:r>
      <w:r w:rsidR="00CF42C3">
        <w:t>fluids</w:t>
      </w:r>
      <w:sdt>
        <w:sdtPr>
          <w:id w:val="428322440"/>
          <w:citation/>
        </w:sdtPr>
        <w:sdtEndPr/>
        <w:sdtContent>
          <w:r w:rsidR="00CF42C3">
            <w:fldChar w:fldCharType="begin"/>
          </w:r>
          <w:r w:rsidR="00CF42C3">
            <w:instrText xml:space="preserve"> CITATION ANS20 \l 2057 </w:instrText>
          </w:r>
          <w:r w:rsidR="00CF42C3">
            <w:fldChar w:fldCharType="separate"/>
          </w:r>
          <w:r w:rsidR="001C50AE">
            <w:rPr>
              <w:noProof/>
            </w:rPr>
            <w:t xml:space="preserve"> (ANSYS, 2020)</w:t>
          </w:r>
          <w:r w:rsidR="00CF42C3">
            <w:fldChar w:fldCharType="end"/>
          </w:r>
        </w:sdtContent>
      </w:sdt>
      <w:r w:rsidR="007475B9">
        <w:t>. In this application the ahmed body can simulated for a given velocity</w:t>
      </w:r>
      <w:r w:rsidR="00CF42C3">
        <w:t xml:space="preserve"> of 40 m/s</w:t>
      </w:r>
      <w:r w:rsidR="007475B9">
        <w:t xml:space="preserve"> to determine the coefficient of lift and drag</w:t>
      </w:r>
      <w:r w:rsidR="00CF42C3">
        <w:t xml:space="preserve"> created by the 25-degree slant o</w:t>
      </w:r>
      <w:r w:rsidR="00276522">
        <w:t>n</w:t>
      </w:r>
      <w:r w:rsidR="00CF42C3">
        <w:t xml:space="preserve"> the body</w:t>
      </w:r>
      <w:r w:rsidR="007475B9">
        <w:t>.</w:t>
      </w:r>
    </w:p>
    <w:p w:rsidR="00CF42C3" w:rsidRDefault="00CF42C3" w:rsidP="00C36106">
      <w:pPr>
        <w:jc w:val="both"/>
      </w:pPr>
      <w:r>
        <w:t>Throughout the set up of fluent, the original setting where possible have been kept as default to study different turbulence model later in the study. For the initial</w:t>
      </w:r>
      <w:r w:rsidR="004C6C14">
        <w:t xml:space="preserve"> model</w:t>
      </w:r>
      <w:r>
        <w:t xml:space="preserve"> K-</w:t>
      </w:r>
      <w:r w:rsidR="00276522">
        <w:t>E</w:t>
      </w:r>
      <w:r>
        <w:t>psilon</w:t>
      </w:r>
      <w:r w:rsidR="004C6C14">
        <w:t xml:space="preserve"> is used</w:t>
      </w:r>
      <w:r w:rsidR="00276522">
        <w:t>,</w:t>
      </w:r>
      <w:r w:rsidR="004C6C14">
        <w:t xml:space="preserve"> as </w:t>
      </w:r>
      <w:r w:rsidR="00276522">
        <w:t>it’s</w:t>
      </w:r>
      <w:r w:rsidR="004C6C14">
        <w:t xml:space="preserve"> the most commonly used model where turbulent flow is present</w:t>
      </w:r>
      <w:sdt>
        <w:sdtPr>
          <w:id w:val="549959436"/>
          <w:citation/>
        </w:sdtPr>
        <w:sdtEndPr/>
        <w:sdtContent>
          <w:r w:rsidR="004C6C14">
            <w:fldChar w:fldCharType="begin"/>
          </w:r>
          <w:r w:rsidR="004C6C14">
            <w:instrText xml:space="preserve"> CITATION Sim \l 2057 </w:instrText>
          </w:r>
          <w:r w:rsidR="004C6C14">
            <w:fldChar w:fldCharType="separate"/>
          </w:r>
          <w:r w:rsidR="001C50AE">
            <w:rPr>
              <w:noProof/>
            </w:rPr>
            <w:t xml:space="preserve"> (Simscale, n.d.)</w:t>
          </w:r>
          <w:r w:rsidR="004C6C14">
            <w:fldChar w:fldCharType="end"/>
          </w:r>
        </w:sdtContent>
      </w:sdt>
      <w:r w:rsidR="004C6C14">
        <w:t>.</w:t>
      </w:r>
      <w:r w:rsidR="00BD359C">
        <w:t xml:space="preserve"> </w:t>
      </w:r>
      <w:r w:rsidR="004C6C14">
        <w:t>K-</w:t>
      </w:r>
      <w:r w:rsidR="00BD359C">
        <w:t>E</w:t>
      </w:r>
      <w:r w:rsidR="004C6C14">
        <w:t>psilon</w:t>
      </w:r>
      <w:r w:rsidR="00F475B1">
        <w:t xml:space="preserve"> </w:t>
      </w:r>
      <w:r w:rsidR="00BD359C">
        <w:t xml:space="preserve">is </w:t>
      </w:r>
      <w:r w:rsidR="00F475B1">
        <w:t>used throughout</w:t>
      </w:r>
      <w:r w:rsidR="00BD359C">
        <w:t xml:space="preserve"> the </w:t>
      </w:r>
      <w:r w:rsidR="00276522">
        <w:t xml:space="preserve">domain and mesh independent studies. The </w:t>
      </w:r>
      <w:r w:rsidR="00BD359C">
        <w:t>setting</w:t>
      </w:r>
      <w:r w:rsidR="00276522">
        <w:t>s</w:t>
      </w:r>
      <w:r w:rsidR="00BD359C">
        <w:t xml:space="preserve"> within K-Epsilon</w:t>
      </w:r>
      <w:r w:rsidR="00F475B1">
        <w:t xml:space="preserve"> are </w:t>
      </w:r>
      <w:r w:rsidR="0004367F">
        <w:t>realizable with</w:t>
      </w:r>
      <w:r w:rsidR="00F475B1">
        <w:t xml:space="preserve"> non-equilibrium wall functions.</w:t>
      </w:r>
    </w:p>
    <w:p w:rsidR="00F475B1" w:rsidRDefault="00F475B1" w:rsidP="00426558"/>
    <w:p w:rsidR="00F475B1" w:rsidRDefault="00F475B1" w:rsidP="00426558"/>
    <w:p w:rsidR="00F475B1" w:rsidRDefault="00F475B1" w:rsidP="00426558"/>
    <w:p w:rsidR="00B64466" w:rsidRDefault="00B64466" w:rsidP="00B64466"/>
    <w:tbl>
      <w:tblPr>
        <w:tblStyle w:val="TableGrid"/>
        <w:tblW w:w="0" w:type="auto"/>
        <w:tblLook w:val="04A0" w:firstRow="1" w:lastRow="0" w:firstColumn="1" w:lastColumn="0" w:noHBand="0" w:noVBand="1"/>
      </w:tblPr>
      <w:tblGrid>
        <w:gridCol w:w="4508"/>
        <w:gridCol w:w="4508"/>
      </w:tblGrid>
      <w:tr w:rsidR="00F475B1" w:rsidTr="00F475B1">
        <w:tc>
          <w:tcPr>
            <w:tcW w:w="4508" w:type="dxa"/>
          </w:tcPr>
          <w:p w:rsidR="00F475B1" w:rsidRDefault="00F475B1" w:rsidP="00426558">
            <w:r>
              <w:lastRenderedPageBreak/>
              <w:t>Ahmed Body</w:t>
            </w:r>
          </w:p>
        </w:tc>
        <w:tc>
          <w:tcPr>
            <w:tcW w:w="4508" w:type="dxa"/>
          </w:tcPr>
          <w:p w:rsidR="00F475B1" w:rsidRDefault="00F475B1" w:rsidP="00426558">
            <w:r>
              <w:t>Wall</w:t>
            </w:r>
          </w:p>
        </w:tc>
      </w:tr>
      <w:tr w:rsidR="00F475B1" w:rsidTr="00F475B1">
        <w:tc>
          <w:tcPr>
            <w:tcW w:w="4508" w:type="dxa"/>
          </w:tcPr>
          <w:p w:rsidR="00F475B1" w:rsidRDefault="00F475B1" w:rsidP="00426558">
            <w:r>
              <w:t>Internal body</w:t>
            </w:r>
          </w:p>
        </w:tc>
        <w:tc>
          <w:tcPr>
            <w:tcW w:w="4508" w:type="dxa"/>
          </w:tcPr>
          <w:p w:rsidR="00F475B1" w:rsidRDefault="00F475B1" w:rsidP="00426558">
            <w:r>
              <w:t>Interior</w:t>
            </w:r>
          </w:p>
        </w:tc>
      </w:tr>
      <w:tr w:rsidR="00F475B1" w:rsidTr="00F475B1">
        <w:tc>
          <w:tcPr>
            <w:tcW w:w="4508" w:type="dxa"/>
          </w:tcPr>
          <w:p w:rsidR="00F475B1" w:rsidRDefault="00F475B1" w:rsidP="00426558">
            <w:r>
              <w:t xml:space="preserve">Inlet </w:t>
            </w:r>
          </w:p>
        </w:tc>
        <w:tc>
          <w:tcPr>
            <w:tcW w:w="4508" w:type="dxa"/>
          </w:tcPr>
          <w:p w:rsidR="00F475B1" w:rsidRDefault="00F475B1" w:rsidP="00426558">
            <w:r>
              <w:t>Velocity Inlet</w:t>
            </w:r>
          </w:p>
        </w:tc>
      </w:tr>
      <w:tr w:rsidR="00F475B1" w:rsidTr="00F475B1">
        <w:tc>
          <w:tcPr>
            <w:tcW w:w="4508" w:type="dxa"/>
          </w:tcPr>
          <w:p w:rsidR="00F475B1" w:rsidRDefault="00F475B1" w:rsidP="00426558">
            <w:r>
              <w:t>Outlet</w:t>
            </w:r>
          </w:p>
        </w:tc>
        <w:tc>
          <w:tcPr>
            <w:tcW w:w="4508" w:type="dxa"/>
          </w:tcPr>
          <w:p w:rsidR="00F475B1" w:rsidRDefault="00F475B1" w:rsidP="00426558">
            <w:r>
              <w:t>Pressure Outlet</w:t>
            </w:r>
          </w:p>
        </w:tc>
      </w:tr>
      <w:tr w:rsidR="00F475B1" w:rsidTr="00F475B1">
        <w:tc>
          <w:tcPr>
            <w:tcW w:w="4508" w:type="dxa"/>
          </w:tcPr>
          <w:p w:rsidR="00F475B1" w:rsidRDefault="00F475B1" w:rsidP="00426558">
            <w:r>
              <w:t>Symmetry</w:t>
            </w:r>
          </w:p>
        </w:tc>
        <w:tc>
          <w:tcPr>
            <w:tcW w:w="4508" w:type="dxa"/>
          </w:tcPr>
          <w:p w:rsidR="00F475B1" w:rsidRDefault="00F475B1" w:rsidP="00426558">
            <w:r>
              <w:t>Symmetry</w:t>
            </w:r>
          </w:p>
        </w:tc>
      </w:tr>
      <w:tr w:rsidR="00F475B1" w:rsidTr="00F475B1">
        <w:tc>
          <w:tcPr>
            <w:tcW w:w="4508" w:type="dxa"/>
          </w:tcPr>
          <w:p w:rsidR="00F475B1" w:rsidRDefault="00F475B1" w:rsidP="00426558">
            <w:r>
              <w:t>Topside</w:t>
            </w:r>
          </w:p>
        </w:tc>
        <w:tc>
          <w:tcPr>
            <w:tcW w:w="4508" w:type="dxa"/>
          </w:tcPr>
          <w:p w:rsidR="00F475B1" w:rsidRDefault="00F475B1" w:rsidP="00426558">
            <w:r>
              <w:t>Wall</w:t>
            </w:r>
          </w:p>
        </w:tc>
      </w:tr>
      <w:tr w:rsidR="00F475B1" w:rsidTr="00F475B1">
        <w:tc>
          <w:tcPr>
            <w:tcW w:w="4508" w:type="dxa"/>
          </w:tcPr>
          <w:p w:rsidR="00F475B1" w:rsidRDefault="00F475B1" w:rsidP="00426558">
            <w:r>
              <w:t>Floor</w:t>
            </w:r>
          </w:p>
        </w:tc>
        <w:tc>
          <w:tcPr>
            <w:tcW w:w="4508" w:type="dxa"/>
          </w:tcPr>
          <w:p w:rsidR="00F475B1" w:rsidRDefault="00F475B1" w:rsidP="00426558">
            <w:r>
              <w:t>Wall</w:t>
            </w:r>
          </w:p>
        </w:tc>
      </w:tr>
      <w:tr w:rsidR="00F475B1" w:rsidTr="00F475B1">
        <w:tc>
          <w:tcPr>
            <w:tcW w:w="4508" w:type="dxa"/>
          </w:tcPr>
          <w:p w:rsidR="00F475B1" w:rsidRDefault="00F475B1" w:rsidP="00426558">
            <w:r>
              <w:t>Legs</w:t>
            </w:r>
          </w:p>
        </w:tc>
        <w:tc>
          <w:tcPr>
            <w:tcW w:w="4508" w:type="dxa"/>
          </w:tcPr>
          <w:p w:rsidR="00F475B1" w:rsidRDefault="00F475B1" w:rsidP="00B64466">
            <w:pPr>
              <w:keepNext/>
            </w:pPr>
            <w:r>
              <w:t>Wall</w:t>
            </w:r>
          </w:p>
        </w:tc>
      </w:tr>
    </w:tbl>
    <w:p w:rsidR="00F475B1" w:rsidRDefault="00B64466" w:rsidP="00DE560E">
      <w:pPr>
        <w:pStyle w:val="Caption"/>
        <w:jc w:val="center"/>
      </w:pPr>
      <w:r>
        <w:t xml:space="preserve">Table </w:t>
      </w:r>
      <w:fldSimple w:instr=" SEQ Table \* ARABIC ">
        <w:r w:rsidR="00C510D8">
          <w:rPr>
            <w:noProof/>
          </w:rPr>
          <w:t>1</w:t>
        </w:r>
      </w:fldSimple>
      <w:r>
        <w:t xml:space="preserve"> (Boundary Conditions)</w:t>
      </w:r>
    </w:p>
    <w:p w:rsidR="0004367F" w:rsidRDefault="00FB32C3" w:rsidP="00C36106">
      <w:pPr>
        <w:jc w:val="both"/>
      </w:pPr>
      <w:r>
        <w:t>The v</w:t>
      </w:r>
      <w:r w:rsidR="00F475B1">
        <w:t>elocity inlet</w:t>
      </w:r>
      <w:r>
        <w:t>’s</w:t>
      </w:r>
      <w:r w:rsidR="00F475B1">
        <w:t xml:space="preserve"> </w:t>
      </w:r>
      <w:r>
        <w:t>parameters contain a velocity</w:t>
      </w:r>
      <w:r w:rsidR="00F475B1">
        <w:t xml:space="preserve"> component in the x </w:t>
      </w:r>
      <w:r w:rsidR="0004367F">
        <w:t>axis at 40 m/s. The outlet is specified as a pressure outlet set to atmospheric pressure. Wall boundary</w:t>
      </w:r>
      <w:r w:rsidR="00276522">
        <w:t xml:space="preserve"> </w:t>
      </w:r>
      <w:r w:rsidR="0004367F">
        <w:t>condition causes each part to act as a wall.</w:t>
      </w:r>
      <w:r w:rsidR="00276522">
        <w:t xml:space="preserve"> Using the reports section </w:t>
      </w:r>
      <w:r w:rsidR="00D77F18">
        <w:t xml:space="preserve">within fluent </w:t>
      </w:r>
      <w:r w:rsidR="00276522">
        <w:t>is</w:t>
      </w:r>
      <w:r w:rsidR="00D77F18">
        <w:t xml:space="preserve"> used to determine the</w:t>
      </w:r>
      <w:r w:rsidR="0004367F">
        <w:t xml:space="preserve"> projected </w:t>
      </w:r>
      <w:r w:rsidR="00D77F18">
        <w:t>surface area of the Ahmed body and legs in the x direction</w:t>
      </w:r>
      <w:r w:rsidR="0004367F">
        <w:t xml:space="preserve"> to set as a reference value. The</w:t>
      </w:r>
      <w:r w:rsidR="00D77F18">
        <w:t>se</w:t>
      </w:r>
      <w:r w:rsidR="0004367F">
        <w:t xml:space="preserve"> simulations</w:t>
      </w:r>
      <w:r>
        <w:t xml:space="preserve"> </w:t>
      </w:r>
      <w:r w:rsidR="00D77F18">
        <w:t>were</w:t>
      </w:r>
      <w:r>
        <w:t xml:space="preserve"> solved as coupled as it is robust solv</w:t>
      </w:r>
      <w:r w:rsidR="00D77F18">
        <w:t>ing</w:t>
      </w:r>
      <w:r>
        <w:t xml:space="preserve"> steady state flow </w:t>
      </w:r>
      <w:r w:rsidR="00AA5E89">
        <w:t xml:space="preserve">scenarios </w:t>
      </w:r>
      <w:r w:rsidR="00D77F18">
        <w:t>rather than being used to solve for</w:t>
      </w:r>
      <w:r w:rsidR="00AA5E89">
        <w:t xml:space="preserve"> transient flow</w:t>
      </w:r>
      <w:sdt>
        <w:sdtPr>
          <w:id w:val="-457191934"/>
          <w:citation/>
        </w:sdtPr>
        <w:sdtEndPr/>
        <w:sdtContent>
          <w:r w:rsidR="00AA5E89">
            <w:fldChar w:fldCharType="begin"/>
          </w:r>
          <w:r w:rsidR="00AA5E89">
            <w:instrText xml:space="preserve"> CITATION ene09 \l 2057 </w:instrText>
          </w:r>
          <w:r w:rsidR="00AA5E89">
            <w:fldChar w:fldCharType="separate"/>
          </w:r>
          <w:r w:rsidR="001C50AE">
            <w:rPr>
              <w:noProof/>
            </w:rPr>
            <w:t xml:space="preserve"> (eneagrid.enea.it, 2009)</w:t>
          </w:r>
          <w:r w:rsidR="00AA5E89">
            <w:fldChar w:fldCharType="end"/>
          </w:r>
        </w:sdtContent>
      </w:sdt>
      <w:r w:rsidR="00AA5E89">
        <w:t>.</w:t>
      </w:r>
      <w:r w:rsidR="00B64466">
        <w:t xml:space="preserve"> Cd and Cl monitors are set up to analyse on the Ahmed body and legs. </w:t>
      </w:r>
      <w:r w:rsidR="00D77F18">
        <w:t>To update fluent to these setting its initialized as a hybrid, then the number of iterations it set and run until the solution is converged.</w:t>
      </w:r>
      <w:r>
        <w:t xml:space="preserve">   </w:t>
      </w:r>
    </w:p>
    <w:p w:rsidR="00276522" w:rsidRDefault="00276522" w:rsidP="00C36106">
      <w:pPr>
        <w:jc w:val="both"/>
      </w:pPr>
    </w:p>
    <w:tbl>
      <w:tblPr>
        <w:tblW w:w="5986" w:type="dxa"/>
        <w:jc w:val="center"/>
        <w:tblLook w:val="04A0" w:firstRow="1" w:lastRow="0" w:firstColumn="1" w:lastColumn="0" w:noHBand="0" w:noVBand="1"/>
      </w:tblPr>
      <w:tblGrid>
        <w:gridCol w:w="960"/>
        <w:gridCol w:w="1053"/>
        <w:gridCol w:w="1080"/>
        <w:gridCol w:w="1053"/>
        <w:gridCol w:w="1840"/>
      </w:tblGrid>
      <w:tr w:rsidR="00276522" w:rsidRPr="00276522" w:rsidTr="00B64466">
        <w:trPr>
          <w:trHeight w:val="315"/>
          <w:jc w:val="center"/>
        </w:trPr>
        <w:tc>
          <w:tcPr>
            <w:tcW w:w="960" w:type="dxa"/>
            <w:tcBorders>
              <w:top w:val="single" w:sz="8" w:space="0" w:color="auto"/>
              <w:left w:val="single" w:sz="8" w:space="0" w:color="auto"/>
              <w:bottom w:val="single" w:sz="8" w:space="0" w:color="auto"/>
              <w:right w:val="nil"/>
            </w:tcBorders>
            <w:shd w:val="clear" w:color="auto" w:fill="auto"/>
            <w:noWrap/>
            <w:vAlign w:val="bottom"/>
            <w:hideMark/>
          </w:tcPr>
          <w:p w:rsidR="00276522" w:rsidRPr="00276522" w:rsidRDefault="00276522" w:rsidP="00276522">
            <w:pPr>
              <w:spacing w:after="0" w:line="240" w:lineRule="auto"/>
              <w:jc w:val="center"/>
              <w:rPr>
                <w:rFonts w:ascii="Calibri" w:eastAsia="Times New Roman" w:hAnsi="Calibri" w:cs="Calibri"/>
                <w:color w:val="000000"/>
                <w:lang w:eastAsia="en-GB"/>
              </w:rPr>
            </w:pPr>
            <w:r w:rsidRPr="00276522">
              <w:rPr>
                <w:rFonts w:ascii="Calibri" w:eastAsia="Times New Roman" w:hAnsi="Calibri" w:cs="Calibri"/>
                <w:color w:val="000000"/>
                <w:lang w:eastAsia="en-GB"/>
              </w:rPr>
              <w:t>Cl</w:t>
            </w:r>
          </w:p>
        </w:tc>
        <w:tc>
          <w:tcPr>
            <w:tcW w:w="1053" w:type="dxa"/>
            <w:tcBorders>
              <w:top w:val="single" w:sz="8" w:space="0" w:color="auto"/>
              <w:left w:val="nil"/>
              <w:bottom w:val="single" w:sz="8" w:space="0" w:color="auto"/>
              <w:right w:val="nil"/>
            </w:tcBorders>
            <w:shd w:val="clear" w:color="auto" w:fill="auto"/>
            <w:noWrap/>
            <w:vAlign w:val="bottom"/>
            <w:hideMark/>
          </w:tcPr>
          <w:p w:rsidR="00276522" w:rsidRPr="00276522" w:rsidRDefault="00276522" w:rsidP="00276522">
            <w:pPr>
              <w:spacing w:after="0" w:line="240" w:lineRule="auto"/>
              <w:jc w:val="center"/>
              <w:rPr>
                <w:rFonts w:ascii="Calibri" w:eastAsia="Times New Roman" w:hAnsi="Calibri" w:cs="Calibri"/>
                <w:color w:val="000000"/>
                <w:lang w:eastAsia="en-GB"/>
              </w:rPr>
            </w:pPr>
            <w:r w:rsidRPr="00276522">
              <w:rPr>
                <w:rFonts w:ascii="Calibri" w:eastAsia="Times New Roman" w:hAnsi="Calibri" w:cs="Calibri"/>
                <w:color w:val="000000"/>
                <w:lang w:eastAsia="en-GB"/>
              </w:rPr>
              <w:t>Cl %</w:t>
            </w:r>
          </w:p>
        </w:tc>
        <w:tc>
          <w:tcPr>
            <w:tcW w:w="1080" w:type="dxa"/>
            <w:tcBorders>
              <w:top w:val="single" w:sz="8" w:space="0" w:color="auto"/>
              <w:left w:val="nil"/>
              <w:bottom w:val="single" w:sz="8" w:space="0" w:color="auto"/>
              <w:right w:val="nil"/>
            </w:tcBorders>
            <w:shd w:val="clear" w:color="auto" w:fill="auto"/>
            <w:noWrap/>
            <w:vAlign w:val="bottom"/>
            <w:hideMark/>
          </w:tcPr>
          <w:p w:rsidR="00276522" w:rsidRPr="00276522" w:rsidRDefault="00276522" w:rsidP="00276522">
            <w:pPr>
              <w:spacing w:after="0" w:line="240" w:lineRule="auto"/>
              <w:jc w:val="center"/>
              <w:rPr>
                <w:rFonts w:ascii="Calibri" w:eastAsia="Times New Roman" w:hAnsi="Calibri" w:cs="Calibri"/>
                <w:color w:val="000000"/>
                <w:lang w:eastAsia="en-GB"/>
              </w:rPr>
            </w:pPr>
            <w:r w:rsidRPr="00276522">
              <w:rPr>
                <w:rFonts w:ascii="Calibri" w:eastAsia="Times New Roman" w:hAnsi="Calibri" w:cs="Calibri"/>
                <w:color w:val="000000"/>
                <w:lang w:eastAsia="en-GB"/>
              </w:rPr>
              <w:t>Cd</w:t>
            </w:r>
          </w:p>
        </w:tc>
        <w:tc>
          <w:tcPr>
            <w:tcW w:w="1053" w:type="dxa"/>
            <w:tcBorders>
              <w:top w:val="single" w:sz="8" w:space="0" w:color="auto"/>
              <w:left w:val="nil"/>
              <w:bottom w:val="single" w:sz="8" w:space="0" w:color="auto"/>
              <w:right w:val="nil"/>
            </w:tcBorders>
            <w:shd w:val="clear" w:color="auto" w:fill="auto"/>
            <w:noWrap/>
            <w:vAlign w:val="center"/>
            <w:hideMark/>
          </w:tcPr>
          <w:p w:rsidR="00276522" w:rsidRPr="00276522" w:rsidRDefault="00276522" w:rsidP="00276522">
            <w:pPr>
              <w:spacing w:after="0" w:line="240" w:lineRule="auto"/>
              <w:jc w:val="center"/>
              <w:rPr>
                <w:rFonts w:ascii="Calibri" w:eastAsia="Times New Roman" w:hAnsi="Calibri" w:cs="Calibri"/>
                <w:color w:val="000000"/>
                <w:lang w:eastAsia="en-GB"/>
              </w:rPr>
            </w:pPr>
            <w:r w:rsidRPr="00276522">
              <w:rPr>
                <w:rFonts w:ascii="Calibri" w:eastAsia="Times New Roman" w:hAnsi="Calibri" w:cs="Calibri"/>
                <w:color w:val="000000"/>
                <w:lang w:eastAsia="en-GB"/>
              </w:rPr>
              <w:t>Cd%</w:t>
            </w:r>
          </w:p>
        </w:tc>
        <w:tc>
          <w:tcPr>
            <w:tcW w:w="1840" w:type="dxa"/>
            <w:tcBorders>
              <w:top w:val="single" w:sz="8" w:space="0" w:color="auto"/>
              <w:left w:val="nil"/>
              <w:bottom w:val="single" w:sz="8" w:space="0" w:color="auto"/>
              <w:right w:val="single" w:sz="8" w:space="0" w:color="auto"/>
            </w:tcBorders>
            <w:shd w:val="clear" w:color="auto" w:fill="auto"/>
            <w:noWrap/>
            <w:vAlign w:val="bottom"/>
            <w:hideMark/>
          </w:tcPr>
          <w:p w:rsidR="00276522" w:rsidRPr="00276522" w:rsidRDefault="00276522" w:rsidP="00276522">
            <w:pPr>
              <w:spacing w:after="0" w:line="240" w:lineRule="auto"/>
              <w:rPr>
                <w:rFonts w:ascii="Calibri" w:eastAsia="Times New Roman" w:hAnsi="Calibri" w:cs="Calibri"/>
                <w:color w:val="000000"/>
                <w:lang w:eastAsia="en-GB"/>
              </w:rPr>
            </w:pPr>
            <w:r w:rsidRPr="00276522">
              <w:rPr>
                <w:rFonts w:ascii="Calibri" w:eastAsia="Times New Roman" w:hAnsi="Calibri" w:cs="Calibri"/>
                <w:color w:val="000000"/>
                <w:lang w:eastAsia="en-GB"/>
              </w:rPr>
              <w:t>Total difference %</w:t>
            </w:r>
          </w:p>
        </w:tc>
      </w:tr>
      <w:tr w:rsidR="00276522" w:rsidRPr="00276522" w:rsidTr="00B64466">
        <w:trPr>
          <w:trHeight w:val="315"/>
          <w:jc w:val="center"/>
        </w:trPr>
        <w:tc>
          <w:tcPr>
            <w:tcW w:w="960" w:type="dxa"/>
            <w:tcBorders>
              <w:top w:val="nil"/>
              <w:left w:val="single" w:sz="8" w:space="0" w:color="auto"/>
              <w:bottom w:val="single" w:sz="8" w:space="0" w:color="auto"/>
              <w:right w:val="nil"/>
            </w:tcBorders>
            <w:shd w:val="clear" w:color="auto" w:fill="auto"/>
            <w:noWrap/>
            <w:vAlign w:val="bottom"/>
            <w:hideMark/>
          </w:tcPr>
          <w:p w:rsidR="00276522" w:rsidRPr="00276522" w:rsidRDefault="00276522" w:rsidP="00276522">
            <w:pPr>
              <w:spacing w:after="0" w:line="240" w:lineRule="auto"/>
              <w:jc w:val="center"/>
              <w:rPr>
                <w:rFonts w:ascii="Calibri" w:eastAsia="Times New Roman" w:hAnsi="Calibri" w:cs="Calibri"/>
                <w:color w:val="000000"/>
                <w:lang w:eastAsia="en-GB"/>
              </w:rPr>
            </w:pPr>
            <w:r w:rsidRPr="00276522">
              <w:rPr>
                <w:rFonts w:ascii="Calibri" w:eastAsia="Times New Roman" w:hAnsi="Calibri" w:cs="Calibri"/>
                <w:color w:val="000000"/>
                <w:lang w:eastAsia="en-GB"/>
              </w:rPr>
              <w:t>0.36123</w:t>
            </w:r>
          </w:p>
        </w:tc>
        <w:tc>
          <w:tcPr>
            <w:tcW w:w="1053" w:type="dxa"/>
            <w:tcBorders>
              <w:top w:val="nil"/>
              <w:left w:val="single" w:sz="8" w:space="0" w:color="auto"/>
              <w:bottom w:val="single" w:sz="8" w:space="0" w:color="auto"/>
              <w:right w:val="single" w:sz="8" w:space="0" w:color="auto"/>
            </w:tcBorders>
            <w:shd w:val="clear" w:color="auto" w:fill="auto"/>
            <w:noWrap/>
            <w:vAlign w:val="bottom"/>
            <w:hideMark/>
          </w:tcPr>
          <w:p w:rsidR="00276522" w:rsidRPr="00276522" w:rsidRDefault="00276522" w:rsidP="00276522">
            <w:pPr>
              <w:spacing w:after="0" w:line="240" w:lineRule="auto"/>
              <w:jc w:val="center"/>
              <w:rPr>
                <w:rFonts w:ascii="Calibri" w:eastAsia="Times New Roman" w:hAnsi="Calibri" w:cs="Calibri"/>
                <w:color w:val="000000"/>
                <w:lang w:eastAsia="en-GB"/>
              </w:rPr>
            </w:pPr>
            <w:r w:rsidRPr="00276522">
              <w:rPr>
                <w:rFonts w:ascii="Calibri" w:eastAsia="Times New Roman" w:hAnsi="Calibri" w:cs="Calibri"/>
                <w:color w:val="000000"/>
                <w:lang w:eastAsia="en-GB"/>
              </w:rPr>
              <w:t>4.704348</w:t>
            </w:r>
          </w:p>
        </w:tc>
        <w:tc>
          <w:tcPr>
            <w:tcW w:w="1080" w:type="dxa"/>
            <w:tcBorders>
              <w:top w:val="nil"/>
              <w:left w:val="nil"/>
              <w:bottom w:val="single" w:sz="8" w:space="0" w:color="auto"/>
              <w:right w:val="nil"/>
            </w:tcBorders>
            <w:shd w:val="clear" w:color="auto" w:fill="auto"/>
            <w:noWrap/>
            <w:vAlign w:val="bottom"/>
            <w:hideMark/>
          </w:tcPr>
          <w:p w:rsidR="00276522" w:rsidRPr="00276522" w:rsidRDefault="00276522" w:rsidP="00276522">
            <w:pPr>
              <w:spacing w:after="0" w:line="240" w:lineRule="auto"/>
              <w:jc w:val="center"/>
              <w:rPr>
                <w:rFonts w:ascii="Calibri" w:eastAsia="Times New Roman" w:hAnsi="Calibri" w:cs="Calibri"/>
                <w:color w:val="000000"/>
                <w:lang w:eastAsia="en-GB"/>
              </w:rPr>
            </w:pPr>
            <w:r w:rsidRPr="00276522">
              <w:rPr>
                <w:rFonts w:ascii="Calibri" w:eastAsia="Times New Roman" w:hAnsi="Calibri" w:cs="Calibri"/>
                <w:color w:val="000000"/>
                <w:lang w:eastAsia="en-GB"/>
              </w:rPr>
              <w:t>0.30919</w:t>
            </w:r>
          </w:p>
        </w:tc>
        <w:tc>
          <w:tcPr>
            <w:tcW w:w="1053" w:type="dxa"/>
            <w:tcBorders>
              <w:top w:val="nil"/>
              <w:left w:val="single" w:sz="8" w:space="0" w:color="auto"/>
              <w:bottom w:val="single" w:sz="8" w:space="0" w:color="auto"/>
              <w:right w:val="single" w:sz="8" w:space="0" w:color="auto"/>
            </w:tcBorders>
            <w:shd w:val="clear" w:color="auto" w:fill="auto"/>
            <w:noWrap/>
            <w:vAlign w:val="center"/>
            <w:hideMark/>
          </w:tcPr>
          <w:p w:rsidR="00276522" w:rsidRPr="00276522" w:rsidRDefault="00276522" w:rsidP="00276522">
            <w:pPr>
              <w:spacing w:after="0" w:line="240" w:lineRule="auto"/>
              <w:jc w:val="center"/>
              <w:rPr>
                <w:rFonts w:ascii="Calibri" w:eastAsia="Times New Roman" w:hAnsi="Calibri" w:cs="Calibri"/>
                <w:color w:val="000000"/>
                <w:lang w:eastAsia="en-GB"/>
              </w:rPr>
            </w:pPr>
            <w:r w:rsidRPr="00276522">
              <w:rPr>
                <w:rFonts w:ascii="Calibri" w:eastAsia="Times New Roman" w:hAnsi="Calibri" w:cs="Calibri"/>
                <w:color w:val="000000"/>
                <w:lang w:eastAsia="en-GB"/>
              </w:rPr>
              <w:t>3.408027</w:t>
            </w:r>
          </w:p>
        </w:tc>
        <w:tc>
          <w:tcPr>
            <w:tcW w:w="1840" w:type="dxa"/>
            <w:tcBorders>
              <w:top w:val="nil"/>
              <w:left w:val="nil"/>
              <w:bottom w:val="single" w:sz="8" w:space="0" w:color="auto"/>
              <w:right w:val="single" w:sz="8" w:space="0" w:color="auto"/>
            </w:tcBorders>
            <w:shd w:val="clear" w:color="auto" w:fill="auto"/>
            <w:noWrap/>
            <w:vAlign w:val="bottom"/>
            <w:hideMark/>
          </w:tcPr>
          <w:p w:rsidR="00276522" w:rsidRPr="00276522" w:rsidRDefault="00276522" w:rsidP="00B64466">
            <w:pPr>
              <w:keepNext/>
              <w:spacing w:after="0" w:line="240" w:lineRule="auto"/>
              <w:jc w:val="center"/>
              <w:rPr>
                <w:rFonts w:ascii="Calibri" w:eastAsia="Times New Roman" w:hAnsi="Calibri" w:cs="Calibri"/>
                <w:color w:val="000000"/>
                <w:lang w:eastAsia="en-GB"/>
              </w:rPr>
            </w:pPr>
            <w:r w:rsidRPr="00276522">
              <w:rPr>
                <w:rFonts w:ascii="Calibri" w:eastAsia="Times New Roman" w:hAnsi="Calibri" w:cs="Calibri"/>
                <w:color w:val="000000"/>
                <w:lang w:eastAsia="en-GB"/>
              </w:rPr>
              <w:t>4.056187291</w:t>
            </w:r>
          </w:p>
        </w:tc>
      </w:tr>
    </w:tbl>
    <w:p w:rsidR="00276522" w:rsidRDefault="00B64466" w:rsidP="00B64466">
      <w:pPr>
        <w:pStyle w:val="Caption"/>
        <w:jc w:val="center"/>
      </w:pPr>
      <w:r>
        <w:t xml:space="preserve">Table </w:t>
      </w:r>
      <w:fldSimple w:instr=" SEQ Table \* ARABIC ">
        <w:r w:rsidR="00C510D8">
          <w:rPr>
            <w:noProof/>
          </w:rPr>
          <w:t>2</w:t>
        </w:r>
      </w:fldSimple>
      <w:r w:rsidR="00E0001E">
        <w:rPr>
          <w:noProof/>
        </w:rPr>
        <w:t xml:space="preserve"> (1</w:t>
      </w:r>
      <w:r w:rsidR="00E0001E" w:rsidRPr="00E0001E">
        <w:rPr>
          <w:noProof/>
          <w:vertAlign w:val="superscript"/>
        </w:rPr>
        <w:t>st</w:t>
      </w:r>
      <w:r w:rsidR="00E0001E">
        <w:rPr>
          <w:noProof/>
        </w:rPr>
        <w:t xml:space="preserve"> domain coefficients)</w:t>
      </w:r>
    </w:p>
    <w:p w:rsidR="00B64466" w:rsidRDefault="00B64466" w:rsidP="00C36106">
      <w:pPr>
        <w:jc w:val="both"/>
      </w:pPr>
    </w:p>
    <w:tbl>
      <w:tblPr>
        <w:tblpPr w:leftFromText="180" w:rightFromText="180" w:vertAnchor="text" w:horzAnchor="margin" w:tblpXSpec="center" w:tblpY="138"/>
        <w:tblW w:w="3840" w:type="dxa"/>
        <w:tblLook w:val="04A0" w:firstRow="1" w:lastRow="0" w:firstColumn="1" w:lastColumn="0" w:noHBand="0" w:noVBand="1"/>
      </w:tblPr>
      <w:tblGrid>
        <w:gridCol w:w="960"/>
        <w:gridCol w:w="960"/>
        <w:gridCol w:w="960"/>
        <w:gridCol w:w="960"/>
      </w:tblGrid>
      <w:tr w:rsidR="00B64466" w:rsidRPr="00A8409E" w:rsidTr="00B64466">
        <w:trPr>
          <w:trHeight w:val="315"/>
        </w:trPr>
        <w:tc>
          <w:tcPr>
            <w:tcW w:w="960" w:type="dxa"/>
            <w:tcBorders>
              <w:top w:val="single" w:sz="8" w:space="0" w:color="auto"/>
              <w:left w:val="single" w:sz="8" w:space="0" w:color="auto"/>
              <w:bottom w:val="single" w:sz="8" w:space="0" w:color="auto"/>
              <w:right w:val="nil"/>
            </w:tcBorders>
            <w:shd w:val="clear" w:color="auto" w:fill="auto"/>
            <w:noWrap/>
            <w:vAlign w:val="bottom"/>
            <w:hideMark/>
          </w:tcPr>
          <w:p w:rsidR="00B64466" w:rsidRPr="00A8409E" w:rsidRDefault="00B64466" w:rsidP="00B64466">
            <w:pPr>
              <w:spacing w:after="0" w:line="240" w:lineRule="auto"/>
              <w:jc w:val="center"/>
              <w:rPr>
                <w:rFonts w:ascii="Calibri" w:eastAsia="Times New Roman" w:hAnsi="Calibri" w:cs="Calibri"/>
                <w:color w:val="000000"/>
                <w:lang w:eastAsia="en-GB"/>
              </w:rPr>
            </w:pPr>
            <w:r w:rsidRPr="00A8409E">
              <w:rPr>
                <w:rFonts w:ascii="Calibri" w:eastAsia="Times New Roman" w:hAnsi="Calibri" w:cs="Calibri"/>
                <w:color w:val="000000"/>
                <w:lang w:eastAsia="en-GB"/>
              </w:rPr>
              <w:t>Cl =</w:t>
            </w:r>
          </w:p>
        </w:tc>
        <w:tc>
          <w:tcPr>
            <w:tcW w:w="960" w:type="dxa"/>
            <w:tcBorders>
              <w:top w:val="single" w:sz="8" w:space="0" w:color="auto"/>
              <w:left w:val="nil"/>
              <w:bottom w:val="single" w:sz="8" w:space="0" w:color="auto"/>
              <w:right w:val="nil"/>
            </w:tcBorders>
            <w:shd w:val="clear" w:color="auto" w:fill="auto"/>
            <w:noWrap/>
            <w:vAlign w:val="bottom"/>
            <w:hideMark/>
          </w:tcPr>
          <w:p w:rsidR="00B64466" w:rsidRPr="00A8409E" w:rsidRDefault="00B64466" w:rsidP="00B64466">
            <w:pPr>
              <w:spacing w:after="0" w:line="240" w:lineRule="auto"/>
              <w:jc w:val="right"/>
              <w:rPr>
                <w:rFonts w:ascii="Calibri" w:eastAsia="Times New Roman" w:hAnsi="Calibri" w:cs="Calibri"/>
                <w:color w:val="000000"/>
                <w:lang w:eastAsia="en-GB"/>
              </w:rPr>
            </w:pPr>
            <w:r w:rsidRPr="00A8409E">
              <w:rPr>
                <w:rFonts w:ascii="Calibri" w:eastAsia="Times New Roman" w:hAnsi="Calibri" w:cs="Calibri"/>
                <w:color w:val="000000"/>
                <w:lang w:eastAsia="en-GB"/>
              </w:rPr>
              <w:t>0.345</w:t>
            </w:r>
          </w:p>
        </w:tc>
        <w:tc>
          <w:tcPr>
            <w:tcW w:w="960" w:type="dxa"/>
            <w:tcBorders>
              <w:top w:val="single" w:sz="8" w:space="0" w:color="auto"/>
              <w:left w:val="single" w:sz="8" w:space="0" w:color="auto"/>
              <w:bottom w:val="single" w:sz="8" w:space="0" w:color="auto"/>
              <w:right w:val="nil"/>
            </w:tcBorders>
            <w:shd w:val="clear" w:color="auto" w:fill="auto"/>
            <w:noWrap/>
            <w:vAlign w:val="bottom"/>
            <w:hideMark/>
          </w:tcPr>
          <w:p w:rsidR="00B64466" w:rsidRPr="00A8409E" w:rsidRDefault="00B64466" w:rsidP="00B64466">
            <w:pPr>
              <w:spacing w:after="0" w:line="240" w:lineRule="auto"/>
              <w:jc w:val="center"/>
              <w:rPr>
                <w:rFonts w:ascii="Calibri" w:eastAsia="Times New Roman" w:hAnsi="Calibri" w:cs="Calibri"/>
                <w:color w:val="000000"/>
                <w:lang w:eastAsia="en-GB"/>
              </w:rPr>
            </w:pPr>
            <w:r w:rsidRPr="00A8409E">
              <w:rPr>
                <w:rFonts w:ascii="Calibri" w:eastAsia="Times New Roman" w:hAnsi="Calibri" w:cs="Calibri"/>
                <w:color w:val="000000"/>
                <w:lang w:eastAsia="en-GB"/>
              </w:rPr>
              <w:t>Cd=</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rsidR="00B64466" w:rsidRPr="00A8409E" w:rsidRDefault="00B64466" w:rsidP="00B64466">
            <w:pPr>
              <w:keepNext/>
              <w:spacing w:after="0" w:line="240" w:lineRule="auto"/>
              <w:jc w:val="right"/>
              <w:rPr>
                <w:rFonts w:ascii="Calibri" w:eastAsia="Times New Roman" w:hAnsi="Calibri" w:cs="Calibri"/>
                <w:color w:val="000000"/>
                <w:lang w:eastAsia="en-GB"/>
              </w:rPr>
            </w:pPr>
            <w:r w:rsidRPr="00A8409E">
              <w:rPr>
                <w:rFonts w:ascii="Calibri" w:eastAsia="Times New Roman" w:hAnsi="Calibri" w:cs="Calibri"/>
                <w:color w:val="000000"/>
                <w:lang w:eastAsia="en-GB"/>
              </w:rPr>
              <w:t>0.299</w:t>
            </w:r>
          </w:p>
        </w:tc>
      </w:tr>
    </w:tbl>
    <w:p w:rsidR="00B64466" w:rsidRDefault="00B64466" w:rsidP="00C36106">
      <w:pPr>
        <w:jc w:val="both"/>
      </w:pPr>
    </w:p>
    <w:p w:rsidR="00B64466" w:rsidRDefault="00B64466" w:rsidP="00E0001E">
      <w:pPr>
        <w:pStyle w:val="Caption"/>
        <w:framePr w:hSpace="180" w:wrap="around" w:vAnchor="text" w:hAnchor="page" w:x="4454" w:y="32"/>
        <w:jc w:val="center"/>
      </w:pPr>
      <w:r>
        <w:t xml:space="preserve">Table </w:t>
      </w:r>
      <w:fldSimple w:instr=" SEQ Table \* ARABIC ">
        <w:r w:rsidR="00C510D8">
          <w:rPr>
            <w:noProof/>
          </w:rPr>
          <w:t>3</w:t>
        </w:r>
      </w:fldSimple>
      <w:r w:rsidR="00E0001E">
        <w:rPr>
          <w:noProof/>
        </w:rPr>
        <w:t xml:space="preserve"> (Cl &amp; Cd of the ahmed body)</w:t>
      </w:r>
    </w:p>
    <w:p w:rsidR="00B64466" w:rsidRDefault="00B64466" w:rsidP="00C36106">
      <w:pPr>
        <w:jc w:val="both"/>
      </w:pPr>
    </w:p>
    <w:p w:rsidR="00B64466" w:rsidRDefault="00B64466" w:rsidP="00C36106">
      <w:pPr>
        <w:jc w:val="both"/>
      </w:pPr>
    </w:p>
    <w:p w:rsidR="00A8409E" w:rsidRDefault="00A8409E" w:rsidP="00C36106">
      <w:pPr>
        <w:jc w:val="both"/>
      </w:pPr>
      <w:r>
        <w:t>The results for the first domain already produce coefficients of lift and drag within 5% error of the given coefficients.</w:t>
      </w:r>
      <w:r w:rsidR="00B64466">
        <w:t xml:space="preserve"> The next stag</w:t>
      </w:r>
      <w:r w:rsidR="00E0001E">
        <w:t>e of the process</w:t>
      </w:r>
      <w:r w:rsidR="00B64466">
        <w:t xml:space="preserve"> </w:t>
      </w:r>
      <w:r w:rsidR="004117FC">
        <w:t>is to change the domain to see how th</w:t>
      </w:r>
      <w:r w:rsidR="00E0001E">
        <w:t>e results vary with different domains. As the results are producing within the range a smaller domain will be selected in the intension of reducing the number of elements and retaining a similar level or accuracy based on the post processing from the 1</w:t>
      </w:r>
      <w:r w:rsidR="00E0001E" w:rsidRPr="00E0001E">
        <w:rPr>
          <w:vertAlign w:val="superscript"/>
        </w:rPr>
        <w:t>st</w:t>
      </w:r>
      <w:r w:rsidR="00E0001E">
        <w:t xml:space="preserve"> domain.</w:t>
      </w:r>
    </w:p>
    <w:p w:rsidR="00A8409E" w:rsidRDefault="00A8409E" w:rsidP="00C36106">
      <w:pPr>
        <w:jc w:val="both"/>
      </w:pPr>
    </w:p>
    <w:p w:rsidR="002C4E1C" w:rsidRDefault="00E0001E" w:rsidP="00E0001E">
      <w:pPr>
        <w:jc w:val="center"/>
      </w:pPr>
      <w:r>
        <w:rPr>
          <w:noProof/>
        </w:rPr>
        <w:lastRenderedPageBreak/>
        <w:drawing>
          <wp:inline distT="0" distB="0" distL="0" distR="0" wp14:anchorId="5C2B0C8A" wp14:editId="7A8CF37B">
            <wp:extent cx="4447061" cy="178109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3694" t="34293" r="9625" b="32469"/>
                    <a:stretch/>
                  </pic:blipFill>
                  <pic:spPr bwMode="auto">
                    <a:xfrm>
                      <a:off x="0" y="0"/>
                      <a:ext cx="4563072" cy="1827555"/>
                    </a:xfrm>
                    <a:prstGeom prst="rect">
                      <a:avLst/>
                    </a:prstGeom>
                    <a:ln>
                      <a:noFill/>
                    </a:ln>
                    <a:extLst>
                      <a:ext uri="{53640926-AAD7-44D8-BBD7-CCE9431645EC}">
                        <a14:shadowObscured xmlns:a14="http://schemas.microsoft.com/office/drawing/2010/main"/>
                      </a:ext>
                    </a:extLst>
                  </pic:spPr>
                </pic:pic>
              </a:graphicData>
            </a:graphic>
          </wp:inline>
        </w:drawing>
      </w:r>
    </w:p>
    <w:p w:rsidR="00CE0D99" w:rsidRDefault="002C4E1C" w:rsidP="002C4E1C">
      <w:pPr>
        <w:pStyle w:val="Caption"/>
        <w:jc w:val="center"/>
        <w:rPr>
          <w:noProof/>
        </w:rPr>
      </w:pPr>
      <w:r>
        <w:t xml:space="preserve">Figure </w:t>
      </w:r>
      <w:fldSimple w:instr=" SEQ Figure \* ARABIC ">
        <w:r w:rsidR="00A17760">
          <w:rPr>
            <w:noProof/>
          </w:rPr>
          <w:t>6</w:t>
        </w:r>
      </w:fldSimple>
      <w:r w:rsidR="00F460A9">
        <w:rPr>
          <w:noProof/>
        </w:rPr>
        <w:t xml:space="preserve"> (Vortex Post-processing)</w:t>
      </w:r>
    </w:p>
    <w:p w:rsidR="00E0001E" w:rsidRDefault="00E0001E" w:rsidP="00E0001E">
      <w:r>
        <w:t xml:space="preserve">Figure 6 shows a vortex of a strength of 0.01. At this strength it displays turbulent flow close to the Ahmed body, as well as a wake trail produced by the back of the body. </w:t>
      </w:r>
    </w:p>
    <w:p w:rsidR="0073680F" w:rsidRPr="00E0001E" w:rsidRDefault="0073680F" w:rsidP="00E0001E"/>
    <w:p w:rsidR="00CE0D99" w:rsidRDefault="00CE0D99" w:rsidP="00C300D5">
      <w:pPr>
        <w:pStyle w:val="Heading2"/>
      </w:pPr>
      <w:bookmarkStart w:id="5" w:name="_Toc30964701"/>
      <w:r>
        <w:t xml:space="preserve">Domain </w:t>
      </w:r>
      <w:r w:rsidR="00C300D5">
        <w:t>Independence Study</w:t>
      </w:r>
      <w:bookmarkEnd w:id="5"/>
    </w:p>
    <w:p w:rsidR="00E0001E" w:rsidRPr="00E0001E" w:rsidRDefault="00E0001E" w:rsidP="00E0001E"/>
    <w:p w:rsidR="00D13E99" w:rsidRDefault="00A8409E" w:rsidP="0021196D">
      <w:r>
        <w:t>The 2</w:t>
      </w:r>
      <w:r w:rsidRPr="00A8409E">
        <w:rPr>
          <w:vertAlign w:val="superscript"/>
        </w:rPr>
        <w:t>nd</w:t>
      </w:r>
      <w:r>
        <w:t xml:space="preserve"> domain</w:t>
      </w:r>
      <w:r w:rsidR="00E0001E">
        <w:t xml:space="preserve"> is created following the results of the 1</w:t>
      </w:r>
      <w:r w:rsidR="00E0001E" w:rsidRPr="00E0001E">
        <w:rPr>
          <w:vertAlign w:val="superscript"/>
        </w:rPr>
        <w:t>st</w:t>
      </w:r>
      <w:r w:rsidR="00E0001E">
        <w:t xml:space="preserve"> domain. The domain behind the body is shortened by 2.5m so that it covers </w:t>
      </w:r>
      <w:r w:rsidR="00E33E08">
        <w:t>the entirety of</w:t>
      </w:r>
      <w:r w:rsidR="00E0001E">
        <w:t xml:space="preserve"> the vortex at this strength.</w:t>
      </w:r>
    </w:p>
    <w:p w:rsidR="002C4E1C" w:rsidRDefault="00146FC2" w:rsidP="002C4E1C">
      <w:pPr>
        <w:keepNext/>
        <w:jc w:val="center"/>
      </w:pPr>
      <w:r>
        <w:rPr>
          <w:noProof/>
        </w:rPr>
        <w:drawing>
          <wp:inline distT="0" distB="0" distL="0" distR="0" wp14:anchorId="198AF776" wp14:editId="6F0285B5">
            <wp:extent cx="4069724" cy="1204006"/>
            <wp:effectExtent l="0" t="0" r="698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6965" t="35357" r="2024" b="27294"/>
                    <a:stretch/>
                  </pic:blipFill>
                  <pic:spPr bwMode="auto">
                    <a:xfrm>
                      <a:off x="0" y="0"/>
                      <a:ext cx="4070019" cy="1204093"/>
                    </a:xfrm>
                    <a:prstGeom prst="rect">
                      <a:avLst/>
                    </a:prstGeom>
                    <a:ln>
                      <a:noFill/>
                    </a:ln>
                    <a:extLst>
                      <a:ext uri="{53640926-AAD7-44D8-BBD7-CCE9431645EC}">
                        <a14:shadowObscured xmlns:a14="http://schemas.microsoft.com/office/drawing/2010/main"/>
                      </a:ext>
                    </a:extLst>
                  </pic:spPr>
                </pic:pic>
              </a:graphicData>
            </a:graphic>
          </wp:inline>
        </w:drawing>
      </w:r>
    </w:p>
    <w:p w:rsidR="00CE0D99" w:rsidRDefault="002C4E1C" w:rsidP="002C4E1C">
      <w:pPr>
        <w:pStyle w:val="Caption"/>
        <w:jc w:val="center"/>
      </w:pPr>
      <w:r>
        <w:t xml:space="preserve">Figure </w:t>
      </w:r>
      <w:fldSimple w:instr=" SEQ Figure \* ARABIC ">
        <w:r w:rsidR="00A17760">
          <w:rPr>
            <w:noProof/>
          </w:rPr>
          <w:t>7</w:t>
        </w:r>
      </w:fldSimple>
      <w:r w:rsidR="00E0001E">
        <w:rPr>
          <w:noProof/>
        </w:rPr>
        <w:t xml:space="preserve"> (2</w:t>
      </w:r>
      <w:r w:rsidR="00E0001E" w:rsidRPr="00E0001E">
        <w:rPr>
          <w:noProof/>
          <w:vertAlign w:val="superscript"/>
        </w:rPr>
        <w:t>nd</w:t>
      </w:r>
      <w:r w:rsidR="00E0001E">
        <w:rPr>
          <w:noProof/>
        </w:rPr>
        <w:t xml:space="preserve"> Domain)</w:t>
      </w:r>
    </w:p>
    <w:p w:rsidR="00C300D5" w:rsidRDefault="00C300D5" w:rsidP="0021196D"/>
    <w:tbl>
      <w:tblPr>
        <w:tblW w:w="9090" w:type="dxa"/>
        <w:jc w:val="center"/>
        <w:tblLook w:val="04A0" w:firstRow="1" w:lastRow="0" w:firstColumn="1" w:lastColumn="0" w:noHBand="0" w:noVBand="1"/>
      </w:tblPr>
      <w:tblGrid>
        <w:gridCol w:w="1354"/>
        <w:gridCol w:w="1576"/>
        <w:gridCol w:w="963"/>
        <w:gridCol w:w="1134"/>
        <w:gridCol w:w="1084"/>
        <w:gridCol w:w="1134"/>
        <w:gridCol w:w="1845"/>
      </w:tblGrid>
      <w:tr w:rsidR="00C300D5" w:rsidRPr="00C300D5" w:rsidTr="0055175F">
        <w:trPr>
          <w:trHeight w:val="583"/>
          <w:jc w:val="center"/>
        </w:trPr>
        <w:tc>
          <w:tcPr>
            <w:tcW w:w="2930" w:type="dxa"/>
            <w:gridSpan w:val="2"/>
            <w:tcBorders>
              <w:top w:val="single" w:sz="8" w:space="0" w:color="auto"/>
              <w:left w:val="single" w:sz="8" w:space="0" w:color="auto"/>
              <w:bottom w:val="single" w:sz="8" w:space="0" w:color="auto"/>
              <w:right w:val="nil"/>
            </w:tcBorders>
            <w:shd w:val="clear" w:color="auto" w:fill="auto"/>
            <w:noWrap/>
            <w:vAlign w:val="center"/>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Domain</w:t>
            </w:r>
          </w:p>
        </w:tc>
        <w:tc>
          <w:tcPr>
            <w:tcW w:w="963" w:type="dxa"/>
            <w:tcBorders>
              <w:top w:val="single" w:sz="8" w:space="0" w:color="auto"/>
              <w:left w:val="nil"/>
              <w:bottom w:val="single" w:sz="8" w:space="0" w:color="auto"/>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Cl</w:t>
            </w:r>
          </w:p>
        </w:tc>
        <w:tc>
          <w:tcPr>
            <w:tcW w:w="1134" w:type="dxa"/>
            <w:tcBorders>
              <w:top w:val="single" w:sz="8" w:space="0" w:color="auto"/>
              <w:left w:val="nil"/>
              <w:bottom w:val="single" w:sz="8" w:space="0" w:color="auto"/>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Cl %</w:t>
            </w:r>
            <w:r w:rsidR="0055175F">
              <w:rPr>
                <w:rFonts w:ascii="Calibri" w:eastAsia="Times New Roman" w:hAnsi="Calibri" w:cs="Calibri"/>
                <w:color w:val="000000"/>
                <w:lang w:eastAsia="en-GB"/>
              </w:rPr>
              <w:t xml:space="preserve"> difference</w:t>
            </w:r>
          </w:p>
        </w:tc>
        <w:tc>
          <w:tcPr>
            <w:tcW w:w="1084" w:type="dxa"/>
            <w:tcBorders>
              <w:top w:val="single" w:sz="8" w:space="0" w:color="auto"/>
              <w:left w:val="nil"/>
              <w:bottom w:val="single" w:sz="8" w:space="0" w:color="auto"/>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Cd</w:t>
            </w:r>
          </w:p>
        </w:tc>
        <w:tc>
          <w:tcPr>
            <w:tcW w:w="1134" w:type="dxa"/>
            <w:tcBorders>
              <w:top w:val="single" w:sz="8" w:space="0" w:color="auto"/>
              <w:left w:val="nil"/>
              <w:bottom w:val="single" w:sz="8" w:space="0" w:color="auto"/>
              <w:right w:val="nil"/>
            </w:tcBorders>
            <w:shd w:val="clear" w:color="auto" w:fill="auto"/>
            <w:noWrap/>
            <w:vAlign w:val="center"/>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Cd</w:t>
            </w:r>
            <w:r w:rsidR="0055175F">
              <w:rPr>
                <w:rFonts w:ascii="Calibri" w:eastAsia="Times New Roman" w:hAnsi="Calibri" w:cs="Calibri"/>
                <w:color w:val="000000"/>
                <w:lang w:eastAsia="en-GB"/>
              </w:rPr>
              <w:t xml:space="preserve"> </w:t>
            </w:r>
            <w:r w:rsidRPr="00C300D5">
              <w:rPr>
                <w:rFonts w:ascii="Calibri" w:eastAsia="Times New Roman" w:hAnsi="Calibri" w:cs="Calibri"/>
                <w:color w:val="000000"/>
                <w:lang w:eastAsia="en-GB"/>
              </w:rPr>
              <w:t>%</w:t>
            </w:r>
            <w:r w:rsidR="0055175F">
              <w:rPr>
                <w:rFonts w:ascii="Calibri" w:eastAsia="Times New Roman" w:hAnsi="Calibri" w:cs="Calibri"/>
                <w:color w:val="000000"/>
                <w:lang w:eastAsia="en-GB"/>
              </w:rPr>
              <w:t xml:space="preserve"> difference</w:t>
            </w:r>
          </w:p>
        </w:tc>
        <w:tc>
          <w:tcPr>
            <w:tcW w:w="1845" w:type="dxa"/>
            <w:tcBorders>
              <w:top w:val="single" w:sz="8" w:space="0" w:color="auto"/>
              <w:left w:val="nil"/>
              <w:bottom w:val="single" w:sz="8" w:space="0" w:color="auto"/>
              <w:right w:val="single" w:sz="8" w:space="0" w:color="auto"/>
            </w:tcBorders>
            <w:shd w:val="clear" w:color="auto" w:fill="auto"/>
            <w:noWrap/>
            <w:vAlign w:val="bottom"/>
            <w:hideMark/>
          </w:tcPr>
          <w:p w:rsidR="00C300D5" w:rsidRPr="00C300D5" w:rsidRDefault="00C300D5" w:rsidP="00C300D5">
            <w:pPr>
              <w:spacing w:after="0" w:line="240" w:lineRule="auto"/>
              <w:rPr>
                <w:rFonts w:ascii="Calibri" w:eastAsia="Times New Roman" w:hAnsi="Calibri" w:cs="Calibri"/>
                <w:color w:val="000000"/>
                <w:lang w:eastAsia="en-GB"/>
              </w:rPr>
            </w:pPr>
            <w:r w:rsidRPr="00C300D5">
              <w:rPr>
                <w:rFonts w:ascii="Calibri" w:eastAsia="Times New Roman" w:hAnsi="Calibri" w:cs="Calibri"/>
                <w:color w:val="000000"/>
                <w:lang w:eastAsia="en-GB"/>
              </w:rPr>
              <w:t xml:space="preserve">Total </w:t>
            </w:r>
            <w:r w:rsidR="0055175F">
              <w:rPr>
                <w:rFonts w:ascii="Calibri" w:eastAsia="Times New Roman" w:hAnsi="Calibri" w:cs="Calibri"/>
                <w:color w:val="000000"/>
                <w:lang w:eastAsia="en-GB"/>
              </w:rPr>
              <w:t xml:space="preserve">% </w:t>
            </w:r>
            <w:r w:rsidRPr="00C300D5">
              <w:rPr>
                <w:rFonts w:ascii="Calibri" w:eastAsia="Times New Roman" w:hAnsi="Calibri" w:cs="Calibri"/>
                <w:color w:val="000000"/>
                <w:lang w:eastAsia="en-GB"/>
              </w:rPr>
              <w:t xml:space="preserve">difference </w:t>
            </w:r>
          </w:p>
        </w:tc>
      </w:tr>
      <w:tr w:rsidR="00C300D5" w:rsidRPr="00C300D5" w:rsidTr="0055175F">
        <w:trPr>
          <w:trHeight w:val="325"/>
          <w:jc w:val="center"/>
        </w:trPr>
        <w:tc>
          <w:tcPr>
            <w:tcW w:w="1354" w:type="dxa"/>
            <w:tcBorders>
              <w:top w:val="nil"/>
              <w:left w:val="single" w:sz="8" w:space="0" w:color="auto"/>
              <w:bottom w:val="single" w:sz="8" w:space="0" w:color="auto"/>
              <w:right w:val="single" w:sz="8" w:space="0" w:color="auto"/>
            </w:tcBorders>
            <w:shd w:val="clear" w:color="auto" w:fill="auto"/>
            <w:noWrap/>
            <w:vAlign w:val="bottom"/>
            <w:hideMark/>
          </w:tcPr>
          <w:p w:rsidR="00C300D5" w:rsidRPr="00C300D5" w:rsidRDefault="00C300D5" w:rsidP="00C300D5">
            <w:pPr>
              <w:spacing w:after="0" w:line="240" w:lineRule="auto"/>
              <w:rPr>
                <w:rFonts w:ascii="Calibri" w:eastAsia="Times New Roman" w:hAnsi="Calibri" w:cs="Calibri"/>
                <w:color w:val="000000"/>
                <w:lang w:eastAsia="en-GB"/>
              </w:rPr>
            </w:pPr>
            <w:r w:rsidRPr="00C300D5">
              <w:rPr>
                <w:rFonts w:ascii="Calibri" w:eastAsia="Times New Roman" w:hAnsi="Calibri" w:cs="Calibri"/>
                <w:color w:val="000000"/>
                <w:lang w:eastAsia="en-GB"/>
              </w:rPr>
              <w:t>Front (m)</w:t>
            </w:r>
          </w:p>
        </w:tc>
        <w:tc>
          <w:tcPr>
            <w:tcW w:w="1576" w:type="dxa"/>
            <w:tcBorders>
              <w:top w:val="nil"/>
              <w:left w:val="nil"/>
              <w:bottom w:val="single" w:sz="8" w:space="0" w:color="auto"/>
              <w:right w:val="single" w:sz="8" w:space="0" w:color="auto"/>
            </w:tcBorders>
            <w:shd w:val="clear" w:color="auto" w:fill="auto"/>
            <w:noWrap/>
            <w:vAlign w:val="bottom"/>
            <w:hideMark/>
          </w:tcPr>
          <w:p w:rsidR="00C300D5" w:rsidRPr="00C300D5" w:rsidRDefault="00C300D5" w:rsidP="00C300D5">
            <w:pPr>
              <w:spacing w:after="0" w:line="240" w:lineRule="auto"/>
              <w:rPr>
                <w:rFonts w:ascii="Calibri" w:eastAsia="Times New Roman" w:hAnsi="Calibri" w:cs="Calibri"/>
                <w:color w:val="000000"/>
                <w:lang w:eastAsia="en-GB"/>
              </w:rPr>
            </w:pPr>
            <w:r w:rsidRPr="00C300D5">
              <w:rPr>
                <w:rFonts w:ascii="Calibri" w:eastAsia="Times New Roman" w:hAnsi="Calibri" w:cs="Calibri"/>
                <w:color w:val="000000"/>
                <w:lang w:eastAsia="en-GB"/>
              </w:rPr>
              <w:t>Behind (m)</w:t>
            </w:r>
          </w:p>
        </w:tc>
        <w:tc>
          <w:tcPr>
            <w:tcW w:w="963" w:type="dxa"/>
            <w:tcBorders>
              <w:top w:val="nil"/>
              <w:left w:val="nil"/>
              <w:bottom w:val="nil"/>
              <w:right w:val="nil"/>
            </w:tcBorders>
            <w:shd w:val="clear" w:color="auto" w:fill="auto"/>
            <w:noWrap/>
            <w:vAlign w:val="bottom"/>
            <w:hideMark/>
          </w:tcPr>
          <w:p w:rsidR="00C300D5" w:rsidRPr="00C300D5" w:rsidRDefault="00C300D5" w:rsidP="00C300D5">
            <w:pPr>
              <w:spacing w:after="0" w:line="240" w:lineRule="auto"/>
              <w:rPr>
                <w:rFonts w:ascii="Calibri" w:eastAsia="Times New Roman" w:hAnsi="Calibri" w:cs="Calibri"/>
                <w:color w:val="000000"/>
                <w:lang w:eastAsia="en-GB"/>
              </w:rPr>
            </w:pPr>
          </w:p>
        </w:tc>
        <w:tc>
          <w:tcPr>
            <w:tcW w:w="1134" w:type="dxa"/>
            <w:tcBorders>
              <w:top w:val="nil"/>
              <w:left w:val="nil"/>
              <w:bottom w:val="nil"/>
              <w:right w:val="nil"/>
            </w:tcBorders>
            <w:shd w:val="clear" w:color="auto" w:fill="auto"/>
            <w:noWrap/>
            <w:vAlign w:val="bottom"/>
            <w:hideMark/>
          </w:tcPr>
          <w:p w:rsidR="00C300D5" w:rsidRPr="00C300D5" w:rsidRDefault="00C300D5" w:rsidP="00C300D5">
            <w:pPr>
              <w:spacing w:after="0" w:line="240" w:lineRule="auto"/>
              <w:rPr>
                <w:rFonts w:ascii="Times New Roman" w:eastAsia="Times New Roman" w:hAnsi="Times New Roman" w:cs="Times New Roman"/>
                <w:sz w:val="20"/>
                <w:szCs w:val="20"/>
                <w:lang w:eastAsia="en-GB"/>
              </w:rPr>
            </w:pPr>
          </w:p>
        </w:tc>
        <w:tc>
          <w:tcPr>
            <w:tcW w:w="1084" w:type="dxa"/>
            <w:tcBorders>
              <w:top w:val="nil"/>
              <w:left w:val="nil"/>
              <w:bottom w:val="nil"/>
              <w:right w:val="nil"/>
            </w:tcBorders>
            <w:shd w:val="clear" w:color="auto" w:fill="auto"/>
            <w:noWrap/>
            <w:vAlign w:val="bottom"/>
            <w:hideMark/>
          </w:tcPr>
          <w:p w:rsidR="00C300D5" w:rsidRPr="00C300D5" w:rsidRDefault="00C300D5" w:rsidP="00C300D5">
            <w:pPr>
              <w:spacing w:after="0" w:line="240" w:lineRule="auto"/>
              <w:rPr>
                <w:rFonts w:ascii="Times New Roman" w:eastAsia="Times New Roman" w:hAnsi="Times New Roman" w:cs="Times New Roman"/>
                <w:sz w:val="20"/>
                <w:szCs w:val="20"/>
                <w:lang w:eastAsia="en-GB"/>
              </w:rPr>
            </w:pPr>
          </w:p>
        </w:tc>
        <w:tc>
          <w:tcPr>
            <w:tcW w:w="1134" w:type="dxa"/>
            <w:tcBorders>
              <w:top w:val="nil"/>
              <w:left w:val="nil"/>
              <w:bottom w:val="nil"/>
              <w:right w:val="nil"/>
            </w:tcBorders>
            <w:shd w:val="clear" w:color="auto" w:fill="auto"/>
            <w:noWrap/>
            <w:vAlign w:val="center"/>
            <w:hideMark/>
          </w:tcPr>
          <w:p w:rsidR="00C300D5" w:rsidRPr="00C300D5" w:rsidRDefault="00C300D5" w:rsidP="00C300D5">
            <w:pPr>
              <w:spacing w:after="0" w:line="240" w:lineRule="auto"/>
              <w:rPr>
                <w:rFonts w:ascii="Times New Roman" w:eastAsia="Times New Roman" w:hAnsi="Times New Roman" w:cs="Times New Roman"/>
                <w:sz w:val="20"/>
                <w:szCs w:val="20"/>
                <w:lang w:eastAsia="en-GB"/>
              </w:rPr>
            </w:pPr>
          </w:p>
        </w:tc>
        <w:tc>
          <w:tcPr>
            <w:tcW w:w="1845" w:type="dxa"/>
            <w:tcBorders>
              <w:top w:val="nil"/>
              <w:left w:val="nil"/>
              <w:bottom w:val="nil"/>
              <w:right w:val="single" w:sz="8" w:space="0" w:color="auto"/>
            </w:tcBorders>
            <w:shd w:val="clear" w:color="auto" w:fill="auto"/>
            <w:noWrap/>
            <w:vAlign w:val="bottom"/>
            <w:hideMark/>
          </w:tcPr>
          <w:p w:rsidR="00C300D5" w:rsidRPr="00C300D5" w:rsidRDefault="00C300D5" w:rsidP="00C300D5">
            <w:pPr>
              <w:spacing w:after="0" w:line="240" w:lineRule="auto"/>
              <w:rPr>
                <w:rFonts w:ascii="Calibri" w:eastAsia="Times New Roman" w:hAnsi="Calibri" w:cs="Calibri"/>
                <w:color w:val="000000"/>
                <w:lang w:eastAsia="en-GB"/>
              </w:rPr>
            </w:pPr>
            <w:r w:rsidRPr="00C300D5">
              <w:rPr>
                <w:rFonts w:ascii="Calibri" w:eastAsia="Times New Roman" w:hAnsi="Calibri" w:cs="Calibri"/>
                <w:color w:val="000000"/>
                <w:lang w:eastAsia="en-GB"/>
              </w:rPr>
              <w:t> </w:t>
            </w:r>
          </w:p>
        </w:tc>
      </w:tr>
      <w:tr w:rsidR="00C300D5" w:rsidRPr="00C300D5" w:rsidTr="0055175F">
        <w:trPr>
          <w:trHeight w:val="310"/>
          <w:jc w:val="center"/>
        </w:trPr>
        <w:tc>
          <w:tcPr>
            <w:tcW w:w="1354" w:type="dxa"/>
            <w:tcBorders>
              <w:top w:val="nil"/>
              <w:left w:val="single" w:sz="8" w:space="0" w:color="auto"/>
              <w:bottom w:val="nil"/>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3</w:t>
            </w:r>
          </w:p>
        </w:tc>
        <w:tc>
          <w:tcPr>
            <w:tcW w:w="1576" w:type="dxa"/>
            <w:tcBorders>
              <w:top w:val="nil"/>
              <w:left w:val="single" w:sz="8" w:space="0" w:color="auto"/>
              <w:bottom w:val="nil"/>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5</w:t>
            </w:r>
          </w:p>
        </w:tc>
        <w:tc>
          <w:tcPr>
            <w:tcW w:w="963" w:type="dxa"/>
            <w:tcBorders>
              <w:top w:val="single" w:sz="8" w:space="0" w:color="auto"/>
              <w:left w:val="nil"/>
              <w:bottom w:val="nil"/>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0.36123</w:t>
            </w:r>
          </w:p>
        </w:tc>
        <w:tc>
          <w:tcPr>
            <w:tcW w:w="1134" w:type="dxa"/>
            <w:tcBorders>
              <w:top w:val="single" w:sz="8" w:space="0" w:color="auto"/>
              <w:left w:val="single" w:sz="8" w:space="0" w:color="auto"/>
              <w:bottom w:val="nil"/>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4.704348</w:t>
            </w:r>
          </w:p>
        </w:tc>
        <w:tc>
          <w:tcPr>
            <w:tcW w:w="1084" w:type="dxa"/>
            <w:tcBorders>
              <w:top w:val="single" w:sz="8" w:space="0" w:color="auto"/>
              <w:left w:val="nil"/>
              <w:bottom w:val="nil"/>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0.30919</w:t>
            </w:r>
          </w:p>
        </w:tc>
        <w:tc>
          <w:tcPr>
            <w:tcW w:w="1134" w:type="dxa"/>
            <w:tcBorders>
              <w:top w:val="single" w:sz="8" w:space="0" w:color="auto"/>
              <w:left w:val="single" w:sz="8" w:space="0" w:color="auto"/>
              <w:bottom w:val="nil"/>
              <w:right w:val="single" w:sz="8" w:space="0" w:color="auto"/>
            </w:tcBorders>
            <w:shd w:val="clear" w:color="auto" w:fill="auto"/>
            <w:noWrap/>
            <w:vAlign w:val="center"/>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3.408027</w:t>
            </w:r>
          </w:p>
        </w:tc>
        <w:tc>
          <w:tcPr>
            <w:tcW w:w="1845" w:type="dxa"/>
            <w:tcBorders>
              <w:top w:val="single" w:sz="8" w:space="0" w:color="auto"/>
              <w:left w:val="nil"/>
              <w:bottom w:val="nil"/>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4.056187291</w:t>
            </w:r>
          </w:p>
        </w:tc>
      </w:tr>
      <w:tr w:rsidR="00C300D5" w:rsidRPr="00C300D5" w:rsidTr="0055175F">
        <w:trPr>
          <w:trHeight w:val="310"/>
          <w:jc w:val="center"/>
        </w:trPr>
        <w:tc>
          <w:tcPr>
            <w:tcW w:w="1354" w:type="dxa"/>
            <w:tcBorders>
              <w:top w:val="nil"/>
              <w:left w:val="single" w:sz="8" w:space="0" w:color="auto"/>
              <w:bottom w:val="nil"/>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3</w:t>
            </w:r>
          </w:p>
        </w:tc>
        <w:tc>
          <w:tcPr>
            <w:tcW w:w="1576" w:type="dxa"/>
            <w:tcBorders>
              <w:top w:val="nil"/>
              <w:left w:val="single" w:sz="8" w:space="0" w:color="auto"/>
              <w:bottom w:val="nil"/>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2.5</w:t>
            </w:r>
          </w:p>
        </w:tc>
        <w:tc>
          <w:tcPr>
            <w:tcW w:w="963" w:type="dxa"/>
            <w:tcBorders>
              <w:top w:val="nil"/>
              <w:left w:val="nil"/>
              <w:bottom w:val="nil"/>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0.31851</w:t>
            </w:r>
          </w:p>
        </w:tc>
        <w:tc>
          <w:tcPr>
            <w:tcW w:w="1134" w:type="dxa"/>
            <w:tcBorders>
              <w:top w:val="nil"/>
              <w:left w:val="single" w:sz="8" w:space="0" w:color="auto"/>
              <w:bottom w:val="nil"/>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7.678261</w:t>
            </w:r>
          </w:p>
        </w:tc>
        <w:tc>
          <w:tcPr>
            <w:tcW w:w="1084" w:type="dxa"/>
            <w:tcBorders>
              <w:top w:val="nil"/>
              <w:left w:val="nil"/>
              <w:bottom w:val="nil"/>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0.28528</w:t>
            </w:r>
          </w:p>
        </w:tc>
        <w:tc>
          <w:tcPr>
            <w:tcW w:w="1134" w:type="dxa"/>
            <w:tcBorders>
              <w:top w:val="nil"/>
              <w:left w:val="single" w:sz="8" w:space="0" w:color="auto"/>
              <w:bottom w:val="nil"/>
              <w:right w:val="single" w:sz="8" w:space="0" w:color="auto"/>
            </w:tcBorders>
            <w:shd w:val="clear" w:color="auto" w:fill="auto"/>
            <w:noWrap/>
            <w:vAlign w:val="center"/>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4.588629</w:t>
            </w:r>
          </w:p>
        </w:tc>
        <w:tc>
          <w:tcPr>
            <w:tcW w:w="1845" w:type="dxa"/>
            <w:tcBorders>
              <w:top w:val="nil"/>
              <w:left w:val="nil"/>
              <w:bottom w:val="nil"/>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6.133444816</w:t>
            </w:r>
          </w:p>
        </w:tc>
      </w:tr>
      <w:tr w:rsidR="00C300D5" w:rsidRPr="00C300D5" w:rsidTr="0055175F">
        <w:trPr>
          <w:trHeight w:val="310"/>
          <w:jc w:val="center"/>
        </w:trPr>
        <w:tc>
          <w:tcPr>
            <w:tcW w:w="1354" w:type="dxa"/>
            <w:tcBorders>
              <w:top w:val="nil"/>
              <w:left w:val="single" w:sz="8" w:space="0" w:color="auto"/>
              <w:bottom w:val="nil"/>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3</w:t>
            </w:r>
          </w:p>
        </w:tc>
        <w:tc>
          <w:tcPr>
            <w:tcW w:w="1576" w:type="dxa"/>
            <w:tcBorders>
              <w:top w:val="nil"/>
              <w:left w:val="single" w:sz="8" w:space="0" w:color="auto"/>
              <w:bottom w:val="nil"/>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2.75</w:t>
            </w:r>
          </w:p>
        </w:tc>
        <w:tc>
          <w:tcPr>
            <w:tcW w:w="963" w:type="dxa"/>
            <w:tcBorders>
              <w:top w:val="nil"/>
              <w:left w:val="nil"/>
              <w:bottom w:val="nil"/>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0.27259</w:t>
            </w:r>
          </w:p>
        </w:tc>
        <w:tc>
          <w:tcPr>
            <w:tcW w:w="1134" w:type="dxa"/>
            <w:tcBorders>
              <w:top w:val="nil"/>
              <w:left w:val="single" w:sz="8" w:space="0" w:color="auto"/>
              <w:bottom w:val="nil"/>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20.98841</w:t>
            </w:r>
          </w:p>
        </w:tc>
        <w:tc>
          <w:tcPr>
            <w:tcW w:w="1084" w:type="dxa"/>
            <w:tcBorders>
              <w:top w:val="nil"/>
              <w:left w:val="nil"/>
              <w:bottom w:val="nil"/>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0.27551</w:t>
            </w:r>
          </w:p>
        </w:tc>
        <w:tc>
          <w:tcPr>
            <w:tcW w:w="1134" w:type="dxa"/>
            <w:tcBorders>
              <w:top w:val="nil"/>
              <w:left w:val="single" w:sz="8" w:space="0" w:color="auto"/>
              <w:bottom w:val="nil"/>
              <w:right w:val="single" w:sz="8" w:space="0" w:color="auto"/>
            </w:tcBorders>
            <w:shd w:val="clear" w:color="auto" w:fill="auto"/>
            <w:noWrap/>
            <w:vAlign w:val="center"/>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7.856187</w:t>
            </w:r>
          </w:p>
        </w:tc>
        <w:tc>
          <w:tcPr>
            <w:tcW w:w="1845" w:type="dxa"/>
            <w:tcBorders>
              <w:top w:val="nil"/>
              <w:left w:val="nil"/>
              <w:bottom w:val="nil"/>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14.42229654</w:t>
            </w:r>
          </w:p>
        </w:tc>
      </w:tr>
      <w:tr w:rsidR="00C300D5" w:rsidRPr="00C300D5" w:rsidTr="0055175F">
        <w:trPr>
          <w:trHeight w:val="310"/>
          <w:jc w:val="center"/>
        </w:trPr>
        <w:tc>
          <w:tcPr>
            <w:tcW w:w="1354" w:type="dxa"/>
            <w:tcBorders>
              <w:top w:val="nil"/>
              <w:left w:val="single" w:sz="8" w:space="0" w:color="auto"/>
              <w:bottom w:val="nil"/>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3</w:t>
            </w:r>
          </w:p>
        </w:tc>
        <w:tc>
          <w:tcPr>
            <w:tcW w:w="1576" w:type="dxa"/>
            <w:tcBorders>
              <w:top w:val="nil"/>
              <w:left w:val="single" w:sz="8" w:space="0" w:color="auto"/>
              <w:bottom w:val="nil"/>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3</w:t>
            </w:r>
          </w:p>
        </w:tc>
        <w:tc>
          <w:tcPr>
            <w:tcW w:w="963" w:type="dxa"/>
            <w:tcBorders>
              <w:top w:val="nil"/>
              <w:left w:val="nil"/>
              <w:bottom w:val="nil"/>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0.37169</w:t>
            </w:r>
          </w:p>
        </w:tc>
        <w:tc>
          <w:tcPr>
            <w:tcW w:w="1134" w:type="dxa"/>
            <w:tcBorders>
              <w:top w:val="nil"/>
              <w:left w:val="single" w:sz="8" w:space="0" w:color="auto"/>
              <w:bottom w:val="nil"/>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7.736232</w:t>
            </w:r>
          </w:p>
        </w:tc>
        <w:tc>
          <w:tcPr>
            <w:tcW w:w="1084" w:type="dxa"/>
            <w:tcBorders>
              <w:top w:val="nil"/>
              <w:left w:val="nil"/>
              <w:bottom w:val="nil"/>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0.30742</w:t>
            </w:r>
          </w:p>
        </w:tc>
        <w:tc>
          <w:tcPr>
            <w:tcW w:w="1134" w:type="dxa"/>
            <w:tcBorders>
              <w:top w:val="nil"/>
              <w:left w:val="single" w:sz="8" w:space="0" w:color="auto"/>
              <w:bottom w:val="nil"/>
              <w:right w:val="single" w:sz="8" w:space="0" w:color="auto"/>
            </w:tcBorders>
            <w:shd w:val="clear" w:color="auto" w:fill="auto"/>
            <w:noWrap/>
            <w:vAlign w:val="center"/>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2.816054</w:t>
            </w:r>
          </w:p>
        </w:tc>
        <w:tc>
          <w:tcPr>
            <w:tcW w:w="1845" w:type="dxa"/>
            <w:tcBorders>
              <w:top w:val="nil"/>
              <w:left w:val="nil"/>
              <w:bottom w:val="nil"/>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5.276142698</w:t>
            </w:r>
          </w:p>
        </w:tc>
      </w:tr>
      <w:tr w:rsidR="00C300D5" w:rsidRPr="00C300D5" w:rsidTr="0055175F">
        <w:trPr>
          <w:trHeight w:val="310"/>
          <w:jc w:val="center"/>
        </w:trPr>
        <w:tc>
          <w:tcPr>
            <w:tcW w:w="1354" w:type="dxa"/>
            <w:tcBorders>
              <w:top w:val="nil"/>
              <w:left w:val="single" w:sz="8" w:space="0" w:color="auto"/>
              <w:bottom w:val="nil"/>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3</w:t>
            </w:r>
          </w:p>
        </w:tc>
        <w:tc>
          <w:tcPr>
            <w:tcW w:w="1576" w:type="dxa"/>
            <w:tcBorders>
              <w:top w:val="nil"/>
              <w:left w:val="single" w:sz="8" w:space="0" w:color="auto"/>
              <w:bottom w:val="nil"/>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3.25</w:t>
            </w:r>
          </w:p>
        </w:tc>
        <w:tc>
          <w:tcPr>
            <w:tcW w:w="963" w:type="dxa"/>
            <w:tcBorders>
              <w:top w:val="nil"/>
              <w:left w:val="nil"/>
              <w:bottom w:val="nil"/>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0.36234</w:t>
            </w:r>
          </w:p>
        </w:tc>
        <w:tc>
          <w:tcPr>
            <w:tcW w:w="1134" w:type="dxa"/>
            <w:tcBorders>
              <w:top w:val="nil"/>
              <w:left w:val="single" w:sz="8" w:space="0" w:color="auto"/>
              <w:bottom w:val="nil"/>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5.026087</w:t>
            </w:r>
          </w:p>
        </w:tc>
        <w:tc>
          <w:tcPr>
            <w:tcW w:w="1084" w:type="dxa"/>
            <w:tcBorders>
              <w:top w:val="nil"/>
              <w:left w:val="nil"/>
              <w:bottom w:val="nil"/>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0.29877</w:t>
            </w:r>
          </w:p>
        </w:tc>
        <w:tc>
          <w:tcPr>
            <w:tcW w:w="1134" w:type="dxa"/>
            <w:tcBorders>
              <w:top w:val="nil"/>
              <w:left w:val="single" w:sz="8" w:space="0" w:color="auto"/>
              <w:bottom w:val="nil"/>
              <w:right w:val="single" w:sz="8" w:space="0" w:color="auto"/>
            </w:tcBorders>
            <w:shd w:val="clear" w:color="auto" w:fill="auto"/>
            <w:noWrap/>
            <w:vAlign w:val="center"/>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0.076923</w:t>
            </w:r>
          </w:p>
        </w:tc>
        <w:tc>
          <w:tcPr>
            <w:tcW w:w="1845" w:type="dxa"/>
            <w:tcBorders>
              <w:top w:val="nil"/>
              <w:left w:val="nil"/>
              <w:bottom w:val="nil"/>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2.551505017</w:t>
            </w:r>
          </w:p>
        </w:tc>
      </w:tr>
      <w:tr w:rsidR="00C300D5" w:rsidRPr="00C300D5" w:rsidTr="0055175F">
        <w:trPr>
          <w:trHeight w:val="310"/>
          <w:jc w:val="center"/>
        </w:trPr>
        <w:tc>
          <w:tcPr>
            <w:tcW w:w="1354" w:type="dxa"/>
            <w:tcBorders>
              <w:top w:val="nil"/>
              <w:left w:val="single" w:sz="8" w:space="0" w:color="auto"/>
              <w:bottom w:val="nil"/>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1.5</w:t>
            </w:r>
          </w:p>
        </w:tc>
        <w:tc>
          <w:tcPr>
            <w:tcW w:w="1576" w:type="dxa"/>
            <w:tcBorders>
              <w:top w:val="nil"/>
              <w:left w:val="single" w:sz="8" w:space="0" w:color="auto"/>
              <w:bottom w:val="nil"/>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3.25</w:t>
            </w:r>
          </w:p>
        </w:tc>
        <w:tc>
          <w:tcPr>
            <w:tcW w:w="963" w:type="dxa"/>
            <w:tcBorders>
              <w:top w:val="nil"/>
              <w:left w:val="nil"/>
              <w:bottom w:val="nil"/>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0.32567</w:t>
            </w:r>
          </w:p>
        </w:tc>
        <w:tc>
          <w:tcPr>
            <w:tcW w:w="1134" w:type="dxa"/>
            <w:tcBorders>
              <w:top w:val="nil"/>
              <w:left w:val="single" w:sz="8" w:space="0" w:color="auto"/>
              <w:bottom w:val="nil"/>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5.602899</w:t>
            </w:r>
          </w:p>
        </w:tc>
        <w:tc>
          <w:tcPr>
            <w:tcW w:w="1084" w:type="dxa"/>
            <w:tcBorders>
              <w:top w:val="nil"/>
              <w:left w:val="nil"/>
              <w:bottom w:val="nil"/>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0.30761</w:t>
            </w:r>
          </w:p>
        </w:tc>
        <w:tc>
          <w:tcPr>
            <w:tcW w:w="1134" w:type="dxa"/>
            <w:tcBorders>
              <w:top w:val="nil"/>
              <w:left w:val="single" w:sz="8" w:space="0" w:color="auto"/>
              <w:bottom w:val="nil"/>
              <w:right w:val="single" w:sz="8" w:space="0" w:color="auto"/>
            </w:tcBorders>
            <w:shd w:val="clear" w:color="auto" w:fill="auto"/>
            <w:noWrap/>
            <w:vAlign w:val="center"/>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2.879599</w:t>
            </w:r>
          </w:p>
        </w:tc>
        <w:tc>
          <w:tcPr>
            <w:tcW w:w="1845" w:type="dxa"/>
            <w:tcBorders>
              <w:top w:val="nil"/>
              <w:left w:val="nil"/>
              <w:bottom w:val="nil"/>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4.241248606</w:t>
            </w:r>
          </w:p>
        </w:tc>
      </w:tr>
      <w:tr w:rsidR="00C300D5" w:rsidRPr="00C300D5" w:rsidTr="0055175F">
        <w:trPr>
          <w:trHeight w:val="325"/>
          <w:jc w:val="center"/>
        </w:trPr>
        <w:tc>
          <w:tcPr>
            <w:tcW w:w="1354" w:type="dxa"/>
            <w:tcBorders>
              <w:top w:val="nil"/>
              <w:left w:val="single" w:sz="8" w:space="0" w:color="auto"/>
              <w:bottom w:val="single" w:sz="8" w:space="0" w:color="auto"/>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2</w:t>
            </w:r>
          </w:p>
        </w:tc>
        <w:tc>
          <w:tcPr>
            <w:tcW w:w="1576" w:type="dxa"/>
            <w:tcBorders>
              <w:top w:val="nil"/>
              <w:left w:val="single" w:sz="8" w:space="0" w:color="auto"/>
              <w:bottom w:val="single" w:sz="8" w:space="0" w:color="auto"/>
              <w:right w:val="single" w:sz="8" w:space="0" w:color="auto"/>
            </w:tcBorders>
            <w:shd w:val="clear" w:color="auto" w:fill="auto"/>
            <w:noWrap/>
            <w:vAlign w:val="bottom"/>
            <w:hideMark/>
          </w:tcPr>
          <w:p w:rsidR="00C300D5" w:rsidRPr="00C300D5" w:rsidRDefault="00582EDA" w:rsidP="00C300D5">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w:t>
            </w:r>
            <w:r w:rsidR="00C300D5" w:rsidRPr="00C300D5">
              <w:rPr>
                <w:rFonts w:ascii="Calibri" w:eastAsia="Times New Roman" w:hAnsi="Calibri" w:cs="Calibri"/>
                <w:color w:val="000000"/>
                <w:lang w:eastAsia="en-GB"/>
              </w:rPr>
              <w:t>.</w:t>
            </w:r>
            <w:r>
              <w:rPr>
                <w:rFonts w:ascii="Calibri" w:eastAsia="Times New Roman" w:hAnsi="Calibri" w:cs="Calibri"/>
                <w:color w:val="000000"/>
                <w:lang w:eastAsia="en-GB"/>
              </w:rPr>
              <w:t>2</w:t>
            </w:r>
            <w:r w:rsidR="00C300D5" w:rsidRPr="00C300D5">
              <w:rPr>
                <w:rFonts w:ascii="Calibri" w:eastAsia="Times New Roman" w:hAnsi="Calibri" w:cs="Calibri"/>
                <w:color w:val="000000"/>
                <w:lang w:eastAsia="en-GB"/>
              </w:rPr>
              <w:t>5</w:t>
            </w:r>
          </w:p>
        </w:tc>
        <w:tc>
          <w:tcPr>
            <w:tcW w:w="963" w:type="dxa"/>
            <w:tcBorders>
              <w:top w:val="nil"/>
              <w:left w:val="nil"/>
              <w:bottom w:val="single" w:sz="8" w:space="0" w:color="auto"/>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0.37497</w:t>
            </w:r>
          </w:p>
        </w:tc>
        <w:tc>
          <w:tcPr>
            <w:tcW w:w="1134" w:type="dxa"/>
            <w:tcBorders>
              <w:top w:val="nil"/>
              <w:left w:val="single" w:sz="8" w:space="0" w:color="auto"/>
              <w:bottom w:val="single" w:sz="8" w:space="0" w:color="auto"/>
              <w:right w:val="single" w:sz="8" w:space="0" w:color="auto"/>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8.686957</w:t>
            </w:r>
          </w:p>
        </w:tc>
        <w:tc>
          <w:tcPr>
            <w:tcW w:w="1084" w:type="dxa"/>
            <w:tcBorders>
              <w:top w:val="nil"/>
              <w:left w:val="nil"/>
              <w:bottom w:val="single" w:sz="8" w:space="0" w:color="auto"/>
              <w:right w:val="nil"/>
            </w:tcBorders>
            <w:shd w:val="clear" w:color="auto" w:fill="auto"/>
            <w:noWrap/>
            <w:vAlign w:val="bottom"/>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0.31037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C300D5" w:rsidRPr="00C300D5" w:rsidRDefault="00C300D5" w:rsidP="00C300D5">
            <w:pPr>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3.802676</w:t>
            </w:r>
          </w:p>
        </w:tc>
        <w:tc>
          <w:tcPr>
            <w:tcW w:w="1845" w:type="dxa"/>
            <w:tcBorders>
              <w:top w:val="nil"/>
              <w:left w:val="nil"/>
              <w:bottom w:val="single" w:sz="8" w:space="0" w:color="auto"/>
              <w:right w:val="single" w:sz="8" w:space="0" w:color="auto"/>
            </w:tcBorders>
            <w:shd w:val="clear" w:color="auto" w:fill="auto"/>
            <w:noWrap/>
            <w:vAlign w:val="bottom"/>
            <w:hideMark/>
          </w:tcPr>
          <w:p w:rsidR="00C300D5" w:rsidRPr="00C300D5" w:rsidRDefault="00C300D5" w:rsidP="00E0001E">
            <w:pPr>
              <w:keepNext/>
              <w:spacing w:after="0" w:line="240" w:lineRule="auto"/>
              <w:jc w:val="center"/>
              <w:rPr>
                <w:rFonts w:ascii="Calibri" w:eastAsia="Times New Roman" w:hAnsi="Calibri" w:cs="Calibri"/>
                <w:color w:val="000000"/>
                <w:lang w:eastAsia="en-GB"/>
              </w:rPr>
            </w:pPr>
            <w:r w:rsidRPr="00C300D5">
              <w:rPr>
                <w:rFonts w:ascii="Calibri" w:eastAsia="Times New Roman" w:hAnsi="Calibri" w:cs="Calibri"/>
                <w:color w:val="000000"/>
                <w:lang w:eastAsia="en-GB"/>
              </w:rPr>
              <w:t>6.244816054</w:t>
            </w:r>
          </w:p>
        </w:tc>
      </w:tr>
    </w:tbl>
    <w:p w:rsidR="00596EBD" w:rsidRDefault="00E0001E" w:rsidP="00DE560E">
      <w:pPr>
        <w:pStyle w:val="Caption"/>
        <w:jc w:val="center"/>
      </w:pPr>
      <w:r>
        <w:t xml:space="preserve">Table </w:t>
      </w:r>
      <w:fldSimple w:instr=" SEQ Table \* ARABIC ">
        <w:r w:rsidR="00C510D8">
          <w:rPr>
            <w:noProof/>
          </w:rPr>
          <w:t>4</w:t>
        </w:r>
      </w:fldSimple>
      <w:r w:rsidR="00F460A9">
        <w:t xml:space="preserve"> (Domain)</w:t>
      </w:r>
    </w:p>
    <w:p w:rsidR="00582EDA" w:rsidRDefault="00582EDA" w:rsidP="00D0442F">
      <w:pPr>
        <w:jc w:val="both"/>
      </w:pPr>
      <w:r>
        <w:lastRenderedPageBreak/>
        <w:t>Table 4 shows the change in the back of the domain in intervals of 0.25 until 3.25m which was within 2.55%. As it is within a well-respected amount of error there was no need to extend behind the rear of the body and focus in front of the body.</w:t>
      </w:r>
    </w:p>
    <w:p w:rsidR="0073680F" w:rsidRDefault="0073680F" w:rsidP="00D0442F">
      <w:pPr>
        <w:jc w:val="both"/>
      </w:pPr>
    </w:p>
    <w:p w:rsidR="002C4E1C" w:rsidRDefault="00420862" w:rsidP="002C4E1C">
      <w:pPr>
        <w:keepNext/>
        <w:jc w:val="center"/>
      </w:pPr>
      <w:r>
        <w:rPr>
          <w:noProof/>
        </w:rPr>
        <w:drawing>
          <wp:inline distT="0" distB="0" distL="0" distR="0" wp14:anchorId="4B414643" wp14:editId="0819475E">
            <wp:extent cx="3483735" cy="1628623"/>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4154" t="27165" r="15012" b="22274"/>
                    <a:stretch/>
                  </pic:blipFill>
                  <pic:spPr bwMode="auto">
                    <a:xfrm>
                      <a:off x="0" y="0"/>
                      <a:ext cx="3486671" cy="1629995"/>
                    </a:xfrm>
                    <a:prstGeom prst="rect">
                      <a:avLst/>
                    </a:prstGeom>
                    <a:ln>
                      <a:noFill/>
                    </a:ln>
                    <a:extLst>
                      <a:ext uri="{53640926-AAD7-44D8-BBD7-CCE9431645EC}">
                        <a14:shadowObscured xmlns:a14="http://schemas.microsoft.com/office/drawing/2010/main"/>
                      </a:ext>
                    </a:extLst>
                  </pic:spPr>
                </pic:pic>
              </a:graphicData>
            </a:graphic>
          </wp:inline>
        </w:drawing>
      </w:r>
    </w:p>
    <w:p w:rsidR="006E5CFB" w:rsidRDefault="002C4E1C" w:rsidP="002C4E1C">
      <w:pPr>
        <w:pStyle w:val="Caption"/>
        <w:jc w:val="center"/>
        <w:rPr>
          <w:noProof/>
        </w:rPr>
      </w:pPr>
      <w:r>
        <w:t xml:space="preserve">Figure </w:t>
      </w:r>
      <w:fldSimple w:instr=" SEQ Figure \* ARABIC ">
        <w:r w:rsidR="00A17760">
          <w:rPr>
            <w:noProof/>
          </w:rPr>
          <w:t>8</w:t>
        </w:r>
      </w:fldSimple>
      <w:r w:rsidR="00F460A9">
        <w:rPr>
          <w:noProof/>
        </w:rPr>
        <w:t>( Pressure Contour)</w:t>
      </w:r>
    </w:p>
    <w:p w:rsidR="0073680F" w:rsidRPr="0073680F" w:rsidRDefault="0073680F" w:rsidP="0073680F"/>
    <w:p w:rsidR="00582EDA" w:rsidRPr="00582EDA" w:rsidRDefault="00582EDA" w:rsidP="00807566">
      <w:pPr>
        <w:jc w:val="both"/>
      </w:pPr>
      <w:r>
        <w:t>Figure 8 is a pressure contour on the symmetry plane</w:t>
      </w:r>
      <w:r w:rsidR="00D0442F">
        <w:t xml:space="preserve">. High pressure is built up on the nose of the Ahmed body as velocity decreases was it comes in contact with the body. There is a substantial distance between the pressure contours and the inlet. </w:t>
      </w:r>
      <w:r w:rsidR="00807566">
        <w:t>Therefore,</w:t>
      </w:r>
      <w:r w:rsidR="00D0442F">
        <w:t xml:space="preserve"> the domain was decreased</w:t>
      </w:r>
      <w:r w:rsidR="00807566">
        <w:t xml:space="preserve"> to smaller dimensions</w:t>
      </w:r>
      <w:r w:rsidR="00D0442F">
        <w:t>.</w:t>
      </w:r>
      <w:r w:rsidR="00807566">
        <w:t xml:space="preserve"> The percentage in error increased as the domain was shortened concluding that the domain should remain at 3m in front at 3.25m behind.</w:t>
      </w:r>
    </w:p>
    <w:p w:rsidR="00A304B5" w:rsidRDefault="00A304B5" w:rsidP="0021196D"/>
    <w:p w:rsidR="00495879" w:rsidRDefault="00054208" w:rsidP="00495879">
      <w:pPr>
        <w:pStyle w:val="Heading2"/>
      </w:pPr>
      <w:bookmarkStart w:id="6" w:name="_Toc30964702"/>
      <w:r>
        <w:t>Mesh Strategies</w:t>
      </w:r>
      <w:bookmarkEnd w:id="6"/>
    </w:p>
    <w:p w:rsidR="00BE34F1" w:rsidRDefault="00FD7433" w:rsidP="00806AC7">
      <w:pPr>
        <w:jc w:val="both"/>
      </w:pPr>
      <w:r>
        <w:t>The mesh independent study will utilise the optimum domain discovered in the domain independent study. This mesh strategy investigation is a continuation of the mesh presented in the base case.</w:t>
      </w:r>
      <w:r w:rsidR="005642B2">
        <w:t xml:space="preserve"> </w:t>
      </w:r>
      <w:r w:rsidR="00092E43">
        <w:t>Depending on the task presented will result in different mesh refinements. A finer mesh theoretically displays more accurate results. However, the finer the mesh computational time increases</w:t>
      </w:r>
      <w:sdt>
        <w:sdtPr>
          <w:id w:val="37028437"/>
          <w:citation/>
        </w:sdtPr>
        <w:sdtEndPr/>
        <w:sdtContent>
          <w:r w:rsidR="00092E43">
            <w:fldChar w:fldCharType="begin"/>
          </w:r>
          <w:r w:rsidR="00092E43">
            <w:instrText xml:space="preserve"> CITATION AUT15 \l 2057 </w:instrText>
          </w:r>
          <w:r w:rsidR="00092E43">
            <w:fldChar w:fldCharType="separate"/>
          </w:r>
          <w:r w:rsidR="001C50AE">
            <w:rPr>
              <w:noProof/>
            </w:rPr>
            <w:t xml:space="preserve"> (AUTODESK.Support, 2015)</w:t>
          </w:r>
          <w:r w:rsidR="00092E43">
            <w:fldChar w:fldCharType="end"/>
          </w:r>
        </w:sdtContent>
      </w:sdt>
      <w:r w:rsidR="00092E43">
        <w:t xml:space="preserve">. Different mesh </w:t>
      </w:r>
      <w:r w:rsidR="0033294B">
        <w:t>strategies are needed to implement</w:t>
      </w:r>
      <w:r w:rsidR="00806AC7">
        <w:t xml:space="preserve"> mesh fineness in areas of significance. Doing so will reduce computational </w:t>
      </w:r>
      <w:r w:rsidR="00582EDA">
        <w:t>time.</w:t>
      </w:r>
      <w:r w:rsidR="00806AC7">
        <w:t xml:space="preserve"> </w:t>
      </w:r>
      <w:r w:rsidR="00582EDA">
        <w:t>I</w:t>
      </w:r>
      <w:r w:rsidR="00806AC7">
        <w:t xml:space="preserve">f the whole domain was set to a single fine mesh, it would drastically increase time at no greater accuracy to the results.  </w:t>
      </w:r>
    </w:p>
    <w:p w:rsidR="00807566" w:rsidRDefault="00807566" w:rsidP="00806AC7">
      <w:pPr>
        <w:jc w:val="both"/>
      </w:pPr>
    </w:p>
    <w:p w:rsidR="00DE560E" w:rsidRDefault="00DE560E" w:rsidP="00806AC7">
      <w:pPr>
        <w:jc w:val="both"/>
      </w:pPr>
    </w:p>
    <w:p w:rsidR="00DE560E" w:rsidRDefault="00BE34F1" w:rsidP="00DE560E">
      <w:pPr>
        <w:pStyle w:val="Heading3"/>
      </w:pPr>
      <w:bookmarkStart w:id="7" w:name="_Toc30964703"/>
      <w:r>
        <w:lastRenderedPageBreak/>
        <w:t>Global Element size</w:t>
      </w:r>
      <w:bookmarkEnd w:id="7"/>
    </w:p>
    <w:p w:rsidR="00DE560E" w:rsidRPr="00DE560E" w:rsidRDefault="00DE560E" w:rsidP="00DE560E"/>
    <w:tbl>
      <w:tblPr>
        <w:tblW w:w="7760" w:type="dxa"/>
        <w:jc w:val="center"/>
        <w:tblLook w:val="04A0" w:firstRow="1" w:lastRow="0" w:firstColumn="1" w:lastColumn="0" w:noHBand="0" w:noVBand="1"/>
      </w:tblPr>
      <w:tblGrid>
        <w:gridCol w:w="1960"/>
        <w:gridCol w:w="960"/>
        <w:gridCol w:w="1131"/>
        <w:gridCol w:w="1080"/>
        <w:gridCol w:w="1131"/>
        <w:gridCol w:w="1840"/>
      </w:tblGrid>
      <w:tr w:rsidR="00F94679" w:rsidRPr="00F94679" w:rsidTr="00F94679">
        <w:trPr>
          <w:trHeight w:val="315"/>
          <w:jc w:val="center"/>
        </w:trPr>
        <w:tc>
          <w:tcPr>
            <w:tcW w:w="1960" w:type="dxa"/>
            <w:tcBorders>
              <w:top w:val="single" w:sz="8" w:space="0" w:color="auto"/>
              <w:left w:val="single" w:sz="8" w:space="0" w:color="auto"/>
              <w:bottom w:val="single" w:sz="8" w:space="0" w:color="auto"/>
              <w:right w:val="nil"/>
            </w:tcBorders>
            <w:shd w:val="clear" w:color="auto" w:fill="auto"/>
            <w:noWrap/>
            <w:vAlign w:val="bottom"/>
            <w:hideMark/>
          </w:tcPr>
          <w:p w:rsidR="00F94679" w:rsidRPr="00F94679" w:rsidRDefault="00F94679" w:rsidP="00F94679">
            <w:pPr>
              <w:spacing w:after="0" w:line="240" w:lineRule="auto"/>
              <w:rPr>
                <w:rFonts w:ascii="Calibri" w:eastAsia="Times New Roman" w:hAnsi="Calibri" w:cs="Calibri"/>
                <w:color w:val="000000"/>
                <w:lang w:eastAsia="en-GB"/>
              </w:rPr>
            </w:pPr>
            <w:r w:rsidRPr="00F94679">
              <w:rPr>
                <w:rFonts w:ascii="Calibri" w:eastAsia="Times New Roman" w:hAnsi="Calibri" w:cs="Calibri"/>
                <w:color w:val="000000"/>
                <w:lang w:eastAsia="en-GB"/>
              </w:rPr>
              <w:t>Global Element size</w:t>
            </w:r>
          </w:p>
        </w:tc>
        <w:tc>
          <w:tcPr>
            <w:tcW w:w="960" w:type="dxa"/>
            <w:tcBorders>
              <w:top w:val="single" w:sz="8" w:space="0" w:color="auto"/>
              <w:left w:val="nil"/>
              <w:bottom w:val="single" w:sz="8" w:space="0" w:color="auto"/>
              <w:right w:val="nil"/>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Cl</w:t>
            </w:r>
          </w:p>
        </w:tc>
        <w:tc>
          <w:tcPr>
            <w:tcW w:w="960" w:type="dxa"/>
            <w:tcBorders>
              <w:top w:val="single" w:sz="8" w:space="0" w:color="auto"/>
              <w:left w:val="nil"/>
              <w:bottom w:val="single" w:sz="8" w:space="0" w:color="auto"/>
              <w:right w:val="nil"/>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Cl %</w:t>
            </w:r>
            <w:r w:rsidR="0055175F">
              <w:rPr>
                <w:rFonts w:ascii="Calibri" w:eastAsia="Times New Roman" w:hAnsi="Calibri" w:cs="Calibri"/>
                <w:color w:val="000000"/>
                <w:lang w:eastAsia="en-GB"/>
              </w:rPr>
              <w:t xml:space="preserve"> difference</w:t>
            </w:r>
          </w:p>
        </w:tc>
        <w:tc>
          <w:tcPr>
            <w:tcW w:w="1080" w:type="dxa"/>
            <w:tcBorders>
              <w:top w:val="single" w:sz="8" w:space="0" w:color="auto"/>
              <w:left w:val="nil"/>
              <w:bottom w:val="single" w:sz="8" w:space="0" w:color="auto"/>
              <w:right w:val="nil"/>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Cd</w:t>
            </w:r>
          </w:p>
        </w:tc>
        <w:tc>
          <w:tcPr>
            <w:tcW w:w="960" w:type="dxa"/>
            <w:tcBorders>
              <w:top w:val="single" w:sz="8" w:space="0" w:color="auto"/>
              <w:left w:val="nil"/>
              <w:bottom w:val="single" w:sz="8" w:space="0" w:color="auto"/>
              <w:right w:val="nil"/>
            </w:tcBorders>
            <w:shd w:val="clear" w:color="auto" w:fill="auto"/>
            <w:noWrap/>
            <w:vAlign w:val="center"/>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Cd</w:t>
            </w:r>
            <w:r w:rsidR="0055175F">
              <w:rPr>
                <w:rFonts w:ascii="Calibri" w:eastAsia="Times New Roman" w:hAnsi="Calibri" w:cs="Calibri"/>
                <w:color w:val="000000"/>
                <w:lang w:eastAsia="en-GB"/>
              </w:rPr>
              <w:t xml:space="preserve"> </w:t>
            </w:r>
            <w:r w:rsidRPr="00F94679">
              <w:rPr>
                <w:rFonts w:ascii="Calibri" w:eastAsia="Times New Roman" w:hAnsi="Calibri" w:cs="Calibri"/>
                <w:color w:val="000000"/>
                <w:lang w:eastAsia="en-GB"/>
              </w:rPr>
              <w:t>%</w:t>
            </w:r>
            <w:r w:rsidR="0055175F">
              <w:rPr>
                <w:rFonts w:ascii="Calibri" w:eastAsia="Times New Roman" w:hAnsi="Calibri" w:cs="Calibri"/>
                <w:color w:val="000000"/>
                <w:lang w:eastAsia="en-GB"/>
              </w:rPr>
              <w:t xml:space="preserve"> difference</w:t>
            </w:r>
          </w:p>
        </w:tc>
        <w:tc>
          <w:tcPr>
            <w:tcW w:w="1840" w:type="dxa"/>
            <w:tcBorders>
              <w:top w:val="single" w:sz="8" w:space="0" w:color="auto"/>
              <w:left w:val="nil"/>
              <w:bottom w:val="single" w:sz="8" w:space="0" w:color="auto"/>
              <w:right w:val="single" w:sz="8" w:space="0" w:color="auto"/>
            </w:tcBorders>
            <w:shd w:val="clear" w:color="auto" w:fill="auto"/>
            <w:noWrap/>
            <w:vAlign w:val="bottom"/>
            <w:hideMark/>
          </w:tcPr>
          <w:p w:rsidR="00F94679" w:rsidRPr="00F94679" w:rsidRDefault="00F94679" w:rsidP="00F94679">
            <w:pPr>
              <w:spacing w:after="0" w:line="240" w:lineRule="auto"/>
              <w:rPr>
                <w:rFonts w:ascii="Calibri" w:eastAsia="Times New Roman" w:hAnsi="Calibri" w:cs="Calibri"/>
                <w:color w:val="000000"/>
                <w:lang w:eastAsia="en-GB"/>
              </w:rPr>
            </w:pPr>
            <w:r w:rsidRPr="00F94679">
              <w:rPr>
                <w:rFonts w:ascii="Calibri" w:eastAsia="Times New Roman" w:hAnsi="Calibri" w:cs="Calibri"/>
                <w:color w:val="000000"/>
                <w:lang w:eastAsia="en-GB"/>
              </w:rPr>
              <w:t xml:space="preserve">Total </w:t>
            </w:r>
            <w:r w:rsidR="0055175F">
              <w:rPr>
                <w:rFonts w:ascii="Calibri" w:eastAsia="Times New Roman" w:hAnsi="Calibri" w:cs="Calibri"/>
                <w:color w:val="000000"/>
                <w:lang w:eastAsia="en-GB"/>
              </w:rPr>
              <w:t xml:space="preserve">% </w:t>
            </w:r>
            <w:r w:rsidRPr="00F94679">
              <w:rPr>
                <w:rFonts w:ascii="Calibri" w:eastAsia="Times New Roman" w:hAnsi="Calibri" w:cs="Calibri"/>
                <w:color w:val="000000"/>
                <w:lang w:eastAsia="en-GB"/>
              </w:rPr>
              <w:t xml:space="preserve">difference </w:t>
            </w:r>
          </w:p>
        </w:tc>
      </w:tr>
      <w:tr w:rsidR="00F94679" w:rsidRPr="00F94679" w:rsidTr="00F94679">
        <w:trPr>
          <w:trHeight w:val="315"/>
          <w:jc w:val="center"/>
        </w:trPr>
        <w:tc>
          <w:tcPr>
            <w:tcW w:w="1960" w:type="dxa"/>
            <w:tcBorders>
              <w:top w:val="nil"/>
              <w:left w:val="single" w:sz="8" w:space="0" w:color="auto"/>
              <w:bottom w:val="nil"/>
              <w:right w:val="nil"/>
            </w:tcBorders>
            <w:shd w:val="clear" w:color="auto" w:fill="auto"/>
            <w:noWrap/>
            <w:vAlign w:val="bottom"/>
            <w:hideMark/>
          </w:tcPr>
          <w:p w:rsidR="00F94679" w:rsidRPr="00F94679" w:rsidRDefault="00F94679" w:rsidP="00F94679">
            <w:pPr>
              <w:spacing w:after="0" w:line="240" w:lineRule="auto"/>
              <w:rPr>
                <w:rFonts w:ascii="Calibri" w:eastAsia="Times New Roman" w:hAnsi="Calibri" w:cs="Calibri"/>
                <w:color w:val="000000"/>
                <w:lang w:eastAsia="en-GB"/>
              </w:rPr>
            </w:pPr>
            <w:r w:rsidRPr="00F94679">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rsidR="00F94679" w:rsidRPr="00F94679" w:rsidRDefault="00F94679" w:rsidP="00F94679">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F94679" w:rsidRPr="00F94679" w:rsidRDefault="00F94679" w:rsidP="00F94679">
            <w:pPr>
              <w:spacing w:after="0" w:line="240" w:lineRule="auto"/>
              <w:rPr>
                <w:rFonts w:ascii="Times New Roman" w:eastAsia="Times New Roman" w:hAnsi="Times New Roman" w:cs="Times New Roman"/>
                <w:sz w:val="20"/>
                <w:szCs w:val="20"/>
                <w:lang w:eastAsia="en-GB"/>
              </w:rPr>
            </w:pPr>
          </w:p>
        </w:tc>
        <w:tc>
          <w:tcPr>
            <w:tcW w:w="1080" w:type="dxa"/>
            <w:tcBorders>
              <w:top w:val="nil"/>
              <w:left w:val="nil"/>
              <w:bottom w:val="nil"/>
              <w:right w:val="nil"/>
            </w:tcBorders>
            <w:shd w:val="clear" w:color="auto" w:fill="auto"/>
            <w:noWrap/>
            <w:vAlign w:val="bottom"/>
            <w:hideMark/>
          </w:tcPr>
          <w:p w:rsidR="00F94679" w:rsidRPr="00F94679" w:rsidRDefault="00F94679" w:rsidP="00F94679">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center"/>
            <w:hideMark/>
          </w:tcPr>
          <w:p w:rsidR="00F94679" w:rsidRPr="00F94679" w:rsidRDefault="00F94679" w:rsidP="00F94679">
            <w:pPr>
              <w:spacing w:after="0" w:line="240" w:lineRule="auto"/>
              <w:rPr>
                <w:rFonts w:ascii="Times New Roman" w:eastAsia="Times New Roman" w:hAnsi="Times New Roman" w:cs="Times New Roman"/>
                <w:sz w:val="20"/>
                <w:szCs w:val="20"/>
                <w:lang w:eastAsia="en-GB"/>
              </w:rPr>
            </w:pPr>
          </w:p>
        </w:tc>
        <w:tc>
          <w:tcPr>
            <w:tcW w:w="1840" w:type="dxa"/>
            <w:tcBorders>
              <w:top w:val="nil"/>
              <w:left w:val="nil"/>
              <w:bottom w:val="nil"/>
              <w:right w:val="single" w:sz="8" w:space="0" w:color="auto"/>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 </w:t>
            </w:r>
          </w:p>
        </w:tc>
      </w:tr>
      <w:tr w:rsidR="00F94679" w:rsidRPr="00F94679" w:rsidTr="00F94679">
        <w:trPr>
          <w:trHeight w:val="300"/>
          <w:jc w:val="center"/>
        </w:trPr>
        <w:tc>
          <w:tcPr>
            <w:tcW w:w="1960" w:type="dxa"/>
            <w:tcBorders>
              <w:top w:val="single" w:sz="8" w:space="0" w:color="auto"/>
              <w:left w:val="single" w:sz="8" w:space="0" w:color="auto"/>
              <w:bottom w:val="nil"/>
              <w:right w:val="nil"/>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0.15</w:t>
            </w:r>
          </w:p>
        </w:tc>
        <w:tc>
          <w:tcPr>
            <w:tcW w:w="960" w:type="dxa"/>
            <w:tcBorders>
              <w:top w:val="single" w:sz="8" w:space="0" w:color="auto"/>
              <w:left w:val="single" w:sz="8" w:space="0" w:color="auto"/>
              <w:bottom w:val="nil"/>
              <w:right w:val="single" w:sz="8" w:space="0" w:color="auto"/>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0.36234</w:t>
            </w:r>
          </w:p>
        </w:tc>
        <w:tc>
          <w:tcPr>
            <w:tcW w:w="960" w:type="dxa"/>
            <w:tcBorders>
              <w:top w:val="single" w:sz="8" w:space="0" w:color="auto"/>
              <w:left w:val="nil"/>
              <w:bottom w:val="nil"/>
              <w:right w:val="nil"/>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5.026087</w:t>
            </w:r>
          </w:p>
        </w:tc>
        <w:tc>
          <w:tcPr>
            <w:tcW w:w="1080" w:type="dxa"/>
            <w:tcBorders>
              <w:top w:val="single" w:sz="8" w:space="0" w:color="auto"/>
              <w:left w:val="single" w:sz="8" w:space="0" w:color="auto"/>
              <w:bottom w:val="nil"/>
              <w:right w:val="single" w:sz="8" w:space="0" w:color="auto"/>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0.29877</w:t>
            </w:r>
          </w:p>
        </w:tc>
        <w:tc>
          <w:tcPr>
            <w:tcW w:w="960" w:type="dxa"/>
            <w:tcBorders>
              <w:top w:val="single" w:sz="8" w:space="0" w:color="auto"/>
              <w:left w:val="nil"/>
              <w:bottom w:val="nil"/>
              <w:right w:val="nil"/>
            </w:tcBorders>
            <w:shd w:val="clear" w:color="auto" w:fill="auto"/>
            <w:noWrap/>
            <w:vAlign w:val="center"/>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0.076923</w:t>
            </w:r>
          </w:p>
        </w:tc>
        <w:tc>
          <w:tcPr>
            <w:tcW w:w="1840" w:type="dxa"/>
            <w:tcBorders>
              <w:top w:val="single" w:sz="8" w:space="0" w:color="auto"/>
              <w:left w:val="single" w:sz="8" w:space="0" w:color="auto"/>
              <w:bottom w:val="nil"/>
              <w:right w:val="single" w:sz="8" w:space="0" w:color="auto"/>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2.551505017</w:t>
            </w:r>
          </w:p>
        </w:tc>
      </w:tr>
      <w:tr w:rsidR="00F94679" w:rsidRPr="00F94679" w:rsidTr="00F94679">
        <w:trPr>
          <w:trHeight w:val="300"/>
          <w:jc w:val="center"/>
        </w:trPr>
        <w:tc>
          <w:tcPr>
            <w:tcW w:w="1960" w:type="dxa"/>
            <w:tcBorders>
              <w:top w:val="nil"/>
              <w:left w:val="single" w:sz="8" w:space="0" w:color="auto"/>
              <w:bottom w:val="nil"/>
              <w:right w:val="nil"/>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0.2</w:t>
            </w:r>
          </w:p>
        </w:tc>
        <w:tc>
          <w:tcPr>
            <w:tcW w:w="960" w:type="dxa"/>
            <w:tcBorders>
              <w:top w:val="nil"/>
              <w:left w:val="single" w:sz="8" w:space="0" w:color="auto"/>
              <w:bottom w:val="nil"/>
              <w:right w:val="single" w:sz="8" w:space="0" w:color="auto"/>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0.35052</w:t>
            </w:r>
          </w:p>
        </w:tc>
        <w:tc>
          <w:tcPr>
            <w:tcW w:w="960" w:type="dxa"/>
            <w:tcBorders>
              <w:top w:val="nil"/>
              <w:left w:val="nil"/>
              <w:bottom w:val="nil"/>
              <w:right w:val="nil"/>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1.6</w:t>
            </w:r>
          </w:p>
        </w:tc>
        <w:tc>
          <w:tcPr>
            <w:tcW w:w="1080" w:type="dxa"/>
            <w:tcBorders>
              <w:top w:val="nil"/>
              <w:left w:val="single" w:sz="8" w:space="0" w:color="auto"/>
              <w:bottom w:val="nil"/>
              <w:right w:val="single" w:sz="8" w:space="0" w:color="auto"/>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0.30748</w:t>
            </w:r>
          </w:p>
        </w:tc>
        <w:tc>
          <w:tcPr>
            <w:tcW w:w="960" w:type="dxa"/>
            <w:tcBorders>
              <w:top w:val="nil"/>
              <w:left w:val="nil"/>
              <w:bottom w:val="nil"/>
              <w:right w:val="nil"/>
            </w:tcBorders>
            <w:shd w:val="clear" w:color="auto" w:fill="auto"/>
            <w:noWrap/>
            <w:vAlign w:val="center"/>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2.83612</w:t>
            </w:r>
          </w:p>
        </w:tc>
        <w:tc>
          <w:tcPr>
            <w:tcW w:w="1840" w:type="dxa"/>
            <w:tcBorders>
              <w:top w:val="nil"/>
              <w:left w:val="single" w:sz="8" w:space="0" w:color="auto"/>
              <w:bottom w:val="nil"/>
              <w:right w:val="single" w:sz="8" w:space="0" w:color="auto"/>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2.218060201</w:t>
            </w:r>
          </w:p>
        </w:tc>
      </w:tr>
      <w:tr w:rsidR="00F94679" w:rsidRPr="00F94679" w:rsidTr="00F94679">
        <w:trPr>
          <w:trHeight w:val="300"/>
          <w:jc w:val="center"/>
        </w:trPr>
        <w:tc>
          <w:tcPr>
            <w:tcW w:w="1960" w:type="dxa"/>
            <w:tcBorders>
              <w:top w:val="nil"/>
              <w:left w:val="single" w:sz="8" w:space="0" w:color="auto"/>
              <w:bottom w:val="nil"/>
              <w:right w:val="nil"/>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0.25</w:t>
            </w:r>
          </w:p>
        </w:tc>
        <w:tc>
          <w:tcPr>
            <w:tcW w:w="960" w:type="dxa"/>
            <w:tcBorders>
              <w:top w:val="nil"/>
              <w:left w:val="single" w:sz="8" w:space="0" w:color="auto"/>
              <w:bottom w:val="nil"/>
              <w:right w:val="single" w:sz="8" w:space="0" w:color="auto"/>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0.35052</w:t>
            </w:r>
          </w:p>
        </w:tc>
        <w:tc>
          <w:tcPr>
            <w:tcW w:w="960" w:type="dxa"/>
            <w:tcBorders>
              <w:top w:val="nil"/>
              <w:left w:val="nil"/>
              <w:bottom w:val="nil"/>
              <w:right w:val="nil"/>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1.6</w:t>
            </w:r>
          </w:p>
        </w:tc>
        <w:tc>
          <w:tcPr>
            <w:tcW w:w="1080" w:type="dxa"/>
            <w:tcBorders>
              <w:top w:val="nil"/>
              <w:left w:val="single" w:sz="8" w:space="0" w:color="auto"/>
              <w:bottom w:val="nil"/>
              <w:right w:val="single" w:sz="8" w:space="0" w:color="auto"/>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0.30748</w:t>
            </w:r>
          </w:p>
        </w:tc>
        <w:tc>
          <w:tcPr>
            <w:tcW w:w="960" w:type="dxa"/>
            <w:tcBorders>
              <w:top w:val="nil"/>
              <w:left w:val="nil"/>
              <w:bottom w:val="nil"/>
              <w:right w:val="nil"/>
            </w:tcBorders>
            <w:shd w:val="clear" w:color="auto" w:fill="auto"/>
            <w:noWrap/>
            <w:vAlign w:val="center"/>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2.83612</w:t>
            </w:r>
          </w:p>
        </w:tc>
        <w:tc>
          <w:tcPr>
            <w:tcW w:w="1840" w:type="dxa"/>
            <w:tcBorders>
              <w:top w:val="nil"/>
              <w:left w:val="single" w:sz="8" w:space="0" w:color="auto"/>
              <w:bottom w:val="nil"/>
              <w:right w:val="single" w:sz="8" w:space="0" w:color="auto"/>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2.218060201</w:t>
            </w:r>
          </w:p>
        </w:tc>
      </w:tr>
      <w:tr w:rsidR="00F94679" w:rsidRPr="00F94679" w:rsidTr="00F94679">
        <w:trPr>
          <w:trHeight w:val="300"/>
          <w:jc w:val="center"/>
        </w:trPr>
        <w:tc>
          <w:tcPr>
            <w:tcW w:w="1960" w:type="dxa"/>
            <w:tcBorders>
              <w:top w:val="nil"/>
              <w:left w:val="single" w:sz="8" w:space="0" w:color="auto"/>
              <w:bottom w:val="nil"/>
              <w:right w:val="nil"/>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0.3</w:t>
            </w:r>
          </w:p>
        </w:tc>
        <w:tc>
          <w:tcPr>
            <w:tcW w:w="960" w:type="dxa"/>
            <w:tcBorders>
              <w:top w:val="nil"/>
              <w:left w:val="single" w:sz="8" w:space="0" w:color="auto"/>
              <w:bottom w:val="nil"/>
              <w:right w:val="single" w:sz="8" w:space="0" w:color="auto"/>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0.35052</w:t>
            </w:r>
          </w:p>
        </w:tc>
        <w:tc>
          <w:tcPr>
            <w:tcW w:w="960" w:type="dxa"/>
            <w:tcBorders>
              <w:top w:val="nil"/>
              <w:left w:val="nil"/>
              <w:bottom w:val="nil"/>
              <w:right w:val="nil"/>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1.6</w:t>
            </w:r>
          </w:p>
        </w:tc>
        <w:tc>
          <w:tcPr>
            <w:tcW w:w="1080" w:type="dxa"/>
            <w:tcBorders>
              <w:top w:val="nil"/>
              <w:left w:val="single" w:sz="8" w:space="0" w:color="auto"/>
              <w:bottom w:val="nil"/>
              <w:right w:val="single" w:sz="8" w:space="0" w:color="auto"/>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0.30748</w:t>
            </w:r>
          </w:p>
        </w:tc>
        <w:tc>
          <w:tcPr>
            <w:tcW w:w="960" w:type="dxa"/>
            <w:tcBorders>
              <w:top w:val="nil"/>
              <w:left w:val="nil"/>
              <w:bottom w:val="nil"/>
              <w:right w:val="nil"/>
            </w:tcBorders>
            <w:shd w:val="clear" w:color="auto" w:fill="auto"/>
            <w:noWrap/>
            <w:vAlign w:val="center"/>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2.83612</w:t>
            </w:r>
          </w:p>
        </w:tc>
        <w:tc>
          <w:tcPr>
            <w:tcW w:w="1840" w:type="dxa"/>
            <w:tcBorders>
              <w:top w:val="nil"/>
              <w:left w:val="single" w:sz="8" w:space="0" w:color="auto"/>
              <w:bottom w:val="nil"/>
              <w:right w:val="single" w:sz="8" w:space="0" w:color="auto"/>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2.218060201</w:t>
            </w:r>
          </w:p>
        </w:tc>
      </w:tr>
      <w:tr w:rsidR="00F94679" w:rsidRPr="00F94679" w:rsidTr="00F94679">
        <w:trPr>
          <w:trHeight w:val="315"/>
          <w:jc w:val="center"/>
        </w:trPr>
        <w:tc>
          <w:tcPr>
            <w:tcW w:w="1960" w:type="dxa"/>
            <w:tcBorders>
              <w:top w:val="nil"/>
              <w:left w:val="single" w:sz="8" w:space="0" w:color="auto"/>
              <w:bottom w:val="single" w:sz="8" w:space="0" w:color="auto"/>
              <w:right w:val="nil"/>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0.4</w:t>
            </w: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0.35414</w:t>
            </w:r>
          </w:p>
        </w:tc>
        <w:tc>
          <w:tcPr>
            <w:tcW w:w="960" w:type="dxa"/>
            <w:tcBorders>
              <w:top w:val="nil"/>
              <w:left w:val="nil"/>
              <w:bottom w:val="single" w:sz="8" w:space="0" w:color="auto"/>
              <w:right w:val="nil"/>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2.649275</w:t>
            </w:r>
          </w:p>
        </w:tc>
        <w:tc>
          <w:tcPr>
            <w:tcW w:w="1080" w:type="dxa"/>
            <w:tcBorders>
              <w:top w:val="nil"/>
              <w:left w:val="single" w:sz="8" w:space="0" w:color="auto"/>
              <w:bottom w:val="single" w:sz="8" w:space="0" w:color="auto"/>
              <w:right w:val="single" w:sz="8" w:space="0" w:color="auto"/>
            </w:tcBorders>
            <w:shd w:val="clear" w:color="auto" w:fill="auto"/>
            <w:noWrap/>
            <w:vAlign w:val="bottom"/>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0.31421</w:t>
            </w:r>
          </w:p>
        </w:tc>
        <w:tc>
          <w:tcPr>
            <w:tcW w:w="960" w:type="dxa"/>
            <w:tcBorders>
              <w:top w:val="nil"/>
              <w:left w:val="nil"/>
              <w:bottom w:val="single" w:sz="8" w:space="0" w:color="auto"/>
              <w:right w:val="nil"/>
            </w:tcBorders>
            <w:shd w:val="clear" w:color="auto" w:fill="auto"/>
            <w:noWrap/>
            <w:vAlign w:val="center"/>
            <w:hideMark/>
          </w:tcPr>
          <w:p w:rsidR="00F94679" w:rsidRPr="00F94679" w:rsidRDefault="00F94679" w:rsidP="00F94679">
            <w:pPr>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5.086957</w:t>
            </w:r>
          </w:p>
        </w:tc>
        <w:tc>
          <w:tcPr>
            <w:tcW w:w="1840" w:type="dxa"/>
            <w:tcBorders>
              <w:top w:val="nil"/>
              <w:left w:val="single" w:sz="8" w:space="0" w:color="auto"/>
              <w:bottom w:val="single" w:sz="8" w:space="0" w:color="auto"/>
              <w:right w:val="single" w:sz="8" w:space="0" w:color="auto"/>
            </w:tcBorders>
            <w:shd w:val="clear" w:color="auto" w:fill="auto"/>
            <w:noWrap/>
            <w:vAlign w:val="bottom"/>
            <w:hideMark/>
          </w:tcPr>
          <w:p w:rsidR="00F94679" w:rsidRPr="00F94679" w:rsidRDefault="00F94679" w:rsidP="00E0001E">
            <w:pPr>
              <w:keepNext/>
              <w:spacing w:after="0" w:line="240" w:lineRule="auto"/>
              <w:jc w:val="center"/>
              <w:rPr>
                <w:rFonts w:ascii="Calibri" w:eastAsia="Times New Roman" w:hAnsi="Calibri" w:cs="Calibri"/>
                <w:color w:val="000000"/>
                <w:lang w:eastAsia="en-GB"/>
              </w:rPr>
            </w:pPr>
            <w:r w:rsidRPr="00F94679">
              <w:rPr>
                <w:rFonts w:ascii="Calibri" w:eastAsia="Times New Roman" w:hAnsi="Calibri" w:cs="Calibri"/>
                <w:color w:val="000000"/>
                <w:lang w:eastAsia="en-GB"/>
              </w:rPr>
              <w:t>3.868115942</w:t>
            </w:r>
          </w:p>
        </w:tc>
      </w:tr>
    </w:tbl>
    <w:p w:rsidR="00A42126" w:rsidRPr="00FD7433" w:rsidRDefault="00E0001E" w:rsidP="00DE560E">
      <w:pPr>
        <w:pStyle w:val="Caption"/>
        <w:jc w:val="center"/>
      </w:pPr>
      <w:r>
        <w:t xml:space="preserve">Table </w:t>
      </w:r>
      <w:fldSimple w:instr=" SEQ Table \* ARABIC ">
        <w:r w:rsidR="00C510D8">
          <w:rPr>
            <w:noProof/>
          </w:rPr>
          <w:t>5</w:t>
        </w:r>
      </w:fldSimple>
      <w:r w:rsidR="00F460A9">
        <w:t xml:space="preserve"> (Global Element Size)</w:t>
      </w:r>
    </w:p>
    <w:p w:rsidR="00E73897" w:rsidRDefault="00E73897" w:rsidP="00A8409E">
      <w:pPr>
        <w:jc w:val="both"/>
      </w:pPr>
      <w:r>
        <w:t>From 0.</w:t>
      </w:r>
      <w:r w:rsidR="00807566">
        <w:t>2</w:t>
      </w:r>
      <w:r>
        <w:t xml:space="preserve"> – 0.3 there was no change in coefficients therefore its optimum</w:t>
      </w:r>
      <w:r w:rsidR="00D16D5C">
        <w:t xml:space="preserve"> global mesh </w:t>
      </w:r>
      <w:r>
        <w:t>is 0.3</w:t>
      </w:r>
      <w:r w:rsidR="00D16D5C">
        <w:t xml:space="preserve"> being that it matches the </w:t>
      </w:r>
      <w:r>
        <w:t>accura</w:t>
      </w:r>
      <w:r w:rsidR="00D16D5C">
        <w:t>cy of a slightly finer</w:t>
      </w:r>
      <w:r>
        <w:t xml:space="preserve"> mesh with less elements</w:t>
      </w:r>
      <w:r w:rsidR="00D16D5C">
        <w:t xml:space="preserve"> and computational time</w:t>
      </w:r>
      <w:r>
        <w:t>.</w:t>
      </w:r>
      <w:r w:rsidR="00D16D5C">
        <w:t xml:space="preserve"> It can be assumed </w:t>
      </w:r>
      <w:r>
        <w:t xml:space="preserve">that from the global </w:t>
      </w:r>
      <w:r w:rsidR="00D16D5C">
        <w:t>element size</w:t>
      </w:r>
      <w:r>
        <w:t xml:space="preserve"> being able to reach 0.3</w:t>
      </w:r>
      <w:r w:rsidR="00D16D5C">
        <w:t xml:space="preserve">, </w:t>
      </w:r>
      <w:r>
        <w:t xml:space="preserve">the locations of interest which dramatically </w:t>
      </w:r>
      <w:r w:rsidR="00D16D5C">
        <w:t>effect</w:t>
      </w:r>
      <w:r>
        <w:t xml:space="preserve"> lift and drag</w:t>
      </w:r>
      <w:r w:rsidR="00D16D5C">
        <w:t xml:space="preserve"> coefficients</w:t>
      </w:r>
      <w:r>
        <w:t xml:space="preserve"> are contained </w:t>
      </w:r>
      <w:r w:rsidR="00D16D5C">
        <w:t>elsewhere within the density boxes.</w:t>
      </w:r>
    </w:p>
    <w:p w:rsidR="0073680F" w:rsidRDefault="0073680F" w:rsidP="0073680F">
      <w:pPr>
        <w:pStyle w:val="Heading3"/>
      </w:pPr>
      <w:bookmarkStart w:id="8" w:name="_Toc30964704"/>
      <w:r>
        <w:t>Density boxes</w:t>
      </w:r>
      <w:bookmarkEnd w:id="8"/>
    </w:p>
    <w:p w:rsidR="0073680F" w:rsidRDefault="0073680F" w:rsidP="00D5368A">
      <w:pPr>
        <w:jc w:val="both"/>
      </w:pPr>
    </w:p>
    <w:p w:rsidR="0073680F" w:rsidRDefault="0073680F" w:rsidP="00DE560E">
      <w:pPr>
        <w:jc w:val="both"/>
      </w:pPr>
      <w:r>
        <w:t>Figure 9 displays mesh density</w:t>
      </w:r>
      <w:r w:rsidR="00D5368A">
        <w:t xml:space="preserve"> represented by the red dots</w:t>
      </w:r>
      <w:r>
        <w:t>,</w:t>
      </w:r>
      <w:r w:rsidR="00D5368A">
        <w:t xml:space="preserve"> a</w:t>
      </w:r>
      <w:r>
        <w:t xml:space="preserve"> velocity contour and a vortex with a strength of 0.01. This figure is useful to locate areas interest against the current mesh, such as the nose of the </w:t>
      </w:r>
      <w:r w:rsidR="00D5368A">
        <w:t>A</w:t>
      </w:r>
      <w:r>
        <w:t xml:space="preserve">hmed body in which there are changes in </w:t>
      </w:r>
      <w:r w:rsidR="00D5368A">
        <w:t>from low to high velocities</w:t>
      </w:r>
      <w:r>
        <w:t xml:space="preserve"> as well as turbulent flow on the surface.</w:t>
      </w:r>
    </w:p>
    <w:p w:rsidR="00DE560E" w:rsidRPr="0073680F" w:rsidRDefault="00DE560E" w:rsidP="00DE560E">
      <w:pPr>
        <w:jc w:val="both"/>
      </w:pPr>
    </w:p>
    <w:p w:rsidR="002C4E1C" w:rsidRDefault="00FD4DA0" w:rsidP="00C510D8">
      <w:pPr>
        <w:keepNext/>
        <w:jc w:val="center"/>
      </w:pPr>
      <w:r>
        <w:rPr>
          <w:noProof/>
        </w:rPr>
        <w:drawing>
          <wp:inline distT="0" distB="0" distL="0" distR="0" wp14:anchorId="472B78E7" wp14:editId="72E2D4AC">
            <wp:extent cx="5128591" cy="2257870"/>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6864" t="30136" r="288" b="28501"/>
                    <a:stretch/>
                  </pic:blipFill>
                  <pic:spPr bwMode="auto">
                    <a:xfrm>
                      <a:off x="0" y="0"/>
                      <a:ext cx="5173367" cy="2277583"/>
                    </a:xfrm>
                    <a:prstGeom prst="rect">
                      <a:avLst/>
                    </a:prstGeom>
                    <a:ln>
                      <a:noFill/>
                    </a:ln>
                    <a:extLst>
                      <a:ext uri="{53640926-AAD7-44D8-BBD7-CCE9431645EC}">
                        <a14:shadowObscured xmlns:a14="http://schemas.microsoft.com/office/drawing/2010/main"/>
                      </a:ext>
                    </a:extLst>
                  </pic:spPr>
                </pic:pic>
              </a:graphicData>
            </a:graphic>
          </wp:inline>
        </w:drawing>
      </w:r>
    </w:p>
    <w:p w:rsidR="00FD4DA0" w:rsidRDefault="002C4E1C" w:rsidP="00DE560E">
      <w:pPr>
        <w:pStyle w:val="Caption"/>
        <w:jc w:val="center"/>
        <w:rPr>
          <w:noProof/>
        </w:rPr>
      </w:pPr>
      <w:r>
        <w:t xml:space="preserve">Figure </w:t>
      </w:r>
      <w:fldSimple w:instr=" SEQ Figure \* ARABIC ">
        <w:r w:rsidR="00A17760">
          <w:rPr>
            <w:noProof/>
          </w:rPr>
          <w:t>9</w:t>
        </w:r>
      </w:fldSimple>
      <w:r w:rsidR="00F460A9">
        <w:rPr>
          <w:noProof/>
        </w:rPr>
        <w:t xml:space="preserve"> (Mesh, Vortex &amp; Velocity Contor)</w:t>
      </w:r>
    </w:p>
    <w:p w:rsidR="00BC1B5F" w:rsidRDefault="00D5368A" w:rsidP="00BC1B5F">
      <w:pPr>
        <w:jc w:val="both"/>
      </w:pPr>
      <w:r>
        <w:lastRenderedPageBreak/>
        <w:t>An additional density box equal to half the length of the density box to the rear of the body is placed at the front. The dim</w:t>
      </w:r>
      <w:r w:rsidR="00C510D8">
        <w:t xml:space="preserve">ensions of the box were increases by 1.5 in the z axis and then </w:t>
      </w:r>
      <w:r w:rsidR="00106396">
        <w:t>sub</w:t>
      </w:r>
      <w:r w:rsidR="00A17760">
        <w:t xml:space="preserve">sequently in </w:t>
      </w:r>
      <w:r w:rsidR="00C510D8">
        <w:t>the x axis</w:t>
      </w:r>
      <w:r w:rsidR="00BC1B5F">
        <w:t>. The reasoning for the z axis is shown in figure 10. A plane positioned parallel to the width of the body contains velocity vectors distributing outwards as the air interacts the body.</w:t>
      </w:r>
    </w:p>
    <w:p w:rsidR="00495879" w:rsidRDefault="00495879" w:rsidP="00D5368A">
      <w:pPr>
        <w:pStyle w:val="Heading3"/>
        <w:numPr>
          <w:ilvl w:val="0"/>
          <w:numId w:val="0"/>
        </w:numPr>
      </w:pPr>
    </w:p>
    <w:p w:rsidR="00424B95" w:rsidRPr="00424B95" w:rsidRDefault="00C510D8" w:rsidP="00DE560E">
      <w:pPr>
        <w:pStyle w:val="Caption"/>
        <w:jc w:val="center"/>
      </w:pPr>
      <w:r>
        <w:rPr>
          <w:noProof/>
        </w:rPr>
        <w:drawing>
          <wp:inline distT="0" distB="0" distL="0" distR="0" wp14:anchorId="286033B6" wp14:editId="0DAC98B9">
            <wp:extent cx="3838050" cy="135889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7010" t="37777" r="16116" b="26424"/>
                    <a:stretch/>
                  </pic:blipFill>
                  <pic:spPr bwMode="auto">
                    <a:xfrm>
                      <a:off x="0" y="0"/>
                      <a:ext cx="3880079" cy="1373773"/>
                    </a:xfrm>
                    <a:prstGeom prst="rect">
                      <a:avLst/>
                    </a:prstGeom>
                    <a:ln>
                      <a:noFill/>
                    </a:ln>
                    <a:extLst>
                      <a:ext uri="{53640926-AAD7-44D8-BBD7-CCE9431645EC}">
                        <a14:shadowObscured xmlns:a14="http://schemas.microsoft.com/office/drawing/2010/main"/>
                      </a:ext>
                    </a:extLst>
                  </pic:spPr>
                </pic:pic>
              </a:graphicData>
            </a:graphic>
          </wp:inline>
        </w:drawing>
      </w:r>
    </w:p>
    <w:p w:rsidR="004D3C76" w:rsidRDefault="002C4E1C" w:rsidP="00DE560E">
      <w:pPr>
        <w:pStyle w:val="Caption"/>
        <w:jc w:val="center"/>
        <w:rPr>
          <w:noProof/>
        </w:rPr>
      </w:pPr>
      <w:r>
        <w:t xml:space="preserve">Figure </w:t>
      </w:r>
      <w:fldSimple w:instr=" SEQ Figure \* ARABIC ">
        <w:r w:rsidR="00A17760">
          <w:rPr>
            <w:noProof/>
          </w:rPr>
          <w:t>10</w:t>
        </w:r>
      </w:fldSimple>
      <w:r w:rsidR="00F460A9">
        <w:rPr>
          <w:noProof/>
        </w:rPr>
        <w:t xml:space="preserve"> ( Velocity Vector)</w:t>
      </w:r>
    </w:p>
    <w:p w:rsidR="00A17760" w:rsidRDefault="00A17760" w:rsidP="00DE560E">
      <w:pPr>
        <w:keepNext/>
        <w:jc w:val="center"/>
      </w:pPr>
      <w:r>
        <w:rPr>
          <w:noProof/>
        </w:rPr>
        <w:drawing>
          <wp:inline distT="0" distB="0" distL="0" distR="0" wp14:anchorId="51B651FC" wp14:editId="5A741566">
            <wp:extent cx="2799298" cy="1873516"/>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9445" t="22449" r="21498" b="31079"/>
                    <a:stretch/>
                  </pic:blipFill>
                  <pic:spPr bwMode="auto">
                    <a:xfrm>
                      <a:off x="0" y="0"/>
                      <a:ext cx="2799298" cy="1873516"/>
                    </a:xfrm>
                    <a:prstGeom prst="rect">
                      <a:avLst/>
                    </a:prstGeom>
                    <a:ln>
                      <a:noFill/>
                    </a:ln>
                    <a:extLst>
                      <a:ext uri="{53640926-AAD7-44D8-BBD7-CCE9431645EC}">
                        <a14:shadowObscured xmlns:a14="http://schemas.microsoft.com/office/drawing/2010/main"/>
                      </a:ext>
                    </a:extLst>
                  </pic:spPr>
                </pic:pic>
              </a:graphicData>
            </a:graphic>
          </wp:inline>
        </w:drawing>
      </w:r>
    </w:p>
    <w:p w:rsidR="00A17760" w:rsidRPr="00BC1B5F" w:rsidRDefault="00A17760" w:rsidP="00DE560E">
      <w:pPr>
        <w:pStyle w:val="Caption"/>
        <w:jc w:val="center"/>
      </w:pPr>
      <w:r>
        <w:t xml:space="preserve">Figure </w:t>
      </w:r>
      <w:fldSimple w:instr=" SEQ Figure \* ARABIC ">
        <w:r>
          <w:rPr>
            <w:noProof/>
          </w:rPr>
          <w:t>11</w:t>
        </w:r>
      </w:fldSimple>
      <w:r w:rsidR="00F460A9">
        <w:t xml:space="preserve"> (Cut Plane Mesh)</w:t>
      </w:r>
    </w:p>
    <w:p w:rsidR="00C510D8" w:rsidRDefault="00C510D8" w:rsidP="00F460A9">
      <w:pPr>
        <w:pStyle w:val="Caption"/>
        <w:framePr w:hSpace="180" w:wrap="around" w:vAnchor="text" w:hAnchor="page" w:x="5041" w:y="1735"/>
        <w:jc w:val="center"/>
      </w:pPr>
      <w:r>
        <w:t xml:space="preserve">Table </w:t>
      </w:r>
      <w:fldSimple w:instr=" SEQ Table \* ARABIC ">
        <w:r>
          <w:rPr>
            <w:noProof/>
          </w:rPr>
          <w:t>6</w:t>
        </w:r>
      </w:fldSimple>
      <w:r w:rsidR="00F460A9">
        <w:t xml:space="preserve"> (Density Boxes)</w:t>
      </w:r>
    </w:p>
    <w:tbl>
      <w:tblPr>
        <w:tblpPr w:leftFromText="180" w:rightFromText="180" w:vertAnchor="text" w:horzAnchor="margin" w:tblpXSpec="center" w:tblpY="128"/>
        <w:tblW w:w="8602" w:type="dxa"/>
        <w:tblLook w:val="04A0" w:firstRow="1" w:lastRow="0" w:firstColumn="1" w:lastColumn="0" w:noHBand="0" w:noVBand="1"/>
      </w:tblPr>
      <w:tblGrid>
        <w:gridCol w:w="2460"/>
        <w:gridCol w:w="960"/>
        <w:gridCol w:w="1131"/>
        <w:gridCol w:w="1080"/>
        <w:gridCol w:w="1131"/>
        <w:gridCol w:w="1840"/>
      </w:tblGrid>
      <w:tr w:rsidR="00BC1B5F" w:rsidRPr="00424B95" w:rsidTr="00F460A9">
        <w:trPr>
          <w:trHeight w:val="315"/>
        </w:trPr>
        <w:tc>
          <w:tcPr>
            <w:tcW w:w="2460" w:type="dxa"/>
            <w:tcBorders>
              <w:top w:val="single" w:sz="8" w:space="0" w:color="auto"/>
              <w:left w:val="single" w:sz="8" w:space="0" w:color="auto"/>
              <w:bottom w:val="single" w:sz="8" w:space="0" w:color="auto"/>
              <w:right w:val="nil"/>
            </w:tcBorders>
            <w:shd w:val="clear" w:color="auto" w:fill="auto"/>
            <w:noWrap/>
            <w:vAlign w:val="bottom"/>
            <w:hideMark/>
          </w:tcPr>
          <w:p w:rsidR="00BC1B5F" w:rsidRPr="00424B95" w:rsidRDefault="00BC1B5F" w:rsidP="00BC1B5F">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D</w:t>
            </w:r>
            <w:r w:rsidRPr="00424B95">
              <w:rPr>
                <w:rFonts w:ascii="Calibri" w:eastAsia="Times New Roman" w:hAnsi="Calibri" w:cs="Calibri"/>
                <w:color w:val="000000"/>
                <w:lang w:eastAsia="en-GB"/>
              </w:rPr>
              <w:t>ensity box</w:t>
            </w:r>
          </w:p>
        </w:tc>
        <w:tc>
          <w:tcPr>
            <w:tcW w:w="960" w:type="dxa"/>
            <w:tcBorders>
              <w:top w:val="single" w:sz="8" w:space="0" w:color="auto"/>
              <w:left w:val="single" w:sz="4" w:space="0" w:color="auto"/>
              <w:bottom w:val="single" w:sz="8" w:space="0" w:color="auto"/>
              <w:right w:val="nil"/>
            </w:tcBorders>
            <w:shd w:val="clear" w:color="auto" w:fill="auto"/>
            <w:noWrap/>
            <w:vAlign w:val="bottom"/>
            <w:hideMark/>
          </w:tcPr>
          <w:p w:rsidR="00BC1B5F" w:rsidRPr="00424B95" w:rsidRDefault="00BC1B5F" w:rsidP="00BC1B5F">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Cl</w:t>
            </w:r>
          </w:p>
        </w:tc>
        <w:tc>
          <w:tcPr>
            <w:tcW w:w="1131" w:type="dxa"/>
            <w:tcBorders>
              <w:top w:val="single" w:sz="8" w:space="0" w:color="auto"/>
              <w:left w:val="nil"/>
              <w:bottom w:val="single" w:sz="8" w:space="0" w:color="auto"/>
              <w:right w:val="nil"/>
            </w:tcBorders>
            <w:shd w:val="clear" w:color="auto" w:fill="auto"/>
            <w:noWrap/>
            <w:vAlign w:val="bottom"/>
            <w:hideMark/>
          </w:tcPr>
          <w:p w:rsidR="00BC1B5F" w:rsidRPr="00424B95" w:rsidRDefault="00BC1B5F" w:rsidP="00BC1B5F">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Cl %</w:t>
            </w:r>
            <w:r>
              <w:rPr>
                <w:rFonts w:ascii="Calibri" w:eastAsia="Times New Roman" w:hAnsi="Calibri" w:cs="Calibri"/>
                <w:color w:val="000000"/>
                <w:lang w:eastAsia="en-GB"/>
              </w:rPr>
              <w:t xml:space="preserve"> difference</w:t>
            </w:r>
          </w:p>
        </w:tc>
        <w:tc>
          <w:tcPr>
            <w:tcW w:w="1080" w:type="dxa"/>
            <w:tcBorders>
              <w:top w:val="single" w:sz="8" w:space="0" w:color="auto"/>
              <w:left w:val="nil"/>
              <w:bottom w:val="single" w:sz="8" w:space="0" w:color="auto"/>
              <w:right w:val="nil"/>
            </w:tcBorders>
            <w:shd w:val="clear" w:color="auto" w:fill="auto"/>
            <w:noWrap/>
            <w:vAlign w:val="bottom"/>
            <w:hideMark/>
          </w:tcPr>
          <w:p w:rsidR="00BC1B5F" w:rsidRPr="00424B95" w:rsidRDefault="00BC1B5F" w:rsidP="00BC1B5F">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Cd</w:t>
            </w:r>
          </w:p>
        </w:tc>
        <w:tc>
          <w:tcPr>
            <w:tcW w:w="1131" w:type="dxa"/>
            <w:tcBorders>
              <w:top w:val="single" w:sz="8" w:space="0" w:color="auto"/>
              <w:left w:val="nil"/>
              <w:bottom w:val="single" w:sz="8" w:space="0" w:color="auto"/>
              <w:right w:val="nil"/>
            </w:tcBorders>
            <w:shd w:val="clear" w:color="auto" w:fill="auto"/>
            <w:noWrap/>
            <w:vAlign w:val="center"/>
            <w:hideMark/>
          </w:tcPr>
          <w:p w:rsidR="00BC1B5F" w:rsidRPr="00424B95" w:rsidRDefault="00BC1B5F" w:rsidP="00BC1B5F">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Cd</w:t>
            </w:r>
            <w:r>
              <w:rPr>
                <w:rFonts w:ascii="Calibri" w:eastAsia="Times New Roman" w:hAnsi="Calibri" w:cs="Calibri"/>
                <w:color w:val="000000"/>
                <w:lang w:eastAsia="en-GB"/>
              </w:rPr>
              <w:t xml:space="preserve"> </w:t>
            </w:r>
            <w:r w:rsidRPr="00424B95">
              <w:rPr>
                <w:rFonts w:ascii="Calibri" w:eastAsia="Times New Roman" w:hAnsi="Calibri" w:cs="Calibri"/>
                <w:color w:val="000000"/>
                <w:lang w:eastAsia="en-GB"/>
              </w:rPr>
              <w:t>%</w:t>
            </w:r>
            <w:r>
              <w:rPr>
                <w:rFonts w:ascii="Calibri" w:eastAsia="Times New Roman" w:hAnsi="Calibri" w:cs="Calibri"/>
                <w:color w:val="000000"/>
                <w:lang w:eastAsia="en-GB"/>
              </w:rPr>
              <w:t xml:space="preserve"> difference</w:t>
            </w:r>
          </w:p>
        </w:tc>
        <w:tc>
          <w:tcPr>
            <w:tcW w:w="1840" w:type="dxa"/>
            <w:tcBorders>
              <w:top w:val="single" w:sz="8" w:space="0" w:color="auto"/>
              <w:left w:val="nil"/>
              <w:bottom w:val="single" w:sz="8" w:space="0" w:color="auto"/>
              <w:right w:val="single" w:sz="8" w:space="0" w:color="auto"/>
            </w:tcBorders>
            <w:shd w:val="clear" w:color="auto" w:fill="auto"/>
            <w:noWrap/>
            <w:vAlign w:val="bottom"/>
            <w:hideMark/>
          </w:tcPr>
          <w:p w:rsidR="00BC1B5F" w:rsidRPr="00424B95" w:rsidRDefault="00BC1B5F" w:rsidP="00BC1B5F">
            <w:pPr>
              <w:spacing w:after="0" w:line="240" w:lineRule="auto"/>
              <w:rPr>
                <w:rFonts w:ascii="Calibri" w:eastAsia="Times New Roman" w:hAnsi="Calibri" w:cs="Calibri"/>
                <w:color w:val="000000"/>
                <w:lang w:eastAsia="en-GB"/>
              </w:rPr>
            </w:pPr>
            <w:r w:rsidRPr="00424B95">
              <w:rPr>
                <w:rFonts w:ascii="Calibri" w:eastAsia="Times New Roman" w:hAnsi="Calibri" w:cs="Calibri"/>
                <w:color w:val="000000"/>
                <w:lang w:eastAsia="en-GB"/>
              </w:rPr>
              <w:t>Total</w:t>
            </w:r>
            <w:r>
              <w:rPr>
                <w:rFonts w:ascii="Calibri" w:eastAsia="Times New Roman" w:hAnsi="Calibri" w:cs="Calibri"/>
                <w:color w:val="000000"/>
                <w:lang w:eastAsia="en-GB"/>
              </w:rPr>
              <w:t xml:space="preserve"> %</w:t>
            </w:r>
            <w:r w:rsidRPr="00424B95">
              <w:rPr>
                <w:rFonts w:ascii="Calibri" w:eastAsia="Times New Roman" w:hAnsi="Calibri" w:cs="Calibri"/>
                <w:color w:val="000000"/>
                <w:lang w:eastAsia="en-GB"/>
              </w:rPr>
              <w:t xml:space="preserve"> difference </w:t>
            </w:r>
          </w:p>
        </w:tc>
      </w:tr>
      <w:tr w:rsidR="00BC1B5F" w:rsidRPr="00424B95" w:rsidTr="00F460A9">
        <w:trPr>
          <w:trHeight w:val="300"/>
        </w:trPr>
        <w:tc>
          <w:tcPr>
            <w:tcW w:w="2460" w:type="dxa"/>
            <w:tcBorders>
              <w:top w:val="nil"/>
              <w:left w:val="single" w:sz="8" w:space="0" w:color="auto"/>
              <w:bottom w:val="nil"/>
              <w:right w:val="single" w:sz="8" w:space="0" w:color="auto"/>
            </w:tcBorders>
            <w:shd w:val="clear" w:color="auto" w:fill="auto"/>
            <w:noWrap/>
            <w:vAlign w:val="bottom"/>
            <w:hideMark/>
          </w:tcPr>
          <w:p w:rsidR="00BC1B5F" w:rsidRPr="00424B95" w:rsidRDefault="00BC1B5F" w:rsidP="00BC1B5F">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0.5 x body</w:t>
            </w:r>
          </w:p>
        </w:tc>
        <w:tc>
          <w:tcPr>
            <w:tcW w:w="960" w:type="dxa"/>
            <w:tcBorders>
              <w:top w:val="nil"/>
              <w:left w:val="nil"/>
              <w:bottom w:val="nil"/>
              <w:right w:val="nil"/>
            </w:tcBorders>
            <w:shd w:val="clear" w:color="auto" w:fill="auto"/>
            <w:noWrap/>
            <w:vAlign w:val="bottom"/>
            <w:hideMark/>
          </w:tcPr>
          <w:p w:rsidR="00BC1B5F" w:rsidRPr="00424B95" w:rsidRDefault="00BC1B5F" w:rsidP="00BC1B5F">
            <w:pPr>
              <w:spacing w:after="0" w:line="240" w:lineRule="auto"/>
              <w:jc w:val="right"/>
              <w:rPr>
                <w:rFonts w:ascii="Calibri" w:eastAsia="Times New Roman" w:hAnsi="Calibri" w:cs="Calibri"/>
                <w:color w:val="000000"/>
                <w:lang w:eastAsia="en-GB"/>
              </w:rPr>
            </w:pPr>
            <w:r w:rsidRPr="00424B95">
              <w:rPr>
                <w:rFonts w:ascii="Calibri" w:eastAsia="Times New Roman" w:hAnsi="Calibri" w:cs="Calibri"/>
                <w:color w:val="000000"/>
                <w:lang w:eastAsia="en-GB"/>
              </w:rPr>
              <w:t>0.36267</w:t>
            </w:r>
          </w:p>
        </w:tc>
        <w:tc>
          <w:tcPr>
            <w:tcW w:w="1131" w:type="dxa"/>
            <w:tcBorders>
              <w:top w:val="nil"/>
              <w:left w:val="single" w:sz="8" w:space="0" w:color="auto"/>
              <w:bottom w:val="nil"/>
              <w:right w:val="single" w:sz="8" w:space="0" w:color="auto"/>
            </w:tcBorders>
            <w:shd w:val="clear" w:color="auto" w:fill="auto"/>
            <w:noWrap/>
            <w:vAlign w:val="bottom"/>
            <w:hideMark/>
          </w:tcPr>
          <w:p w:rsidR="00BC1B5F" w:rsidRPr="00424B95" w:rsidRDefault="00BC1B5F" w:rsidP="00BC1B5F">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5.121739</w:t>
            </w:r>
          </w:p>
        </w:tc>
        <w:tc>
          <w:tcPr>
            <w:tcW w:w="1080" w:type="dxa"/>
            <w:tcBorders>
              <w:top w:val="nil"/>
              <w:left w:val="nil"/>
              <w:bottom w:val="nil"/>
              <w:right w:val="nil"/>
            </w:tcBorders>
            <w:shd w:val="clear" w:color="auto" w:fill="auto"/>
            <w:noWrap/>
            <w:vAlign w:val="bottom"/>
            <w:hideMark/>
          </w:tcPr>
          <w:p w:rsidR="00BC1B5F" w:rsidRPr="00424B95" w:rsidRDefault="00BC1B5F" w:rsidP="00BC1B5F">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0.30267</w:t>
            </w:r>
          </w:p>
        </w:tc>
        <w:tc>
          <w:tcPr>
            <w:tcW w:w="1131" w:type="dxa"/>
            <w:tcBorders>
              <w:top w:val="nil"/>
              <w:left w:val="single" w:sz="8" w:space="0" w:color="auto"/>
              <w:bottom w:val="nil"/>
              <w:right w:val="single" w:sz="8" w:space="0" w:color="auto"/>
            </w:tcBorders>
            <w:shd w:val="clear" w:color="auto" w:fill="auto"/>
            <w:noWrap/>
            <w:vAlign w:val="center"/>
            <w:hideMark/>
          </w:tcPr>
          <w:p w:rsidR="00BC1B5F" w:rsidRPr="00424B95" w:rsidRDefault="00BC1B5F" w:rsidP="00BC1B5F">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1.227425</w:t>
            </w:r>
          </w:p>
        </w:tc>
        <w:tc>
          <w:tcPr>
            <w:tcW w:w="1840" w:type="dxa"/>
            <w:tcBorders>
              <w:top w:val="nil"/>
              <w:left w:val="nil"/>
              <w:bottom w:val="nil"/>
              <w:right w:val="single" w:sz="8" w:space="0" w:color="auto"/>
            </w:tcBorders>
            <w:shd w:val="clear" w:color="auto" w:fill="auto"/>
            <w:noWrap/>
            <w:vAlign w:val="bottom"/>
            <w:hideMark/>
          </w:tcPr>
          <w:p w:rsidR="00BC1B5F" w:rsidRPr="00424B95" w:rsidRDefault="00BC1B5F" w:rsidP="00BC1B5F">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3.17458194</w:t>
            </w:r>
          </w:p>
        </w:tc>
      </w:tr>
      <w:tr w:rsidR="00BC1B5F" w:rsidRPr="00424B95" w:rsidTr="00F460A9">
        <w:trPr>
          <w:trHeight w:val="300"/>
        </w:trPr>
        <w:tc>
          <w:tcPr>
            <w:tcW w:w="2460" w:type="dxa"/>
            <w:tcBorders>
              <w:top w:val="nil"/>
              <w:left w:val="single" w:sz="8" w:space="0" w:color="auto"/>
              <w:bottom w:val="nil"/>
              <w:right w:val="single" w:sz="8" w:space="0" w:color="auto"/>
            </w:tcBorders>
            <w:shd w:val="clear" w:color="auto" w:fill="auto"/>
            <w:noWrap/>
            <w:vAlign w:val="bottom"/>
            <w:hideMark/>
          </w:tcPr>
          <w:p w:rsidR="00BC1B5F" w:rsidRPr="00424B95" w:rsidRDefault="00BC1B5F" w:rsidP="00BC1B5F">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1.5 x in z</w:t>
            </w:r>
          </w:p>
        </w:tc>
        <w:tc>
          <w:tcPr>
            <w:tcW w:w="960" w:type="dxa"/>
            <w:tcBorders>
              <w:top w:val="nil"/>
              <w:left w:val="nil"/>
              <w:bottom w:val="nil"/>
              <w:right w:val="nil"/>
            </w:tcBorders>
            <w:shd w:val="clear" w:color="auto" w:fill="auto"/>
            <w:noWrap/>
            <w:vAlign w:val="bottom"/>
            <w:hideMark/>
          </w:tcPr>
          <w:p w:rsidR="00BC1B5F" w:rsidRPr="00424B95" w:rsidRDefault="00BC1B5F" w:rsidP="00BC1B5F">
            <w:pPr>
              <w:spacing w:after="0" w:line="240" w:lineRule="auto"/>
              <w:jc w:val="right"/>
              <w:rPr>
                <w:rFonts w:ascii="Calibri" w:eastAsia="Times New Roman" w:hAnsi="Calibri" w:cs="Calibri"/>
                <w:color w:val="000000"/>
                <w:lang w:eastAsia="en-GB"/>
              </w:rPr>
            </w:pPr>
            <w:r w:rsidRPr="00424B95">
              <w:rPr>
                <w:rFonts w:ascii="Calibri" w:eastAsia="Times New Roman" w:hAnsi="Calibri" w:cs="Calibri"/>
                <w:color w:val="000000"/>
                <w:lang w:eastAsia="en-GB"/>
              </w:rPr>
              <w:t>0.33691</w:t>
            </w:r>
          </w:p>
        </w:tc>
        <w:tc>
          <w:tcPr>
            <w:tcW w:w="1131" w:type="dxa"/>
            <w:tcBorders>
              <w:top w:val="nil"/>
              <w:left w:val="single" w:sz="8" w:space="0" w:color="auto"/>
              <w:bottom w:val="nil"/>
              <w:right w:val="single" w:sz="8" w:space="0" w:color="auto"/>
            </w:tcBorders>
            <w:shd w:val="clear" w:color="auto" w:fill="auto"/>
            <w:noWrap/>
            <w:vAlign w:val="bottom"/>
            <w:hideMark/>
          </w:tcPr>
          <w:p w:rsidR="00BC1B5F" w:rsidRPr="00424B95" w:rsidRDefault="00BC1B5F" w:rsidP="00BC1B5F">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2.344928</w:t>
            </w:r>
          </w:p>
        </w:tc>
        <w:tc>
          <w:tcPr>
            <w:tcW w:w="1080" w:type="dxa"/>
            <w:tcBorders>
              <w:top w:val="nil"/>
              <w:left w:val="nil"/>
              <w:bottom w:val="nil"/>
              <w:right w:val="nil"/>
            </w:tcBorders>
            <w:shd w:val="clear" w:color="auto" w:fill="auto"/>
            <w:noWrap/>
            <w:vAlign w:val="bottom"/>
            <w:hideMark/>
          </w:tcPr>
          <w:p w:rsidR="00BC1B5F" w:rsidRPr="00424B95" w:rsidRDefault="00BC1B5F" w:rsidP="00BC1B5F">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0.30122</w:t>
            </w:r>
          </w:p>
        </w:tc>
        <w:tc>
          <w:tcPr>
            <w:tcW w:w="1131" w:type="dxa"/>
            <w:tcBorders>
              <w:top w:val="nil"/>
              <w:left w:val="single" w:sz="8" w:space="0" w:color="auto"/>
              <w:bottom w:val="nil"/>
              <w:right w:val="single" w:sz="8" w:space="0" w:color="auto"/>
            </w:tcBorders>
            <w:shd w:val="clear" w:color="auto" w:fill="auto"/>
            <w:noWrap/>
            <w:vAlign w:val="center"/>
            <w:hideMark/>
          </w:tcPr>
          <w:p w:rsidR="00BC1B5F" w:rsidRPr="00424B95" w:rsidRDefault="00BC1B5F" w:rsidP="00BC1B5F">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0.742475</w:t>
            </w:r>
          </w:p>
        </w:tc>
        <w:tc>
          <w:tcPr>
            <w:tcW w:w="1840" w:type="dxa"/>
            <w:tcBorders>
              <w:top w:val="nil"/>
              <w:left w:val="nil"/>
              <w:bottom w:val="nil"/>
              <w:right w:val="single" w:sz="8" w:space="0" w:color="auto"/>
            </w:tcBorders>
            <w:shd w:val="clear" w:color="auto" w:fill="auto"/>
            <w:noWrap/>
            <w:vAlign w:val="bottom"/>
            <w:hideMark/>
          </w:tcPr>
          <w:p w:rsidR="00BC1B5F" w:rsidRPr="00424B95" w:rsidRDefault="00BC1B5F" w:rsidP="00BC1B5F">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1.543701226</w:t>
            </w:r>
          </w:p>
        </w:tc>
      </w:tr>
      <w:tr w:rsidR="00BC1B5F" w:rsidRPr="00424B95" w:rsidTr="00F460A9">
        <w:trPr>
          <w:trHeight w:val="315"/>
        </w:trPr>
        <w:tc>
          <w:tcPr>
            <w:tcW w:w="2460" w:type="dxa"/>
            <w:tcBorders>
              <w:top w:val="nil"/>
              <w:left w:val="single" w:sz="8" w:space="0" w:color="auto"/>
              <w:bottom w:val="single" w:sz="8" w:space="0" w:color="auto"/>
              <w:right w:val="single" w:sz="8" w:space="0" w:color="auto"/>
            </w:tcBorders>
            <w:shd w:val="clear" w:color="auto" w:fill="auto"/>
            <w:noWrap/>
            <w:vAlign w:val="bottom"/>
            <w:hideMark/>
          </w:tcPr>
          <w:p w:rsidR="00BC1B5F" w:rsidRPr="00424B95" w:rsidRDefault="00BC1B5F" w:rsidP="00BC1B5F">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1.5 x in x</w:t>
            </w:r>
          </w:p>
        </w:tc>
        <w:tc>
          <w:tcPr>
            <w:tcW w:w="960" w:type="dxa"/>
            <w:tcBorders>
              <w:top w:val="nil"/>
              <w:left w:val="nil"/>
              <w:bottom w:val="single" w:sz="8" w:space="0" w:color="auto"/>
              <w:right w:val="nil"/>
            </w:tcBorders>
            <w:shd w:val="clear" w:color="auto" w:fill="auto"/>
            <w:noWrap/>
            <w:vAlign w:val="bottom"/>
            <w:hideMark/>
          </w:tcPr>
          <w:p w:rsidR="00BC1B5F" w:rsidRPr="00424B95" w:rsidRDefault="00BC1B5F" w:rsidP="00BC1B5F">
            <w:pPr>
              <w:spacing w:after="0" w:line="240" w:lineRule="auto"/>
              <w:jc w:val="right"/>
              <w:rPr>
                <w:rFonts w:ascii="Calibri" w:eastAsia="Times New Roman" w:hAnsi="Calibri" w:cs="Calibri"/>
                <w:color w:val="000000"/>
                <w:lang w:eastAsia="en-GB"/>
              </w:rPr>
            </w:pPr>
            <w:r w:rsidRPr="00424B95">
              <w:rPr>
                <w:rFonts w:ascii="Calibri" w:eastAsia="Times New Roman" w:hAnsi="Calibri" w:cs="Calibri"/>
                <w:color w:val="000000"/>
                <w:lang w:eastAsia="en-GB"/>
              </w:rPr>
              <w:t>0.37632</w:t>
            </w:r>
          </w:p>
        </w:tc>
        <w:tc>
          <w:tcPr>
            <w:tcW w:w="1131" w:type="dxa"/>
            <w:tcBorders>
              <w:top w:val="nil"/>
              <w:left w:val="single" w:sz="8" w:space="0" w:color="auto"/>
              <w:bottom w:val="single" w:sz="8" w:space="0" w:color="auto"/>
              <w:right w:val="single" w:sz="8" w:space="0" w:color="auto"/>
            </w:tcBorders>
            <w:shd w:val="clear" w:color="auto" w:fill="auto"/>
            <w:noWrap/>
            <w:vAlign w:val="bottom"/>
            <w:hideMark/>
          </w:tcPr>
          <w:p w:rsidR="00BC1B5F" w:rsidRPr="00424B95" w:rsidRDefault="00BC1B5F" w:rsidP="00BC1B5F">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9.078261</w:t>
            </w:r>
          </w:p>
        </w:tc>
        <w:tc>
          <w:tcPr>
            <w:tcW w:w="1080" w:type="dxa"/>
            <w:tcBorders>
              <w:top w:val="nil"/>
              <w:left w:val="nil"/>
              <w:bottom w:val="single" w:sz="8" w:space="0" w:color="auto"/>
              <w:right w:val="nil"/>
            </w:tcBorders>
            <w:shd w:val="clear" w:color="auto" w:fill="auto"/>
            <w:noWrap/>
            <w:vAlign w:val="bottom"/>
            <w:hideMark/>
          </w:tcPr>
          <w:p w:rsidR="00BC1B5F" w:rsidRPr="00424B95" w:rsidRDefault="00BC1B5F" w:rsidP="00BC1B5F">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0.3061</w:t>
            </w:r>
          </w:p>
        </w:tc>
        <w:tc>
          <w:tcPr>
            <w:tcW w:w="1131" w:type="dxa"/>
            <w:tcBorders>
              <w:top w:val="nil"/>
              <w:left w:val="single" w:sz="8" w:space="0" w:color="auto"/>
              <w:bottom w:val="single" w:sz="8" w:space="0" w:color="auto"/>
              <w:right w:val="single" w:sz="8" w:space="0" w:color="auto"/>
            </w:tcBorders>
            <w:shd w:val="clear" w:color="auto" w:fill="auto"/>
            <w:noWrap/>
            <w:vAlign w:val="center"/>
            <w:hideMark/>
          </w:tcPr>
          <w:p w:rsidR="00BC1B5F" w:rsidRPr="00424B95" w:rsidRDefault="00BC1B5F" w:rsidP="00BC1B5F">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2.374582</w:t>
            </w:r>
          </w:p>
        </w:tc>
        <w:tc>
          <w:tcPr>
            <w:tcW w:w="1840" w:type="dxa"/>
            <w:tcBorders>
              <w:top w:val="nil"/>
              <w:left w:val="nil"/>
              <w:bottom w:val="single" w:sz="8" w:space="0" w:color="auto"/>
              <w:right w:val="single" w:sz="8" w:space="0" w:color="auto"/>
            </w:tcBorders>
            <w:shd w:val="clear" w:color="auto" w:fill="auto"/>
            <w:noWrap/>
            <w:vAlign w:val="bottom"/>
            <w:hideMark/>
          </w:tcPr>
          <w:p w:rsidR="00BC1B5F" w:rsidRPr="00424B95" w:rsidRDefault="00BC1B5F" w:rsidP="00BC1B5F">
            <w:pPr>
              <w:keepNext/>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5.726421405</w:t>
            </w:r>
          </w:p>
        </w:tc>
      </w:tr>
    </w:tbl>
    <w:p w:rsidR="0006549D" w:rsidRDefault="0006549D" w:rsidP="00A6366C"/>
    <w:p w:rsidR="00BC1B5F" w:rsidRDefault="00BC1B5F" w:rsidP="00A6366C">
      <w:r>
        <w:t>Increasing in the z axis decreases the error in lift and drag and the extension in x axis m</w:t>
      </w:r>
      <w:r w:rsidR="00106396">
        <w:t>ad</w:t>
      </w:r>
      <w:r>
        <w:t xml:space="preserve">e no increase in the accuracy. Therefore, moving forward </w:t>
      </w:r>
      <w:r w:rsidR="00A17760">
        <w:t>only the increase in z axis has been used.</w:t>
      </w:r>
    </w:p>
    <w:p w:rsidR="006F1D15" w:rsidRDefault="006F1D15" w:rsidP="00A6366C"/>
    <w:p w:rsidR="006F1D15" w:rsidRDefault="006F1D15" w:rsidP="00A6366C"/>
    <w:p w:rsidR="006F1D15" w:rsidRDefault="006F1D15" w:rsidP="006F1D15">
      <w:pPr>
        <w:jc w:val="both"/>
      </w:pPr>
      <w:r>
        <w:lastRenderedPageBreak/>
        <w:t xml:space="preserve">The standard of mesh currently being produced is highly similar to that of 2 peer reviewed journals. In both of these studies they have used the Ahmed body with the same 25-degree slant. The mesh structure in figures 12 &amp; 13 compared to figure 14 capture the same regions of fine mesh needed to produce respectable values for lift and drag.  </w:t>
      </w:r>
    </w:p>
    <w:p w:rsidR="006F1D15" w:rsidRDefault="006F1D15" w:rsidP="006F1D15">
      <w:pPr>
        <w:jc w:val="both"/>
      </w:pPr>
      <w:r>
        <w:rPr>
          <w:noProof/>
        </w:rPr>
        <w:drawing>
          <wp:anchor distT="0" distB="0" distL="114300" distR="114300" simplePos="0" relativeHeight="251677696" behindDoc="0" locked="0" layoutInCell="1" allowOverlap="1" wp14:anchorId="79841E52">
            <wp:simplePos x="0" y="0"/>
            <wp:positionH relativeFrom="column">
              <wp:posOffset>2814541</wp:posOffset>
            </wp:positionH>
            <wp:positionV relativeFrom="paragraph">
              <wp:posOffset>378901</wp:posOffset>
            </wp:positionV>
            <wp:extent cx="2731770" cy="1188085"/>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15855" t="38626" r="65937" b="33194"/>
                    <a:stretch/>
                  </pic:blipFill>
                  <pic:spPr bwMode="auto">
                    <a:xfrm>
                      <a:off x="0" y="0"/>
                      <a:ext cx="2731770" cy="1188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352B7369">
            <wp:simplePos x="0" y="0"/>
            <wp:positionH relativeFrom="margin">
              <wp:align>left</wp:align>
            </wp:positionH>
            <wp:positionV relativeFrom="paragraph">
              <wp:posOffset>269875</wp:posOffset>
            </wp:positionV>
            <wp:extent cx="2682875" cy="1413510"/>
            <wp:effectExtent l="0" t="0" r="317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3447" t="13159" r="53203" b="5685"/>
                    <a:stretch/>
                  </pic:blipFill>
                  <pic:spPr bwMode="auto">
                    <a:xfrm>
                      <a:off x="0" y="0"/>
                      <a:ext cx="2682875" cy="1413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A3CCC" w:rsidRDefault="006F1D15" w:rsidP="00CA3CCC">
      <w:pPr>
        <w:pStyle w:val="Caption"/>
      </w:pPr>
      <w:r>
        <w:rPr>
          <w:noProof/>
        </w:rPr>
        <mc:AlternateContent>
          <mc:Choice Requires="wps">
            <w:drawing>
              <wp:anchor distT="0" distB="0" distL="114300" distR="114300" simplePos="0" relativeHeight="251676672" behindDoc="0" locked="0" layoutInCell="1" allowOverlap="1" wp14:anchorId="27CA40D5" wp14:editId="1525F8EF">
                <wp:simplePos x="0" y="0"/>
                <wp:positionH relativeFrom="column">
                  <wp:posOffset>49502</wp:posOffset>
                </wp:positionH>
                <wp:positionV relativeFrom="paragraph">
                  <wp:posOffset>1476816</wp:posOffset>
                </wp:positionV>
                <wp:extent cx="2682875"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682875" cy="635"/>
                        </a:xfrm>
                        <a:prstGeom prst="rect">
                          <a:avLst/>
                        </a:prstGeom>
                        <a:solidFill>
                          <a:prstClr val="white"/>
                        </a:solidFill>
                        <a:ln>
                          <a:noFill/>
                        </a:ln>
                      </wps:spPr>
                      <wps:txbx>
                        <w:txbxContent>
                          <w:p w:rsidR="00D25516" w:rsidRPr="000B1D69" w:rsidRDefault="00D25516" w:rsidP="00A6366C">
                            <w:pPr>
                              <w:pStyle w:val="Caption"/>
                              <w:rPr>
                                <w:noProof/>
                              </w:rPr>
                            </w:pPr>
                            <w:r>
                              <w:t xml:space="preserve">Figure </w:t>
                            </w:r>
                            <w:fldSimple w:instr=" SEQ Figure \* ARABIC ">
                              <w:r>
                                <w:rPr>
                                  <w:noProof/>
                                </w:rPr>
                                <w:t>12</w:t>
                              </w:r>
                            </w:fldSimple>
                            <w:r>
                              <w:t xml:space="preserve"> </w:t>
                            </w:r>
                            <w:sdt>
                              <w:sdtPr>
                                <w:id w:val="1550729664"/>
                                <w:citation/>
                              </w:sdtPr>
                              <w:sdtEndPr/>
                              <w:sdtContent>
                                <w:r>
                                  <w:fldChar w:fldCharType="begin"/>
                                </w:r>
                                <w:r>
                                  <w:instrText xml:space="preserve"> CITATION Cor15 \l 2057 </w:instrText>
                                </w:r>
                                <w:r>
                                  <w:fldChar w:fldCharType="separate"/>
                                </w:r>
                                <w:r w:rsidR="001C50AE">
                                  <w:rPr>
                                    <w:noProof/>
                                  </w:rPr>
                                  <w:t>(Corallo, Sheridan, &amp; Thompson, 2015)</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CA40D5" id="Text Box 10" o:spid="_x0000_s1030" type="#_x0000_t202" style="position:absolute;margin-left:3.9pt;margin-top:116.3pt;width:211.2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" stroked="f">
                <v:textbox style="mso-fit-shape-to-text:t" inset="0,0,0,0">
                  <w:txbxContent>
                    <w:p w:rsidR="00D25516" w:rsidRPr="000B1D69" w:rsidRDefault="00D25516" w:rsidP="00A6366C">
                      <w:pPr>
                        <w:pStyle w:val="Caption"/>
                        <w:rPr>
                          <w:noProof/>
                        </w:rPr>
                      </w:pPr>
                      <w:r>
                        <w:t xml:space="preserve">Figure </w:t>
                      </w:r>
                      <w:fldSimple w:instr=" SEQ Figure \* ARABIC ">
                        <w:r>
                          <w:rPr>
                            <w:noProof/>
                          </w:rPr>
                          <w:t>12</w:t>
                        </w:r>
                      </w:fldSimple>
                      <w:r>
                        <w:t xml:space="preserve"> </w:t>
                      </w:r>
                      <w:sdt>
                        <w:sdtPr>
                          <w:id w:val="1550729664"/>
                          <w:citation/>
                        </w:sdtPr>
                        <w:sdtEndPr/>
                        <w:sdtContent>
                          <w:r>
                            <w:fldChar w:fldCharType="begin"/>
                          </w:r>
                          <w:r>
                            <w:instrText xml:space="preserve"> CITATION Cor15 \l 2057 </w:instrText>
                          </w:r>
                          <w:r>
                            <w:fldChar w:fldCharType="separate"/>
                          </w:r>
                          <w:r w:rsidR="001C50AE">
                            <w:rPr>
                              <w:noProof/>
                            </w:rPr>
                            <w:t>(Corallo, Sheridan, &amp; Thompson, 2015)</w:t>
                          </w:r>
                          <w:r>
                            <w:fldChar w:fldCharType="end"/>
                          </w:r>
                        </w:sdtContent>
                      </w:sdt>
                    </w:p>
                  </w:txbxContent>
                </v:textbox>
                <w10:wrap type="square"/>
              </v:shape>
            </w:pict>
          </mc:Fallback>
        </mc:AlternateContent>
      </w:r>
      <w:r w:rsidR="00F460A9">
        <w:t xml:space="preserve">                   </w:t>
      </w:r>
      <w:r w:rsidR="00CA3CCC">
        <w:t xml:space="preserve">Figure </w:t>
      </w:r>
      <w:fldSimple w:instr=" SEQ Figure \* ARABIC ">
        <w:r w:rsidR="00A17760">
          <w:rPr>
            <w:noProof/>
          </w:rPr>
          <w:t>13</w:t>
        </w:r>
      </w:fldSimple>
      <w:r w:rsidR="00E96059">
        <w:t xml:space="preserve"> </w:t>
      </w:r>
      <w:sdt>
        <w:sdtPr>
          <w:id w:val="-880939046"/>
          <w:citation/>
        </w:sdtPr>
        <w:sdtEndPr/>
        <w:sdtContent>
          <w:r w:rsidR="00E96059">
            <w:fldChar w:fldCharType="begin"/>
          </w:r>
          <w:r w:rsidR="00E96059">
            <w:instrText xml:space="preserve">CITATION Eha \l 2057 </w:instrText>
          </w:r>
          <w:r w:rsidR="00E96059">
            <w:fldChar w:fldCharType="separate"/>
          </w:r>
          <w:r w:rsidR="001C50AE">
            <w:rPr>
              <w:noProof/>
            </w:rPr>
            <w:t>(Fares, 2006)</w:t>
          </w:r>
          <w:r w:rsidR="00E96059">
            <w:fldChar w:fldCharType="end"/>
          </w:r>
        </w:sdtContent>
      </w:sdt>
    </w:p>
    <w:p w:rsidR="00A140DB" w:rsidRDefault="006F1D15" w:rsidP="00495879">
      <w:r>
        <w:rPr>
          <w:noProof/>
        </w:rPr>
        <mc:AlternateContent>
          <mc:Choice Requires="wps">
            <w:drawing>
              <wp:anchor distT="0" distB="0" distL="114300" distR="114300" simplePos="0" relativeHeight="251679744" behindDoc="0" locked="0" layoutInCell="1" allowOverlap="1" wp14:anchorId="250391BD" wp14:editId="14FACC64">
                <wp:simplePos x="0" y="0"/>
                <wp:positionH relativeFrom="margin">
                  <wp:posOffset>1507655</wp:posOffset>
                </wp:positionH>
                <wp:positionV relativeFrom="paragraph">
                  <wp:posOffset>1896856</wp:posOffset>
                </wp:positionV>
                <wp:extent cx="3221990" cy="635"/>
                <wp:effectExtent l="0" t="0" r="0" b="2540"/>
                <wp:wrapTopAndBottom/>
                <wp:docPr id="18" name="Text Box 18"/>
                <wp:cNvGraphicFramePr/>
                <a:graphic xmlns:a="http://schemas.openxmlformats.org/drawingml/2006/main">
                  <a:graphicData uri="http://schemas.microsoft.com/office/word/2010/wordprocessingShape">
                    <wps:wsp>
                      <wps:cNvSpPr txBox="1"/>
                      <wps:spPr>
                        <a:xfrm>
                          <a:off x="0" y="0"/>
                          <a:ext cx="3221990" cy="635"/>
                        </a:xfrm>
                        <a:prstGeom prst="rect">
                          <a:avLst/>
                        </a:prstGeom>
                        <a:solidFill>
                          <a:prstClr val="white"/>
                        </a:solidFill>
                        <a:ln>
                          <a:noFill/>
                        </a:ln>
                      </wps:spPr>
                      <wps:txbx>
                        <w:txbxContent>
                          <w:p w:rsidR="00D25516" w:rsidRPr="0090275F" w:rsidRDefault="00D25516" w:rsidP="00F460A9">
                            <w:pPr>
                              <w:pStyle w:val="Caption"/>
                              <w:jc w:val="center"/>
                              <w:rPr>
                                <w:noProof/>
                              </w:rPr>
                            </w:pPr>
                            <w:r>
                              <w:t xml:space="preserve">Figure </w:t>
                            </w:r>
                            <w:fldSimple w:instr=" SEQ Figure \* ARABIC ">
                              <w:r>
                                <w:rPr>
                                  <w:noProof/>
                                </w:rPr>
                                <w:t>14</w:t>
                              </w:r>
                            </w:fldSimple>
                            <w:r w:rsidR="00F460A9">
                              <w:rPr>
                                <w:noProof/>
                              </w:rPr>
                              <w:t xml:space="preserve"> ( Mesh Location and Density)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0391BD" id="Text Box 18" o:spid="_x0000_s1031" type="#_x0000_t202" style="position:absolute;margin-left:118.7pt;margin-top:149.35pt;width:253.7pt;height:.05pt;z-index:2516797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" stroked="f">
                <v:textbox style="mso-fit-shape-to-text:t" inset="0,0,0,0">
                  <w:txbxContent>
                    <w:p w:rsidR="00D25516" w:rsidRPr="0090275F" w:rsidRDefault="00D25516" w:rsidP="00F460A9">
                      <w:pPr>
                        <w:pStyle w:val="Caption"/>
                        <w:jc w:val="center"/>
                        <w:rPr>
                          <w:noProof/>
                        </w:rPr>
                      </w:pPr>
                      <w:r>
                        <w:t xml:space="preserve">Figure </w:t>
                      </w:r>
                      <w:fldSimple w:instr=" SEQ Figure \* ARABIC ">
                        <w:r>
                          <w:rPr>
                            <w:noProof/>
                          </w:rPr>
                          <w:t>14</w:t>
                        </w:r>
                      </w:fldSimple>
                      <w:r w:rsidR="00F460A9">
                        <w:rPr>
                          <w:noProof/>
                        </w:rPr>
                        <w:t xml:space="preserve"> ( Mesh Location and Density)</w:t>
                      </w:r>
                    </w:p>
                  </w:txbxContent>
                </v:textbox>
                <w10:wrap type="topAndBottom" anchorx="margin"/>
              </v:shape>
            </w:pict>
          </mc:Fallback>
        </mc:AlternateContent>
      </w:r>
      <w:r>
        <w:rPr>
          <w:noProof/>
        </w:rPr>
        <w:drawing>
          <wp:anchor distT="0" distB="0" distL="114300" distR="114300" simplePos="0" relativeHeight="251674624" behindDoc="0" locked="0" layoutInCell="1" allowOverlap="1" wp14:anchorId="7C70EB98">
            <wp:simplePos x="0" y="0"/>
            <wp:positionH relativeFrom="margin">
              <wp:posOffset>1492912</wp:posOffset>
            </wp:positionH>
            <wp:positionV relativeFrom="paragraph">
              <wp:posOffset>378625</wp:posOffset>
            </wp:positionV>
            <wp:extent cx="3221990" cy="1421765"/>
            <wp:effectExtent l="0" t="0" r="0" b="698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50603" t="21783" r="6368" b="11273"/>
                    <a:stretch/>
                  </pic:blipFill>
                  <pic:spPr bwMode="auto">
                    <a:xfrm>
                      <a:off x="0" y="0"/>
                      <a:ext cx="3221990" cy="1421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073F2" w:rsidRDefault="009073F2" w:rsidP="00495879"/>
    <w:p w:rsidR="006F1D15" w:rsidRDefault="006F1D15" w:rsidP="00495879"/>
    <w:p w:rsidR="0006549D" w:rsidRDefault="0006549D" w:rsidP="0006549D">
      <w:pPr>
        <w:pStyle w:val="Heading3"/>
      </w:pPr>
      <w:bookmarkStart w:id="9" w:name="_Toc30964705"/>
      <w:r>
        <w:t>Prism layers</w:t>
      </w:r>
      <w:bookmarkEnd w:id="9"/>
    </w:p>
    <w:p w:rsidR="0006549D" w:rsidRDefault="0006549D" w:rsidP="00495879"/>
    <w:p w:rsidR="00EF6A07" w:rsidRDefault="00EF6A07" w:rsidP="00412121">
      <w:pPr>
        <w:jc w:val="both"/>
      </w:pPr>
      <w:r>
        <w:t xml:space="preserve">Another journal that looks into the affects </w:t>
      </w:r>
      <w:r w:rsidR="00442B53">
        <w:t>o</w:t>
      </w:r>
      <w:r>
        <w:t>f lift and drag displays areas of greater turbulence</w:t>
      </w:r>
      <w:r w:rsidR="00442B53">
        <w:t>, creating a vortex at the edge of the slant</w:t>
      </w:r>
      <w:r w:rsidR="00053265">
        <w:t xml:space="preserve"> and on the surface of the slant</w:t>
      </w:r>
      <w:r>
        <w:t xml:space="preserve"> displayed in figure 15. </w:t>
      </w:r>
      <w:r w:rsidR="00053265">
        <w:t>At a strength of 0.1 in figure 16 displays similar findings validating the mesh currently being used.</w:t>
      </w:r>
    </w:p>
    <w:p w:rsidR="002C4E1C" w:rsidRDefault="002C4E1C" w:rsidP="002C4E1C">
      <w:pPr>
        <w:keepNext/>
        <w:jc w:val="center"/>
      </w:pPr>
      <w:r>
        <w:rPr>
          <w:noProof/>
        </w:rPr>
        <w:lastRenderedPageBreak/>
        <w:drawing>
          <wp:inline distT="0" distB="0" distL="0" distR="0">
            <wp:extent cx="2273300" cy="1400221"/>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vortex.jpg"/>
                    <pic:cNvPicPr/>
                  </pic:nvPicPr>
                  <pic:blipFill>
                    <a:blip r:embed="rId24">
                      <a:extLst>
                        <a:ext uri="{28A0092B-C50C-407E-A947-70E740481C1C}">
                          <a14:useLocalDpi xmlns:a14="http://schemas.microsoft.com/office/drawing/2010/main" val="0"/>
                        </a:ext>
                      </a:extLst>
                    </a:blip>
                    <a:stretch>
                      <a:fillRect/>
                    </a:stretch>
                  </pic:blipFill>
                  <pic:spPr>
                    <a:xfrm>
                      <a:off x="0" y="0"/>
                      <a:ext cx="2322436" cy="1430486"/>
                    </a:xfrm>
                    <a:prstGeom prst="rect">
                      <a:avLst/>
                    </a:prstGeom>
                  </pic:spPr>
                </pic:pic>
              </a:graphicData>
            </a:graphic>
          </wp:inline>
        </w:drawing>
      </w:r>
    </w:p>
    <w:p w:rsidR="002C4E1C" w:rsidRDefault="002C4E1C" w:rsidP="002C4E1C">
      <w:pPr>
        <w:pStyle w:val="Caption"/>
        <w:jc w:val="center"/>
      </w:pPr>
      <w:r>
        <w:t xml:space="preserve">Figure </w:t>
      </w:r>
      <w:fldSimple w:instr=" SEQ Figure \* ARABIC ">
        <w:r w:rsidR="00A17760">
          <w:rPr>
            <w:noProof/>
          </w:rPr>
          <w:t>15</w:t>
        </w:r>
      </w:fldSimple>
      <w:r>
        <w:t xml:space="preserve"> </w:t>
      </w:r>
      <w:sdt>
        <w:sdtPr>
          <w:id w:val="-1136953583"/>
          <w:citation/>
        </w:sdtPr>
        <w:sdtEndPr/>
        <w:sdtContent>
          <w:r>
            <w:fldChar w:fldCharType="begin"/>
          </w:r>
          <w:r>
            <w:instrText xml:space="preserve"> CITATION Emm08 \l 2057 </w:instrText>
          </w:r>
          <w:r>
            <w:fldChar w:fldCharType="separate"/>
          </w:r>
          <w:r w:rsidR="001C50AE">
            <w:rPr>
              <w:noProof/>
            </w:rPr>
            <w:t>(Guilmineau, 2008)</w:t>
          </w:r>
          <w:r>
            <w:fldChar w:fldCharType="end"/>
          </w:r>
        </w:sdtContent>
      </w:sdt>
    </w:p>
    <w:p w:rsidR="002C4E1C" w:rsidRDefault="006811CE" w:rsidP="002C4E1C">
      <w:pPr>
        <w:keepNext/>
        <w:jc w:val="center"/>
      </w:pPr>
      <w:r>
        <w:rPr>
          <w:noProof/>
        </w:rPr>
        <w:drawing>
          <wp:inline distT="0" distB="0" distL="0" distR="0" wp14:anchorId="53DFB976" wp14:editId="0A71B7CF">
            <wp:extent cx="3161489" cy="1254328"/>
            <wp:effectExtent l="0" t="0" r="127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43789" t="35160" r="1039" b="25924"/>
                    <a:stretch/>
                  </pic:blipFill>
                  <pic:spPr bwMode="auto">
                    <a:xfrm>
                      <a:off x="0" y="0"/>
                      <a:ext cx="3162204" cy="1254612"/>
                    </a:xfrm>
                    <a:prstGeom prst="rect">
                      <a:avLst/>
                    </a:prstGeom>
                    <a:ln>
                      <a:noFill/>
                    </a:ln>
                    <a:extLst>
                      <a:ext uri="{53640926-AAD7-44D8-BBD7-CCE9431645EC}">
                        <a14:shadowObscured xmlns:a14="http://schemas.microsoft.com/office/drawing/2010/main"/>
                      </a:ext>
                    </a:extLst>
                  </pic:spPr>
                </pic:pic>
              </a:graphicData>
            </a:graphic>
          </wp:inline>
        </w:drawing>
      </w:r>
    </w:p>
    <w:p w:rsidR="006811CE" w:rsidRDefault="002C4E1C" w:rsidP="002C0127">
      <w:pPr>
        <w:pStyle w:val="Caption"/>
        <w:jc w:val="center"/>
        <w:rPr>
          <w:noProof/>
        </w:rPr>
      </w:pPr>
      <w:r>
        <w:t xml:space="preserve">Figure </w:t>
      </w:r>
      <w:fldSimple w:instr=" SEQ Figure \* ARABIC ">
        <w:r w:rsidR="00A17760">
          <w:rPr>
            <w:noProof/>
          </w:rPr>
          <w:t>16</w:t>
        </w:r>
      </w:fldSimple>
      <w:r w:rsidR="00D25516">
        <w:rPr>
          <w:noProof/>
        </w:rPr>
        <w:t xml:space="preserve"> (0.1 vortex)</w:t>
      </w:r>
    </w:p>
    <w:p w:rsidR="00633738" w:rsidRDefault="00053265" w:rsidP="002C0127">
      <w:pPr>
        <w:jc w:val="both"/>
      </w:pPr>
      <w:r>
        <w:t xml:space="preserve">These areas of greater vortex strength and acceleration in velocity in close proximity to the Ahmed body present the case to study prism layers further. Currently 5 prism layers have been used since the base case. </w:t>
      </w:r>
      <w:r w:rsidR="002C0127">
        <w:t>The number of layers</w:t>
      </w:r>
      <w:r>
        <w:t xml:space="preserve"> </w:t>
      </w:r>
      <w:r w:rsidR="002C0127">
        <w:t>has</w:t>
      </w:r>
      <w:r>
        <w:t xml:space="preserve"> been </w:t>
      </w:r>
      <w:r w:rsidR="002C0127">
        <w:t>experimented with</w:t>
      </w:r>
      <w:r>
        <w:t xml:space="preserve"> to see how these areas</w:t>
      </w:r>
      <w:r w:rsidR="002C0127">
        <w:t xml:space="preserve"> </w:t>
      </w:r>
      <w:r>
        <w:t>capture</w:t>
      </w:r>
      <w:r w:rsidR="002C0127">
        <w:t xml:space="preserve"> change in air flow</w:t>
      </w:r>
      <w:r>
        <w:t xml:space="preserve"> differently</w:t>
      </w:r>
      <w:r w:rsidR="002C0127">
        <w:t>.</w:t>
      </w:r>
    </w:p>
    <w:p w:rsidR="00053265" w:rsidRDefault="00053265" w:rsidP="00053265"/>
    <w:p w:rsidR="00424B95" w:rsidRDefault="00424B95" w:rsidP="00424B95">
      <w:pPr>
        <w:pStyle w:val="Heading3"/>
        <w:numPr>
          <w:ilvl w:val="0"/>
          <w:numId w:val="0"/>
        </w:numPr>
        <w:ind w:left="720"/>
      </w:pPr>
    </w:p>
    <w:tbl>
      <w:tblPr>
        <w:tblW w:w="8260" w:type="dxa"/>
        <w:jc w:val="center"/>
        <w:tblLook w:val="04A0" w:firstRow="1" w:lastRow="0" w:firstColumn="1" w:lastColumn="0" w:noHBand="0" w:noVBand="1"/>
      </w:tblPr>
      <w:tblGrid>
        <w:gridCol w:w="2460"/>
        <w:gridCol w:w="960"/>
        <w:gridCol w:w="1131"/>
        <w:gridCol w:w="1080"/>
        <w:gridCol w:w="1131"/>
        <w:gridCol w:w="1840"/>
      </w:tblGrid>
      <w:tr w:rsidR="00424B95" w:rsidRPr="00424B95" w:rsidTr="00781541">
        <w:trPr>
          <w:trHeight w:val="315"/>
          <w:jc w:val="center"/>
        </w:trPr>
        <w:tc>
          <w:tcPr>
            <w:tcW w:w="2460" w:type="dxa"/>
            <w:tcBorders>
              <w:top w:val="single" w:sz="8" w:space="0" w:color="auto"/>
              <w:left w:val="single" w:sz="8" w:space="0" w:color="auto"/>
              <w:bottom w:val="single" w:sz="8" w:space="0" w:color="auto"/>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Prism Layers</w:t>
            </w:r>
          </w:p>
        </w:tc>
        <w:tc>
          <w:tcPr>
            <w:tcW w:w="960" w:type="dxa"/>
            <w:tcBorders>
              <w:top w:val="single" w:sz="8" w:space="0" w:color="auto"/>
              <w:left w:val="nil"/>
              <w:bottom w:val="single" w:sz="8" w:space="0" w:color="auto"/>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Cl</w:t>
            </w:r>
          </w:p>
        </w:tc>
        <w:tc>
          <w:tcPr>
            <w:tcW w:w="960" w:type="dxa"/>
            <w:tcBorders>
              <w:top w:val="single" w:sz="8" w:space="0" w:color="auto"/>
              <w:left w:val="nil"/>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Cl %</w:t>
            </w:r>
            <w:r w:rsidR="0055175F">
              <w:rPr>
                <w:rFonts w:ascii="Calibri" w:eastAsia="Times New Roman" w:hAnsi="Calibri" w:cs="Calibri"/>
                <w:color w:val="000000"/>
                <w:lang w:eastAsia="en-GB"/>
              </w:rPr>
              <w:t xml:space="preserve"> difference</w:t>
            </w:r>
          </w:p>
        </w:tc>
        <w:tc>
          <w:tcPr>
            <w:tcW w:w="1080" w:type="dxa"/>
            <w:tcBorders>
              <w:top w:val="single" w:sz="8" w:space="0" w:color="auto"/>
              <w:left w:val="nil"/>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Cd</w:t>
            </w:r>
          </w:p>
        </w:tc>
        <w:tc>
          <w:tcPr>
            <w:tcW w:w="960" w:type="dxa"/>
            <w:tcBorders>
              <w:top w:val="single" w:sz="8" w:space="0" w:color="auto"/>
              <w:left w:val="nil"/>
              <w:bottom w:val="nil"/>
              <w:right w:val="nil"/>
            </w:tcBorders>
            <w:shd w:val="clear" w:color="auto" w:fill="auto"/>
            <w:noWrap/>
            <w:vAlign w:val="center"/>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Cd</w:t>
            </w:r>
            <w:r w:rsidR="0055175F">
              <w:rPr>
                <w:rFonts w:ascii="Calibri" w:eastAsia="Times New Roman" w:hAnsi="Calibri" w:cs="Calibri"/>
                <w:color w:val="000000"/>
                <w:lang w:eastAsia="en-GB"/>
              </w:rPr>
              <w:t xml:space="preserve"> </w:t>
            </w:r>
            <w:r w:rsidRPr="00424B95">
              <w:rPr>
                <w:rFonts w:ascii="Calibri" w:eastAsia="Times New Roman" w:hAnsi="Calibri" w:cs="Calibri"/>
                <w:color w:val="000000"/>
                <w:lang w:eastAsia="en-GB"/>
              </w:rPr>
              <w:t>%</w:t>
            </w:r>
            <w:r w:rsidR="0055175F">
              <w:rPr>
                <w:rFonts w:ascii="Calibri" w:eastAsia="Times New Roman" w:hAnsi="Calibri" w:cs="Calibri"/>
                <w:color w:val="000000"/>
                <w:lang w:eastAsia="en-GB"/>
              </w:rPr>
              <w:t xml:space="preserve"> difference</w:t>
            </w:r>
          </w:p>
        </w:tc>
        <w:tc>
          <w:tcPr>
            <w:tcW w:w="1840" w:type="dxa"/>
            <w:tcBorders>
              <w:top w:val="single" w:sz="8" w:space="0" w:color="auto"/>
              <w:left w:val="nil"/>
              <w:bottom w:val="nil"/>
              <w:right w:val="single" w:sz="8" w:space="0" w:color="auto"/>
            </w:tcBorders>
            <w:shd w:val="clear" w:color="auto" w:fill="auto"/>
            <w:noWrap/>
            <w:vAlign w:val="bottom"/>
            <w:hideMark/>
          </w:tcPr>
          <w:p w:rsidR="00424B95" w:rsidRPr="00424B95" w:rsidRDefault="00424B95" w:rsidP="00424B95">
            <w:pPr>
              <w:spacing w:after="0" w:line="240" w:lineRule="auto"/>
              <w:rPr>
                <w:rFonts w:ascii="Calibri" w:eastAsia="Times New Roman" w:hAnsi="Calibri" w:cs="Calibri"/>
                <w:color w:val="000000"/>
                <w:lang w:eastAsia="en-GB"/>
              </w:rPr>
            </w:pPr>
            <w:r w:rsidRPr="00424B95">
              <w:rPr>
                <w:rFonts w:ascii="Calibri" w:eastAsia="Times New Roman" w:hAnsi="Calibri" w:cs="Calibri"/>
                <w:color w:val="000000"/>
                <w:lang w:eastAsia="en-GB"/>
              </w:rPr>
              <w:t xml:space="preserve">Total </w:t>
            </w:r>
            <w:r w:rsidR="0055175F">
              <w:rPr>
                <w:rFonts w:ascii="Calibri" w:eastAsia="Times New Roman" w:hAnsi="Calibri" w:cs="Calibri"/>
                <w:color w:val="000000"/>
                <w:lang w:eastAsia="en-GB"/>
              </w:rPr>
              <w:t xml:space="preserve">% </w:t>
            </w:r>
            <w:r w:rsidRPr="00424B95">
              <w:rPr>
                <w:rFonts w:ascii="Calibri" w:eastAsia="Times New Roman" w:hAnsi="Calibri" w:cs="Calibri"/>
                <w:color w:val="000000"/>
                <w:lang w:eastAsia="en-GB"/>
              </w:rPr>
              <w:t xml:space="preserve">difference </w:t>
            </w:r>
          </w:p>
        </w:tc>
      </w:tr>
      <w:tr w:rsidR="00424B95" w:rsidRPr="00424B95" w:rsidTr="00781541">
        <w:trPr>
          <w:trHeight w:val="300"/>
          <w:jc w:val="center"/>
        </w:trPr>
        <w:tc>
          <w:tcPr>
            <w:tcW w:w="246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w:t>
            </w:r>
          </w:p>
        </w:tc>
        <w:tc>
          <w:tcPr>
            <w:tcW w:w="960" w:type="dxa"/>
            <w:tcBorders>
              <w:top w:val="nil"/>
              <w:left w:val="nil"/>
              <w:bottom w:val="nil"/>
              <w:right w:val="nil"/>
            </w:tcBorders>
            <w:shd w:val="clear" w:color="auto" w:fill="auto"/>
            <w:noWrap/>
            <w:vAlign w:val="bottom"/>
            <w:hideMark/>
          </w:tcPr>
          <w:p w:rsidR="00424B95" w:rsidRPr="00424B95" w:rsidRDefault="00424B95" w:rsidP="00424B95">
            <w:pPr>
              <w:spacing w:after="0" w:line="240" w:lineRule="auto"/>
              <w:jc w:val="right"/>
              <w:rPr>
                <w:rFonts w:ascii="Calibri" w:eastAsia="Times New Roman" w:hAnsi="Calibri" w:cs="Calibri"/>
                <w:color w:val="000000"/>
                <w:lang w:eastAsia="en-GB"/>
              </w:rPr>
            </w:pPr>
            <w:r w:rsidRPr="00424B95">
              <w:rPr>
                <w:rFonts w:ascii="Calibri" w:eastAsia="Times New Roman" w:hAnsi="Calibri" w:cs="Calibri"/>
                <w:color w:val="000000"/>
                <w:lang w:eastAsia="en-GB"/>
              </w:rPr>
              <w:t>0.36674</w:t>
            </w:r>
          </w:p>
        </w:tc>
        <w:tc>
          <w:tcPr>
            <w:tcW w:w="960" w:type="dxa"/>
            <w:tcBorders>
              <w:top w:val="single" w:sz="8" w:space="0" w:color="auto"/>
              <w:left w:val="single" w:sz="8" w:space="0" w:color="auto"/>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6.301449</w:t>
            </w:r>
          </w:p>
        </w:tc>
        <w:tc>
          <w:tcPr>
            <w:tcW w:w="1080" w:type="dxa"/>
            <w:tcBorders>
              <w:top w:val="single" w:sz="8" w:space="0" w:color="auto"/>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right"/>
              <w:rPr>
                <w:rFonts w:ascii="Calibri" w:eastAsia="Times New Roman" w:hAnsi="Calibri" w:cs="Calibri"/>
                <w:color w:val="000000"/>
                <w:lang w:eastAsia="en-GB"/>
              </w:rPr>
            </w:pPr>
            <w:r w:rsidRPr="00424B95">
              <w:rPr>
                <w:rFonts w:ascii="Calibri" w:eastAsia="Times New Roman" w:hAnsi="Calibri" w:cs="Calibri"/>
                <w:color w:val="000000"/>
                <w:lang w:eastAsia="en-GB"/>
              </w:rPr>
              <w:t>0.30628</w:t>
            </w:r>
          </w:p>
        </w:tc>
        <w:tc>
          <w:tcPr>
            <w:tcW w:w="960" w:type="dxa"/>
            <w:tcBorders>
              <w:top w:val="single" w:sz="8" w:space="0" w:color="auto"/>
              <w:left w:val="nil"/>
              <w:bottom w:val="nil"/>
              <w:right w:val="nil"/>
            </w:tcBorders>
            <w:shd w:val="clear" w:color="auto" w:fill="auto"/>
            <w:noWrap/>
            <w:vAlign w:val="center"/>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2.434783</w:t>
            </w:r>
          </w:p>
        </w:tc>
        <w:tc>
          <w:tcPr>
            <w:tcW w:w="1840" w:type="dxa"/>
            <w:tcBorders>
              <w:top w:val="single" w:sz="8" w:space="0" w:color="auto"/>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4.368115942</w:t>
            </w:r>
          </w:p>
        </w:tc>
      </w:tr>
      <w:tr w:rsidR="00424B95" w:rsidRPr="00424B95" w:rsidTr="00781541">
        <w:trPr>
          <w:trHeight w:val="300"/>
          <w:jc w:val="center"/>
        </w:trPr>
        <w:tc>
          <w:tcPr>
            <w:tcW w:w="246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2</w:t>
            </w:r>
          </w:p>
        </w:tc>
        <w:tc>
          <w:tcPr>
            <w:tcW w:w="960" w:type="dxa"/>
            <w:tcBorders>
              <w:top w:val="nil"/>
              <w:left w:val="nil"/>
              <w:bottom w:val="nil"/>
              <w:right w:val="nil"/>
            </w:tcBorders>
            <w:shd w:val="clear" w:color="auto" w:fill="auto"/>
            <w:noWrap/>
            <w:vAlign w:val="bottom"/>
            <w:hideMark/>
          </w:tcPr>
          <w:p w:rsidR="00424B95" w:rsidRPr="00424B95" w:rsidRDefault="00424B95" w:rsidP="00424B95">
            <w:pPr>
              <w:spacing w:after="0" w:line="240" w:lineRule="auto"/>
              <w:jc w:val="right"/>
              <w:rPr>
                <w:rFonts w:ascii="Calibri" w:eastAsia="Times New Roman" w:hAnsi="Calibri" w:cs="Calibri"/>
                <w:color w:val="000000"/>
                <w:lang w:eastAsia="en-GB"/>
              </w:rPr>
            </w:pPr>
            <w:r w:rsidRPr="00424B95">
              <w:rPr>
                <w:rFonts w:ascii="Calibri" w:eastAsia="Times New Roman" w:hAnsi="Calibri" w:cs="Calibri"/>
                <w:color w:val="000000"/>
                <w:lang w:eastAsia="en-GB"/>
              </w:rPr>
              <w:t>0.35607</w:t>
            </w:r>
          </w:p>
        </w:tc>
        <w:tc>
          <w:tcPr>
            <w:tcW w:w="960" w:type="dxa"/>
            <w:tcBorders>
              <w:top w:val="nil"/>
              <w:left w:val="single" w:sz="8" w:space="0" w:color="auto"/>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3.208696</w:t>
            </w:r>
          </w:p>
        </w:tc>
        <w:tc>
          <w:tcPr>
            <w:tcW w:w="108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right"/>
              <w:rPr>
                <w:rFonts w:ascii="Calibri" w:eastAsia="Times New Roman" w:hAnsi="Calibri" w:cs="Calibri"/>
                <w:color w:val="000000"/>
                <w:lang w:eastAsia="en-GB"/>
              </w:rPr>
            </w:pPr>
            <w:r w:rsidRPr="00424B95">
              <w:rPr>
                <w:rFonts w:ascii="Calibri" w:eastAsia="Times New Roman" w:hAnsi="Calibri" w:cs="Calibri"/>
                <w:color w:val="000000"/>
                <w:lang w:eastAsia="en-GB"/>
              </w:rPr>
              <w:t>0.31205</w:t>
            </w:r>
          </w:p>
        </w:tc>
        <w:tc>
          <w:tcPr>
            <w:tcW w:w="960" w:type="dxa"/>
            <w:tcBorders>
              <w:top w:val="nil"/>
              <w:left w:val="nil"/>
              <w:bottom w:val="nil"/>
              <w:right w:val="nil"/>
            </w:tcBorders>
            <w:shd w:val="clear" w:color="auto" w:fill="auto"/>
            <w:noWrap/>
            <w:vAlign w:val="center"/>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4.364548</w:t>
            </w:r>
          </w:p>
        </w:tc>
        <w:tc>
          <w:tcPr>
            <w:tcW w:w="184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3.786622074</w:t>
            </w:r>
          </w:p>
        </w:tc>
      </w:tr>
      <w:tr w:rsidR="00424B95" w:rsidRPr="00424B95" w:rsidTr="00781541">
        <w:trPr>
          <w:trHeight w:val="300"/>
          <w:jc w:val="center"/>
        </w:trPr>
        <w:tc>
          <w:tcPr>
            <w:tcW w:w="246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3</w:t>
            </w:r>
          </w:p>
        </w:tc>
        <w:tc>
          <w:tcPr>
            <w:tcW w:w="960" w:type="dxa"/>
            <w:tcBorders>
              <w:top w:val="nil"/>
              <w:left w:val="nil"/>
              <w:bottom w:val="nil"/>
              <w:right w:val="nil"/>
            </w:tcBorders>
            <w:shd w:val="clear" w:color="auto" w:fill="auto"/>
            <w:noWrap/>
            <w:vAlign w:val="bottom"/>
            <w:hideMark/>
          </w:tcPr>
          <w:p w:rsidR="00424B95" w:rsidRPr="00424B95" w:rsidRDefault="00424B95" w:rsidP="00424B95">
            <w:pPr>
              <w:spacing w:after="0" w:line="240" w:lineRule="auto"/>
              <w:jc w:val="right"/>
              <w:rPr>
                <w:rFonts w:ascii="Calibri" w:eastAsia="Times New Roman" w:hAnsi="Calibri" w:cs="Calibri"/>
                <w:color w:val="000000"/>
                <w:lang w:eastAsia="en-GB"/>
              </w:rPr>
            </w:pPr>
            <w:r w:rsidRPr="00424B95">
              <w:rPr>
                <w:rFonts w:ascii="Calibri" w:eastAsia="Times New Roman" w:hAnsi="Calibri" w:cs="Calibri"/>
                <w:color w:val="000000"/>
                <w:lang w:eastAsia="en-GB"/>
              </w:rPr>
              <w:t>0.34125</w:t>
            </w:r>
          </w:p>
        </w:tc>
        <w:tc>
          <w:tcPr>
            <w:tcW w:w="960" w:type="dxa"/>
            <w:tcBorders>
              <w:top w:val="nil"/>
              <w:left w:val="single" w:sz="8" w:space="0" w:color="auto"/>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1.086957</w:t>
            </w:r>
          </w:p>
        </w:tc>
        <w:tc>
          <w:tcPr>
            <w:tcW w:w="108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right"/>
              <w:rPr>
                <w:rFonts w:ascii="Calibri" w:eastAsia="Times New Roman" w:hAnsi="Calibri" w:cs="Calibri"/>
                <w:color w:val="000000"/>
                <w:lang w:eastAsia="en-GB"/>
              </w:rPr>
            </w:pPr>
            <w:r w:rsidRPr="00424B95">
              <w:rPr>
                <w:rFonts w:ascii="Calibri" w:eastAsia="Times New Roman" w:hAnsi="Calibri" w:cs="Calibri"/>
                <w:color w:val="000000"/>
                <w:lang w:eastAsia="en-GB"/>
              </w:rPr>
              <w:t>0.30425</w:t>
            </w:r>
          </w:p>
        </w:tc>
        <w:tc>
          <w:tcPr>
            <w:tcW w:w="960" w:type="dxa"/>
            <w:tcBorders>
              <w:top w:val="nil"/>
              <w:left w:val="nil"/>
              <w:bottom w:val="nil"/>
              <w:right w:val="nil"/>
            </w:tcBorders>
            <w:shd w:val="clear" w:color="auto" w:fill="auto"/>
            <w:noWrap/>
            <w:vAlign w:val="center"/>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1.755853</w:t>
            </w:r>
          </w:p>
        </w:tc>
        <w:tc>
          <w:tcPr>
            <w:tcW w:w="184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1.421404682</w:t>
            </w:r>
          </w:p>
        </w:tc>
      </w:tr>
      <w:tr w:rsidR="00424B95" w:rsidRPr="00424B95" w:rsidTr="00781541">
        <w:trPr>
          <w:trHeight w:val="300"/>
          <w:jc w:val="center"/>
        </w:trPr>
        <w:tc>
          <w:tcPr>
            <w:tcW w:w="246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4</w:t>
            </w:r>
          </w:p>
        </w:tc>
        <w:tc>
          <w:tcPr>
            <w:tcW w:w="960" w:type="dxa"/>
            <w:tcBorders>
              <w:top w:val="nil"/>
              <w:left w:val="nil"/>
              <w:bottom w:val="nil"/>
              <w:right w:val="nil"/>
            </w:tcBorders>
            <w:shd w:val="clear" w:color="auto" w:fill="auto"/>
            <w:noWrap/>
            <w:vAlign w:val="bottom"/>
            <w:hideMark/>
          </w:tcPr>
          <w:p w:rsidR="00424B95" w:rsidRPr="00424B95" w:rsidRDefault="00424B95" w:rsidP="00424B95">
            <w:pPr>
              <w:spacing w:after="0" w:line="240" w:lineRule="auto"/>
              <w:jc w:val="right"/>
              <w:rPr>
                <w:rFonts w:ascii="Calibri" w:eastAsia="Times New Roman" w:hAnsi="Calibri" w:cs="Calibri"/>
                <w:color w:val="000000"/>
                <w:lang w:eastAsia="en-GB"/>
              </w:rPr>
            </w:pPr>
            <w:r w:rsidRPr="00424B95">
              <w:rPr>
                <w:rFonts w:ascii="Calibri" w:eastAsia="Times New Roman" w:hAnsi="Calibri" w:cs="Calibri"/>
                <w:color w:val="000000"/>
                <w:lang w:eastAsia="en-GB"/>
              </w:rPr>
              <w:t>0.36576</w:t>
            </w:r>
          </w:p>
        </w:tc>
        <w:tc>
          <w:tcPr>
            <w:tcW w:w="960" w:type="dxa"/>
            <w:tcBorders>
              <w:top w:val="nil"/>
              <w:left w:val="single" w:sz="8" w:space="0" w:color="auto"/>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6.017391</w:t>
            </w:r>
          </w:p>
        </w:tc>
        <w:tc>
          <w:tcPr>
            <w:tcW w:w="108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right"/>
              <w:rPr>
                <w:rFonts w:ascii="Calibri" w:eastAsia="Times New Roman" w:hAnsi="Calibri" w:cs="Calibri"/>
                <w:color w:val="000000"/>
                <w:lang w:eastAsia="en-GB"/>
              </w:rPr>
            </w:pPr>
            <w:r w:rsidRPr="00424B95">
              <w:rPr>
                <w:rFonts w:ascii="Calibri" w:eastAsia="Times New Roman" w:hAnsi="Calibri" w:cs="Calibri"/>
                <w:color w:val="000000"/>
                <w:lang w:eastAsia="en-GB"/>
              </w:rPr>
              <w:t>0.30182</w:t>
            </w:r>
          </w:p>
        </w:tc>
        <w:tc>
          <w:tcPr>
            <w:tcW w:w="960" w:type="dxa"/>
            <w:tcBorders>
              <w:top w:val="nil"/>
              <w:left w:val="nil"/>
              <w:bottom w:val="nil"/>
              <w:right w:val="nil"/>
            </w:tcBorders>
            <w:shd w:val="clear" w:color="auto" w:fill="auto"/>
            <w:noWrap/>
            <w:vAlign w:val="center"/>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0.943144</w:t>
            </w:r>
          </w:p>
        </w:tc>
        <w:tc>
          <w:tcPr>
            <w:tcW w:w="184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3.480267559</w:t>
            </w:r>
          </w:p>
        </w:tc>
      </w:tr>
      <w:tr w:rsidR="00424B95" w:rsidRPr="00424B95" w:rsidTr="00781541">
        <w:trPr>
          <w:trHeight w:val="300"/>
          <w:jc w:val="center"/>
        </w:trPr>
        <w:tc>
          <w:tcPr>
            <w:tcW w:w="246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rsidR="00424B95" w:rsidRPr="00424B95" w:rsidRDefault="00424B95" w:rsidP="00424B95">
            <w:pPr>
              <w:spacing w:after="0" w:line="240" w:lineRule="auto"/>
              <w:jc w:val="right"/>
              <w:rPr>
                <w:rFonts w:ascii="Calibri" w:eastAsia="Times New Roman" w:hAnsi="Calibri" w:cs="Calibri"/>
                <w:color w:val="000000"/>
                <w:lang w:eastAsia="en-GB"/>
              </w:rPr>
            </w:pPr>
            <w:r w:rsidRPr="00424B95">
              <w:rPr>
                <w:rFonts w:ascii="Calibri" w:eastAsia="Times New Roman" w:hAnsi="Calibri" w:cs="Calibri"/>
                <w:color w:val="000000"/>
                <w:lang w:eastAsia="en-GB"/>
              </w:rPr>
              <w:t>0.33691</w:t>
            </w:r>
          </w:p>
        </w:tc>
        <w:tc>
          <w:tcPr>
            <w:tcW w:w="960" w:type="dxa"/>
            <w:tcBorders>
              <w:top w:val="nil"/>
              <w:left w:val="single" w:sz="8" w:space="0" w:color="auto"/>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2.344928</w:t>
            </w:r>
          </w:p>
        </w:tc>
        <w:tc>
          <w:tcPr>
            <w:tcW w:w="108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right"/>
              <w:rPr>
                <w:rFonts w:ascii="Calibri" w:eastAsia="Times New Roman" w:hAnsi="Calibri" w:cs="Calibri"/>
                <w:color w:val="000000"/>
                <w:lang w:eastAsia="en-GB"/>
              </w:rPr>
            </w:pPr>
            <w:r w:rsidRPr="00424B95">
              <w:rPr>
                <w:rFonts w:ascii="Calibri" w:eastAsia="Times New Roman" w:hAnsi="Calibri" w:cs="Calibri"/>
                <w:color w:val="000000"/>
                <w:lang w:eastAsia="en-GB"/>
              </w:rPr>
              <w:t>0.30122</w:t>
            </w:r>
          </w:p>
        </w:tc>
        <w:tc>
          <w:tcPr>
            <w:tcW w:w="960" w:type="dxa"/>
            <w:tcBorders>
              <w:top w:val="nil"/>
              <w:left w:val="nil"/>
              <w:bottom w:val="nil"/>
              <w:right w:val="nil"/>
            </w:tcBorders>
            <w:shd w:val="clear" w:color="auto" w:fill="auto"/>
            <w:noWrap/>
            <w:vAlign w:val="center"/>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0.742475</w:t>
            </w:r>
          </w:p>
        </w:tc>
        <w:tc>
          <w:tcPr>
            <w:tcW w:w="184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1.543701226</w:t>
            </w:r>
          </w:p>
        </w:tc>
      </w:tr>
      <w:tr w:rsidR="00424B95" w:rsidRPr="00424B95" w:rsidTr="00781541">
        <w:trPr>
          <w:trHeight w:val="300"/>
          <w:jc w:val="center"/>
        </w:trPr>
        <w:tc>
          <w:tcPr>
            <w:tcW w:w="246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rsidR="00424B95" w:rsidRPr="00424B95" w:rsidRDefault="00424B95" w:rsidP="00424B95">
            <w:pPr>
              <w:spacing w:after="0" w:line="240" w:lineRule="auto"/>
              <w:jc w:val="right"/>
              <w:rPr>
                <w:rFonts w:ascii="Calibri" w:eastAsia="Times New Roman" w:hAnsi="Calibri" w:cs="Calibri"/>
                <w:color w:val="000000"/>
                <w:lang w:eastAsia="en-GB"/>
              </w:rPr>
            </w:pPr>
            <w:r w:rsidRPr="00424B95">
              <w:rPr>
                <w:rFonts w:ascii="Calibri" w:eastAsia="Times New Roman" w:hAnsi="Calibri" w:cs="Calibri"/>
                <w:color w:val="000000"/>
                <w:lang w:eastAsia="en-GB"/>
              </w:rPr>
              <w:t>0.34821</w:t>
            </w:r>
          </w:p>
        </w:tc>
        <w:tc>
          <w:tcPr>
            <w:tcW w:w="960" w:type="dxa"/>
            <w:tcBorders>
              <w:top w:val="nil"/>
              <w:left w:val="single" w:sz="8" w:space="0" w:color="auto"/>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0.930435</w:t>
            </w:r>
          </w:p>
        </w:tc>
        <w:tc>
          <w:tcPr>
            <w:tcW w:w="108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right"/>
              <w:rPr>
                <w:rFonts w:ascii="Calibri" w:eastAsia="Times New Roman" w:hAnsi="Calibri" w:cs="Calibri"/>
                <w:color w:val="000000"/>
                <w:lang w:eastAsia="en-GB"/>
              </w:rPr>
            </w:pPr>
            <w:r w:rsidRPr="00424B95">
              <w:rPr>
                <w:rFonts w:ascii="Calibri" w:eastAsia="Times New Roman" w:hAnsi="Calibri" w:cs="Calibri"/>
                <w:color w:val="000000"/>
                <w:lang w:eastAsia="en-GB"/>
              </w:rPr>
              <w:t>0.30206</w:t>
            </w:r>
          </w:p>
        </w:tc>
        <w:tc>
          <w:tcPr>
            <w:tcW w:w="960" w:type="dxa"/>
            <w:tcBorders>
              <w:top w:val="nil"/>
              <w:left w:val="nil"/>
              <w:bottom w:val="nil"/>
              <w:right w:val="nil"/>
            </w:tcBorders>
            <w:shd w:val="clear" w:color="auto" w:fill="auto"/>
            <w:noWrap/>
            <w:vAlign w:val="center"/>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1.023411</w:t>
            </w:r>
          </w:p>
        </w:tc>
        <w:tc>
          <w:tcPr>
            <w:tcW w:w="184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0.976923077</w:t>
            </w:r>
          </w:p>
        </w:tc>
      </w:tr>
      <w:tr w:rsidR="00424B95" w:rsidRPr="00424B95" w:rsidTr="00781541">
        <w:trPr>
          <w:trHeight w:val="315"/>
          <w:jc w:val="center"/>
        </w:trPr>
        <w:tc>
          <w:tcPr>
            <w:tcW w:w="2460" w:type="dxa"/>
            <w:tcBorders>
              <w:top w:val="nil"/>
              <w:left w:val="single" w:sz="8" w:space="0" w:color="auto"/>
              <w:bottom w:val="single" w:sz="8" w:space="0" w:color="auto"/>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7</w:t>
            </w:r>
          </w:p>
        </w:tc>
        <w:tc>
          <w:tcPr>
            <w:tcW w:w="960" w:type="dxa"/>
            <w:tcBorders>
              <w:top w:val="nil"/>
              <w:left w:val="nil"/>
              <w:bottom w:val="single" w:sz="8" w:space="0" w:color="auto"/>
              <w:right w:val="nil"/>
            </w:tcBorders>
            <w:shd w:val="clear" w:color="auto" w:fill="auto"/>
            <w:noWrap/>
            <w:vAlign w:val="bottom"/>
            <w:hideMark/>
          </w:tcPr>
          <w:p w:rsidR="00424B95" w:rsidRPr="00424B95" w:rsidRDefault="00424B95" w:rsidP="00424B95">
            <w:pPr>
              <w:spacing w:after="0" w:line="240" w:lineRule="auto"/>
              <w:jc w:val="right"/>
              <w:rPr>
                <w:rFonts w:ascii="Calibri" w:eastAsia="Times New Roman" w:hAnsi="Calibri" w:cs="Calibri"/>
                <w:color w:val="000000"/>
                <w:lang w:eastAsia="en-GB"/>
              </w:rPr>
            </w:pPr>
            <w:r w:rsidRPr="00424B95">
              <w:rPr>
                <w:rFonts w:ascii="Calibri" w:eastAsia="Times New Roman" w:hAnsi="Calibri" w:cs="Calibri"/>
                <w:color w:val="000000"/>
                <w:lang w:eastAsia="en-GB"/>
              </w:rPr>
              <w:t>0.36461</w:t>
            </w:r>
          </w:p>
        </w:tc>
        <w:tc>
          <w:tcPr>
            <w:tcW w:w="960" w:type="dxa"/>
            <w:tcBorders>
              <w:top w:val="nil"/>
              <w:left w:val="single" w:sz="8" w:space="0" w:color="auto"/>
              <w:bottom w:val="single" w:sz="8" w:space="0" w:color="auto"/>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5.684058</w:t>
            </w:r>
          </w:p>
        </w:tc>
        <w:tc>
          <w:tcPr>
            <w:tcW w:w="1080" w:type="dxa"/>
            <w:tcBorders>
              <w:top w:val="nil"/>
              <w:left w:val="single" w:sz="8" w:space="0" w:color="auto"/>
              <w:bottom w:val="single" w:sz="8" w:space="0" w:color="auto"/>
              <w:right w:val="single" w:sz="8" w:space="0" w:color="auto"/>
            </w:tcBorders>
            <w:shd w:val="clear" w:color="auto" w:fill="auto"/>
            <w:noWrap/>
            <w:vAlign w:val="bottom"/>
            <w:hideMark/>
          </w:tcPr>
          <w:p w:rsidR="00424B95" w:rsidRPr="00424B95" w:rsidRDefault="00424B95" w:rsidP="00424B95">
            <w:pPr>
              <w:spacing w:after="0" w:line="240" w:lineRule="auto"/>
              <w:jc w:val="right"/>
              <w:rPr>
                <w:rFonts w:ascii="Calibri" w:eastAsia="Times New Roman" w:hAnsi="Calibri" w:cs="Calibri"/>
                <w:color w:val="000000"/>
                <w:lang w:eastAsia="en-GB"/>
              </w:rPr>
            </w:pPr>
            <w:r w:rsidRPr="00424B95">
              <w:rPr>
                <w:rFonts w:ascii="Calibri" w:eastAsia="Times New Roman" w:hAnsi="Calibri" w:cs="Calibri"/>
                <w:color w:val="000000"/>
                <w:lang w:eastAsia="en-GB"/>
              </w:rPr>
              <w:t>0.30199</w:t>
            </w:r>
          </w:p>
        </w:tc>
        <w:tc>
          <w:tcPr>
            <w:tcW w:w="960" w:type="dxa"/>
            <w:tcBorders>
              <w:top w:val="nil"/>
              <w:left w:val="nil"/>
              <w:bottom w:val="single" w:sz="8" w:space="0" w:color="auto"/>
              <w:right w:val="nil"/>
            </w:tcBorders>
            <w:shd w:val="clear" w:color="auto" w:fill="auto"/>
            <w:noWrap/>
            <w:vAlign w:val="center"/>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w:t>
            </w:r>
          </w:p>
        </w:tc>
        <w:tc>
          <w:tcPr>
            <w:tcW w:w="1840" w:type="dxa"/>
            <w:tcBorders>
              <w:top w:val="nil"/>
              <w:left w:val="single" w:sz="8" w:space="0" w:color="auto"/>
              <w:bottom w:val="single" w:sz="8" w:space="0" w:color="auto"/>
              <w:right w:val="single" w:sz="8" w:space="0" w:color="auto"/>
            </w:tcBorders>
            <w:shd w:val="clear" w:color="auto" w:fill="auto"/>
            <w:noWrap/>
            <w:vAlign w:val="bottom"/>
            <w:hideMark/>
          </w:tcPr>
          <w:p w:rsidR="00424B95" w:rsidRPr="00424B95" w:rsidRDefault="00424B95" w:rsidP="00E0001E">
            <w:pPr>
              <w:keepNext/>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3.342028986</w:t>
            </w:r>
          </w:p>
        </w:tc>
      </w:tr>
    </w:tbl>
    <w:p w:rsidR="0021772A" w:rsidRDefault="00E0001E" w:rsidP="00DE560E">
      <w:pPr>
        <w:pStyle w:val="Caption"/>
        <w:jc w:val="center"/>
      </w:pPr>
      <w:r>
        <w:t xml:space="preserve">Table </w:t>
      </w:r>
      <w:fldSimple w:instr=" SEQ Table \* ARABIC ">
        <w:r w:rsidR="00C510D8">
          <w:rPr>
            <w:noProof/>
          </w:rPr>
          <w:t>7</w:t>
        </w:r>
      </w:fldSimple>
      <w:r w:rsidR="00D25516">
        <w:t xml:space="preserve"> (Prism Layers) </w:t>
      </w:r>
    </w:p>
    <w:p w:rsidR="00E26E6F" w:rsidRPr="00E26E6F" w:rsidRDefault="00E26E6F" w:rsidP="00E26E6F"/>
    <w:p w:rsidR="008C1B5B" w:rsidRDefault="002C0127" w:rsidP="00DE560E">
      <w:pPr>
        <w:jc w:val="both"/>
      </w:pPr>
      <w:r>
        <w:t>Although there is some distribution of results with varying prims layers there is a general trend can be seen. Increasing prism layers decreases the percentage error. Anomalous results such as these within a CFD process could be due to the quality of mesh not aligning properly an obscuring the results as theory suggest a finer mesh as referred to in 3.3</w:t>
      </w:r>
      <w:sdt>
        <w:sdtPr>
          <w:id w:val="-511847756"/>
          <w:citation/>
        </w:sdtPr>
        <w:sdtEndPr/>
        <w:sdtContent>
          <w:r>
            <w:fldChar w:fldCharType="begin"/>
          </w:r>
          <w:r>
            <w:instrText xml:space="preserve"> CITATION AUT15 \l 2057 </w:instrText>
          </w:r>
          <w:r>
            <w:fldChar w:fldCharType="separate"/>
          </w:r>
          <w:r w:rsidR="001C50AE">
            <w:rPr>
              <w:noProof/>
            </w:rPr>
            <w:t xml:space="preserve"> (AUTODESK.Support, 2015)</w:t>
          </w:r>
          <w:r>
            <w:fldChar w:fldCharType="end"/>
          </w:r>
        </w:sdtContent>
      </w:sdt>
      <w:r>
        <w:t xml:space="preserve">.   </w:t>
      </w:r>
    </w:p>
    <w:p w:rsidR="0021772A" w:rsidRDefault="0021772A" w:rsidP="0021772A"/>
    <w:p w:rsidR="00BE34F1" w:rsidRDefault="00DA6B07" w:rsidP="00BE34F1">
      <w:pPr>
        <w:pStyle w:val="Heading3"/>
      </w:pPr>
      <w:bookmarkStart w:id="10" w:name="_Toc30964706"/>
      <w:r>
        <w:t xml:space="preserve">Global </w:t>
      </w:r>
      <w:r w:rsidR="00495879">
        <w:t>Scale factor</w:t>
      </w:r>
      <w:bookmarkEnd w:id="10"/>
      <w:r>
        <w:t xml:space="preserve"> </w:t>
      </w:r>
    </w:p>
    <w:p w:rsidR="00E26E6F" w:rsidRPr="00E26E6F" w:rsidRDefault="00E26E6F" w:rsidP="00E26E6F"/>
    <w:p w:rsidR="00495879" w:rsidRDefault="00E26E6F" w:rsidP="00E26E6F">
      <w:pPr>
        <w:jc w:val="both"/>
      </w:pPr>
      <w:r>
        <w:t>Global scale factor reduces or increases the size of every element within the domain. Following on from 6 prism layers with a percentage of error of 0.97 %. As this is extremely accurate to the actual values for lift and drag it would be beneficial to increase the scale factor to determine if less elements could achieve similar result. Increasing scale factor as shown in figure 17 demonstrates a trend that an increasing scale factor has a great percentage of error.</w:t>
      </w:r>
    </w:p>
    <w:p w:rsidR="00DA6B07" w:rsidRDefault="00E26E6F" w:rsidP="00E21B08">
      <w:pPr>
        <w:jc w:val="both"/>
      </w:pPr>
      <w:r>
        <w:t xml:space="preserve">To see the effects of a reduced scaled factor 0.6 was computed but contained 20,000,000 + elements compared to that of 4,700,000 elements </w:t>
      </w:r>
      <w:r w:rsidR="00E21B08">
        <w:t>with a scale factor of 1. Therefore, it was not solved as the time taken would not outweigh any further accuracy. A factor of 0.9 didn’t display any improvement to the current mesh.</w:t>
      </w:r>
    </w:p>
    <w:p w:rsidR="00E21B08" w:rsidRDefault="00E21B08" w:rsidP="00E21B08">
      <w:pPr>
        <w:jc w:val="both"/>
      </w:pPr>
    </w:p>
    <w:tbl>
      <w:tblPr>
        <w:tblW w:w="8260" w:type="dxa"/>
        <w:jc w:val="center"/>
        <w:tblLook w:val="04A0" w:firstRow="1" w:lastRow="0" w:firstColumn="1" w:lastColumn="0" w:noHBand="0" w:noVBand="1"/>
      </w:tblPr>
      <w:tblGrid>
        <w:gridCol w:w="2460"/>
        <w:gridCol w:w="960"/>
        <w:gridCol w:w="1131"/>
        <w:gridCol w:w="1080"/>
        <w:gridCol w:w="1131"/>
        <w:gridCol w:w="1840"/>
      </w:tblGrid>
      <w:tr w:rsidR="00424B95" w:rsidRPr="00424B95" w:rsidTr="00781541">
        <w:trPr>
          <w:trHeight w:val="315"/>
          <w:jc w:val="center"/>
        </w:trPr>
        <w:tc>
          <w:tcPr>
            <w:tcW w:w="2460" w:type="dxa"/>
            <w:tcBorders>
              <w:top w:val="single" w:sz="8" w:space="0" w:color="auto"/>
              <w:left w:val="single" w:sz="8" w:space="0" w:color="auto"/>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Global Scale Factor</w:t>
            </w:r>
          </w:p>
        </w:tc>
        <w:tc>
          <w:tcPr>
            <w:tcW w:w="960" w:type="dxa"/>
            <w:tcBorders>
              <w:top w:val="single" w:sz="8" w:space="0" w:color="auto"/>
              <w:left w:val="nil"/>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Cl</w:t>
            </w:r>
          </w:p>
        </w:tc>
        <w:tc>
          <w:tcPr>
            <w:tcW w:w="960" w:type="dxa"/>
            <w:tcBorders>
              <w:top w:val="single" w:sz="8" w:space="0" w:color="auto"/>
              <w:left w:val="nil"/>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Cl %</w:t>
            </w:r>
            <w:r w:rsidR="0055175F">
              <w:rPr>
                <w:rFonts w:ascii="Calibri" w:eastAsia="Times New Roman" w:hAnsi="Calibri" w:cs="Calibri"/>
                <w:color w:val="000000"/>
                <w:lang w:eastAsia="en-GB"/>
              </w:rPr>
              <w:t xml:space="preserve"> difference</w:t>
            </w:r>
          </w:p>
        </w:tc>
        <w:tc>
          <w:tcPr>
            <w:tcW w:w="1080" w:type="dxa"/>
            <w:tcBorders>
              <w:top w:val="single" w:sz="8" w:space="0" w:color="auto"/>
              <w:left w:val="nil"/>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Cd</w:t>
            </w:r>
          </w:p>
        </w:tc>
        <w:tc>
          <w:tcPr>
            <w:tcW w:w="960" w:type="dxa"/>
            <w:tcBorders>
              <w:top w:val="single" w:sz="8" w:space="0" w:color="auto"/>
              <w:left w:val="nil"/>
              <w:bottom w:val="nil"/>
              <w:right w:val="nil"/>
            </w:tcBorders>
            <w:shd w:val="clear" w:color="auto" w:fill="auto"/>
            <w:noWrap/>
            <w:vAlign w:val="center"/>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Cd</w:t>
            </w:r>
            <w:r w:rsidR="0055175F">
              <w:rPr>
                <w:rFonts w:ascii="Calibri" w:eastAsia="Times New Roman" w:hAnsi="Calibri" w:cs="Calibri"/>
                <w:color w:val="000000"/>
                <w:lang w:eastAsia="en-GB"/>
              </w:rPr>
              <w:t xml:space="preserve"> </w:t>
            </w:r>
            <w:r w:rsidRPr="00424B95">
              <w:rPr>
                <w:rFonts w:ascii="Calibri" w:eastAsia="Times New Roman" w:hAnsi="Calibri" w:cs="Calibri"/>
                <w:color w:val="000000"/>
                <w:lang w:eastAsia="en-GB"/>
              </w:rPr>
              <w:t>%</w:t>
            </w:r>
            <w:r w:rsidR="0055175F">
              <w:rPr>
                <w:rFonts w:ascii="Calibri" w:eastAsia="Times New Roman" w:hAnsi="Calibri" w:cs="Calibri"/>
                <w:color w:val="000000"/>
                <w:lang w:eastAsia="en-GB"/>
              </w:rPr>
              <w:t xml:space="preserve"> difference</w:t>
            </w:r>
          </w:p>
        </w:tc>
        <w:tc>
          <w:tcPr>
            <w:tcW w:w="1840" w:type="dxa"/>
            <w:tcBorders>
              <w:top w:val="single" w:sz="8" w:space="0" w:color="auto"/>
              <w:left w:val="nil"/>
              <w:bottom w:val="nil"/>
              <w:right w:val="single" w:sz="8" w:space="0" w:color="auto"/>
            </w:tcBorders>
            <w:shd w:val="clear" w:color="auto" w:fill="auto"/>
            <w:noWrap/>
            <w:vAlign w:val="bottom"/>
            <w:hideMark/>
          </w:tcPr>
          <w:p w:rsidR="00424B95" w:rsidRPr="00424B95" w:rsidRDefault="00424B95" w:rsidP="00424B95">
            <w:pPr>
              <w:spacing w:after="0" w:line="240" w:lineRule="auto"/>
              <w:rPr>
                <w:rFonts w:ascii="Calibri" w:eastAsia="Times New Roman" w:hAnsi="Calibri" w:cs="Calibri"/>
                <w:color w:val="000000"/>
                <w:lang w:eastAsia="en-GB"/>
              </w:rPr>
            </w:pPr>
            <w:r w:rsidRPr="00424B95">
              <w:rPr>
                <w:rFonts w:ascii="Calibri" w:eastAsia="Times New Roman" w:hAnsi="Calibri" w:cs="Calibri"/>
                <w:color w:val="000000"/>
                <w:lang w:eastAsia="en-GB"/>
              </w:rPr>
              <w:t xml:space="preserve">Total </w:t>
            </w:r>
            <w:r w:rsidR="0055175F">
              <w:rPr>
                <w:rFonts w:ascii="Calibri" w:eastAsia="Times New Roman" w:hAnsi="Calibri" w:cs="Calibri"/>
                <w:color w:val="000000"/>
                <w:lang w:eastAsia="en-GB"/>
              </w:rPr>
              <w:t xml:space="preserve">% </w:t>
            </w:r>
            <w:r w:rsidRPr="00424B95">
              <w:rPr>
                <w:rFonts w:ascii="Calibri" w:eastAsia="Times New Roman" w:hAnsi="Calibri" w:cs="Calibri"/>
                <w:color w:val="000000"/>
                <w:lang w:eastAsia="en-GB"/>
              </w:rPr>
              <w:t xml:space="preserve">difference </w:t>
            </w:r>
          </w:p>
        </w:tc>
      </w:tr>
      <w:tr w:rsidR="00424B95" w:rsidRPr="00424B95" w:rsidTr="00781541">
        <w:trPr>
          <w:trHeight w:val="300"/>
          <w:jc w:val="center"/>
        </w:trPr>
        <w:tc>
          <w:tcPr>
            <w:tcW w:w="2460" w:type="dxa"/>
            <w:tcBorders>
              <w:top w:val="single" w:sz="8" w:space="0" w:color="auto"/>
              <w:left w:val="single" w:sz="8" w:space="0" w:color="auto"/>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0.9</w:t>
            </w:r>
          </w:p>
        </w:tc>
        <w:tc>
          <w:tcPr>
            <w:tcW w:w="960" w:type="dxa"/>
            <w:tcBorders>
              <w:top w:val="single" w:sz="8" w:space="0" w:color="auto"/>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0.35459</w:t>
            </w:r>
          </w:p>
        </w:tc>
        <w:tc>
          <w:tcPr>
            <w:tcW w:w="960" w:type="dxa"/>
            <w:tcBorders>
              <w:top w:val="single" w:sz="8" w:space="0" w:color="auto"/>
              <w:left w:val="nil"/>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2.77971</w:t>
            </w:r>
          </w:p>
        </w:tc>
        <w:tc>
          <w:tcPr>
            <w:tcW w:w="1080" w:type="dxa"/>
            <w:tcBorders>
              <w:top w:val="single" w:sz="8" w:space="0" w:color="auto"/>
              <w:left w:val="nil"/>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0.30345</w:t>
            </w:r>
          </w:p>
        </w:tc>
        <w:tc>
          <w:tcPr>
            <w:tcW w:w="960" w:type="dxa"/>
            <w:tcBorders>
              <w:top w:val="single" w:sz="8" w:space="0" w:color="auto"/>
              <w:left w:val="single" w:sz="8" w:space="0" w:color="auto"/>
              <w:bottom w:val="nil"/>
              <w:right w:val="single" w:sz="8" w:space="0" w:color="auto"/>
            </w:tcBorders>
            <w:shd w:val="clear" w:color="auto" w:fill="auto"/>
            <w:noWrap/>
            <w:vAlign w:val="center"/>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1.488294</w:t>
            </w:r>
          </w:p>
        </w:tc>
        <w:tc>
          <w:tcPr>
            <w:tcW w:w="1840" w:type="dxa"/>
            <w:tcBorders>
              <w:top w:val="single" w:sz="8" w:space="0" w:color="auto"/>
              <w:left w:val="nil"/>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2.13400223</w:t>
            </w:r>
          </w:p>
        </w:tc>
      </w:tr>
      <w:tr w:rsidR="00424B95" w:rsidRPr="00424B95" w:rsidTr="00781541">
        <w:trPr>
          <w:trHeight w:val="300"/>
          <w:jc w:val="center"/>
        </w:trPr>
        <w:tc>
          <w:tcPr>
            <w:tcW w:w="2460" w:type="dxa"/>
            <w:tcBorders>
              <w:top w:val="nil"/>
              <w:left w:val="single" w:sz="8" w:space="0" w:color="auto"/>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w:t>
            </w:r>
          </w:p>
        </w:tc>
        <w:tc>
          <w:tcPr>
            <w:tcW w:w="96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0.34821</w:t>
            </w:r>
          </w:p>
        </w:tc>
        <w:tc>
          <w:tcPr>
            <w:tcW w:w="960" w:type="dxa"/>
            <w:tcBorders>
              <w:top w:val="nil"/>
              <w:left w:val="nil"/>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0.930435</w:t>
            </w:r>
          </w:p>
        </w:tc>
        <w:tc>
          <w:tcPr>
            <w:tcW w:w="1080" w:type="dxa"/>
            <w:tcBorders>
              <w:top w:val="nil"/>
              <w:left w:val="nil"/>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0.30206</w:t>
            </w:r>
          </w:p>
        </w:tc>
        <w:tc>
          <w:tcPr>
            <w:tcW w:w="960" w:type="dxa"/>
            <w:tcBorders>
              <w:top w:val="nil"/>
              <w:left w:val="single" w:sz="8" w:space="0" w:color="auto"/>
              <w:bottom w:val="nil"/>
              <w:right w:val="single" w:sz="8" w:space="0" w:color="auto"/>
            </w:tcBorders>
            <w:shd w:val="clear" w:color="auto" w:fill="auto"/>
            <w:noWrap/>
            <w:vAlign w:val="center"/>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1.023411</w:t>
            </w:r>
          </w:p>
        </w:tc>
        <w:tc>
          <w:tcPr>
            <w:tcW w:w="1840" w:type="dxa"/>
            <w:tcBorders>
              <w:top w:val="nil"/>
              <w:left w:val="nil"/>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0.976923077</w:t>
            </w:r>
          </w:p>
        </w:tc>
      </w:tr>
      <w:tr w:rsidR="00424B95" w:rsidRPr="00424B95" w:rsidTr="00781541">
        <w:trPr>
          <w:trHeight w:val="300"/>
          <w:jc w:val="center"/>
        </w:trPr>
        <w:tc>
          <w:tcPr>
            <w:tcW w:w="2460" w:type="dxa"/>
            <w:tcBorders>
              <w:top w:val="nil"/>
              <w:left w:val="single" w:sz="8" w:space="0" w:color="auto"/>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1.1</w:t>
            </w:r>
          </w:p>
        </w:tc>
        <w:tc>
          <w:tcPr>
            <w:tcW w:w="96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0.35325</w:t>
            </w:r>
          </w:p>
        </w:tc>
        <w:tc>
          <w:tcPr>
            <w:tcW w:w="960" w:type="dxa"/>
            <w:tcBorders>
              <w:top w:val="nil"/>
              <w:left w:val="nil"/>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2.391304</w:t>
            </w:r>
          </w:p>
        </w:tc>
        <w:tc>
          <w:tcPr>
            <w:tcW w:w="1080" w:type="dxa"/>
            <w:tcBorders>
              <w:top w:val="nil"/>
              <w:left w:val="nil"/>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0.30195</w:t>
            </w:r>
          </w:p>
        </w:tc>
        <w:tc>
          <w:tcPr>
            <w:tcW w:w="960" w:type="dxa"/>
            <w:tcBorders>
              <w:top w:val="nil"/>
              <w:left w:val="single" w:sz="8" w:space="0" w:color="auto"/>
              <w:bottom w:val="nil"/>
              <w:right w:val="single" w:sz="8" w:space="0" w:color="auto"/>
            </w:tcBorders>
            <w:shd w:val="clear" w:color="auto" w:fill="auto"/>
            <w:noWrap/>
            <w:vAlign w:val="center"/>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0.986622</w:t>
            </w:r>
          </w:p>
        </w:tc>
        <w:tc>
          <w:tcPr>
            <w:tcW w:w="1840" w:type="dxa"/>
            <w:tcBorders>
              <w:top w:val="nil"/>
              <w:left w:val="nil"/>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1.688963211</w:t>
            </w:r>
          </w:p>
        </w:tc>
      </w:tr>
      <w:tr w:rsidR="00424B95" w:rsidRPr="00424B95" w:rsidTr="00781541">
        <w:trPr>
          <w:trHeight w:val="300"/>
          <w:jc w:val="center"/>
        </w:trPr>
        <w:tc>
          <w:tcPr>
            <w:tcW w:w="2460" w:type="dxa"/>
            <w:tcBorders>
              <w:top w:val="nil"/>
              <w:left w:val="single" w:sz="8" w:space="0" w:color="auto"/>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1.3</w:t>
            </w:r>
          </w:p>
        </w:tc>
        <w:tc>
          <w:tcPr>
            <w:tcW w:w="96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0.37465</w:t>
            </w:r>
          </w:p>
        </w:tc>
        <w:tc>
          <w:tcPr>
            <w:tcW w:w="960" w:type="dxa"/>
            <w:tcBorders>
              <w:top w:val="nil"/>
              <w:left w:val="nil"/>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8.594203</w:t>
            </w:r>
          </w:p>
        </w:tc>
        <w:tc>
          <w:tcPr>
            <w:tcW w:w="1080" w:type="dxa"/>
            <w:tcBorders>
              <w:top w:val="nil"/>
              <w:left w:val="nil"/>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0.32236</w:t>
            </w:r>
          </w:p>
        </w:tc>
        <w:tc>
          <w:tcPr>
            <w:tcW w:w="960" w:type="dxa"/>
            <w:tcBorders>
              <w:top w:val="nil"/>
              <w:left w:val="single" w:sz="8" w:space="0" w:color="auto"/>
              <w:bottom w:val="nil"/>
              <w:right w:val="single" w:sz="8" w:space="0" w:color="auto"/>
            </w:tcBorders>
            <w:shd w:val="clear" w:color="auto" w:fill="auto"/>
            <w:noWrap/>
            <w:vAlign w:val="center"/>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7.812709</w:t>
            </w:r>
          </w:p>
        </w:tc>
        <w:tc>
          <w:tcPr>
            <w:tcW w:w="1840" w:type="dxa"/>
            <w:tcBorders>
              <w:top w:val="nil"/>
              <w:left w:val="nil"/>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8.203455964</w:t>
            </w:r>
          </w:p>
        </w:tc>
      </w:tr>
      <w:tr w:rsidR="00424B95" w:rsidRPr="00424B95" w:rsidTr="00781541">
        <w:trPr>
          <w:trHeight w:val="300"/>
          <w:jc w:val="center"/>
        </w:trPr>
        <w:tc>
          <w:tcPr>
            <w:tcW w:w="2460" w:type="dxa"/>
            <w:tcBorders>
              <w:top w:val="nil"/>
              <w:left w:val="single" w:sz="8" w:space="0" w:color="auto"/>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1.5</w:t>
            </w:r>
          </w:p>
        </w:tc>
        <w:tc>
          <w:tcPr>
            <w:tcW w:w="960"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0.35055</w:t>
            </w:r>
          </w:p>
        </w:tc>
        <w:tc>
          <w:tcPr>
            <w:tcW w:w="960" w:type="dxa"/>
            <w:tcBorders>
              <w:top w:val="nil"/>
              <w:left w:val="nil"/>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1.608696</w:t>
            </w:r>
          </w:p>
        </w:tc>
        <w:tc>
          <w:tcPr>
            <w:tcW w:w="1080" w:type="dxa"/>
            <w:tcBorders>
              <w:top w:val="nil"/>
              <w:left w:val="nil"/>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0.33023</w:t>
            </w:r>
          </w:p>
        </w:tc>
        <w:tc>
          <w:tcPr>
            <w:tcW w:w="960" w:type="dxa"/>
            <w:tcBorders>
              <w:top w:val="nil"/>
              <w:left w:val="single" w:sz="8" w:space="0" w:color="auto"/>
              <w:bottom w:val="nil"/>
              <w:right w:val="single" w:sz="8" w:space="0" w:color="auto"/>
            </w:tcBorders>
            <w:shd w:val="clear" w:color="auto" w:fill="auto"/>
            <w:noWrap/>
            <w:vAlign w:val="center"/>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10.44482</w:t>
            </w:r>
          </w:p>
        </w:tc>
        <w:tc>
          <w:tcPr>
            <w:tcW w:w="1840" w:type="dxa"/>
            <w:tcBorders>
              <w:top w:val="nil"/>
              <w:left w:val="nil"/>
              <w:bottom w:val="nil"/>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6.026755853</w:t>
            </w:r>
          </w:p>
        </w:tc>
      </w:tr>
      <w:tr w:rsidR="00424B95" w:rsidRPr="00424B95" w:rsidTr="00781541">
        <w:trPr>
          <w:trHeight w:val="315"/>
          <w:jc w:val="center"/>
        </w:trPr>
        <w:tc>
          <w:tcPr>
            <w:tcW w:w="2460" w:type="dxa"/>
            <w:tcBorders>
              <w:top w:val="nil"/>
              <w:left w:val="single" w:sz="8" w:space="0" w:color="auto"/>
              <w:bottom w:val="single" w:sz="8" w:space="0" w:color="auto"/>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2</w:t>
            </w: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0.4091</w:t>
            </w:r>
          </w:p>
        </w:tc>
        <w:tc>
          <w:tcPr>
            <w:tcW w:w="960" w:type="dxa"/>
            <w:tcBorders>
              <w:top w:val="nil"/>
              <w:left w:val="nil"/>
              <w:bottom w:val="single" w:sz="8" w:space="0" w:color="auto"/>
              <w:right w:val="single" w:sz="8" w:space="0" w:color="auto"/>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18.57971</w:t>
            </w:r>
          </w:p>
        </w:tc>
        <w:tc>
          <w:tcPr>
            <w:tcW w:w="1080" w:type="dxa"/>
            <w:tcBorders>
              <w:top w:val="nil"/>
              <w:left w:val="nil"/>
              <w:bottom w:val="single" w:sz="8" w:space="0" w:color="auto"/>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0.3738</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25.01672</w:t>
            </w:r>
          </w:p>
        </w:tc>
        <w:tc>
          <w:tcPr>
            <w:tcW w:w="1840" w:type="dxa"/>
            <w:tcBorders>
              <w:top w:val="nil"/>
              <w:left w:val="nil"/>
              <w:bottom w:val="single" w:sz="8" w:space="0" w:color="auto"/>
              <w:right w:val="single" w:sz="8" w:space="0" w:color="auto"/>
            </w:tcBorders>
            <w:shd w:val="clear" w:color="auto" w:fill="auto"/>
            <w:noWrap/>
            <w:vAlign w:val="bottom"/>
            <w:hideMark/>
          </w:tcPr>
          <w:p w:rsidR="00424B95" w:rsidRPr="00424B95" w:rsidRDefault="00424B95" w:rsidP="00E0001E">
            <w:pPr>
              <w:keepNext/>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21.79821628</w:t>
            </w:r>
          </w:p>
        </w:tc>
      </w:tr>
    </w:tbl>
    <w:p w:rsidR="00424B95" w:rsidRDefault="00E0001E" w:rsidP="00F460A9">
      <w:pPr>
        <w:pStyle w:val="Caption"/>
        <w:jc w:val="center"/>
      </w:pPr>
      <w:r>
        <w:t xml:space="preserve">Table </w:t>
      </w:r>
      <w:fldSimple w:instr=" SEQ Table \* ARABIC ">
        <w:r w:rsidR="00C510D8">
          <w:rPr>
            <w:noProof/>
          </w:rPr>
          <w:t>8</w:t>
        </w:r>
      </w:fldSimple>
      <w:r w:rsidR="00F460A9">
        <w:t xml:space="preserve"> (Global Scale Factor)</w:t>
      </w:r>
    </w:p>
    <w:p w:rsidR="00CA6968" w:rsidRDefault="00CA6968" w:rsidP="00CA6968">
      <w:pPr>
        <w:keepNext/>
        <w:jc w:val="center"/>
      </w:pPr>
      <w:r>
        <w:rPr>
          <w:noProof/>
        </w:rPr>
        <w:drawing>
          <wp:inline distT="0" distB="0" distL="0" distR="0" wp14:anchorId="046E6487" wp14:editId="1A133E2D">
            <wp:extent cx="4071068" cy="2433099"/>
            <wp:effectExtent l="0" t="0" r="5715" b="5715"/>
            <wp:docPr id="20" name="Chart 20">
              <a:extLst xmlns:a="http://schemas.openxmlformats.org/drawingml/2006/main">
                <a:ext uri="{FF2B5EF4-FFF2-40B4-BE49-F238E27FC236}">
                  <a16:creationId xmlns:a16="http://schemas.microsoft.com/office/drawing/2014/main" id="{B2B993E1-E710-4B92-BA91-59663B4505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495879" w:rsidRPr="00495879" w:rsidRDefault="00CA6968" w:rsidP="00DE560E">
      <w:pPr>
        <w:pStyle w:val="Caption"/>
        <w:jc w:val="center"/>
      </w:pPr>
      <w:r>
        <w:t xml:space="preserve">Figure </w:t>
      </w:r>
      <w:fldSimple w:instr=" SEQ Figure \* ARABIC ">
        <w:r w:rsidR="00A17760">
          <w:rPr>
            <w:noProof/>
          </w:rPr>
          <w:t>17</w:t>
        </w:r>
      </w:fldSimple>
      <w:r w:rsidR="00F460A9">
        <w:rPr>
          <w:noProof/>
        </w:rPr>
        <w:t xml:space="preserve"> ( Global Scale Factor)</w:t>
      </w:r>
    </w:p>
    <w:p w:rsidR="00054208" w:rsidRDefault="00054208" w:rsidP="00054208">
      <w:pPr>
        <w:pStyle w:val="Heading2"/>
      </w:pPr>
      <w:bookmarkStart w:id="11" w:name="_Toc30964707"/>
      <w:r>
        <w:lastRenderedPageBreak/>
        <w:t>Turbulence Models</w:t>
      </w:r>
      <w:bookmarkEnd w:id="11"/>
    </w:p>
    <w:p w:rsidR="00424B95" w:rsidRDefault="00424B95" w:rsidP="00424B95"/>
    <w:p w:rsidR="00E21B08" w:rsidRDefault="00F74345" w:rsidP="00F74345">
      <w:pPr>
        <w:jc w:val="both"/>
      </w:pPr>
      <w:r>
        <w:t>All the</w:t>
      </w:r>
      <w:r w:rsidR="00E21B08">
        <w:t xml:space="preserve"> turbulence models all attempt to capture the complexity of turbulent air flow but as simply as possible</w:t>
      </w:r>
      <w:r>
        <w:t xml:space="preserve"> only retaining the underlaying physical properties due to its complexity</w:t>
      </w:r>
      <w:sdt>
        <w:sdtPr>
          <w:id w:val="-1839685562"/>
          <w:citation/>
        </w:sdtPr>
        <w:sdtEndPr/>
        <w:sdtContent>
          <w:r w:rsidR="000923D6">
            <w:fldChar w:fldCharType="begin"/>
          </w:r>
          <w:r w:rsidR="000923D6">
            <w:instrText xml:space="preserve"> CITATION Jur07 \l 2057 </w:instrText>
          </w:r>
          <w:r w:rsidR="000923D6">
            <w:fldChar w:fldCharType="separate"/>
          </w:r>
          <w:r w:rsidR="001C50AE">
            <w:rPr>
              <w:noProof/>
            </w:rPr>
            <w:t xml:space="preserve"> (Sodja, 2007)</w:t>
          </w:r>
          <w:r w:rsidR="000923D6">
            <w:fldChar w:fldCharType="end"/>
          </w:r>
        </w:sdtContent>
      </w:sdt>
      <w:r>
        <w:t>. Each model varies as the number of equations used per model changes and many have different functions within a turbulence model.</w:t>
      </w:r>
      <w:r w:rsidR="00E21B08">
        <w:t xml:space="preserve">  </w:t>
      </w:r>
    </w:p>
    <w:p w:rsidR="00424B95" w:rsidRPr="00424B95" w:rsidRDefault="00424B95" w:rsidP="00424B95"/>
    <w:tbl>
      <w:tblPr>
        <w:tblW w:w="9111" w:type="dxa"/>
        <w:jc w:val="center"/>
        <w:tblLook w:val="04A0" w:firstRow="1" w:lastRow="0" w:firstColumn="1" w:lastColumn="0" w:noHBand="0" w:noVBand="1"/>
      </w:tblPr>
      <w:tblGrid>
        <w:gridCol w:w="2654"/>
        <w:gridCol w:w="1035"/>
        <w:gridCol w:w="1136"/>
        <w:gridCol w:w="1165"/>
        <w:gridCol w:w="1136"/>
        <w:gridCol w:w="1985"/>
      </w:tblGrid>
      <w:tr w:rsidR="00424B95" w:rsidRPr="00424B95" w:rsidTr="00781541">
        <w:trPr>
          <w:trHeight w:val="332"/>
          <w:jc w:val="center"/>
        </w:trPr>
        <w:tc>
          <w:tcPr>
            <w:tcW w:w="2654" w:type="dxa"/>
            <w:tcBorders>
              <w:top w:val="single" w:sz="8" w:space="0" w:color="auto"/>
              <w:left w:val="single" w:sz="8" w:space="0" w:color="auto"/>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Turbulence Models</w:t>
            </w:r>
          </w:p>
        </w:tc>
        <w:tc>
          <w:tcPr>
            <w:tcW w:w="1035" w:type="dxa"/>
            <w:tcBorders>
              <w:top w:val="single" w:sz="8" w:space="0" w:color="auto"/>
              <w:left w:val="nil"/>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Cl</w:t>
            </w:r>
          </w:p>
        </w:tc>
        <w:tc>
          <w:tcPr>
            <w:tcW w:w="1136" w:type="dxa"/>
            <w:tcBorders>
              <w:top w:val="single" w:sz="8" w:space="0" w:color="auto"/>
              <w:left w:val="nil"/>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Cl %</w:t>
            </w:r>
            <w:r w:rsidR="00275AB7">
              <w:rPr>
                <w:rFonts w:ascii="Calibri" w:eastAsia="Times New Roman" w:hAnsi="Calibri" w:cs="Calibri"/>
                <w:color w:val="000000"/>
                <w:lang w:eastAsia="en-GB"/>
              </w:rPr>
              <w:t xml:space="preserve"> difference</w:t>
            </w:r>
          </w:p>
        </w:tc>
        <w:tc>
          <w:tcPr>
            <w:tcW w:w="1165" w:type="dxa"/>
            <w:tcBorders>
              <w:top w:val="single" w:sz="8" w:space="0" w:color="auto"/>
              <w:left w:val="nil"/>
              <w:bottom w:val="nil"/>
              <w:right w:val="nil"/>
            </w:tcBorders>
            <w:shd w:val="clear" w:color="auto" w:fill="auto"/>
            <w:noWrap/>
            <w:vAlign w:val="bottom"/>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Cd</w:t>
            </w:r>
          </w:p>
        </w:tc>
        <w:tc>
          <w:tcPr>
            <w:tcW w:w="1136" w:type="dxa"/>
            <w:tcBorders>
              <w:top w:val="single" w:sz="8" w:space="0" w:color="auto"/>
              <w:left w:val="nil"/>
              <w:bottom w:val="nil"/>
              <w:right w:val="nil"/>
            </w:tcBorders>
            <w:shd w:val="clear" w:color="auto" w:fill="auto"/>
            <w:noWrap/>
            <w:vAlign w:val="center"/>
            <w:hideMark/>
          </w:tcPr>
          <w:p w:rsidR="00424B95" w:rsidRPr="00424B95" w:rsidRDefault="00424B95" w:rsidP="00424B95">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Cd</w:t>
            </w:r>
            <w:r w:rsidR="00275AB7">
              <w:rPr>
                <w:rFonts w:ascii="Calibri" w:eastAsia="Times New Roman" w:hAnsi="Calibri" w:cs="Calibri"/>
                <w:color w:val="000000"/>
                <w:lang w:eastAsia="en-GB"/>
              </w:rPr>
              <w:t xml:space="preserve"> </w:t>
            </w:r>
            <w:r w:rsidRPr="00424B95">
              <w:rPr>
                <w:rFonts w:ascii="Calibri" w:eastAsia="Times New Roman" w:hAnsi="Calibri" w:cs="Calibri"/>
                <w:color w:val="000000"/>
                <w:lang w:eastAsia="en-GB"/>
              </w:rPr>
              <w:t>%</w:t>
            </w:r>
            <w:r w:rsidR="00275AB7">
              <w:rPr>
                <w:rFonts w:ascii="Calibri" w:eastAsia="Times New Roman" w:hAnsi="Calibri" w:cs="Calibri"/>
                <w:color w:val="000000"/>
                <w:lang w:eastAsia="en-GB"/>
              </w:rPr>
              <w:t xml:space="preserve"> difference</w:t>
            </w:r>
          </w:p>
        </w:tc>
        <w:tc>
          <w:tcPr>
            <w:tcW w:w="1985" w:type="dxa"/>
            <w:tcBorders>
              <w:top w:val="single" w:sz="8" w:space="0" w:color="auto"/>
              <w:left w:val="nil"/>
              <w:bottom w:val="nil"/>
              <w:right w:val="single" w:sz="8" w:space="0" w:color="auto"/>
            </w:tcBorders>
            <w:shd w:val="clear" w:color="auto" w:fill="auto"/>
            <w:noWrap/>
            <w:vAlign w:val="bottom"/>
            <w:hideMark/>
          </w:tcPr>
          <w:p w:rsidR="00424B95" w:rsidRPr="00424B95" w:rsidRDefault="00424B95" w:rsidP="00424B95">
            <w:pPr>
              <w:spacing w:after="0" w:line="240" w:lineRule="auto"/>
              <w:rPr>
                <w:rFonts w:ascii="Calibri" w:eastAsia="Times New Roman" w:hAnsi="Calibri" w:cs="Calibri"/>
                <w:color w:val="000000"/>
                <w:lang w:eastAsia="en-GB"/>
              </w:rPr>
            </w:pPr>
            <w:r w:rsidRPr="00424B95">
              <w:rPr>
                <w:rFonts w:ascii="Calibri" w:eastAsia="Times New Roman" w:hAnsi="Calibri" w:cs="Calibri"/>
                <w:color w:val="000000"/>
                <w:lang w:eastAsia="en-GB"/>
              </w:rPr>
              <w:t xml:space="preserve">Total </w:t>
            </w:r>
            <w:r w:rsidR="00275AB7" w:rsidRPr="00424B95">
              <w:rPr>
                <w:rFonts w:ascii="Calibri" w:eastAsia="Times New Roman" w:hAnsi="Calibri" w:cs="Calibri"/>
                <w:color w:val="000000"/>
                <w:lang w:eastAsia="en-GB"/>
              </w:rPr>
              <w:t>%</w:t>
            </w:r>
            <w:r w:rsidR="00275AB7">
              <w:rPr>
                <w:rFonts w:ascii="Calibri" w:eastAsia="Times New Roman" w:hAnsi="Calibri" w:cs="Calibri"/>
                <w:color w:val="000000"/>
                <w:lang w:eastAsia="en-GB"/>
              </w:rPr>
              <w:t xml:space="preserve"> </w:t>
            </w:r>
            <w:r w:rsidRPr="00424B95">
              <w:rPr>
                <w:rFonts w:ascii="Calibri" w:eastAsia="Times New Roman" w:hAnsi="Calibri" w:cs="Calibri"/>
                <w:color w:val="000000"/>
                <w:lang w:eastAsia="en-GB"/>
              </w:rPr>
              <w:t xml:space="preserve">difference </w:t>
            </w:r>
          </w:p>
        </w:tc>
      </w:tr>
      <w:tr w:rsidR="00424B95" w:rsidRPr="00424B95" w:rsidTr="00781541">
        <w:trPr>
          <w:trHeight w:val="316"/>
          <w:jc w:val="center"/>
        </w:trPr>
        <w:tc>
          <w:tcPr>
            <w:tcW w:w="2654" w:type="dxa"/>
            <w:tcBorders>
              <w:top w:val="single" w:sz="8" w:space="0" w:color="auto"/>
              <w:left w:val="single" w:sz="8" w:space="0" w:color="auto"/>
              <w:bottom w:val="nil"/>
              <w:right w:val="nil"/>
            </w:tcBorders>
            <w:shd w:val="clear" w:color="auto" w:fill="auto"/>
            <w:noWrap/>
            <w:vAlign w:val="bottom"/>
            <w:hideMark/>
          </w:tcPr>
          <w:p w:rsidR="00424B95" w:rsidRPr="00424B95" w:rsidRDefault="00424B95" w:rsidP="00424B95">
            <w:pPr>
              <w:spacing w:after="0" w:line="240" w:lineRule="auto"/>
              <w:rPr>
                <w:rFonts w:ascii="Calibri" w:eastAsia="Times New Roman" w:hAnsi="Calibri" w:cs="Calibri"/>
                <w:color w:val="000000"/>
                <w:lang w:eastAsia="en-GB"/>
              </w:rPr>
            </w:pPr>
            <w:r w:rsidRPr="00424B95">
              <w:rPr>
                <w:rFonts w:ascii="Calibri" w:eastAsia="Times New Roman" w:hAnsi="Calibri" w:cs="Calibri"/>
                <w:color w:val="000000"/>
                <w:lang w:eastAsia="en-GB"/>
              </w:rPr>
              <w:t>Spalart-</w:t>
            </w:r>
            <w:r w:rsidR="00802451">
              <w:rPr>
                <w:rFonts w:ascii="Calibri" w:eastAsia="Times New Roman" w:hAnsi="Calibri" w:cs="Calibri"/>
                <w:color w:val="000000"/>
                <w:lang w:eastAsia="en-GB"/>
              </w:rPr>
              <w:t xml:space="preserve"> </w:t>
            </w:r>
            <w:r w:rsidRPr="00424B95">
              <w:rPr>
                <w:rFonts w:ascii="Calibri" w:eastAsia="Times New Roman" w:hAnsi="Calibri" w:cs="Calibri"/>
                <w:color w:val="000000"/>
                <w:lang w:eastAsia="en-GB"/>
              </w:rPr>
              <w:t>Allmaras</w:t>
            </w:r>
          </w:p>
        </w:tc>
        <w:tc>
          <w:tcPr>
            <w:tcW w:w="1035" w:type="dxa"/>
            <w:tcBorders>
              <w:top w:val="single" w:sz="8" w:space="0" w:color="auto"/>
              <w:left w:val="single" w:sz="8" w:space="0" w:color="auto"/>
              <w:bottom w:val="nil"/>
              <w:right w:val="single" w:sz="8" w:space="0" w:color="auto"/>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0.37804</w:t>
            </w:r>
          </w:p>
        </w:tc>
        <w:tc>
          <w:tcPr>
            <w:tcW w:w="1136" w:type="dxa"/>
            <w:tcBorders>
              <w:top w:val="single" w:sz="8" w:space="0" w:color="auto"/>
              <w:left w:val="nil"/>
              <w:bottom w:val="nil"/>
              <w:right w:val="nil"/>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9.576812</w:t>
            </w:r>
          </w:p>
        </w:tc>
        <w:tc>
          <w:tcPr>
            <w:tcW w:w="1165" w:type="dxa"/>
            <w:tcBorders>
              <w:top w:val="single" w:sz="8" w:space="0" w:color="auto"/>
              <w:left w:val="single" w:sz="8" w:space="0" w:color="auto"/>
              <w:bottom w:val="nil"/>
              <w:right w:val="single" w:sz="8" w:space="0" w:color="auto"/>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0.32624</w:t>
            </w:r>
          </w:p>
        </w:tc>
        <w:tc>
          <w:tcPr>
            <w:tcW w:w="1136" w:type="dxa"/>
            <w:tcBorders>
              <w:top w:val="single" w:sz="8" w:space="0" w:color="auto"/>
              <w:left w:val="nil"/>
              <w:bottom w:val="nil"/>
              <w:right w:val="single" w:sz="8" w:space="0" w:color="auto"/>
            </w:tcBorders>
            <w:shd w:val="clear" w:color="auto" w:fill="auto"/>
            <w:noWrap/>
            <w:vAlign w:val="center"/>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9.110368</w:t>
            </w:r>
          </w:p>
        </w:tc>
        <w:tc>
          <w:tcPr>
            <w:tcW w:w="1985" w:type="dxa"/>
            <w:tcBorders>
              <w:top w:val="single" w:sz="8" w:space="0" w:color="auto"/>
              <w:left w:val="nil"/>
              <w:bottom w:val="nil"/>
              <w:right w:val="single" w:sz="8" w:space="0" w:color="auto"/>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9.343589744</w:t>
            </w:r>
          </w:p>
        </w:tc>
      </w:tr>
      <w:tr w:rsidR="00424B95" w:rsidRPr="00424B95" w:rsidTr="00781541">
        <w:trPr>
          <w:trHeight w:val="316"/>
          <w:jc w:val="center"/>
        </w:trPr>
        <w:tc>
          <w:tcPr>
            <w:tcW w:w="2654" w:type="dxa"/>
            <w:tcBorders>
              <w:top w:val="nil"/>
              <w:left w:val="single" w:sz="8" w:space="0" w:color="auto"/>
              <w:bottom w:val="nil"/>
              <w:right w:val="nil"/>
            </w:tcBorders>
            <w:shd w:val="clear" w:color="auto" w:fill="auto"/>
            <w:noWrap/>
            <w:vAlign w:val="bottom"/>
            <w:hideMark/>
          </w:tcPr>
          <w:p w:rsidR="00424B95" w:rsidRPr="00424B95" w:rsidRDefault="00424B95" w:rsidP="00424B95">
            <w:pPr>
              <w:spacing w:after="0" w:line="240" w:lineRule="auto"/>
              <w:rPr>
                <w:rFonts w:ascii="Calibri" w:eastAsia="Times New Roman" w:hAnsi="Calibri" w:cs="Calibri"/>
                <w:color w:val="000000"/>
                <w:lang w:eastAsia="en-GB"/>
              </w:rPr>
            </w:pPr>
            <w:r w:rsidRPr="00424B95">
              <w:rPr>
                <w:rFonts w:ascii="Calibri" w:eastAsia="Times New Roman" w:hAnsi="Calibri" w:cs="Calibri"/>
                <w:color w:val="000000"/>
                <w:lang w:eastAsia="en-GB"/>
              </w:rPr>
              <w:t>K-Omega</w:t>
            </w:r>
          </w:p>
        </w:tc>
        <w:tc>
          <w:tcPr>
            <w:tcW w:w="1035"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0.34881</w:t>
            </w:r>
          </w:p>
        </w:tc>
        <w:tc>
          <w:tcPr>
            <w:tcW w:w="1136" w:type="dxa"/>
            <w:tcBorders>
              <w:top w:val="nil"/>
              <w:left w:val="nil"/>
              <w:bottom w:val="nil"/>
              <w:right w:val="nil"/>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1.104348</w:t>
            </w:r>
          </w:p>
        </w:tc>
        <w:tc>
          <w:tcPr>
            <w:tcW w:w="1165"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0.30367</w:t>
            </w:r>
          </w:p>
        </w:tc>
        <w:tc>
          <w:tcPr>
            <w:tcW w:w="1136" w:type="dxa"/>
            <w:tcBorders>
              <w:top w:val="nil"/>
              <w:left w:val="nil"/>
              <w:bottom w:val="nil"/>
              <w:right w:val="single" w:sz="8" w:space="0" w:color="auto"/>
            </w:tcBorders>
            <w:shd w:val="clear" w:color="auto" w:fill="auto"/>
            <w:noWrap/>
            <w:vAlign w:val="center"/>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1.561873</w:t>
            </w:r>
          </w:p>
        </w:tc>
        <w:tc>
          <w:tcPr>
            <w:tcW w:w="1985" w:type="dxa"/>
            <w:tcBorders>
              <w:top w:val="nil"/>
              <w:left w:val="nil"/>
              <w:bottom w:val="nil"/>
              <w:right w:val="single" w:sz="8" w:space="0" w:color="auto"/>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1.333110368</w:t>
            </w:r>
          </w:p>
        </w:tc>
      </w:tr>
      <w:tr w:rsidR="00424B95" w:rsidRPr="00424B95" w:rsidTr="00781541">
        <w:trPr>
          <w:trHeight w:val="316"/>
          <w:jc w:val="center"/>
        </w:trPr>
        <w:tc>
          <w:tcPr>
            <w:tcW w:w="2654" w:type="dxa"/>
            <w:tcBorders>
              <w:top w:val="nil"/>
              <w:left w:val="single" w:sz="8" w:space="0" w:color="auto"/>
              <w:bottom w:val="nil"/>
              <w:right w:val="nil"/>
            </w:tcBorders>
            <w:shd w:val="clear" w:color="auto" w:fill="auto"/>
            <w:noWrap/>
            <w:vAlign w:val="bottom"/>
            <w:hideMark/>
          </w:tcPr>
          <w:p w:rsidR="00424B95" w:rsidRPr="00424B95" w:rsidRDefault="00424B95" w:rsidP="00424B95">
            <w:pPr>
              <w:spacing w:after="0" w:line="240" w:lineRule="auto"/>
              <w:rPr>
                <w:rFonts w:ascii="Calibri" w:eastAsia="Times New Roman" w:hAnsi="Calibri" w:cs="Calibri"/>
                <w:color w:val="000000"/>
                <w:lang w:eastAsia="en-GB"/>
              </w:rPr>
            </w:pPr>
            <w:r w:rsidRPr="00424B95">
              <w:rPr>
                <w:rFonts w:ascii="Calibri" w:eastAsia="Times New Roman" w:hAnsi="Calibri" w:cs="Calibri"/>
                <w:color w:val="000000"/>
                <w:lang w:eastAsia="en-GB"/>
              </w:rPr>
              <w:t>k-kl omega</w:t>
            </w:r>
          </w:p>
        </w:tc>
        <w:tc>
          <w:tcPr>
            <w:tcW w:w="1035"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0.46909</w:t>
            </w:r>
          </w:p>
        </w:tc>
        <w:tc>
          <w:tcPr>
            <w:tcW w:w="1136" w:type="dxa"/>
            <w:tcBorders>
              <w:top w:val="nil"/>
              <w:left w:val="nil"/>
              <w:bottom w:val="nil"/>
              <w:right w:val="nil"/>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35.96812</w:t>
            </w:r>
          </w:p>
        </w:tc>
        <w:tc>
          <w:tcPr>
            <w:tcW w:w="1165"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0.5431</w:t>
            </w:r>
          </w:p>
        </w:tc>
        <w:tc>
          <w:tcPr>
            <w:tcW w:w="1136" w:type="dxa"/>
            <w:tcBorders>
              <w:top w:val="nil"/>
              <w:left w:val="nil"/>
              <w:bottom w:val="nil"/>
              <w:right w:val="single" w:sz="8" w:space="0" w:color="auto"/>
            </w:tcBorders>
            <w:shd w:val="clear" w:color="auto" w:fill="auto"/>
            <w:noWrap/>
            <w:vAlign w:val="center"/>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81.6388</w:t>
            </w:r>
          </w:p>
        </w:tc>
        <w:tc>
          <w:tcPr>
            <w:tcW w:w="1985" w:type="dxa"/>
            <w:tcBorders>
              <w:top w:val="nil"/>
              <w:left w:val="nil"/>
              <w:bottom w:val="nil"/>
              <w:right w:val="single" w:sz="8" w:space="0" w:color="auto"/>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58.80345596</w:t>
            </w:r>
          </w:p>
        </w:tc>
      </w:tr>
      <w:tr w:rsidR="00424B95" w:rsidRPr="00424B95" w:rsidTr="00781541">
        <w:trPr>
          <w:trHeight w:val="316"/>
          <w:jc w:val="center"/>
        </w:trPr>
        <w:tc>
          <w:tcPr>
            <w:tcW w:w="2654" w:type="dxa"/>
            <w:tcBorders>
              <w:top w:val="nil"/>
              <w:left w:val="single" w:sz="8" w:space="0" w:color="auto"/>
              <w:bottom w:val="nil"/>
              <w:right w:val="nil"/>
            </w:tcBorders>
            <w:shd w:val="clear" w:color="auto" w:fill="auto"/>
            <w:noWrap/>
            <w:vAlign w:val="bottom"/>
            <w:hideMark/>
          </w:tcPr>
          <w:p w:rsidR="00424B95" w:rsidRPr="00424B95" w:rsidRDefault="00424B95" w:rsidP="00424B95">
            <w:pPr>
              <w:spacing w:after="0" w:line="240" w:lineRule="auto"/>
              <w:rPr>
                <w:rFonts w:ascii="Calibri" w:eastAsia="Times New Roman" w:hAnsi="Calibri" w:cs="Calibri"/>
                <w:color w:val="000000"/>
                <w:lang w:eastAsia="en-GB"/>
              </w:rPr>
            </w:pPr>
            <w:r w:rsidRPr="00424B95">
              <w:rPr>
                <w:rFonts w:ascii="Calibri" w:eastAsia="Times New Roman" w:hAnsi="Calibri" w:cs="Calibri"/>
                <w:color w:val="000000"/>
                <w:lang w:eastAsia="en-GB"/>
              </w:rPr>
              <w:t>K-Epsilon standard</w:t>
            </w:r>
          </w:p>
        </w:tc>
        <w:tc>
          <w:tcPr>
            <w:tcW w:w="1035"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0.38094</w:t>
            </w:r>
          </w:p>
        </w:tc>
        <w:tc>
          <w:tcPr>
            <w:tcW w:w="1136" w:type="dxa"/>
            <w:tcBorders>
              <w:top w:val="nil"/>
              <w:left w:val="nil"/>
              <w:bottom w:val="nil"/>
              <w:right w:val="nil"/>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10.41739</w:t>
            </w:r>
          </w:p>
        </w:tc>
        <w:tc>
          <w:tcPr>
            <w:tcW w:w="1165"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0.33851</w:t>
            </w:r>
          </w:p>
        </w:tc>
        <w:tc>
          <w:tcPr>
            <w:tcW w:w="1136" w:type="dxa"/>
            <w:tcBorders>
              <w:top w:val="nil"/>
              <w:left w:val="nil"/>
              <w:bottom w:val="nil"/>
              <w:right w:val="single" w:sz="8" w:space="0" w:color="auto"/>
            </w:tcBorders>
            <w:shd w:val="clear" w:color="auto" w:fill="auto"/>
            <w:noWrap/>
            <w:vAlign w:val="center"/>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13.21405</w:t>
            </w:r>
          </w:p>
        </w:tc>
        <w:tc>
          <w:tcPr>
            <w:tcW w:w="1985" w:type="dxa"/>
            <w:tcBorders>
              <w:top w:val="nil"/>
              <w:left w:val="nil"/>
              <w:bottom w:val="nil"/>
              <w:right w:val="single" w:sz="8" w:space="0" w:color="auto"/>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11.81571906</w:t>
            </w:r>
          </w:p>
        </w:tc>
      </w:tr>
      <w:tr w:rsidR="00424B95" w:rsidRPr="00424B95" w:rsidTr="00781541">
        <w:trPr>
          <w:trHeight w:val="316"/>
          <w:jc w:val="center"/>
        </w:trPr>
        <w:tc>
          <w:tcPr>
            <w:tcW w:w="2654" w:type="dxa"/>
            <w:tcBorders>
              <w:top w:val="nil"/>
              <w:left w:val="single" w:sz="8" w:space="0" w:color="auto"/>
              <w:bottom w:val="nil"/>
              <w:right w:val="nil"/>
            </w:tcBorders>
            <w:shd w:val="clear" w:color="auto" w:fill="auto"/>
            <w:noWrap/>
            <w:vAlign w:val="bottom"/>
            <w:hideMark/>
          </w:tcPr>
          <w:p w:rsidR="00424B95" w:rsidRPr="00424B95" w:rsidRDefault="00424B95" w:rsidP="00424B95">
            <w:pPr>
              <w:spacing w:after="0" w:line="240" w:lineRule="auto"/>
              <w:rPr>
                <w:rFonts w:ascii="Calibri" w:eastAsia="Times New Roman" w:hAnsi="Calibri" w:cs="Calibri"/>
                <w:color w:val="000000"/>
                <w:lang w:eastAsia="en-GB"/>
              </w:rPr>
            </w:pPr>
            <w:r w:rsidRPr="00424B95">
              <w:rPr>
                <w:rFonts w:ascii="Calibri" w:eastAsia="Times New Roman" w:hAnsi="Calibri" w:cs="Calibri"/>
                <w:color w:val="000000"/>
                <w:lang w:eastAsia="en-GB"/>
              </w:rPr>
              <w:t xml:space="preserve">K-Epsilon Realizable </w:t>
            </w:r>
          </w:p>
        </w:tc>
        <w:tc>
          <w:tcPr>
            <w:tcW w:w="1035"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0.36925</w:t>
            </w:r>
          </w:p>
        </w:tc>
        <w:tc>
          <w:tcPr>
            <w:tcW w:w="1136" w:type="dxa"/>
            <w:tcBorders>
              <w:top w:val="nil"/>
              <w:left w:val="nil"/>
              <w:bottom w:val="nil"/>
              <w:right w:val="nil"/>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7.028986</w:t>
            </w:r>
          </w:p>
        </w:tc>
        <w:tc>
          <w:tcPr>
            <w:tcW w:w="1165" w:type="dxa"/>
            <w:tcBorders>
              <w:top w:val="nil"/>
              <w:left w:val="single" w:sz="8" w:space="0" w:color="auto"/>
              <w:bottom w:val="nil"/>
              <w:right w:val="single" w:sz="8" w:space="0" w:color="auto"/>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0.3159</w:t>
            </w:r>
          </w:p>
        </w:tc>
        <w:tc>
          <w:tcPr>
            <w:tcW w:w="1136" w:type="dxa"/>
            <w:tcBorders>
              <w:top w:val="nil"/>
              <w:left w:val="nil"/>
              <w:bottom w:val="nil"/>
              <w:right w:val="single" w:sz="8" w:space="0" w:color="auto"/>
            </w:tcBorders>
            <w:shd w:val="clear" w:color="auto" w:fill="auto"/>
            <w:noWrap/>
            <w:vAlign w:val="center"/>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5.652174</w:t>
            </w:r>
          </w:p>
        </w:tc>
        <w:tc>
          <w:tcPr>
            <w:tcW w:w="1985" w:type="dxa"/>
            <w:tcBorders>
              <w:top w:val="nil"/>
              <w:left w:val="nil"/>
              <w:bottom w:val="nil"/>
              <w:right w:val="single" w:sz="8" w:space="0" w:color="auto"/>
            </w:tcBorders>
            <w:shd w:val="clear" w:color="auto" w:fill="auto"/>
            <w:noWrap/>
            <w:vAlign w:val="bottom"/>
            <w:hideMark/>
          </w:tcPr>
          <w:p w:rsidR="00424B95" w:rsidRPr="00424B95" w:rsidRDefault="00424B95" w:rsidP="00802451">
            <w:pPr>
              <w:spacing w:after="0" w:line="240" w:lineRule="auto"/>
              <w:jc w:val="center"/>
              <w:rPr>
                <w:rFonts w:ascii="Calibri" w:eastAsia="Times New Roman" w:hAnsi="Calibri" w:cs="Calibri"/>
                <w:color w:val="000000"/>
                <w:lang w:eastAsia="en-GB"/>
              </w:rPr>
            </w:pPr>
            <w:r w:rsidRPr="00424B95">
              <w:rPr>
                <w:rFonts w:ascii="Calibri" w:eastAsia="Times New Roman" w:hAnsi="Calibri" w:cs="Calibri"/>
                <w:color w:val="000000"/>
                <w:lang w:eastAsia="en-GB"/>
              </w:rPr>
              <w:t>6.34057971</w:t>
            </w:r>
          </w:p>
        </w:tc>
      </w:tr>
      <w:tr w:rsidR="00424B95" w:rsidRPr="00424B95" w:rsidTr="00781541">
        <w:trPr>
          <w:trHeight w:val="332"/>
          <w:jc w:val="center"/>
        </w:trPr>
        <w:tc>
          <w:tcPr>
            <w:tcW w:w="2654" w:type="dxa"/>
            <w:tcBorders>
              <w:top w:val="nil"/>
              <w:left w:val="single" w:sz="8" w:space="0" w:color="auto"/>
              <w:bottom w:val="single" w:sz="8" w:space="0" w:color="auto"/>
              <w:right w:val="nil"/>
            </w:tcBorders>
            <w:shd w:val="clear" w:color="auto" w:fill="auto"/>
            <w:noWrap/>
            <w:vAlign w:val="bottom"/>
            <w:hideMark/>
          </w:tcPr>
          <w:p w:rsidR="00802451" w:rsidRPr="00424B95" w:rsidRDefault="00424B95" w:rsidP="00424B95">
            <w:pPr>
              <w:spacing w:after="0" w:line="240" w:lineRule="auto"/>
              <w:rPr>
                <w:rFonts w:ascii="Calibri" w:eastAsia="Times New Roman" w:hAnsi="Calibri" w:cs="Calibri"/>
                <w:color w:val="000000"/>
                <w:lang w:eastAsia="en-GB"/>
              </w:rPr>
            </w:pPr>
            <w:r w:rsidRPr="00424B95">
              <w:rPr>
                <w:rFonts w:ascii="Calibri" w:eastAsia="Times New Roman" w:hAnsi="Calibri" w:cs="Calibri"/>
                <w:color w:val="000000"/>
                <w:lang w:eastAsia="en-GB"/>
              </w:rPr>
              <w:t xml:space="preserve">K-Epsilon Realizable </w:t>
            </w:r>
            <w:r w:rsidR="00802451" w:rsidRPr="00424B95">
              <w:rPr>
                <w:rFonts w:ascii="Calibri" w:eastAsia="Times New Roman" w:hAnsi="Calibri" w:cs="Calibri"/>
                <w:color w:val="000000"/>
                <w:lang w:eastAsia="en-GB"/>
              </w:rPr>
              <w:t>Non</w:t>
            </w:r>
            <w:r w:rsidR="00802451">
              <w:rPr>
                <w:rFonts w:ascii="Calibri" w:eastAsia="Times New Roman" w:hAnsi="Calibri" w:cs="Calibri"/>
                <w:color w:val="000000"/>
                <w:lang w:eastAsia="en-GB"/>
              </w:rPr>
              <w:t>-equilibrium wall functions</w:t>
            </w:r>
          </w:p>
        </w:tc>
        <w:tc>
          <w:tcPr>
            <w:tcW w:w="1035" w:type="dxa"/>
            <w:tcBorders>
              <w:top w:val="nil"/>
              <w:left w:val="single" w:sz="8" w:space="0" w:color="auto"/>
              <w:bottom w:val="single" w:sz="8" w:space="0" w:color="auto"/>
              <w:right w:val="single" w:sz="8" w:space="0" w:color="auto"/>
            </w:tcBorders>
            <w:shd w:val="clear" w:color="auto" w:fill="auto"/>
            <w:noWrap/>
            <w:vAlign w:val="bottom"/>
            <w:hideMark/>
          </w:tcPr>
          <w:p w:rsidR="00424B95" w:rsidRPr="00802451" w:rsidRDefault="00424B95" w:rsidP="00802451">
            <w:pPr>
              <w:jc w:val="center"/>
              <w:rPr>
                <w:rFonts w:asciiTheme="minorHAnsi" w:hAnsiTheme="minorHAnsi" w:cstheme="minorHAnsi"/>
                <w:lang w:eastAsia="en-GB"/>
              </w:rPr>
            </w:pPr>
            <w:r w:rsidRPr="00802451">
              <w:rPr>
                <w:rFonts w:asciiTheme="minorHAnsi" w:hAnsiTheme="minorHAnsi" w:cstheme="minorHAnsi"/>
                <w:lang w:eastAsia="en-GB"/>
              </w:rPr>
              <w:t>0.34821</w:t>
            </w:r>
          </w:p>
        </w:tc>
        <w:tc>
          <w:tcPr>
            <w:tcW w:w="1136" w:type="dxa"/>
            <w:tcBorders>
              <w:top w:val="nil"/>
              <w:left w:val="nil"/>
              <w:bottom w:val="single" w:sz="8" w:space="0" w:color="auto"/>
              <w:right w:val="nil"/>
            </w:tcBorders>
            <w:shd w:val="clear" w:color="auto" w:fill="auto"/>
            <w:noWrap/>
            <w:vAlign w:val="bottom"/>
            <w:hideMark/>
          </w:tcPr>
          <w:p w:rsidR="00424B95" w:rsidRPr="00802451" w:rsidRDefault="00424B95" w:rsidP="00802451">
            <w:pPr>
              <w:jc w:val="center"/>
              <w:rPr>
                <w:rFonts w:asciiTheme="minorHAnsi" w:hAnsiTheme="minorHAnsi" w:cstheme="minorHAnsi"/>
                <w:lang w:eastAsia="en-GB"/>
              </w:rPr>
            </w:pPr>
            <w:r w:rsidRPr="00802451">
              <w:rPr>
                <w:rFonts w:asciiTheme="minorHAnsi" w:hAnsiTheme="minorHAnsi" w:cstheme="minorHAnsi"/>
                <w:lang w:eastAsia="en-GB"/>
              </w:rPr>
              <w:t>0.930435</w:t>
            </w:r>
          </w:p>
        </w:tc>
        <w:tc>
          <w:tcPr>
            <w:tcW w:w="1165" w:type="dxa"/>
            <w:tcBorders>
              <w:top w:val="nil"/>
              <w:left w:val="single" w:sz="8" w:space="0" w:color="auto"/>
              <w:bottom w:val="single" w:sz="8" w:space="0" w:color="auto"/>
              <w:right w:val="single" w:sz="8" w:space="0" w:color="auto"/>
            </w:tcBorders>
            <w:shd w:val="clear" w:color="auto" w:fill="auto"/>
            <w:noWrap/>
            <w:vAlign w:val="bottom"/>
            <w:hideMark/>
          </w:tcPr>
          <w:p w:rsidR="00424B95" w:rsidRPr="00802451" w:rsidRDefault="00424B95" w:rsidP="00802451">
            <w:pPr>
              <w:jc w:val="center"/>
              <w:rPr>
                <w:rFonts w:asciiTheme="minorHAnsi" w:hAnsiTheme="minorHAnsi" w:cstheme="minorHAnsi"/>
                <w:lang w:eastAsia="en-GB"/>
              </w:rPr>
            </w:pPr>
            <w:r w:rsidRPr="00802451">
              <w:rPr>
                <w:rFonts w:asciiTheme="minorHAnsi" w:hAnsiTheme="minorHAnsi" w:cstheme="minorHAnsi"/>
                <w:lang w:eastAsia="en-GB"/>
              </w:rPr>
              <w:t>0.30206</w:t>
            </w:r>
          </w:p>
        </w:tc>
        <w:tc>
          <w:tcPr>
            <w:tcW w:w="1136" w:type="dxa"/>
            <w:tcBorders>
              <w:top w:val="nil"/>
              <w:left w:val="nil"/>
              <w:bottom w:val="single" w:sz="8" w:space="0" w:color="auto"/>
              <w:right w:val="single" w:sz="8" w:space="0" w:color="auto"/>
            </w:tcBorders>
            <w:shd w:val="clear" w:color="auto" w:fill="auto"/>
            <w:noWrap/>
            <w:vAlign w:val="center"/>
            <w:hideMark/>
          </w:tcPr>
          <w:p w:rsidR="00424B95" w:rsidRPr="00802451" w:rsidRDefault="00424B95" w:rsidP="00802451">
            <w:pPr>
              <w:jc w:val="center"/>
              <w:rPr>
                <w:rFonts w:asciiTheme="minorHAnsi" w:hAnsiTheme="minorHAnsi" w:cstheme="minorHAnsi"/>
                <w:lang w:eastAsia="en-GB"/>
              </w:rPr>
            </w:pPr>
            <w:r w:rsidRPr="00802451">
              <w:rPr>
                <w:rFonts w:asciiTheme="minorHAnsi" w:hAnsiTheme="minorHAnsi" w:cstheme="minorHAnsi"/>
                <w:lang w:eastAsia="en-GB"/>
              </w:rPr>
              <w:t>1.023411</w:t>
            </w:r>
          </w:p>
        </w:tc>
        <w:tc>
          <w:tcPr>
            <w:tcW w:w="1985" w:type="dxa"/>
            <w:tcBorders>
              <w:top w:val="nil"/>
              <w:left w:val="nil"/>
              <w:bottom w:val="single" w:sz="8" w:space="0" w:color="auto"/>
              <w:right w:val="single" w:sz="8" w:space="0" w:color="auto"/>
            </w:tcBorders>
            <w:shd w:val="clear" w:color="auto" w:fill="auto"/>
            <w:noWrap/>
            <w:vAlign w:val="bottom"/>
            <w:hideMark/>
          </w:tcPr>
          <w:p w:rsidR="00424B95" w:rsidRPr="00802451" w:rsidRDefault="00424B95" w:rsidP="00E0001E">
            <w:pPr>
              <w:keepNext/>
              <w:jc w:val="center"/>
              <w:rPr>
                <w:rFonts w:asciiTheme="minorHAnsi" w:hAnsiTheme="minorHAnsi" w:cstheme="minorHAnsi"/>
                <w:lang w:eastAsia="en-GB"/>
              </w:rPr>
            </w:pPr>
            <w:r w:rsidRPr="00802451">
              <w:rPr>
                <w:rFonts w:asciiTheme="minorHAnsi" w:hAnsiTheme="minorHAnsi" w:cstheme="minorHAnsi"/>
                <w:lang w:eastAsia="en-GB"/>
              </w:rPr>
              <w:t>0.976923077</w:t>
            </w:r>
          </w:p>
        </w:tc>
      </w:tr>
    </w:tbl>
    <w:p w:rsidR="00424B95" w:rsidRDefault="00E0001E" w:rsidP="00DE560E">
      <w:pPr>
        <w:pStyle w:val="Caption"/>
        <w:jc w:val="center"/>
      </w:pPr>
      <w:r>
        <w:t xml:space="preserve">Table </w:t>
      </w:r>
      <w:fldSimple w:instr=" SEQ Table \* ARABIC ">
        <w:r w:rsidR="00C510D8">
          <w:rPr>
            <w:noProof/>
          </w:rPr>
          <w:t>9</w:t>
        </w:r>
      </w:fldSimple>
      <w:r w:rsidR="00F460A9">
        <w:t xml:space="preserve"> </w:t>
      </w:r>
      <w:r w:rsidR="001B27B8">
        <w:t>(Turbulence</w:t>
      </w:r>
      <w:r w:rsidR="00F460A9">
        <w:t xml:space="preserve"> Models)</w:t>
      </w:r>
    </w:p>
    <w:p w:rsidR="000923D6" w:rsidRPr="000923D6" w:rsidRDefault="000923D6" w:rsidP="000923D6"/>
    <w:p w:rsidR="00B10157" w:rsidRDefault="00F74345" w:rsidP="000923D6">
      <w:pPr>
        <w:jc w:val="both"/>
      </w:pPr>
      <w:r>
        <w:t>Within K-Epsilon, the difference between standard and realizable was 5% difference and with non-equilibrium wall functions the percentage error reduced to 0.97 % total difference.</w:t>
      </w:r>
      <w:r w:rsidR="000923D6">
        <w:t xml:space="preserve"> This shows how each model best describes different turbulence models. Figures 18 &amp; 19 show the 2 models with greatest error displayed the air floe around the body. They both calculate the air flow in areas of acceleration differently resulting in their percentage difference from desirable coefficient values.</w:t>
      </w:r>
    </w:p>
    <w:p w:rsidR="000923D6" w:rsidRPr="00B10157" w:rsidRDefault="000923D6" w:rsidP="000923D6">
      <w:pPr>
        <w:jc w:val="both"/>
      </w:pPr>
    </w:p>
    <w:p w:rsidR="002C4E1C" w:rsidRDefault="00B10157" w:rsidP="00DE560E">
      <w:pPr>
        <w:keepNext/>
        <w:jc w:val="center"/>
      </w:pPr>
      <w:r>
        <w:rPr>
          <w:noProof/>
        </w:rPr>
        <w:drawing>
          <wp:inline distT="0" distB="0" distL="0" distR="0" wp14:anchorId="0B852E79" wp14:editId="46CFBB67">
            <wp:extent cx="3506525" cy="12955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9838" t="30934" r="11142" b="30299"/>
                    <a:stretch/>
                  </pic:blipFill>
                  <pic:spPr bwMode="auto">
                    <a:xfrm>
                      <a:off x="0" y="0"/>
                      <a:ext cx="3569869" cy="1318913"/>
                    </a:xfrm>
                    <a:prstGeom prst="rect">
                      <a:avLst/>
                    </a:prstGeom>
                    <a:ln>
                      <a:noFill/>
                    </a:ln>
                    <a:extLst>
                      <a:ext uri="{53640926-AAD7-44D8-BBD7-CCE9431645EC}">
                        <a14:shadowObscured xmlns:a14="http://schemas.microsoft.com/office/drawing/2010/main"/>
                      </a:ext>
                    </a:extLst>
                  </pic:spPr>
                </pic:pic>
              </a:graphicData>
            </a:graphic>
          </wp:inline>
        </w:drawing>
      </w:r>
    </w:p>
    <w:p w:rsidR="00B10157" w:rsidRDefault="002C4E1C" w:rsidP="00DE560E">
      <w:pPr>
        <w:pStyle w:val="Caption"/>
        <w:jc w:val="center"/>
      </w:pPr>
      <w:r>
        <w:t xml:space="preserve">Figure </w:t>
      </w:r>
      <w:fldSimple w:instr=" SEQ Figure \* ARABIC ">
        <w:r w:rsidR="00A17760">
          <w:rPr>
            <w:noProof/>
          </w:rPr>
          <w:t>18</w:t>
        </w:r>
      </w:fldSimple>
      <w:r w:rsidR="000923D6">
        <w:rPr>
          <w:noProof/>
        </w:rPr>
        <w:t xml:space="preserve"> ( K-Epsilon Standard)</w:t>
      </w:r>
    </w:p>
    <w:p w:rsidR="00B10157" w:rsidRDefault="00B10157" w:rsidP="00B10157"/>
    <w:p w:rsidR="002C4E1C" w:rsidRDefault="001C1A09" w:rsidP="00DE560E">
      <w:pPr>
        <w:keepNext/>
        <w:jc w:val="center"/>
      </w:pPr>
      <w:r>
        <w:rPr>
          <w:noProof/>
        </w:rPr>
        <w:lastRenderedPageBreak/>
        <w:drawing>
          <wp:inline distT="0" distB="0" distL="0" distR="0" wp14:anchorId="17678A42" wp14:editId="690BBCBE">
            <wp:extent cx="3347499" cy="1486558"/>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5804" t="26888" r="15783" b="26995"/>
                    <a:stretch/>
                  </pic:blipFill>
                  <pic:spPr bwMode="auto">
                    <a:xfrm>
                      <a:off x="0" y="0"/>
                      <a:ext cx="3347977" cy="1486770"/>
                    </a:xfrm>
                    <a:prstGeom prst="rect">
                      <a:avLst/>
                    </a:prstGeom>
                    <a:ln>
                      <a:noFill/>
                    </a:ln>
                    <a:extLst>
                      <a:ext uri="{53640926-AAD7-44D8-BBD7-CCE9431645EC}">
                        <a14:shadowObscured xmlns:a14="http://schemas.microsoft.com/office/drawing/2010/main"/>
                      </a:ext>
                    </a:extLst>
                  </pic:spPr>
                </pic:pic>
              </a:graphicData>
            </a:graphic>
          </wp:inline>
        </w:drawing>
      </w:r>
    </w:p>
    <w:p w:rsidR="001C1A09" w:rsidRDefault="002C4E1C" w:rsidP="00DE560E">
      <w:pPr>
        <w:pStyle w:val="Caption"/>
        <w:jc w:val="center"/>
      </w:pPr>
      <w:r>
        <w:t xml:space="preserve">Figure </w:t>
      </w:r>
      <w:fldSimple w:instr=" SEQ Figure \* ARABIC ">
        <w:r w:rsidR="00A17760">
          <w:rPr>
            <w:noProof/>
          </w:rPr>
          <w:t>19</w:t>
        </w:r>
      </w:fldSimple>
      <w:r w:rsidR="000923D6">
        <w:rPr>
          <w:noProof/>
        </w:rPr>
        <w:t xml:space="preserve"> ( Spalart – Allmaras)</w:t>
      </w:r>
    </w:p>
    <w:p w:rsidR="002659D6" w:rsidRDefault="000923D6" w:rsidP="00B10157">
      <w:pPr>
        <w:rPr>
          <w:noProof/>
        </w:rPr>
      </w:pPr>
      <w:r>
        <w:rPr>
          <w:noProof/>
        </w:rPr>
        <w:t>K-Epsilon set to realizable with non eqilibrium wall functions was the most succesful turbulence model experimented with. This model is validated by figure 21 replicating the air flow behind the body descibed by the diagram</w:t>
      </w:r>
      <w:r w:rsidR="00DE560E">
        <w:rPr>
          <w:noProof/>
        </w:rPr>
        <w:t xml:space="preserve"> froma study into the Ahmed body</w:t>
      </w:r>
      <w:r>
        <w:rPr>
          <w:noProof/>
        </w:rPr>
        <w:t xml:space="preserve">. </w:t>
      </w:r>
    </w:p>
    <w:p w:rsidR="00BB2515" w:rsidRDefault="00BB2515" w:rsidP="00DE560E">
      <w:pPr>
        <w:keepNext/>
        <w:jc w:val="center"/>
      </w:pPr>
      <w:r>
        <w:rPr>
          <w:noProof/>
        </w:rPr>
        <w:drawing>
          <wp:inline distT="0" distB="0" distL="0" distR="0" wp14:anchorId="6BFDEFA9" wp14:editId="0501B755">
            <wp:extent cx="2471596" cy="1283218"/>
            <wp:effectExtent l="0" t="0" r="508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64447" t="12357" r="4978" b="31212"/>
                    <a:stretch/>
                  </pic:blipFill>
                  <pic:spPr bwMode="auto">
                    <a:xfrm>
                      <a:off x="0" y="0"/>
                      <a:ext cx="2486784" cy="1291103"/>
                    </a:xfrm>
                    <a:prstGeom prst="rect">
                      <a:avLst/>
                    </a:prstGeom>
                    <a:ln>
                      <a:noFill/>
                    </a:ln>
                    <a:extLst>
                      <a:ext uri="{53640926-AAD7-44D8-BBD7-CCE9431645EC}">
                        <a14:shadowObscured xmlns:a14="http://schemas.microsoft.com/office/drawing/2010/main"/>
                      </a:ext>
                    </a:extLst>
                  </pic:spPr>
                </pic:pic>
              </a:graphicData>
            </a:graphic>
          </wp:inline>
        </w:drawing>
      </w:r>
    </w:p>
    <w:p w:rsidR="00BB2515" w:rsidRDefault="00BB2515" w:rsidP="00DE560E">
      <w:pPr>
        <w:pStyle w:val="Caption"/>
        <w:jc w:val="center"/>
      </w:pPr>
      <w:r>
        <w:t xml:space="preserve">Figure </w:t>
      </w:r>
      <w:fldSimple w:instr=" SEQ Figure \* ARABIC ">
        <w:r w:rsidR="00A17760">
          <w:rPr>
            <w:noProof/>
          </w:rPr>
          <w:t>20</w:t>
        </w:r>
      </w:fldSimple>
      <w:r w:rsidR="000923D6">
        <w:rPr>
          <w:noProof/>
        </w:rPr>
        <w:t xml:space="preserve"> ( K-Epsilon, realizable, non equilibrium wall functions)</w:t>
      </w:r>
    </w:p>
    <w:p w:rsidR="00BB2515" w:rsidRDefault="00BB2515" w:rsidP="00DE560E">
      <w:pPr>
        <w:keepNext/>
        <w:jc w:val="center"/>
      </w:pPr>
      <w:r>
        <w:rPr>
          <w:noProof/>
        </w:rPr>
        <w:drawing>
          <wp:inline distT="0" distB="0" distL="0" distR="0" wp14:anchorId="3329942E" wp14:editId="18C0D3EA">
            <wp:extent cx="2408222" cy="1289251"/>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55602" t="14605" r="5283" b="10953"/>
                    <a:stretch/>
                  </pic:blipFill>
                  <pic:spPr bwMode="auto">
                    <a:xfrm>
                      <a:off x="0" y="0"/>
                      <a:ext cx="2415721" cy="1293266"/>
                    </a:xfrm>
                    <a:prstGeom prst="rect">
                      <a:avLst/>
                    </a:prstGeom>
                    <a:ln>
                      <a:noFill/>
                    </a:ln>
                    <a:extLst>
                      <a:ext uri="{53640926-AAD7-44D8-BBD7-CCE9431645EC}">
                        <a14:shadowObscured xmlns:a14="http://schemas.microsoft.com/office/drawing/2010/main"/>
                      </a:ext>
                    </a:extLst>
                  </pic:spPr>
                </pic:pic>
              </a:graphicData>
            </a:graphic>
          </wp:inline>
        </w:drawing>
      </w:r>
    </w:p>
    <w:p w:rsidR="00BB2515" w:rsidRPr="00B10157" w:rsidRDefault="00BB2515" w:rsidP="00DE560E">
      <w:pPr>
        <w:pStyle w:val="Caption"/>
        <w:jc w:val="center"/>
      </w:pPr>
      <w:r>
        <w:t xml:space="preserve">Figure </w:t>
      </w:r>
      <w:fldSimple w:instr=" SEQ Figure \* ARABIC ">
        <w:r w:rsidR="00A17760">
          <w:rPr>
            <w:noProof/>
          </w:rPr>
          <w:t>21</w:t>
        </w:r>
      </w:fldSimple>
      <w:r>
        <w:t xml:space="preserve"> </w:t>
      </w:r>
      <w:sdt>
        <w:sdtPr>
          <w:id w:val="375898482"/>
          <w:citation/>
        </w:sdtPr>
        <w:sdtEndPr/>
        <w:sdtContent>
          <w:r>
            <w:fldChar w:fldCharType="begin"/>
          </w:r>
          <w:r>
            <w:instrText xml:space="preserve"> CITATION Uru09 \l 2057 </w:instrText>
          </w:r>
          <w:r>
            <w:fldChar w:fldCharType="separate"/>
          </w:r>
          <w:r w:rsidR="001C50AE">
            <w:rPr>
              <w:noProof/>
            </w:rPr>
            <w:t>(Uruba &amp; Hladik, 2009)</w:t>
          </w:r>
          <w:r>
            <w:fldChar w:fldCharType="end"/>
          </w:r>
        </w:sdtContent>
      </w:sdt>
    </w:p>
    <w:p w:rsidR="00054208" w:rsidRDefault="00054208" w:rsidP="00054208">
      <w:pPr>
        <w:pStyle w:val="Heading2"/>
      </w:pPr>
      <w:bookmarkStart w:id="12" w:name="_Toc30964708"/>
      <w:r>
        <w:t>Solver Settings</w:t>
      </w:r>
      <w:bookmarkEnd w:id="12"/>
    </w:p>
    <w:p w:rsidR="00F460A9" w:rsidRPr="00F460A9" w:rsidRDefault="00F460A9" w:rsidP="00F460A9"/>
    <w:p w:rsidR="00806AC7" w:rsidRDefault="00F460A9" w:rsidP="00235202">
      <w:pPr>
        <w:jc w:val="both"/>
      </w:pPr>
      <w:r>
        <w:t xml:space="preserve">Within Fluent the mesh created can be converted into polyhedral. </w:t>
      </w:r>
      <w:r w:rsidR="00235202">
        <w:t>A polyhedral mesh solves at a faster rate to that of the octree method used throughout, but combines elements together in order to solve quicker. This method comes at a cost as proven in table 10 where the results increase in error</w:t>
      </w:r>
      <w:r>
        <w:t xml:space="preserve"> </w:t>
      </w:r>
      <w:r w:rsidR="00235202">
        <w:t>to 6 % from 0.97% previously.</w:t>
      </w:r>
    </w:p>
    <w:tbl>
      <w:tblPr>
        <w:tblW w:w="8260" w:type="dxa"/>
        <w:jc w:val="center"/>
        <w:tblLook w:val="04A0" w:firstRow="1" w:lastRow="0" w:firstColumn="1" w:lastColumn="0" w:noHBand="0" w:noVBand="1"/>
      </w:tblPr>
      <w:tblGrid>
        <w:gridCol w:w="2460"/>
        <w:gridCol w:w="960"/>
        <w:gridCol w:w="1131"/>
        <w:gridCol w:w="1080"/>
        <w:gridCol w:w="1131"/>
        <w:gridCol w:w="1840"/>
      </w:tblGrid>
      <w:tr w:rsidR="00781541" w:rsidRPr="00781541" w:rsidTr="001B27B8">
        <w:trPr>
          <w:trHeight w:val="315"/>
          <w:jc w:val="center"/>
        </w:trPr>
        <w:tc>
          <w:tcPr>
            <w:tcW w:w="2460" w:type="dxa"/>
            <w:tcBorders>
              <w:top w:val="single" w:sz="8" w:space="0" w:color="auto"/>
              <w:left w:val="single" w:sz="8" w:space="0" w:color="auto"/>
              <w:bottom w:val="nil"/>
              <w:right w:val="nil"/>
            </w:tcBorders>
            <w:shd w:val="clear" w:color="auto" w:fill="auto"/>
            <w:noWrap/>
            <w:vAlign w:val="bottom"/>
            <w:hideMark/>
          </w:tcPr>
          <w:p w:rsidR="00781541" w:rsidRPr="00781541" w:rsidRDefault="00781541" w:rsidP="00781541">
            <w:pPr>
              <w:spacing w:after="0" w:line="240" w:lineRule="auto"/>
              <w:jc w:val="center"/>
              <w:rPr>
                <w:rFonts w:ascii="Calibri" w:eastAsia="Times New Roman" w:hAnsi="Calibri" w:cs="Calibri"/>
                <w:color w:val="000000"/>
                <w:lang w:eastAsia="en-GB"/>
              </w:rPr>
            </w:pPr>
            <w:r w:rsidRPr="00781541">
              <w:rPr>
                <w:rFonts w:ascii="Calibri" w:eastAsia="Times New Roman" w:hAnsi="Calibri" w:cs="Calibri"/>
                <w:color w:val="000000"/>
                <w:lang w:eastAsia="en-GB"/>
              </w:rPr>
              <w:t>Solver setting</w:t>
            </w:r>
          </w:p>
        </w:tc>
        <w:tc>
          <w:tcPr>
            <w:tcW w:w="960" w:type="dxa"/>
            <w:tcBorders>
              <w:top w:val="single" w:sz="8" w:space="0" w:color="auto"/>
              <w:left w:val="nil"/>
              <w:bottom w:val="nil"/>
              <w:right w:val="nil"/>
            </w:tcBorders>
            <w:shd w:val="clear" w:color="auto" w:fill="auto"/>
            <w:noWrap/>
            <w:vAlign w:val="bottom"/>
            <w:hideMark/>
          </w:tcPr>
          <w:p w:rsidR="00781541" w:rsidRPr="00781541" w:rsidRDefault="00781541" w:rsidP="00781541">
            <w:pPr>
              <w:spacing w:after="0" w:line="240" w:lineRule="auto"/>
              <w:jc w:val="center"/>
              <w:rPr>
                <w:rFonts w:ascii="Calibri" w:eastAsia="Times New Roman" w:hAnsi="Calibri" w:cs="Calibri"/>
                <w:color w:val="000000"/>
                <w:lang w:eastAsia="en-GB"/>
              </w:rPr>
            </w:pPr>
            <w:r w:rsidRPr="00781541">
              <w:rPr>
                <w:rFonts w:ascii="Calibri" w:eastAsia="Times New Roman" w:hAnsi="Calibri" w:cs="Calibri"/>
                <w:color w:val="000000"/>
                <w:lang w:eastAsia="en-GB"/>
              </w:rPr>
              <w:t>Cl</w:t>
            </w:r>
          </w:p>
        </w:tc>
        <w:tc>
          <w:tcPr>
            <w:tcW w:w="960" w:type="dxa"/>
            <w:tcBorders>
              <w:top w:val="single" w:sz="8" w:space="0" w:color="auto"/>
              <w:left w:val="nil"/>
              <w:bottom w:val="nil"/>
              <w:right w:val="nil"/>
            </w:tcBorders>
            <w:shd w:val="clear" w:color="auto" w:fill="auto"/>
            <w:noWrap/>
            <w:vAlign w:val="bottom"/>
            <w:hideMark/>
          </w:tcPr>
          <w:p w:rsidR="00781541" w:rsidRPr="00781541" w:rsidRDefault="00781541" w:rsidP="00781541">
            <w:pPr>
              <w:spacing w:after="0" w:line="240" w:lineRule="auto"/>
              <w:jc w:val="center"/>
              <w:rPr>
                <w:rFonts w:ascii="Calibri" w:eastAsia="Times New Roman" w:hAnsi="Calibri" w:cs="Calibri"/>
                <w:color w:val="000000"/>
                <w:lang w:eastAsia="en-GB"/>
              </w:rPr>
            </w:pPr>
            <w:r w:rsidRPr="00781541">
              <w:rPr>
                <w:rFonts w:ascii="Calibri" w:eastAsia="Times New Roman" w:hAnsi="Calibri" w:cs="Calibri"/>
                <w:color w:val="000000"/>
                <w:lang w:eastAsia="en-GB"/>
              </w:rPr>
              <w:t>Cl %</w:t>
            </w:r>
            <w:r w:rsidR="0055175F">
              <w:rPr>
                <w:rFonts w:ascii="Calibri" w:eastAsia="Times New Roman" w:hAnsi="Calibri" w:cs="Calibri"/>
                <w:color w:val="000000"/>
                <w:lang w:eastAsia="en-GB"/>
              </w:rPr>
              <w:t xml:space="preserve"> difference</w:t>
            </w:r>
          </w:p>
        </w:tc>
        <w:tc>
          <w:tcPr>
            <w:tcW w:w="1080" w:type="dxa"/>
            <w:tcBorders>
              <w:top w:val="single" w:sz="8" w:space="0" w:color="auto"/>
              <w:left w:val="nil"/>
              <w:bottom w:val="nil"/>
              <w:right w:val="nil"/>
            </w:tcBorders>
            <w:shd w:val="clear" w:color="auto" w:fill="auto"/>
            <w:noWrap/>
            <w:vAlign w:val="bottom"/>
            <w:hideMark/>
          </w:tcPr>
          <w:p w:rsidR="00781541" w:rsidRPr="00781541" w:rsidRDefault="00781541" w:rsidP="00781541">
            <w:pPr>
              <w:spacing w:after="0" w:line="240" w:lineRule="auto"/>
              <w:jc w:val="center"/>
              <w:rPr>
                <w:rFonts w:ascii="Calibri" w:eastAsia="Times New Roman" w:hAnsi="Calibri" w:cs="Calibri"/>
                <w:color w:val="000000"/>
                <w:lang w:eastAsia="en-GB"/>
              </w:rPr>
            </w:pPr>
            <w:r w:rsidRPr="00781541">
              <w:rPr>
                <w:rFonts w:ascii="Calibri" w:eastAsia="Times New Roman" w:hAnsi="Calibri" w:cs="Calibri"/>
                <w:color w:val="000000"/>
                <w:lang w:eastAsia="en-GB"/>
              </w:rPr>
              <w:t>Cd</w:t>
            </w:r>
          </w:p>
        </w:tc>
        <w:tc>
          <w:tcPr>
            <w:tcW w:w="960" w:type="dxa"/>
            <w:tcBorders>
              <w:top w:val="single" w:sz="8" w:space="0" w:color="auto"/>
              <w:left w:val="nil"/>
              <w:bottom w:val="nil"/>
              <w:right w:val="nil"/>
            </w:tcBorders>
            <w:shd w:val="clear" w:color="auto" w:fill="auto"/>
            <w:noWrap/>
            <w:vAlign w:val="center"/>
            <w:hideMark/>
          </w:tcPr>
          <w:p w:rsidR="00781541" w:rsidRPr="00781541" w:rsidRDefault="00781541" w:rsidP="00781541">
            <w:pPr>
              <w:spacing w:after="0" w:line="240" w:lineRule="auto"/>
              <w:jc w:val="center"/>
              <w:rPr>
                <w:rFonts w:ascii="Calibri" w:eastAsia="Times New Roman" w:hAnsi="Calibri" w:cs="Calibri"/>
                <w:color w:val="000000"/>
                <w:lang w:eastAsia="en-GB"/>
              </w:rPr>
            </w:pPr>
            <w:r w:rsidRPr="00781541">
              <w:rPr>
                <w:rFonts w:ascii="Calibri" w:eastAsia="Times New Roman" w:hAnsi="Calibri" w:cs="Calibri"/>
                <w:color w:val="000000"/>
                <w:lang w:eastAsia="en-GB"/>
              </w:rPr>
              <w:t>Cd</w:t>
            </w:r>
            <w:r w:rsidR="0055175F">
              <w:rPr>
                <w:rFonts w:ascii="Calibri" w:eastAsia="Times New Roman" w:hAnsi="Calibri" w:cs="Calibri"/>
                <w:color w:val="000000"/>
                <w:lang w:eastAsia="en-GB"/>
              </w:rPr>
              <w:t xml:space="preserve"> </w:t>
            </w:r>
            <w:r w:rsidRPr="00781541">
              <w:rPr>
                <w:rFonts w:ascii="Calibri" w:eastAsia="Times New Roman" w:hAnsi="Calibri" w:cs="Calibri"/>
                <w:color w:val="000000"/>
                <w:lang w:eastAsia="en-GB"/>
              </w:rPr>
              <w:t>%</w:t>
            </w:r>
            <w:r w:rsidR="0055175F">
              <w:rPr>
                <w:rFonts w:ascii="Calibri" w:eastAsia="Times New Roman" w:hAnsi="Calibri" w:cs="Calibri"/>
                <w:color w:val="000000"/>
                <w:lang w:eastAsia="en-GB"/>
              </w:rPr>
              <w:t xml:space="preserve"> difference</w:t>
            </w:r>
          </w:p>
        </w:tc>
        <w:tc>
          <w:tcPr>
            <w:tcW w:w="1840" w:type="dxa"/>
            <w:tcBorders>
              <w:top w:val="single" w:sz="8" w:space="0" w:color="auto"/>
              <w:left w:val="nil"/>
              <w:bottom w:val="nil"/>
              <w:right w:val="single" w:sz="8" w:space="0" w:color="auto"/>
            </w:tcBorders>
            <w:shd w:val="clear" w:color="auto" w:fill="auto"/>
            <w:noWrap/>
            <w:vAlign w:val="bottom"/>
            <w:hideMark/>
          </w:tcPr>
          <w:p w:rsidR="00781541" w:rsidRPr="00781541" w:rsidRDefault="00781541" w:rsidP="00781541">
            <w:pPr>
              <w:spacing w:after="0" w:line="240" w:lineRule="auto"/>
              <w:rPr>
                <w:rFonts w:ascii="Calibri" w:eastAsia="Times New Roman" w:hAnsi="Calibri" w:cs="Calibri"/>
                <w:color w:val="000000"/>
                <w:lang w:eastAsia="en-GB"/>
              </w:rPr>
            </w:pPr>
            <w:r w:rsidRPr="00781541">
              <w:rPr>
                <w:rFonts w:ascii="Calibri" w:eastAsia="Times New Roman" w:hAnsi="Calibri" w:cs="Calibri"/>
                <w:color w:val="000000"/>
                <w:lang w:eastAsia="en-GB"/>
              </w:rPr>
              <w:t xml:space="preserve">Total </w:t>
            </w:r>
            <w:r w:rsidR="0055175F">
              <w:rPr>
                <w:rFonts w:ascii="Calibri" w:eastAsia="Times New Roman" w:hAnsi="Calibri" w:cs="Calibri"/>
                <w:color w:val="000000"/>
                <w:lang w:eastAsia="en-GB"/>
              </w:rPr>
              <w:t xml:space="preserve">% </w:t>
            </w:r>
            <w:r w:rsidRPr="00781541">
              <w:rPr>
                <w:rFonts w:ascii="Calibri" w:eastAsia="Times New Roman" w:hAnsi="Calibri" w:cs="Calibri"/>
                <w:color w:val="000000"/>
                <w:lang w:eastAsia="en-GB"/>
              </w:rPr>
              <w:t xml:space="preserve">difference </w:t>
            </w:r>
          </w:p>
        </w:tc>
      </w:tr>
      <w:tr w:rsidR="00781541" w:rsidRPr="00781541" w:rsidTr="001B27B8">
        <w:trPr>
          <w:trHeight w:val="315"/>
          <w:jc w:val="center"/>
        </w:trPr>
        <w:tc>
          <w:tcPr>
            <w:tcW w:w="24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81541" w:rsidRPr="00781541" w:rsidRDefault="00781541" w:rsidP="00781541">
            <w:pPr>
              <w:spacing w:after="0" w:line="240" w:lineRule="auto"/>
              <w:jc w:val="center"/>
              <w:rPr>
                <w:rFonts w:ascii="Calibri" w:eastAsia="Times New Roman" w:hAnsi="Calibri" w:cs="Calibri"/>
                <w:color w:val="000000"/>
                <w:lang w:eastAsia="en-GB"/>
              </w:rPr>
            </w:pPr>
            <w:r w:rsidRPr="00781541">
              <w:rPr>
                <w:rFonts w:ascii="Calibri" w:eastAsia="Times New Roman" w:hAnsi="Calibri" w:cs="Calibri"/>
                <w:color w:val="000000"/>
                <w:lang w:eastAsia="en-GB"/>
              </w:rPr>
              <w:t>Polyhedral</w:t>
            </w:r>
          </w:p>
        </w:tc>
        <w:tc>
          <w:tcPr>
            <w:tcW w:w="960" w:type="dxa"/>
            <w:tcBorders>
              <w:top w:val="single" w:sz="8" w:space="0" w:color="auto"/>
              <w:left w:val="nil"/>
              <w:bottom w:val="single" w:sz="8" w:space="0" w:color="auto"/>
              <w:right w:val="nil"/>
            </w:tcBorders>
            <w:shd w:val="clear" w:color="auto" w:fill="auto"/>
            <w:noWrap/>
            <w:vAlign w:val="bottom"/>
            <w:hideMark/>
          </w:tcPr>
          <w:p w:rsidR="00781541" w:rsidRPr="00781541" w:rsidRDefault="00781541" w:rsidP="00781541">
            <w:pPr>
              <w:spacing w:after="0" w:line="240" w:lineRule="auto"/>
              <w:jc w:val="center"/>
              <w:rPr>
                <w:rFonts w:ascii="Calibri" w:eastAsia="Times New Roman" w:hAnsi="Calibri" w:cs="Calibri"/>
                <w:color w:val="000000"/>
                <w:lang w:eastAsia="en-GB"/>
              </w:rPr>
            </w:pPr>
            <w:r w:rsidRPr="00781541">
              <w:rPr>
                <w:rFonts w:ascii="Calibri" w:eastAsia="Times New Roman" w:hAnsi="Calibri" w:cs="Calibri"/>
                <w:color w:val="000000"/>
                <w:lang w:eastAsia="en-GB"/>
              </w:rPr>
              <w:t>0.37872</w:t>
            </w:r>
          </w:p>
        </w:tc>
        <w:tc>
          <w:tcPr>
            <w:tcW w:w="9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81541" w:rsidRPr="00781541" w:rsidRDefault="00781541" w:rsidP="00781541">
            <w:pPr>
              <w:spacing w:after="0" w:line="240" w:lineRule="auto"/>
              <w:jc w:val="center"/>
              <w:rPr>
                <w:rFonts w:ascii="Calibri" w:eastAsia="Times New Roman" w:hAnsi="Calibri" w:cs="Calibri"/>
                <w:color w:val="000000"/>
                <w:lang w:eastAsia="en-GB"/>
              </w:rPr>
            </w:pPr>
            <w:r w:rsidRPr="00781541">
              <w:rPr>
                <w:rFonts w:ascii="Calibri" w:eastAsia="Times New Roman" w:hAnsi="Calibri" w:cs="Calibri"/>
                <w:color w:val="000000"/>
                <w:lang w:eastAsia="en-GB"/>
              </w:rPr>
              <w:t>9.773913</w:t>
            </w:r>
          </w:p>
        </w:tc>
        <w:tc>
          <w:tcPr>
            <w:tcW w:w="1080" w:type="dxa"/>
            <w:tcBorders>
              <w:top w:val="single" w:sz="8" w:space="0" w:color="auto"/>
              <w:left w:val="nil"/>
              <w:bottom w:val="single" w:sz="8" w:space="0" w:color="auto"/>
              <w:right w:val="nil"/>
            </w:tcBorders>
            <w:shd w:val="clear" w:color="auto" w:fill="auto"/>
            <w:noWrap/>
            <w:vAlign w:val="bottom"/>
            <w:hideMark/>
          </w:tcPr>
          <w:p w:rsidR="00781541" w:rsidRPr="00781541" w:rsidRDefault="00781541" w:rsidP="00781541">
            <w:pPr>
              <w:spacing w:after="0" w:line="240" w:lineRule="auto"/>
              <w:jc w:val="center"/>
              <w:rPr>
                <w:rFonts w:ascii="Calibri" w:eastAsia="Times New Roman" w:hAnsi="Calibri" w:cs="Calibri"/>
                <w:color w:val="000000"/>
                <w:lang w:eastAsia="en-GB"/>
              </w:rPr>
            </w:pPr>
            <w:r w:rsidRPr="00781541">
              <w:rPr>
                <w:rFonts w:ascii="Calibri" w:eastAsia="Times New Roman" w:hAnsi="Calibri" w:cs="Calibri"/>
                <w:color w:val="000000"/>
                <w:lang w:eastAsia="en-GB"/>
              </w:rPr>
              <w:t>0.30587</w:t>
            </w:r>
          </w:p>
        </w:tc>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81541" w:rsidRPr="00781541" w:rsidRDefault="00781541" w:rsidP="00781541">
            <w:pPr>
              <w:spacing w:after="0" w:line="240" w:lineRule="auto"/>
              <w:jc w:val="center"/>
              <w:rPr>
                <w:rFonts w:ascii="Calibri" w:eastAsia="Times New Roman" w:hAnsi="Calibri" w:cs="Calibri"/>
                <w:color w:val="000000"/>
                <w:lang w:eastAsia="en-GB"/>
              </w:rPr>
            </w:pPr>
            <w:r w:rsidRPr="00781541">
              <w:rPr>
                <w:rFonts w:ascii="Calibri" w:eastAsia="Times New Roman" w:hAnsi="Calibri" w:cs="Calibri"/>
                <w:color w:val="000000"/>
                <w:lang w:eastAsia="en-GB"/>
              </w:rPr>
              <w:t>2.297659</w:t>
            </w:r>
          </w:p>
        </w:tc>
        <w:tc>
          <w:tcPr>
            <w:tcW w:w="1840" w:type="dxa"/>
            <w:tcBorders>
              <w:top w:val="single" w:sz="8" w:space="0" w:color="auto"/>
              <w:left w:val="nil"/>
              <w:bottom w:val="single" w:sz="8" w:space="0" w:color="auto"/>
              <w:right w:val="single" w:sz="8" w:space="0" w:color="auto"/>
            </w:tcBorders>
            <w:shd w:val="clear" w:color="auto" w:fill="auto"/>
            <w:noWrap/>
            <w:vAlign w:val="bottom"/>
            <w:hideMark/>
          </w:tcPr>
          <w:p w:rsidR="00781541" w:rsidRPr="00781541" w:rsidRDefault="00781541" w:rsidP="00E0001E">
            <w:pPr>
              <w:keepNext/>
              <w:spacing w:after="0" w:line="240" w:lineRule="auto"/>
              <w:jc w:val="center"/>
              <w:rPr>
                <w:rFonts w:ascii="Calibri" w:eastAsia="Times New Roman" w:hAnsi="Calibri" w:cs="Calibri"/>
                <w:color w:val="000000"/>
                <w:lang w:eastAsia="en-GB"/>
              </w:rPr>
            </w:pPr>
            <w:r w:rsidRPr="00781541">
              <w:rPr>
                <w:rFonts w:ascii="Calibri" w:eastAsia="Times New Roman" w:hAnsi="Calibri" w:cs="Calibri"/>
                <w:color w:val="000000"/>
                <w:lang w:eastAsia="en-GB"/>
              </w:rPr>
              <w:t>6.035785953</w:t>
            </w:r>
          </w:p>
        </w:tc>
      </w:tr>
    </w:tbl>
    <w:p w:rsidR="00D928AB" w:rsidRPr="0076563F" w:rsidRDefault="00E0001E" w:rsidP="00DE560E">
      <w:pPr>
        <w:pStyle w:val="Caption"/>
        <w:jc w:val="center"/>
      </w:pPr>
      <w:r>
        <w:t xml:space="preserve">Table </w:t>
      </w:r>
      <w:fldSimple w:instr=" SEQ Table \* ARABIC ">
        <w:r w:rsidR="00C510D8">
          <w:rPr>
            <w:noProof/>
          </w:rPr>
          <w:t>10</w:t>
        </w:r>
      </w:fldSimple>
      <w:r w:rsidR="00DE560E">
        <w:t xml:space="preserve"> (Polyhedral)</w:t>
      </w:r>
    </w:p>
    <w:p w:rsidR="00D928AB" w:rsidRDefault="0076563F" w:rsidP="0076563F">
      <w:pPr>
        <w:pStyle w:val="Heading1"/>
      </w:pPr>
      <w:bookmarkStart w:id="13" w:name="_Toc30964709"/>
      <w:r w:rsidRPr="0076563F">
        <w:lastRenderedPageBreak/>
        <w:t>Conclusion</w:t>
      </w:r>
      <w:bookmarkEnd w:id="13"/>
    </w:p>
    <w:p w:rsidR="00235202" w:rsidRDefault="00235202" w:rsidP="00235202"/>
    <w:p w:rsidR="001B27B8" w:rsidRDefault="001B27B8" w:rsidP="00226134">
      <w:pPr>
        <w:jc w:val="both"/>
      </w:pPr>
      <w:r>
        <w:t>The results produced by fluent are highly dependent of the geometry and mesh produced. A</w:t>
      </w:r>
      <w:r w:rsidR="0011368F">
        <w:t xml:space="preserve"> </w:t>
      </w:r>
      <w:r w:rsidR="00226134">
        <w:t xml:space="preserve">geometry shouldn’t interact with the values of the results. Smaller geometries could restrict air flow and pressure and act differently to the scenario under question, discrediting the results. The mesh is very influential to the results depicting locations for refinement and computational time. Turbulence models and solver setting also play apart as the correct model need to represent the turbulence present. During these experiments over each of these areas it was found that the optimum domain tested was 3m in front of body and 3.25 to the rear. The mesh contained 3 </w:t>
      </w:r>
      <w:r w:rsidR="00E82C9C">
        <w:t>density</w:t>
      </w:r>
      <w:r w:rsidR="00226134">
        <w:t xml:space="preserve"> boxes. One density box </w:t>
      </w:r>
      <w:r w:rsidR="00E82C9C">
        <w:t>around</w:t>
      </w:r>
      <w:r w:rsidR="00226134">
        <w:t xml:space="preserve"> the whole body and the wake trai</w:t>
      </w:r>
      <w:r w:rsidR="00E82C9C">
        <w:t xml:space="preserve">l. The other 2 at the front and rear in area of changing velocities. 6 prism layers were decided upon before the % difference did not improve by a significant amount as well as a scale factor of 1. The turbulent model suited to the Ahmed body was K-Epsilon, realizable with non-equilibrium wall conditions. </w:t>
      </w:r>
    </w:p>
    <w:p w:rsidR="00A24E9B" w:rsidRDefault="00A24E9B" w:rsidP="00226134">
      <w:pPr>
        <w:jc w:val="both"/>
      </w:pPr>
    </w:p>
    <w:p w:rsidR="00A24E9B" w:rsidRDefault="00A24E9B" w:rsidP="00226134">
      <w:pPr>
        <w:jc w:val="both"/>
      </w:pPr>
    </w:p>
    <w:p w:rsidR="00A24E9B" w:rsidRDefault="00A24E9B" w:rsidP="00226134">
      <w:pPr>
        <w:jc w:val="both"/>
      </w:pPr>
    </w:p>
    <w:p w:rsidR="00A24E9B" w:rsidRDefault="00A24E9B" w:rsidP="00226134">
      <w:pPr>
        <w:jc w:val="both"/>
      </w:pPr>
    </w:p>
    <w:p w:rsidR="00A24E9B" w:rsidRDefault="00A24E9B" w:rsidP="00226134">
      <w:pPr>
        <w:jc w:val="both"/>
      </w:pPr>
    </w:p>
    <w:p w:rsidR="00A24E9B" w:rsidRDefault="00A24E9B" w:rsidP="00226134">
      <w:pPr>
        <w:jc w:val="both"/>
      </w:pPr>
    </w:p>
    <w:p w:rsidR="00A24E9B" w:rsidRDefault="00A24E9B" w:rsidP="00226134">
      <w:pPr>
        <w:jc w:val="both"/>
      </w:pPr>
    </w:p>
    <w:p w:rsidR="00A24E9B" w:rsidRDefault="00A24E9B" w:rsidP="00226134">
      <w:pPr>
        <w:jc w:val="both"/>
      </w:pPr>
    </w:p>
    <w:p w:rsidR="00A24E9B" w:rsidRDefault="00A24E9B" w:rsidP="00226134">
      <w:pPr>
        <w:jc w:val="both"/>
      </w:pPr>
    </w:p>
    <w:p w:rsidR="00A24E9B" w:rsidRDefault="00A24E9B" w:rsidP="00226134">
      <w:pPr>
        <w:jc w:val="both"/>
      </w:pPr>
    </w:p>
    <w:p w:rsidR="00A24E9B" w:rsidRDefault="00A24E9B" w:rsidP="00226134">
      <w:pPr>
        <w:jc w:val="both"/>
      </w:pPr>
    </w:p>
    <w:p w:rsidR="00A24E9B" w:rsidRPr="00235202" w:rsidRDefault="00A24E9B" w:rsidP="00226134">
      <w:pPr>
        <w:jc w:val="both"/>
      </w:pPr>
    </w:p>
    <w:bookmarkStart w:id="14" w:name="_Toc30964710" w:displacedByCustomXml="next"/>
    <w:sdt>
      <w:sdtPr>
        <w:rPr>
          <w:rFonts w:eastAsiaTheme="minorHAnsi" w:cstheme="minorBidi"/>
          <w:color w:val="auto"/>
          <w:sz w:val="22"/>
          <w:szCs w:val="22"/>
        </w:rPr>
        <w:id w:val="945894122"/>
        <w:docPartObj>
          <w:docPartGallery w:val="Bibliographies"/>
          <w:docPartUnique/>
        </w:docPartObj>
      </w:sdtPr>
      <w:sdtEndPr/>
      <w:sdtContent>
        <w:p w:rsidR="003233D0" w:rsidRDefault="003233D0">
          <w:pPr>
            <w:pStyle w:val="Heading1"/>
          </w:pPr>
          <w:r>
            <w:t>References</w:t>
          </w:r>
          <w:bookmarkEnd w:id="14"/>
        </w:p>
        <w:sdt>
          <w:sdtPr>
            <w:id w:val="-573587230"/>
            <w:bibliography/>
          </w:sdtPr>
          <w:sdtEndPr/>
          <w:sdtContent>
            <w:p w:rsidR="001C50AE" w:rsidRDefault="003233D0" w:rsidP="001C50AE">
              <w:pPr>
                <w:pStyle w:val="Bibliography"/>
                <w:ind w:left="720" w:hanging="720"/>
                <w:rPr>
                  <w:noProof/>
                  <w:sz w:val="24"/>
                  <w:szCs w:val="24"/>
                </w:rPr>
              </w:pPr>
              <w:r>
                <w:fldChar w:fldCharType="begin"/>
              </w:r>
              <w:r>
                <w:instrText xml:space="preserve"> BIBLIOGRAPHY </w:instrText>
              </w:r>
              <w:r>
                <w:fldChar w:fldCharType="separate"/>
              </w:r>
              <w:r w:rsidR="001C50AE">
                <w:rPr>
                  <w:noProof/>
                </w:rPr>
                <w:t xml:space="preserve">ANSYS. (2020). </w:t>
              </w:r>
              <w:r w:rsidR="001C50AE">
                <w:rPr>
                  <w:i/>
                  <w:iCs/>
                  <w:noProof/>
                </w:rPr>
                <w:t>ANSYS Fluent</w:t>
              </w:r>
              <w:r w:rsidR="001C50AE">
                <w:rPr>
                  <w:noProof/>
                </w:rPr>
                <w:t>. Retrieved from ANSYS: https://www.ansys.com/products/fluids/ansys-fluent</w:t>
              </w:r>
            </w:p>
            <w:p w:rsidR="001C50AE" w:rsidRDefault="001C50AE" w:rsidP="001C50AE">
              <w:pPr>
                <w:pStyle w:val="Bibliography"/>
                <w:ind w:left="720" w:hanging="720"/>
                <w:rPr>
                  <w:noProof/>
                </w:rPr>
              </w:pPr>
              <w:r>
                <w:rPr>
                  <w:noProof/>
                </w:rPr>
                <w:t xml:space="preserve">AUTODESK.Support. (2015, May 26th). </w:t>
              </w:r>
              <w:r>
                <w:rPr>
                  <w:i/>
                  <w:iCs/>
                  <w:noProof/>
                </w:rPr>
                <w:t>How to perform a mesh convergence study.</w:t>
              </w:r>
              <w:r>
                <w:rPr>
                  <w:noProof/>
                </w:rPr>
                <w:t xml:space="preserve"> Retrieved from Autodesk: https://knowledge.autodesk.com/support/simulation-mechanical/learn-explore/caas/sfdcarticles/sfdcarticles/How-to-Perform-a-Mesh-Convergence-Study.html</w:t>
              </w:r>
            </w:p>
            <w:p w:rsidR="001C50AE" w:rsidRDefault="001C50AE" w:rsidP="001C50AE">
              <w:pPr>
                <w:pStyle w:val="Bibliography"/>
                <w:ind w:left="720" w:hanging="720"/>
                <w:rPr>
                  <w:noProof/>
                </w:rPr>
              </w:pPr>
              <w:r>
                <w:rPr>
                  <w:noProof/>
                </w:rPr>
                <w:t xml:space="preserve">Build Your Own Race Car. (n.d.). </w:t>
              </w:r>
              <w:r>
                <w:rPr>
                  <w:i/>
                  <w:iCs/>
                  <w:noProof/>
                </w:rPr>
                <w:t>Aerodynamic Principles</w:t>
              </w:r>
              <w:r>
                <w:rPr>
                  <w:noProof/>
                </w:rPr>
                <w:t>. Retrieved from Build Your Own Race Car: https://www.buildyourownracecar.com/race-car-aerodynamics-basics-and-design/</w:t>
              </w:r>
            </w:p>
            <w:p w:rsidR="001C50AE" w:rsidRDefault="001C50AE" w:rsidP="001C50AE">
              <w:pPr>
                <w:pStyle w:val="Bibliography"/>
                <w:ind w:left="720" w:hanging="720"/>
                <w:rPr>
                  <w:noProof/>
                </w:rPr>
              </w:pPr>
              <w:r>
                <w:rPr>
                  <w:noProof/>
                </w:rPr>
                <w:t xml:space="preserve">Corallo, M., Sheridan, J., &amp; Thompson, M. C. (2015). Effect of aspect ratio on the near-wake flow structure of an Ahmed body. </w:t>
              </w:r>
              <w:r>
                <w:rPr>
                  <w:i/>
                  <w:iCs/>
                  <w:noProof/>
                </w:rPr>
                <w:t>Journal of Wind Engineering and Industrial Aerodynamics</w:t>
              </w:r>
              <w:r>
                <w:rPr>
                  <w:noProof/>
                </w:rPr>
                <w:t>.</w:t>
              </w:r>
            </w:p>
            <w:p w:rsidR="001C50AE" w:rsidRDefault="001C50AE" w:rsidP="001C50AE">
              <w:pPr>
                <w:pStyle w:val="Bibliography"/>
                <w:ind w:left="720" w:hanging="720"/>
                <w:rPr>
                  <w:noProof/>
                </w:rPr>
              </w:pPr>
              <w:r>
                <w:rPr>
                  <w:noProof/>
                </w:rPr>
                <w:t xml:space="preserve">eneagrid.enea.it. (2009). </w:t>
              </w:r>
              <w:r>
                <w:rPr>
                  <w:i/>
                  <w:iCs/>
                  <w:noProof/>
                </w:rPr>
                <w:t>Choosing the pressure velocity coupling method</w:t>
              </w:r>
              <w:r>
                <w:rPr>
                  <w:noProof/>
                </w:rPr>
                <w:t>. Retrieved from eneagrid.enea.it: https://www.afs.enea.it/project/neptunius/docs/fluent/html/ug/node785.htm</w:t>
              </w:r>
            </w:p>
            <w:p w:rsidR="001C50AE" w:rsidRDefault="001C50AE" w:rsidP="001C50AE">
              <w:pPr>
                <w:pStyle w:val="Bibliography"/>
                <w:ind w:left="720" w:hanging="720"/>
                <w:rPr>
                  <w:noProof/>
                </w:rPr>
              </w:pPr>
              <w:r>
                <w:rPr>
                  <w:noProof/>
                </w:rPr>
                <w:t xml:space="preserve">Fares, E. (2006). Unsteady flow simulation of the Ahmed reference body using a lattice Boltzmann approach. </w:t>
              </w:r>
              <w:r>
                <w:rPr>
                  <w:i/>
                  <w:iCs/>
                  <w:noProof/>
                </w:rPr>
                <w:t>Computers &amp; Fluids</w:t>
              </w:r>
              <w:r>
                <w:rPr>
                  <w:noProof/>
                </w:rPr>
                <w:t>, 940-950.</w:t>
              </w:r>
            </w:p>
            <w:p w:rsidR="001C50AE" w:rsidRDefault="001C50AE" w:rsidP="001C50AE">
              <w:pPr>
                <w:pStyle w:val="Bibliography"/>
                <w:ind w:left="720" w:hanging="720"/>
                <w:rPr>
                  <w:noProof/>
                </w:rPr>
              </w:pPr>
              <w:r>
                <w:rPr>
                  <w:noProof/>
                </w:rPr>
                <w:t xml:space="preserve">Guilmineau, E. (2008). Computational study of flow around a simplified car body. </w:t>
              </w:r>
              <w:r>
                <w:rPr>
                  <w:i/>
                  <w:iCs/>
                  <w:noProof/>
                </w:rPr>
                <w:t>Journal of Wind Engineering and Industrial Aerodynamics</w:t>
              </w:r>
              <w:r>
                <w:rPr>
                  <w:noProof/>
                </w:rPr>
                <w:t>, 1207-1217.</w:t>
              </w:r>
            </w:p>
            <w:p w:rsidR="001C50AE" w:rsidRDefault="001C50AE" w:rsidP="001C50AE">
              <w:pPr>
                <w:pStyle w:val="Bibliography"/>
                <w:ind w:left="720" w:hanging="720"/>
                <w:rPr>
                  <w:noProof/>
                </w:rPr>
              </w:pPr>
              <w:r>
                <w:rPr>
                  <w:noProof/>
                </w:rPr>
                <w:t xml:space="preserve">Hosch, W. L. (n.d.). </w:t>
              </w:r>
              <w:r>
                <w:rPr>
                  <w:i/>
                  <w:iCs/>
                  <w:noProof/>
                </w:rPr>
                <w:t>Navier strokes equation</w:t>
              </w:r>
              <w:r>
                <w:rPr>
                  <w:noProof/>
                </w:rPr>
                <w:t>. Retrieved from Encyclopedia: https://www.britannica.com/science/Navier-Stokes-equation</w:t>
              </w:r>
            </w:p>
            <w:p w:rsidR="001C50AE" w:rsidRDefault="001C50AE" w:rsidP="001C50AE">
              <w:pPr>
                <w:pStyle w:val="Bibliography"/>
                <w:ind w:left="720" w:hanging="720"/>
                <w:rPr>
                  <w:noProof/>
                </w:rPr>
              </w:pPr>
              <w:r>
                <w:rPr>
                  <w:noProof/>
                </w:rPr>
                <w:t xml:space="preserve">Katopodes, N. D. (2019). </w:t>
              </w:r>
              <w:r>
                <w:rPr>
                  <w:i/>
                  <w:iCs/>
                  <w:noProof/>
                </w:rPr>
                <w:t>Free-Surface Flow.</w:t>
              </w:r>
              <w:r>
                <w:rPr>
                  <w:noProof/>
                </w:rPr>
                <w:t xml:space="preserve"> </w:t>
              </w:r>
            </w:p>
            <w:p w:rsidR="001C50AE" w:rsidRDefault="001C50AE" w:rsidP="001C50AE">
              <w:pPr>
                <w:pStyle w:val="Bibliography"/>
                <w:ind w:left="720" w:hanging="720"/>
                <w:rPr>
                  <w:noProof/>
                </w:rPr>
              </w:pPr>
              <w:r>
                <w:rPr>
                  <w:noProof/>
                </w:rPr>
                <w:t xml:space="preserve">Lanfrit, M. (2005, February 9th). </w:t>
              </w:r>
              <w:r>
                <w:rPr>
                  <w:i/>
                  <w:iCs/>
                  <w:noProof/>
                </w:rPr>
                <w:t>Best practice guidelines for handling Automotive External Aerodynamics with Fluent.</w:t>
              </w:r>
              <w:r>
                <w:rPr>
                  <w:noProof/>
                </w:rPr>
                <w:t xml:space="preserve"> Retrieved from www.southampton.ac.uk: https://www.southampton.ac.uk/~nwb/lectures/GoodPracticeCFD/Articles/Ext_Aero_Best_Practice_Ver1_2.pdf</w:t>
              </w:r>
            </w:p>
            <w:p w:rsidR="001C50AE" w:rsidRDefault="001C50AE" w:rsidP="001C50AE">
              <w:pPr>
                <w:pStyle w:val="Bibliography"/>
                <w:ind w:left="720" w:hanging="720"/>
                <w:rPr>
                  <w:noProof/>
                </w:rPr>
              </w:pPr>
              <w:r>
                <w:rPr>
                  <w:noProof/>
                </w:rPr>
                <w:t xml:space="preserve">Meile, W., Brenn, G., Reppenhagen, A., Lechner, B., &amp; Fuchs, A. (2011). Experiments and numerical simulations on the aerodynamics of the Ahmed body. </w:t>
              </w:r>
              <w:r>
                <w:rPr>
                  <w:i/>
                  <w:iCs/>
                  <w:noProof/>
                </w:rPr>
                <w:t>Institute of Fluid Mechanics and Heat Transfer</w:t>
              </w:r>
              <w:r>
                <w:rPr>
                  <w:noProof/>
                </w:rPr>
                <w:t>.</w:t>
              </w:r>
            </w:p>
            <w:p w:rsidR="001C50AE" w:rsidRDefault="001C50AE" w:rsidP="001C50AE">
              <w:pPr>
                <w:pStyle w:val="Bibliography"/>
                <w:ind w:left="720" w:hanging="720"/>
                <w:rPr>
                  <w:noProof/>
                </w:rPr>
              </w:pPr>
              <w:r>
                <w:rPr>
                  <w:noProof/>
                </w:rPr>
                <w:lastRenderedPageBreak/>
                <w:t xml:space="preserve">Simscale. (n.d.). </w:t>
              </w:r>
              <w:r>
                <w:rPr>
                  <w:i/>
                  <w:iCs/>
                  <w:noProof/>
                </w:rPr>
                <w:t>K-epsilon</w:t>
              </w:r>
              <w:r>
                <w:rPr>
                  <w:noProof/>
                </w:rPr>
                <w:t>. Retrieved from Simscale: https://www.simscale.com/docs/content/simulation/model/turbulenceModel/kEpsilon.html</w:t>
              </w:r>
            </w:p>
            <w:p w:rsidR="001C50AE" w:rsidRDefault="001C50AE" w:rsidP="001C50AE">
              <w:pPr>
                <w:pStyle w:val="Bibliography"/>
                <w:ind w:left="720" w:hanging="720"/>
                <w:rPr>
                  <w:noProof/>
                </w:rPr>
              </w:pPr>
              <w:r>
                <w:rPr>
                  <w:noProof/>
                </w:rPr>
                <w:t xml:space="preserve">Sodja, J. (2007). Turbulence models in CFD. </w:t>
              </w:r>
              <w:r>
                <w:rPr>
                  <w:i/>
                  <w:iCs/>
                  <w:noProof/>
                </w:rPr>
                <w:t>University of Ljubljana Faculty for mathematics and physics</w:t>
              </w:r>
              <w:r>
                <w:rPr>
                  <w:noProof/>
                </w:rPr>
                <w:t>.</w:t>
              </w:r>
            </w:p>
            <w:p w:rsidR="001C50AE" w:rsidRDefault="001C50AE" w:rsidP="001C50AE">
              <w:pPr>
                <w:pStyle w:val="Bibliography"/>
                <w:ind w:left="720" w:hanging="720"/>
                <w:rPr>
                  <w:noProof/>
                </w:rPr>
              </w:pPr>
              <w:r>
                <w:rPr>
                  <w:noProof/>
                </w:rPr>
                <w:t>Thacker, A., Aubrun, S., &amp; Leroy, A. (2013). Experimental characterization of flow unsteadiness in the centerline plane of an Ahmed body rear slant.</w:t>
              </w:r>
            </w:p>
            <w:p w:rsidR="001C50AE" w:rsidRDefault="001C50AE" w:rsidP="001C50AE">
              <w:pPr>
                <w:pStyle w:val="Bibliography"/>
                <w:ind w:left="720" w:hanging="720"/>
                <w:rPr>
                  <w:noProof/>
                </w:rPr>
              </w:pPr>
              <w:r>
                <w:rPr>
                  <w:noProof/>
                </w:rPr>
                <w:t xml:space="preserve">Tudor, T. (2019). </w:t>
              </w:r>
              <w:r>
                <w:rPr>
                  <w:i/>
                  <w:iCs/>
                  <w:noProof/>
                </w:rPr>
                <w:t>Advanced Computational Methods.</w:t>
              </w:r>
              <w:r>
                <w:rPr>
                  <w:noProof/>
                </w:rPr>
                <w:t xml:space="preserve"> Retrieved from UWTSD Moodle: https://moodle.uwtsd.ac.uk/course/view.php?id=2498</w:t>
              </w:r>
            </w:p>
            <w:p w:rsidR="001C50AE" w:rsidRDefault="001C50AE" w:rsidP="001C50AE">
              <w:pPr>
                <w:pStyle w:val="Bibliography"/>
                <w:ind w:left="720" w:hanging="720"/>
                <w:rPr>
                  <w:noProof/>
                </w:rPr>
              </w:pPr>
              <w:r>
                <w:rPr>
                  <w:noProof/>
                </w:rPr>
                <w:t xml:space="preserve">Uruba, V., &amp; Hladik, O. (2009). Ahmed Body Wake. </w:t>
              </w:r>
              <w:r>
                <w:rPr>
                  <w:i/>
                  <w:iCs/>
                  <w:noProof/>
                </w:rPr>
                <w:t>Fluid Dynamics, Institute of Thermomechanics</w:t>
              </w:r>
              <w:r>
                <w:rPr>
                  <w:noProof/>
                </w:rPr>
                <w:t>.</w:t>
              </w:r>
            </w:p>
            <w:p w:rsidR="001C50AE" w:rsidRDefault="001C50AE" w:rsidP="001C50AE">
              <w:pPr>
                <w:pStyle w:val="Bibliography"/>
                <w:ind w:left="720" w:hanging="720"/>
                <w:rPr>
                  <w:noProof/>
                </w:rPr>
              </w:pPr>
              <w:r>
                <w:rPr>
                  <w:noProof/>
                </w:rPr>
                <w:t xml:space="preserve">Zuo, W. (n.d.). </w:t>
              </w:r>
              <w:r>
                <w:rPr>
                  <w:i/>
                  <w:iCs/>
                  <w:noProof/>
                </w:rPr>
                <w:t>Introduction of Computational Fluid Dynamics.</w:t>
              </w:r>
              <w:r>
                <w:rPr>
                  <w:noProof/>
                </w:rPr>
                <w:t xml:space="preserve"> Retrieved from Technical University of Munich: http://wwwmayr.informatik.tu-muenchen.de/konferenzen/Jass05/courses/2/Zuo/Zuo_paper.pdf</w:t>
              </w:r>
            </w:p>
            <w:p w:rsidR="00D928AB" w:rsidRPr="0076563F" w:rsidRDefault="003233D0" w:rsidP="001C50AE">
              <w:r>
                <w:rPr>
                  <w:b/>
                  <w:bCs/>
                  <w:noProof/>
                </w:rPr>
                <w:fldChar w:fldCharType="end"/>
              </w:r>
            </w:p>
          </w:sdtContent>
        </w:sdt>
      </w:sdtContent>
    </w:sdt>
    <w:sectPr w:rsidR="00D928AB" w:rsidRPr="0076563F" w:rsidSect="001C6E6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5516" w:rsidRDefault="00D25516" w:rsidP="001C6E61">
      <w:pPr>
        <w:spacing w:after="0" w:line="240" w:lineRule="auto"/>
      </w:pPr>
      <w:r>
        <w:separator/>
      </w:r>
    </w:p>
  </w:endnote>
  <w:endnote w:type="continuationSeparator" w:id="0">
    <w:p w:rsidR="00D25516" w:rsidRDefault="00D25516" w:rsidP="001C6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5744975"/>
      <w:docPartObj>
        <w:docPartGallery w:val="Page Numbers (Bottom of Page)"/>
        <w:docPartUnique/>
      </w:docPartObj>
    </w:sdtPr>
    <w:sdtEndPr>
      <w:rPr>
        <w:noProof/>
      </w:rPr>
    </w:sdtEndPr>
    <w:sdtContent>
      <w:p w:rsidR="00D25516" w:rsidRDefault="00D25516">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D25516" w:rsidRDefault="00D255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5516" w:rsidRDefault="00D25516" w:rsidP="001C6E61">
      <w:pPr>
        <w:spacing w:after="0" w:line="240" w:lineRule="auto"/>
      </w:pPr>
      <w:r>
        <w:separator/>
      </w:r>
    </w:p>
  </w:footnote>
  <w:footnote w:type="continuationSeparator" w:id="0">
    <w:p w:rsidR="00D25516" w:rsidRDefault="00D25516" w:rsidP="001C6E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568EC"/>
    <w:multiLevelType w:val="multilevel"/>
    <w:tmpl w:val="F88A4D10"/>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3F377E7"/>
    <w:multiLevelType w:val="hybridMultilevel"/>
    <w:tmpl w:val="0EC020BE"/>
    <w:lvl w:ilvl="0" w:tplc="AEA0A60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63770"/>
    <w:multiLevelType w:val="multilevel"/>
    <w:tmpl w:val="EFFC3D4E"/>
    <w:lvl w:ilvl="0">
      <w:start w:val="1"/>
      <w:numFmt w:val="decimal"/>
      <w:pStyle w:val="Heading1"/>
      <w:lvlText w:val="%1"/>
      <w:lvlJc w:val="left"/>
      <w:pPr>
        <w:ind w:left="432" w:hanging="432"/>
      </w:pPr>
      <w:rPr>
        <w:b w:val="0"/>
        <w:b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350C44FE"/>
    <w:multiLevelType w:val="hybridMultilevel"/>
    <w:tmpl w:val="B6FEC346"/>
    <w:lvl w:ilvl="0" w:tplc="8682915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1D5288"/>
    <w:multiLevelType w:val="hybridMultilevel"/>
    <w:tmpl w:val="212C0A68"/>
    <w:lvl w:ilvl="0" w:tplc="1DACC2BC">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E602C8"/>
    <w:multiLevelType w:val="hybridMultilevel"/>
    <w:tmpl w:val="27F44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startOverride w:val="4"/>
    </w:lvlOverride>
  </w:num>
  <w:num w:numId="3">
    <w:abstractNumId w:val="5"/>
  </w:num>
  <w:num w:numId="4">
    <w:abstractNumId w:val="0"/>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8AB"/>
    <w:rsid w:val="00015205"/>
    <w:rsid w:val="0004367F"/>
    <w:rsid w:val="00044F9D"/>
    <w:rsid w:val="00053265"/>
    <w:rsid w:val="00054208"/>
    <w:rsid w:val="0006549D"/>
    <w:rsid w:val="000923D6"/>
    <w:rsid w:val="00092E43"/>
    <w:rsid w:val="000A786D"/>
    <w:rsid w:val="000B11B2"/>
    <w:rsid w:val="000B31E8"/>
    <w:rsid w:val="000C59F9"/>
    <w:rsid w:val="00106396"/>
    <w:rsid w:val="0011368F"/>
    <w:rsid w:val="00146FC2"/>
    <w:rsid w:val="0015672A"/>
    <w:rsid w:val="00174659"/>
    <w:rsid w:val="001B27B8"/>
    <w:rsid w:val="001B64A9"/>
    <w:rsid w:val="001C1A09"/>
    <w:rsid w:val="001C50AE"/>
    <w:rsid w:val="001C6E61"/>
    <w:rsid w:val="001F6D80"/>
    <w:rsid w:val="00201C26"/>
    <w:rsid w:val="0021196D"/>
    <w:rsid w:val="002124EC"/>
    <w:rsid w:val="0021672C"/>
    <w:rsid w:val="00216BFF"/>
    <w:rsid w:val="0021772A"/>
    <w:rsid w:val="00226134"/>
    <w:rsid w:val="00235202"/>
    <w:rsid w:val="002452F1"/>
    <w:rsid w:val="00250EDC"/>
    <w:rsid w:val="00256022"/>
    <w:rsid w:val="0025707B"/>
    <w:rsid w:val="002659D6"/>
    <w:rsid w:val="00275AB7"/>
    <w:rsid w:val="00276522"/>
    <w:rsid w:val="0029489F"/>
    <w:rsid w:val="002A3C64"/>
    <w:rsid w:val="002B3BFB"/>
    <w:rsid w:val="002C0127"/>
    <w:rsid w:val="002C3F69"/>
    <w:rsid w:val="002C4E1C"/>
    <w:rsid w:val="002C56D2"/>
    <w:rsid w:val="002C73A8"/>
    <w:rsid w:val="002F356F"/>
    <w:rsid w:val="00301D54"/>
    <w:rsid w:val="003233D0"/>
    <w:rsid w:val="0033010E"/>
    <w:rsid w:val="0033294B"/>
    <w:rsid w:val="003357C9"/>
    <w:rsid w:val="00364A38"/>
    <w:rsid w:val="003B4895"/>
    <w:rsid w:val="003E2C69"/>
    <w:rsid w:val="003F6E9D"/>
    <w:rsid w:val="004117FC"/>
    <w:rsid w:val="00412121"/>
    <w:rsid w:val="00412C39"/>
    <w:rsid w:val="00412D3A"/>
    <w:rsid w:val="004138F8"/>
    <w:rsid w:val="00420862"/>
    <w:rsid w:val="00424B95"/>
    <w:rsid w:val="00426558"/>
    <w:rsid w:val="00442B53"/>
    <w:rsid w:val="00471E17"/>
    <w:rsid w:val="0047416A"/>
    <w:rsid w:val="00495879"/>
    <w:rsid w:val="004A47C7"/>
    <w:rsid w:val="004A54FF"/>
    <w:rsid w:val="004C6C14"/>
    <w:rsid w:val="004D3C76"/>
    <w:rsid w:val="004E4A59"/>
    <w:rsid w:val="004E74E7"/>
    <w:rsid w:val="004F5924"/>
    <w:rsid w:val="005309DA"/>
    <w:rsid w:val="0054583A"/>
    <w:rsid w:val="0055175F"/>
    <w:rsid w:val="005642B2"/>
    <w:rsid w:val="00581C06"/>
    <w:rsid w:val="00582EDA"/>
    <w:rsid w:val="00596EBD"/>
    <w:rsid w:val="005B2B24"/>
    <w:rsid w:val="005B5256"/>
    <w:rsid w:val="005C518E"/>
    <w:rsid w:val="005E0956"/>
    <w:rsid w:val="006146BB"/>
    <w:rsid w:val="00633738"/>
    <w:rsid w:val="006477A4"/>
    <w:rsid w:val="00670C8D"/>
    <w:rsid w:val="00675C51"/>
    <w:rsid w:val="006811CE"/>
    <w:rsid w:val="006B4754"/>
    <w:rsid w:val="006D08D6"/>
    <w:rsid w:val="006D5B0F"/>
    <w:rsid w:val="006D73DC"/>
    <w:rsid w:val="006E5CFB"/>
    <w:rsid w:val="006F1D15"/>
    <w:rsid w:val="0073680F"/>
    <w:rsid w:val="007400B9"/>
    <w:rsid w:val="00743DCE"/>
    <w:rsid w:val="00745180"/>
    <w:rsid w:val="007475B9"/>
    <w:rsid w:val="00753743"/>
    <w:rsid w:val="00756CE3"/>
    <w:rsid w:val="0076563F"/>
    <w:rsid w:val="0077432E"/>
    <w:rsid w:val="0077522D"/>
    <w:rsid w:val="00777541"/>
    <w:rsid w:val="00781541"/>
    <w:rsid w:val="00795048"/>
    <w:rsid w:val="007A1F8D"/>
    <w:rsid w:val="007D29E3"/>
    <w:rsid w:val="007F21A2"/>
    <w:rsid w:val="007F72AE"/>
    <w:rsid w:val="00802451"/>
    <w:rsid w:val="00806AC7"/>
    <w:rsid w:val="00807566"/>
    <w:rsid w:val="00823DC4"/>
    <w:rsid w:val="00860670"/>
    <w:rsid w:val="0086242A"/>
    <w:rsid w:val="00883B16"/>
    <w:rsid w:val="00897283"/>
    <w:rsid w:val="008C1B5B"/>
    <w:rsid w:val="008C616D"/>
    <w:rsid w:val="008D2613"/>
    <w:rsid w:val="008E4D6C"/>
    <w:rsid w:val="008F1CF2"/>
    <w:rsid w:val="009034A1"/>
    <w:rsid w:val="009073F2"/>
    <w:rsid w:val="0098368E"/>
    <w:rsid w:val="009C7EAD"/>
    <w:rsid w:val="009D2DF1"/>
    <w:rsid w:val="00A07142"/>
    <w:rsid w:val="00A140DB"/>
    <w:rsid w:val="00A146D8"/>
    <w:rsid w:val="00A16E6F"/>
    <w:rsid w:val="00A17760"/>
    <w:rsid w:val="00A215F4"/>
    <w:rsid w:val="00A2278E"/>
    <w:rsid w:val="00A24E9B"/>
    <w:rsid w:val="00A2612F"/>
    <w:rsid w:val="00A270CC"/>
    <w:rsid w:val="00A304B5"/>
    <w:rsid w:val="00A42126"/>
    <w:rsid w:val="00A45D47"/>
    <w:rsid w:val="00A47F20"/>
    <w:rsid w:val="00A6366C"/>
    <w:rsid w:val="00A8409E"/>
    <w:rsid w:val="00AA4C1D"/>
    <w:rsid w:val="00AA5E89"/>
    <w:rsid w:val="00AB567F"/>
    <w:rsid w:val="00AC21E4"/>
    <w:rsid w:val="00AD5AF0"/>
    <w:rsid w:val="00B0013D"/>
    <w:rsid w:val="00B0363F"/>
    <w:rsid w:val="00B10157"/>
    <w:rsid w:val="00B2078C"/>
    <w:rsid w:val="00B34055"/>
    <w:rsid w:val="00B64466"/>
    <w:rsid w:val="00B8468E"/>
    <w:rsid w:val="00BB2515"/>
    <w:rsid w:val="00BB4D66"/>
    <w:rsid w:val="00BC1B5F"/>
    <w:rsid w:val="00BC79EB"/>
    <w:rsid w:val="00BD1683"/>
    <w:rsid w:val="00BD359C"/>
    <w:rsid w:val="00BE34F1"/>
    <w:rsid w:val="00C300D5"/>
    <w:rsid w:val="00C33000"/>
    <w:rsid w:val="00C36106"/>
    <w:rsid w:val="00C45212"/>
    <w:rsid w:val="00C510D8"/>
    <w:rsid w:val="00C84C73"/>
    <w:rsid w:val="00CA3CCC"/>
    <w:rsid w:val="00CA6968"/>
    <w:rsid w:val="00CC0737"/>
    <w:rsid w:val="00CE0D99"/>
    <w:rsid w:val="00CE3D26"/>
    <w:rsid w:val="00CE4FB7"/>
    <w:rsid w:val="00CF42C3"/>
    <w:rsid w:val="00D0442F"/>
    <w:rsid w:val="00D13E99"/>
    <w:rsid w:val="00D16D5C"/>
    <w:rsid w:val="00D25516"/>
    <w:rsid w:val="00D47CDB"/>
    <w:rsid w:val="00D5368A"/>
    <w:rsid w:val="00D77F18"/>
    <w:rsid w:val="00D928AB"/>
    <w:rsid w:val="00D95B5E"/>
    <w:rsid w:val="00DA35DD"/>
    <w:rsid w:val="00DA62E0"/>
    <w:rsid w:val="00DA6B07"/>
    <w:rsid w:val="00DB0828"/>
    <w:rsid w:val="00DC6F88"/>
    <w:rsid w:val="00DD6CE3"/>
    <w:rsid w:val="00DE560E"/>
    <w:rsid w:val="00DF11CC"/>
    <w:rsid w:val="00E0001E"/>
    <w:rsid w:val="00E004EF"/>
    <w:rsid w:val="00E1524C"/>
    <w:rsid w:val="00E21B08"/>
    <w:rsid w:val="00E26E6F"/>
    <w:rsid w:val="00E33E08"/>
    <w:rsid w:val="00E51014"/>
    <w:rsid w:val="00E57F70"/>
    <w:rsid w:val="00E669C2"/>
    <w:rsid w:val="00E73897"/>
    <w:rsid w:val="00E74BAF"/>
    <w:rsid w:val="00E82C9C"/>
    <w:rsid w:val="00E96059"/>
    <w:rsid w:val="00EC5E69"/>
    <w:rsid w:val="00ED6BAF"/>
    <w:rsid w:val="00EF6A07"/>
    <w:rsid w:val="00F00B47"/>
    <w:rsid w:val="00F215F1"/>
    <w:rsid w:val="00F460A9"/>
    <w:rsid w:val="00F475B1"/>
    <w:rsid w:val="00F52BB5"/>
    <w:rsid w:val="00F5346C"/>
    <w:rsid w:val="00F609BF"/>
    <w:rsid w:val="00F74345"/>
    <w:rsid w:val="00F77A6B"/>
    <w:rsid w:val="00F81510"/>
    <w:rsid w:val="00F94679"/>
    <w:rsid w:val="00FA6372"/>
    <w:rsid w:val="00FB32C3"/>
    <w:rsid w:val="00FD4DA0"/>
    <w:rsid w:val="00FD7433"/>
    <w:rsid w:val="00FE1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31581365"/>
  <w15:chartTrackingRefBased/>
  <w15:docId w15:val="{C00DA342-C141-4075-AA74-345404A46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6372"/>
    <w:pPr>
      <w:spacing w:line="360" w:lineRule="auto"/>
    </w:pPr>
    <w:rPr>
      <w:rFonts w:ascii="Century" w:hAnsi="Century"/>
    </w:rPr>
  </w:style>
  <w:style w:type="paragraph" w:styleId="Heading1">
    <w:name w:val="heading 1"/>
    <w:basedOn w:val="Normal"/>
    <w:next w:val="Normal"/>
    <w:link w:val="Heading1Char"/>
    <w:uiPriority w:val="9"/>
    <w:qFormat/>
    <w:rsid w:val="00FA6372"/>
    <w:pPr>
      <w:keepNext/>
      <w:keepLines/>
      <w:numPr>
        <w:numId w:val="1"/>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A6372"/>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A6372"/>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A6372"/>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A6372"/>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FA6372"/>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FA637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A637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A637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928AB"/>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FA6372"/>
    <w:rPr>
      <w:rFonts w:ascii="Century" w:eastAsiaTheme="majorEastAsia" w:hAnsi="Century" w:cstheme="majorBidi"/>
      <w:color w:val="2E74B5" w:themeColor="accent1" w:themeShade="BF"/>
      <w:sz w:val="32"/>
      <w:szCs w:val="32"/>
    </w:rPr>
  </w:style>
  <w:style w:type="character" w:customStyle="1" w:styleId="Heading2Char">
    <w:name w:val="Heading 2 Char"/>
    <w:basedOn w:val="DefaultParagraphFont"/>
    <w:link w:val="Heading2"/>
    <w:uiPriority w:val="9"/>
    <w:rsid w:val="00FA6372"/>
    <w:rPr>
      <w:rFonts w:ascii="Century" w:eastAsiaTheme="majorEastAsia" w:hAnsi="Century" w:cstheme="majorBidi"/>
      <w:color w:val="2E74B5" w:themeColor="accent1" w:themeShade="BF"/>
      <w:sz w:val="26"/>
      <w:szCs w:val="26"/>
    </w:rPr>
  </w:style>
  <w:style w:type="character" w:customStyle="1" w:styleId="Heading3Char">
    <w:name w:val="Heading 3 Char"/>
    <w:basedOn w:val="DefaultParagraphFont"/>
    <w:link w:val="Heading3"/>
    <w:uiPriority w:val="9"/>
    <w:rsid w:val="00FA637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FA637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FA637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FA637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FA637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FA637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A637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1C6E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E61"/>
    <w:rPr>
      <w:rFonts w:ascii="Century" w:hAnsi="Century"/>
    </w:rPr>
  </w:style>
  <w:style w:type="paragraph" w:styleId="Footer">
    <w:name w:val="footer"/>
    <w:basedOn w:val="Normal"/>
    <w:link w:val="FooterChar"/>
    <w:uiPriority w:val="99"/>
    <w:unhideWhenUsed/>
    <w:rsid w:val="001C6E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E61"/>
    <w:rPr>
      <w:rFonts w:ascii="Century" w:hAnsi="Century"/>
    </w:rPr>
  </w:style>
  <w:style w:type="paragraph" w:styleId="TOCHeading">
    <w:name w:val="TOC Heading"/>
    <w:basedOn w:val="Heading1"/>
    <w:next w:val="Normal"/>
    <w:uiPriority w:val="39"/>
    <w:unhideWhenUsed/>
    <w:qFormat/>
    <w:rsid w:val="004F5924"/>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4F5924"/>
    <w:pPr>
      <w:spacing w:after="100"/>
    </w:pPr>
  </w:style>
  <w:style w:type="character" w:styleId="Hyperlink">
    <w:name w:val="Hyperlink"/>
    <w:basedOn w:val="DefaultParagraphFont"/>
    <w:uiPriority w:val="99"/>
    <w:unhideWhenUsed/>
    <w:rsid w:val="004F5924"/>
    <w:rPr>
      <w:color w:val="0563C1" w:themeColor="hyperlink"/>
      <w:u w:val="single"/>
    </w:rPr>
  </w:style>
  <w:style w:type="paragraph" w:styleId="TOC2">
    <w:name w:val="toc 2"/>
    <w:basedOn w:val="Normal"/>
    <w:next w:val="Normal"/>
    <w:autoRedefine/>
    <w:uiPriority w:val="39"/>
    <w:unhideWhenUsed/>
    <w:rsid w:val="004F5924"/>
    <w:pPr>
      <w:spacing w:after="100"/>
      <w:ind w:left="220"/>
    </w:pPr>
  </w:style>
  <w:style w:type="table" w:styleId="TableGrid">
    <w:name w:val="Table Grid"/>
    <w:basedOn w:val="TableNormal"/>
    <w:uiPriority w:val="39"/>
    <w:rsid w:val="00C84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84C7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146D8"/>
    <w:pPr>
      <w:spacing w:after="0"/>
    </w:pPr>
  </w:style>
  <w:style w:type="paragraph" w:styleId="ListParagraph">
    <w:name w:val="List Paragraph"/>
    <w:basedOn w:val="Normal"/>
    <w:uiPriority w:val="34"/>
    <w:qFormat/>
    <w:rsid w:val="0033010E"/>
    <w:pPr>
      <w:ind w:left="720"/>
      <w:contextualSpacing/>
    </w:pPr>
  </w:style>
  <w:style w:type="paragraph" w:styleId="Bibliography">
    <w:name w:val="Bibliography"/>
    <w:basedOn w:val="Normal"/>
    <w:next w:val="Normal"/>
    <w:uiPriority w:val="37"/>
    <w:unhideWhenUsed/>
    <w:rsid w:val="003233D0"/>
  </w:style>
  <w:style w:type="paragraph" w:styleId="NoSpacing">
    <w:name w:val="No Spacing"/>
    <w:uiPriority w:val="1"/>
    <w:qFormat/>
    <w:rsid w:val="0021772A"/>
    <w:pPr>
      <w:spacing w:after="0" w:line="240" w:lineRule="auto"/>
    </w:pPr>
    <w:rPr>
      <w:rFonts w:ascii="Century" w:hAnsi="Century"/>
    </w:rPr>
  </w:style>
  <w:style w:type="paragraph" w:styleId="TOC3">
    <w:name w:val="toc 3"/>
    <w:basedOn w:val="Normal"/>
    <w:next w:val="Normal"/>
    <w:autoRedefine/>
    <w:uiPriority w:val="39"/>
    <w:unhideWhenUsed/>
    <w:rsid w:val="00AC21E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52144">
      <w:bodyDiv w:val="1"/>
      <w:marLeft w:val="0"/>
      <w:marRight w:val="0"/>
      <w:marTop w:val="0"/>
      <w:marBottom w:val="0"/>
      <w:divBdr>
        <w:top w:val="none" w:sz="0" w:space="0" w:color="auto"/>
        <w:left w:val="none" w:sz="0" w:space="0" w:color="auto"/>
        <w:bottom w:val="none" w:sz="0" w:space="0" w:color="auto"/>
        <w:right w:val="none" w:sz="0" w:space="0" w:color="auto"/>
      </w:divBdr>
    </w:div>
    <w:div w:id="45303438">
      <w:bodyDiv w:val="1"/>
      <w:marLeft w:val="0"/>
      <w:marRight w:val="0"/>
      <w:marTop w:val="0"/>
      <w:marBottom w:val="0"/>
      <w:divBdr>
        <w:top w:val="none" w:sz="0" w:space="0" w:color="auto"/>
        <w:left w:val="none" w:sz="0" w:space="0" w:color="auto"/>
        <w:bottom w:val="none" w:sz="0" w:space="0" w:color="auto"/>
        <w:right w:val="none" w:sz="0" w:space="0" w:color="auto"/>
      </w:divBdr>
    </w:div>
    <w:div w:id="52167832">
      <w:bodyDiv w:val="1"/>
      <w:marLeft w:val="0"/>
      <w:marRight w:val="0"/>
      <w:marTop w:val="0"/>
      <w:marBottom w:val="0"/>
      <w:divBdr>
        <w:top w:val="none" w:sz="0" w:space="0" w:color="auto"/>
        <w:left w:val="none" w:sz="0" w:space="0" w:color="auto"/>
        <w:bottom w:val="none" w:sz="0" w:space="0" w:color="auto"/>
        <w:right w:val="none" w:sz="0" w:space="0" w:color="auto"/>
      </w:divBdr>
    </w:div>
    <w:div w:id="53041824">
      <w:bodyDiv w:val="1"/>
      <w:marLeft w:val="0"/>
      <w:marRight w:val="0"/>
      <w:marTop w:val="0"/>
      <w:marBottom w:val="0"/>
      <w:divBdr>
        <w:top w:val="none" w:sz="0" w:space="0" w:color="auto"/>
        <w:left w:val="none" w:sz="0" w:space="0" w:color="auto"/>
        <w:bottom w:val="none" w:sz="0" w:space="0" w:color="auto"/>
        <w:right w:val="none" w:sz="0" w:space="0" w:color="auto"/>
      </w:divBdr>
    </w:div>
    <w:div w:id="58478206">
      <w:bodyDiv w:val="1"/>
      <w:marLeft w:val="0"/>
      <w:marRight w:val="0"/>
      <w:marTop w:val="0"/>
      <w:marBottom w:val="0"/>
      <w:divBdr>
        <w:top w:val="none" w:sz="0" w:space="0" w:color="auto"/>
        <w:left w:val="none" w:sz="0" w:space="0" w:color="auto"/>
        <w:bottom w:val="none" w:sz="0" w:space="0" w:color="auto"/>
        <w:right w:val="none" w:sz="0" w:space="0" w:color="auto"/>
      </w:divBdr>
    </w:div>
    <w:div w:id="58984253">
      <w:bodyDiv w:val="1"/>
      <w:marLeft w:val="0"/>
      <w:marRight w:val="0"/>
      <w:marTop w:val="0"/>
      <w:marBottom w:val="0"/>
      <w:divBdr>
        <w:top w:val="none" w:sz="0" w:space="0" w:color="auto"/>
        <w:left w:val="none" w:sz="0" w:space="0" w:color="auto"/>
        <w:bottom w:val="none" w:sz="0" w:space="0" w:color="auto"/>
        <w:right w:val="none" w:sz="0" w:space="0" w:color="auto"/>
      </w:divBdr>
    </w:div>
    <w:div w:id="61103602">
      <w:bodyDiv w:val="1"/>
      <w:marLeft w:val="0"/>
      <w:marRight w:val="0"/>
      <w:marTop w:val="0"/>
      <w:marBottom w:val="0"/>
      <w:divBdr>
        <w:top w:val="none" w:sz="0" w:space="0" w:color="auto"/>
        <w:left w:val="none" w:sz="0" w:space="0" w:color="auto"/>
        <w:bottom w:val="none" w:sz="0" w:space="0" w:color="auto"/>
        <w:right w:val="none" w:sz="0" w:space="0" w:color="auto"/>
      </w:divBdr>
    </w:div>
    <w:div w:id="63188283">
      <w:bodyDiv w:val="1"/>
      <w:marLeft w:val="0"/>
      <w:marRight w:val="0"/>
      <w:marTop w:val="0"/>
      <w:marBottom w:val="0"/>
      <w:divBdr>
        <w:top w:val="none" w:sz="0" w:space="0" w:color="auto"/>
        <w:left w:val="none" w:sz="0" w:space="0" w:color="auto"/>
        <w:bottom w:val="none" w:sz="0" w:space="0" w:color="auto"/>
        <w:right w:val="none" w:sz="0" w:space="0" w:color="auto"/>
      </w:divBdr>
    </w:div>
    <w:div w:id="72093426">
      <w:bodyDiv w:val="1"/>
      <w:marLeft w:val="0"/>
      <w:marRight w:val="0"/>
      <w:marTop w:val="0"/>
      <w:marBottom w:val="0"/>
      <w:divBdr>
        <w:top w:val="none" w:sz="0" w:space="0" w:color="auto"/>
        <w:left w:val="none" w:sz="0" w:space="0" w:color="auto"/>
        <w:bottom w:val="none" w:sz="0" w:space="0" w:color="auto"/>
        <w:right w:val="none" w:sz="0" w:space="0" w:color="auto"/>
      </w:divBdr>
    </w:div>
    <w:div w:id="79907535">
      <w:bodyDiv w:val="1"/>
      <w:marLeft w:val="0"/>
      <w:marRight w:val="0"/>
      <w:marTop w:val="0"/>
      <w:marBottom w:val="0"/>
      <w:divBdr>
        <w:top w:val="none" w:sz="0" w:space="0" w:color="auto"/>
        <w:left w:val="none" w:sz="0" w:space="0" w:color="auto"/>
        <w:bottom w:val="none" w:sz="0" w:space="0" w:color="auto"/>
        <w:right w:val="none" w:sz="0" w:space="0" w:color="auto"/>
      </w:divBdr>
    </w:div>
    <w:div w:id="92748607">
      <w:bodyDiv w:val="1"/>
      <w:marLeft w:val="0"/>
      <w:marRight w:val="0"/>
      <w:marTop w:val="0"/>
      <w:marBottom w:val="0"/>
      <w:divBdr>
        <w:top w:val="none" w:sz="0" w:space="0" w:color="auto"/>
        <w:left w:val="none" w:sz="0" w:space="0" w:color="auto"/>
        <w:bottom w:val="none" w:sz="0" w:space="0" w:color="auto"/>
        <w:right w:val="none" w:sz="0" w:space="0" w:color="auto"/>
      </w:divBdr>
    </w:div>
    <w:div w:id="99423524">
      <w:bodyDiv w:val="1"/>
      <w:marLeft w:val="0"/>
      <w:marRight w:val="0"/>
      <w:marTop w:val="0"/>
      <w:marBottom w:val="0"/>
      <w:divBdr>
        <w:top w:val="none" w:sz="0" w:space="0" w:color="auto"/>
        <w:left w:val="none" w:sz="0" w:space="0" w:color="auto"/>
        <w:bottom w:val="none" w:sz="0" w:space="0" w:color="auto"/>
        <w:right w:val="none" w:sz="0" w:space="0" w:color="auto"/>
      </w:divBdr>
    </w:div>
    <w:div w:id="103816672">
      <w:bodyDiv w:val="1"/>
      <w:marLeft w:val="0"/>
      <w:marRight w:val="0"/>
      <w:marTop w:val="0"/>
      <w:marBottom w:val="0"/>
      <w:divBdr>
        <w:top w:val="none" w:sz="0" w:space="0" w:color="auto"/>
        <w:left w:val="none" w:sz="0" w:space="0" w:color="auto"/>
        <w:bottom w:val="none" w:sz="0" w:space="0" w:color="auto"/>
        <w:right w:val="none" w:sz="0" w:space="0" w:color="auto"/>
      </w:divBdr>
    </w:div>
    <w:div w:id="105078379">
      <w:bodyDiv w:val="1"/>
      <w:marLeft w:val="0"/>
      <w:marRight w:val="0"/>
      <w:marTop w:val="0"/>
      <w:marBottom w:val="0"/>
      <w:divBdr>
        <w:top w:val="none" w:sz="0" w:space="0" w:color="auto"/>
        <w:left w:val="none" w:sz="0" w:space="0" w:color="auto"/>
        <w:bottom w:val="none" w:sz="0" w:space="0" w:color="auto"/>
        <w:right w:val="none" w:sz="0" w:space="0" w:color="auto"/>
      </w:divBdr>
    </w:div>
    <w:div w:id="125271697">
      <w:bodyDiv w:val="1"/>
      <w:marLeft w:val="0"/>
      <w:marRight w:val="0"/>
      <w:marTop w:val="0"/>
      <w:marBottom w:val="0"/>
      <w:divBdr>
        <w:top w:val="none" w:sz="0" w:space="0" w:color="auto"/>
        <w:left w:val="none" w:sz="0" w:space="0" w:color="auto"/>
        <w:bottom w:val="none" w:sz="0" w:space="0" w:color="auto"/>
        <w:right w:val="none" w:sz="0" w:space="0" w:color="auto"/>
      </w:divBdr>
    </w:div>
    <w:div w:id="131026861">
      <w:bodyDiv w:val="1"/>
      <w:marLeft w:val="0"/>
      <w:marRight w:val="0"/>
      <w:marTop w:val="0"/>
      <w:marBottom w:val="0"/>
      <w:divBdr>
        <w:top w:val="none" w:sz="0" w:space="0" w:color="auto"/>
        <w:left w:val="none" w:sz="0" w:space="0" w:color="auto"/>
        <w:bottom w:val="none" w:sz="0" w:space="0" w:color="auto"/>
        <w:right w:val="none" w:sz="0" w:space="0" w:color="auto"/>
      </w:divBdr>
    </w:div>
    <w:div w:id="137307473">
      <w:bodyDiv w:val="1"/>
      <w:marLeft w:val="0"/>
      <w:marRight w:val="0"/>
      <w:marTop w:val="0"/>
      <w:marBottom w:val="0"/>
      <w:divBdr>
        <w:top w:val="none" w:sz="0" w:space="0" w:color="auto"/>
        <w:left w:val="none" w:sz="0" w:space="0" w:color="auto"/>
        <w:bottom w:val="none" w:sz="0" w:space="0" w:color="auto"/>
        <w:right w:val="none" w:sz="0" w:space="0" w:color="auto"/>
      </w:divBdr>
    </w:div>
    <w:div w:id="156772208">
      <w:bodyDiv w:val="1"/>
      <w:marLeft w:val="0"/>
      <w:marRight w:val="0"/>
      <w:marTop w:val="0"/>
      <w:marBottom w:val="0"/>
      <w:divBdr>
        <w:top w:val="none" w:sz="0" w:space="0" w:color="auto"/>
        <w:left w:val="none" w:sz="0" w:space="0" w:color="auto"/>
        <w:bottom w:val="none" w:sz="0" w:space="0" w:color="auto"/>
        <w:right w:val="none" w:sz="0" w:space="0" w:color="auto"/>
      </w:divBdr>
    </w:div>
    <w:div w:id="162746628">
      <w:bodyDiv w:val="1"/>
      <w:marLeft w:val="0"/>
      <w:marRight w:val="0"/>
      <w:marTop w:val="0"/>
      <w:marBottom w:val="0"/>
      <w:divBdr>
        <w:top w:val="none" w:sz="0" w:space="0" w:color="auto"/>
        <w:left w:val="none" w:sz="0" w:space="0" w:color="auto"/>
        <w:bottom w:val="none" w:sz="0" w:space="0" w:color="auto"/>
        <w:right w:val="none" w:sz="0" w:space="0" w:color="auto"/>
      </w:divBdr>
    </w:div>
    <w:div w:id="170531266">
      <w:bodyDiv w:val="1"/>
      <w:marLeft w:val="0"/>
      <w:marRight w:val="0"/>
      <w:marTop w:val="0"/>
      <w:marBottom w:val="0"/>
      <w:divBdr>
        <w:top w:val="none" w:sz="0" w:space="0" w:color="auto"/>
        <w:left w:val="none" w:sz="0" w:space="0" w:color="auto"/>
        <w:bottom w:val="none" w:sz="0" w:space="0" w:color="auto"/>
        <w:right w:val="none" w:sz="0" w:space="0" w:color="auto"/>
      </w:divBdr>
    </w:div>
    <w:div w:id="184096390">
      <w:bodyDiv w:val="1"/>
      <w:marLeft w:val="0"/>
      <w:marRight w:val="0"/>
      <w:marTop w:val="0"/>
      <w:marBottom w:val="0"/>
      <w:divBdr>
        <w:top w:val="none" w:sz="0" w:space="0" w:color="auto"/>
        <w:left w:val="none" w:sz="0" w:space="0" w:color="auto"/>
        <w:bottom w:val="none" w:sz="0" w:space="0" w:color="auto"/>
        <w:right w:val="none" w:sz="0" w:space="0" w:color="auto"/>
      </w:divBdr>
    </w:div>
    <w:div w:id="186211886">
      <w:bodyDiv w:val="1"/>
      <w:marLeft w:val="0"/>
      <w:marRight w:val="0"/>
      <w:marTop w:val="0"/>
      <w:marBottom w:val="0"/>
      <w:divBdr>
        <w:top w:val="none" w:sz="0" w:space="0" w:color="auto"/>
        <w:left w:val="none" w:sz="0" w:space="0" w:color="auto"/>
        <w:bottom w:val="none" w:sz="0" w:space="0" w:color="auto"/>
        <w:right w:val="none" w:sz="0" w:space="0" w:color="auto"/>
      </w:divBdr>
    </w:div>
    <w:div w:id="196360669">
      <w:bodyDiv w:val="1"/>
      <w:marLeft w:val="0"/>
      <w:marRight w:val="0"/>
      <w:marTop w:val="0"/>
      <w:marBottom w:val="0"/>
      <w:divBdr>
        <w:top w:val="none" w:sz="0" w:space="0" w:color="auto"/>
        <w:left w:val="none" w:sz="0" w:space="0" w:color="auto"/>
        <w:bottom w:val="none" w:sz="0" w:space="0" w:color="auto"/>
        <w:right w:val="none" w:sz="0" w:space="0" w:color="auto"/>
      </w:divBdr>
    </w:div>
    <w:div w:id="198130362">
      <w:bodyDiv w:val="1"/>
      <w:marLeft w:val="0"/>
      <w:marRight w:val="0"/>
      <w:marTop w:val="0"/>
      <w:marBottom w:val="0"/>
      <w:divBdr>
        <w:top w:val="none" w:sz="0" w:space="0" w:color="auto"/>
        <w:left w:val="none" w:sz="0" w:space="0" w:color="auto"/>
        <w:bottom w:val="none" w:sz="0" w:space="0" w:color="auto"/>
        <w:right w:val="none" w:sz="0" w:space="0" w:color="auto"/>
      </w:divBdr>
    </w:div>
    <w:div w:id="208887001">
      <w:bodyDiv w:val="1"/>
      <w:marLeft w:val="0"/>
      <w:marRight w:val="0"/>
      <w:marTop w:val="0"/>
      <w:marBottom w:val="0"/>
      <w:divBdr>
        <w:top w:val="none" w:sz="0" w:space="0" w:color="auto"/>
        <w:left w:val="none" w:sz="0" w:space="0" w:color="auto"/>
        <w:bottom w:val="none" w:sz="0" w:space="0" w:color="auto"/>
        <w:right w:val="none" w:sz="0" w:space="0" w:color="auto"/>
      </w:divBdr>
    </w:div>
    <w:div w:id="234710095">
      <w:bodyDiv w:val="1"/>
      <w:marLeft w:val="0"/>
      <w:marRight w:val="0"/>
      <w:marTop w:val="0"/>
      <w:marBottom w:val="0"/>
      <w:divBdr>
        <w:top w:val="none" w:sz="0" w:space="0" w:color="auto"/>
        <w:left w:val="none" w:sz="0" w:space="0" w:color="auto"/>
        <w:bottom w:val="none" w:sz="0" w:space="0" w:color="auto"/>
        <w:right w:val="none" w:sz="0" w:space="0" w:color="auto"/>
      </w:divBdr>
    </w:div>
    <w:div w:id="237633831">
      <w:bodyDiv w:val="1"/>
      <w:marLeft w:val="0"/>
      <w:marRight w:val="0"/>
      <w:marTop w:val="0"/>
      <w:marBottom w:val="0"/>
      <w:divBdr>
        <w:top w:val="none" w:sz="0" w:space="0" w:color="auto"/>
        <w:left w:val="none" w:sz="0" w:space="0" w:color="auto"/>
        <w:bottom w:val="none" w:sz="0" w:space="0" w:color="auto"/>
        <w:right w:val="none" w:sz="0" w:space="0" w:color="auto"/>
      </w:divBdr>
    </w:div>
    <w:div w:id="242381059">
      <w:bodyDiv w:val="1"/>
      <w:marLeft w:val="0"/>
      <w:marRight w:val="0"/>
      <w:marTop w:val="0"/>
      <w:marBottom w:val="0"/>
      <w:divBdr>
        <w:top w:val="none" w:sz="0" w:space="0" w:color="auto"/>
        <w:left w:val="none" w:sz="0" w:space="0" w:color="auto"/>
        <w:bottom w:val="none" w:sz="0" w:space="0" w:color="auto"/>
        <w:right w:val="none" w:sz="0" w:space="0" w:color="auto"/>
      </w:divBdr>
    </w:div>
    <w:div w:id="245503510">
      <w:bodyDiv w:val="1"/>
      <w:marLeft w:val="0"/>
      <w:marRight w:val="0"/>
      <w:marTop w:val="0"/>
      <w:marBottom w:val="0"/>
      <w:divBdr>
        <w:top w:val="none" w:sz="0" w:space="0" w:color="auto"/>
        <w:left w:val="none" w:sz="0" w:space="0" w:color="auto"/>
        <w:bottom w:val="none" w:sz="0" w:space="0" w:color="auto"/>
        <w:right w:val="none" w:sz="0" w:space="0" w:color="auto"/>
      </w:divBdr>
    </w:div>
    <w:div w:id="246572110">
      <w:bodyDiv w:val="1"/>
      <w:marLeft w:val="0"/>
      <w:marRight w:val="0"/>
      <w:marTop w:val="0"/>
      <w:marBottom w:val="0"/>
      <w:divBdr>
        <w:top w:val="none" w:sz="0" w:space="0" w:color="auto"/>
        <w:left w:val="none" w:sz="0" w:space="0" w:color="auto"/>
        <w:bottom w:val="none" w:sz="0" w:space="0" w:color="auto"/>
        <w:right w:val="none" w:sz="0" w:space="0" w:color="auto"/>
      </w:divBdr>
    </w:div>
    <w:div w:id="248736988">
      <w:bodyDiv w:val="1"/>
      <w:marLeft w:val="0"/>
      <w:marRight w:val="0"/>
      <w:marTop w:val="0"/>
      <w:marBottom w:val="0"/>
      <w:divBdr>
        <w:top w:val="none" w:sz="0" w:space="0" w:color="auto"/>
        <w:left w:val="none" w:sz="0" w:space="0" w:color="auto"/>
        <w:bottom w:val="none" w:sz="0" w:space="0" w:color="auto"/>
        <w:right w:val="none" w:sz="0" w:space="0" w:color="auto"/>
      </w:divBdr>
    </w:div>
    <w:div w:id="266039705">
      <w:bodyDiv w:val="1"/>
      <w:marLeft w:val="0"/>
      <w:marRight w:val="0"/>
      <w:marTop w:val="0"/>
      <w:marBottom w:val="0"/>
      <w:divBdr>
        <w:top w:val="none" w:sz="0" w:space="0" w:color="auto"/>
        <w:left w:val="none" w:sz="0" w:space="0" w:color="auto"/>
        <w:bottom w:val="none" w:sz="0" w:space="0" w:color="auto"/>
        <w:right w:val="none" w:sz="0" w:space="0" w:color="auto"/>
      </w:divBdr>
    </w:div>
    <w:div w:id="293172549">
      <w:bodyDiv w:val="1"/>
      <w:marLeft w:val="0"/>
      <w:marRight w:val="0"/>
      <w:marTop w:val="0"/>
      <w:marBottom w:val="0"/>
      <w:divBdr>
        <w:top w:val="none" w:sz="0" w:space="0" w:color="auto"/>
        <w:left w:val="none" w:sz="0" w:space="0" w:color="auto"/>
        <w:bottom w:val="none" w:sz="0" w:space="0" w:color="auto"/>
        <w:right w:val="none" w:sz="0" w:space="0" w:color="auto"/>
      </w:divBdr>
    </w:div>
    <w:div w:id="321549738">
      <w:bodyDiv w:val="1"/>
      <w:marLeft w:val="0"/>
      <w:marRight w:val="0"/>
      <w:marTop w:val="0"/>
      <w:marBottom w:val="0"/>
      <w:divBdr>
        <w:top w:val="none" w:sz="0" w:space="0" w:color="auto"/>
        <w:left w:val="none" w:sz="0" w:space="0" w:color="auto"/>
        <w:bottom w:val="none" w:sz="0" w:space="0" w:color="auto"/>
        <w:right w:val="none" w:sz="0" w:space="0" w:color="auto"/>
      </w:divBdr>
    </w:div>
    <w:div w:id="321978425">
      <w:bodyDiv w:val="1"/>
      <w:marLeft w:val="0"/>
      <w:marRight w:val="0"/>
      <w:marTop w:val="0"/>
      <w:marBottom w:val="0"/>
      <w:divBdr>
        <w:top w:val="none" w:sz="0" w:space="0" w:color="auto"/>
        <w:left w:val="none" w:sz="0" w:space="0" w:color="auto"/>
        <w:bottom w:val="none" w:sz="0" w:space="0" w:color="auto"/>
        <w:right w:val="none" w:sz="0" w:space="0" w:color="auto"/>
      </w:divBdr>
    </w:div>
    <w:div w:id="326053698">
      <w:bodyDiv w:val="1"/>
      <w:marLeft w:val="0"/>
      <w:marRight w:val="0"/>
      <w:marTop w:val="0"/>
      <w:marBottom w:val="0"/>
      <w:divBdr>
        <w:top w:val="none" w:sz="0" w:space="0" w:color="auto"/>
        <w:left w:val="none" w:sz="0" w:space="0" w:color="auto"/>
        <w:bottom w:val="none" w:sz="0" w:space="0" w:color="auto"/>
        <w:right w:val="none" w:sz="0" w:space="0" w:color="auto"/>
      </w:divBdr>
    </w:div>
    <w:div w:id="329915474">
      <w:bodyDiv w:val="1"/>
      <w:marLeft w:val="0"/>
      <w:marRight w:val="0"/>
      <w:marTop w:val="0"/>
      <w:marBottom w:val="0"/>
      <w:divBdr>
        <w:top w:val="none" w:sz="0" w:space="0" w:color="auto"/>
        <w:left w:val="none" w:sz="0" w:space="0" w:color="auto"/>
        <w:bottom w:val="none" w:sz="0" w:space="0" w:color="auto"/>
        <w:right w:val="none" w:sz="0" w:space="0" w:color="auto"/>
      </w:divBdr>
    </w:div>
    <w:div w:id="333146284">
      <w:bodyDiv w:val="1"/>
      <w:marLeft w:val="0"/>
      <w:marRight w:val="0"/>
      <w:marTop w:val="0"/>
      <w:marBottom w:val="0"/>
      <w:divBdr>
        <w:top w:val="none" w:sz="0" w:space="0" w:color="auto"/>
        <w:left w:val="none" w:sz="0" w:space="0" w:color="auto"/>
        <w:bottom w:val="none" w:sz="0" w:space="0" w:color="auto"/>
        <w:right w:val="none" w:sz="0" w:space="0" w:color="auto"/>
      </w:divBdr>
    </w:div>
    <w:div w:id="335689954">
      <w:bodyDiv w:val="1"/>
      <w:marLeft w:val="0"/>
      <w:marRight w:val="0"/>
      <w:marTop w:val="0"/>
      <w:marBottom w:val="0"/>
      <w:divBdr>
        <w:top w:val="none" w:sz="0" w:space="0" w:color="auto"/>
        <w:left w:val="none" w:sz="0" w:space="0" w:color="auto"/>
        <w:bottom w:val="none" w:sz="0" w:space="0" w:color="auto"/>
        <w:right w:val="none" w:sz="0" w:space="0" w:color="auto"/>
      </w:divBdr>
    </w:div>
    <w:div w:id="352997708">
      <w:bodyDiv w:val="1"/>
      <w:marLeft w:val="0"/>
      <w:marRight w:val="0"/>
      <w:marTop w:val="0"/>
      <w:marBottom w:val="0"/>
      <w:divBdr>
        <w:top w:val="none" w:sz="0" w:space="0" w:color="auto"/>
        <w:left w:val="none" w:sz="0" w:space="0" w:color="auto"/>
        <w:bottom w:val="none" w:sz="0" w:space="0" w:color="auto"/>
        <w:right w:val="none" w:sz="0" w:space="0" w:color="auto"/>
      </w:divBdr>
    </w:div>
    <w:div w:id="353263842">
      <w:bodyDiv w:val="1"/>
      <w:marLeft w:val="0"/>
      <w:marRight w:val="0"/>
      <w:marTop w:val="0"/>
      <w:marBottom w:val="0"/>
      <w:divBdr>
        <w:top w:val="none" w:sz="0" w:space="0" w:color="auto"/>
        <w:left w:val="none" w:sz="0" w:space="0" w:color="auto"/>
        <w:bottom w:val="none" w:sz="0" w:space="0" w:color="auto"/>
        <w:right w:val="none" w:sz="0" w:space="0" w:color="auto"/>
      </w:divBdr>
    </w:div>
    <w:div w:id="356391896">
      <w:bodyDiv w:val="1"/>
      <w:marLeft w:val="0"/>
      <w:marRight w:val="0"/>
      <w:marTop w:val="0"/>
      <w:marBottom w:val="0"/>
      <w:divBdr>
        <w:top w:val="none" w:sz="0" w:space="0" w:color="auto"/>
        <w:left w:val="none" w:sz="0" w:space="0" w:color="auto"/>
        <w:bottom w:val="none" w:sz="0" w:space="0" w:color="auto"/>
        <w:right w:val="none" w:sz="0" w:space="0" w:color="auto"/>
      </w:divBdr>
    </w:div>
    <w:div w:id="361782172">
      <w:bodyDiv w:val="1"/>
      <w:marLeft w:val="0"/>
      <w:marRight w:val="0"/>
      <w:marTop w:val="0"/>
      <w:marBottom w:val="0"/>
      <w:divBdr>
        <w:top w:val="none" w:sz="0" w:space="0" w:color="auto"/>
        <w:left w:val="none" w:sz="0" w:space="0" w:color="auto"/>
        <w:bottom w:val="none" w:sz="0" w:space="0" w:color="auto"/>
        <w:right w:val="none" w:sz="0" w:space="0" w:color="auto"/>
      </w:divBdr>
    </w:div>
    <w:div w:id="365714283">
      <w:bodyDiv w:val="1"/>
      <w:marLeft w:val="0"/>
      <w:marRight w:val="0"/>
      <w:marTop w:val="0"/>
      <w:marBottom w:val="0"/>
      <w:divBdr>
        <w:top w:val="none" w:sz="0" w:space="0" w:color="auto"/>
        <w:left w:val="none" w:sz="0" w:space="0" w:color="auto"/>
        <w:bottom w:val="none" w:sz="0" w:space="0" w:color="auto"/>
        <w:right w:val="none" w:sz="0" w:space="0" w:color="auto"/>
      </w:divBdr>
    </w:div>
    <w:div w:id="373509194">
      <w:bodyDiv w:val="1"/>
      <w:marLeft w:val="0"/>
      <w:marRight w:val="0"/>
      <w:marTop w:val="0"/>
      <w:marBottom w:val="0"/>
      <w:divBdr>
        <w:top w:val="none" w:sz="0" w:space="0" w:color="auto"/>
        <w:left w:val="none" w:sz="0" w:space="0" w:color="auto"/>
        <w:bottom w:val="none" w:sz="0" w:space="0" w:color="auto"/>
        <w:right w:val="none" w:sz="0" w:space="0" w:color="auto"/>
      </w:divBdr>
    </w:div>
    <w:div w:id="384371623">
      <w:bodyDiv w:val="1"/>
      <w:marLeft w:val="0"/>
      <w:marRight w:val="0"/>
      <w:marTop w:val="0"/>
      <w:marBottom w:val="0"/>
      <w:divBdr>
        <w:top w:val="none" w:sz="0" w:space="0" w:color="auto"/>
        <w:left w:val="none" w:sz="0" w:space="0" w:color="auto"/>
        <w:bottom w:val="none" w:sz="0" w:space="0" w:color="auto"/>
        <w:right w:val="none" w:sz="0" w:space="0" w:color="auto"/>
      </w:divBdr>
    </w:div>
    <w:div w:id="385228462">
      <w:bodyDiv w:val="1"/>
      <w:marLeft w:val="0"/>
      <w:marRight w:val="0"/>
      <w:marTop w:val="0"/>
      <w:marBottom w:val="0"/>
      <w:divBdr>
        <w:top w:val="none" w:sz="0" w:space="0" w:color="auto"/>
        <w:left w:val="none" w:sz="0" w:space="0" w:color="auto"/>
        <w:bottom w:val="none" w:sz="0" w:space="0" w:color="auto"/>
        <w:right w:val="none" w:sz="0" w:space="0" w:color="auto"/>
      </w:divBdr>
    </w:div>
    <w:div w:id="386035029">
      <w:bodyDiv w:val="1"/>
      <w:marLeft w:val="0"/>
      <w:marRight w:val="0"/>
      <w:marTop w:val="0"/>
      <w:marBottom w:val="0"/>
      <w:divBdr>
        <w:top w:val="none" w:sz="0" w:space="0" w:color="auto"/>
        <w:left w:val="none" w:sz="0" w:space="0" w:color="auto"/>
        <w:bottom w:val="none" w:sz="0" w:space="0" w:color="auto"/>
        <w:right w:val="none" w:sz="0" w:space="0" w:color="auto"/>
      </w:divBdr>
    </w:div>
    <w:div w:id="399057734">
      <w:bodyDiv w:val="1"/>
      <w:marLeft w:val="0"/>
      <w:marRight w:val="0"/>
      <w:marTop w:val="0"/>
      <w:marBottom w:val="0"/>
      <w:divBdr>
        <w:top w:val="none" w:sz="0" w:space="0" w:color="auto"/>
        <w:left w:val="none" w:sz="0" w:space="0" w:color="auto"/>
        <w:bottom w:val="none" w:sz="0" w:space="0" w:color="auto"/>
        <w:right w:val="none" w:sz="0" w:space="0" w:color="auto"/>
      </w:divBdr>
    </w:div>
    <w:div w:id="404257897">
      <w:bodyDiv w:val="1"/>
      <w:marLeft w:val="0"/>
      <w:marRight w:val="0"/>
      <w:marTop w:val="0"/>
      <w:marBottom w:val="0"/>
      <w:divBdr>
        <w:top w:val="none" w:sz="0" w:space="0" w:color="auto"/>
        <w:left w:val="none" w:sz="0" w:space="0" w:color="auto"/>
        <w:bottom w:val="none" w:sz="0" w:space="0" w:color="auto"/>
        <w:right w:val="none" w:sz="0" w:space="0" w:color="auto"/>
      </w:divBdr>
    </w:div>
    <w:div w:id="412777769">
      <w:bodyDiv w:val="1"/>
      <w:marLeft w:val="0"/>
      <w:marRight w:val="0"/>
      <w:marTop w:val="0"/>
      <w:marBottom w:val="0"/>
      <w:divBdr>
        <w:top w:val="none" w:sz="0" w:space="0" w:color="auto"/>
        <w:left w:val="none" w:sz="0" w:space="0" w:color="auto"/>
        <w:bottom w:val="none" w:sz="0" w:space="0" w:color="auto"/>
        <w:right w:val="none" w:sz="0" w:space="0" w:color="auto"/>
      </w:divBdr>
    </w:div>
    <w:div w:id="417678509">
      <w:bodyDiv w:val="1"/>
      <w:marLeft w:val="0"/>
      <w:marRight w:val="0"/>
      <w:marTop w:val="0"/>
      <w:marBottom w:val="0"/>
      <w:divBdr>
        <w:top w:val="none" w:sz="0" w:space="0" w:color="auto"/>
        <w:left w:val="none" w:sz="0" w:space="0" w:color="auto"/>
        <w:bottom w:val="none" w:sz="0" w:space="0" w:color="auto"/>
        <w:right w:val="none" w:sz="0" w:space="0" w:color="auto"/>
      </w:divBdr>
    </w:div>
    <w:div w:id="423503447">
      <w:bodyDiv w:val="1"/>
      <w:marLeft w:val="0"/>
      <w:marRight w:val="0"/>
      <w:marTop w:val="0"/>
      <w:marBottom w:val="0"/>
      <w:divBdr>
        <w:top w:val="none" w:sz="0" w:space="0" w:color="auto"/>
        <w:left w:val="none" w:sz="0" w:space="0" w:color="auto"/>
        <w:bottom w:val="none" w:sz="0" w:space="0" w:color="auto"/>
        <w:right w:val="none" w:sz="0" w:space="0" w:color="auto"/>
      </w:divBdr>
    </w:div>
    <w:div w:id="427122020">
      <w:bodyDiv w:val="1"/>
      <w:marLeft w:val="0"/>
      <w:marRight w:val="0"/>
      <w:marTop w:val="0"/>
      <w:marBottom w:val="0"/>
      <w:divBdr>
        <w:top w:val="none" w:sz="0" w:space="0" w:color="auto"/>
        <w:left w:val="none" w:sz="0" w:space="0" w:color="auto"/>
        <w:bottom w:val="none" w:sz="0" w:space="0" w:color="auto"/>
        <w:right w:val="none" w:sz="0" w:space="0" w:color="auto"/>
      </w:divBdr>
    </w:div>
    <w:div w:id="429082999">
      <w:bodyDiv w:val="1"/>
      <w:marLeft w:val="0"/>
      <w:marRight w:val="0"/>
      <w:marTop w:val="0"/>
      <w:marBottom w:val="0"/>
      <w:divBdr>
        <w:top w:val="none" w:sz="0" w:space="0" w:color="auto"/>
        <w:left w:val="none" w:sz="0" w:space="0" w:color="auto"/>
        <w:bottom w:val="none" w:sz="0" w:space="0" w:color="auto"/>
        <w:right w:val="none" w:sz="0" w:space="0" w:color="auto"/>
      </w:divBdr>
    </w:div>
    <w:div w:id="444925870">
      <w:bodyDiv w:val="1"/>
      <w:marLeft w:val="0"/>
      <w:marRight w:val="0"/>
      <w:marTop w:val="0"/>
      <w:marBottom w:val="0"/>
      <w:divBdr>
        <w:top w:val="none" w:sz="0" w:space="0" w:color="auto"/>
        <w:left w:val="none" w:sz="0" w:space="0" w:color="auto"/>
        <w:bottom w:val="none" w:sz="0" w:space="0" w:color="auto"/>
        <w:right w:val="none" w:sz="0" w:space="0" w:color="auto"/>
      </w:divBdr>
    </w:div>
    <w:div w:id="450363600">
      <w:bodyDiv w:val="1"/>
      <w:marLeft w:val="0"/>
      <w:marRight w:val="0"/>
      <w:marTop w:val="0"/>
      <w:marBottom w:val="0"/>
      <w:divBdr>
        <w:top w:val="none" w:sz="0" w:space="0" w:color="auto"/>
        <w:left w:val="none" w:sz="0" w:space="0" w:color="auto"/>
        <w:bottom w:val="none" w:sz="0" w:space="0" w:color="auto"/>
        <w:right w:val="none" w:sz="0" w:space="0" w:color="auto"/>
      </w:divBdr>
    </w:div>
    <w:div w:id="454981657">
      <w:bodyDiv w:val="1"/>
      <w:marLeft w:val="0"/>
      <w:marRight w:val="0"/>
      <w:marTop w:val="0"/>
      <w:marBottom w:val="0"/>
      <w:divBdr>
        <w:top w:val="none" w:sz="0" w:space="0" w:color="auto"/>
        <w:left w:val="none" w:sz="0" w:space="0" w:color="auto"/>
        <w:bottom w:val="none" w:sz="0" w:space="0" w:color="auto"/>
        <w:right w:val="none" w:sz="0" w:space="0" w:color="auto"/>
      </w:divBdr>
    </w:div>
    <w:div w:id="459228450">
      <w:bodyDiv w:val="1"/>
      <w:marLeft w:val="0"/>
      <w:marRight w:val="0"/>
      <w:marTop w:val="0"/>
      <w:marBottom w:val="0"/>
      <w:divBdr>
        <w:top w:val="none" w:sz="0" w:space="0" w:color="auto"/>
        <w:left w:val="none" w:sz="0" w:space="0" w:color="auto"/>
        <w:bottom w:val="none" w:sz="0" w:space="0" w:color="auto"/>
        <w:right w:val="none" w:sz="0" w:space="0" w:color="auto"/>
      </w:divBdr>
    </w:div>
    <w:div w:id="465899204">
      <w:bodyDiv w:val="1"/>
      <w:marLeft w:val="0"/>
      <w:marRight w:val="0"/>
      <w:marTop w:val="0"/>
      <w:marBottom w:val="0"/>
      <w:divBdr>
        <w:top w:val="none" w:sz="0" w:space="0" w:color="auto"/>
        <w:left w:val="none" w:sz="0" w:space="0" w:color="auto"/>
        <w:bottom w:val="none" w:sz="0" w:space="0" w:color="auto"/>
        <w:right w:val="none" w:sz="0" w:space="0" w:color="auto"/>
      </w:divBdr>
    </w:div>
    <w:div w:id="471219289">
      <w:bodyDiv w:val="1"/>
      <w:marLeft w:val="0"/>
      <w:marRight w:val="0"/>
      <w:marTop w:val="0"/>
      <w:marBottom w:val="0"/>
      <w:divBdr>
        <w:top w:val="none" w:sz="0" w:space="0" w:color="auto"/>
        <w:left w:val="none" w:sz="0" w:space="0" w:color="auto"/>
        <w:bottom w:val="none" w:sz="0" w:space="0" w:color="auto"/>
        <w:right w:val="none" w:sz="0" w:space="0" w:color="auto"/>
      </w:divBdr>
    </w:div>
    <w:div w:id="480774837">
      <w:bodyDiv w:val="1"/>
      <w:marLeft w:val="0"/>
      <w:marRight w:val="0"/>
      <w:marTop w:val="0"/>
      <w:marBottom w:val="0"/>
      <w:divBdr>
        <w:top w:val="none" w:sz="0" w:space="0" w:color="auto"/>
        <w:left w:val="none" w:sz="0" w:space="0" w:color="auto"/>
        <w:bottom w:val="none" w:sz="0" w:space="0" w:color="auto"/>
        <w:right w:val="none" w:sz="0" w:space="0" w:color="auto"/>
      </w:divBdr>
    </w:div>
    <w:div w:id="483397658">
      <w:bodyDiv w:val="1"/>
      <w:marLeft w:val="0"/>
      <w:marRight w:val="0"/>
      <w:marTop w:val="0"/>
      <w:marBottom w:val="0"/>
      <w:divBdr>
        <w:top w:val="none" w:sz="0" w:space="0" w:color="auto"/>
        <w:left w:val="none" w:sz="0" w:space="0" w:color="auto"/>
        <w:bottom w:val="none" w:sz="0" w:space="0" w:color="auto"/>
        <w:right w:val="none" w:sz="0" w:space="0" w:color="auto"/>
      </w:divBdr>
    </w:div>
    <w:div w:id="495729937">
      <w:bodyDiv w:val="1"/>
      <w:marLeft w:val="0"/>
      <w:marRight w:val="0"/>
      <w:marTop w:val="0"/>
      <w:marBottom w:val="0"/>
      <w:divBdr>
        <w:top w:val="none" w:sz="0" w:space="0" w:color="auto"/>
        <w:left w:val="none" w:sz="0" w:space="0" w:color="auto"/>
        <w:bottom w:val="none" w:sz="0" w:space="0" w:color="auto"/>
        <w:right w:val="none" w:sz="0" w:space="0" w:color="auto"/>
      </w:divBdr>
    </w:div>
    <w:div w:id="496727232">
      <w:bodyDiv w:val="1"/>
      <w:marLeft w:val="0"/>
      <w:marRight w:val="0"/>
      <w:marTop w:val="0"/>
      <w:marBottom w:val="0"/>
      <w:divBdr>
        <w:top w:val="none" w:sz="0" w:space="0" w:color="auto"/>
        <w:left w:val="none" w:sz="0" w:space="0" w:color="auto"/>
        <w:bottom w:val="none" w:sz="0" w:space="0" w:color="auto"/>
        <w:right w:val="none" w:sz="0" w:space="0" w:color="auto"/>
      </w:divBdr>
    </w:div>
    <w:div w:id="516315444">
      <w:bodyDiv w:val="1"/>
      <w:marLeft w:val="0"/>
      <w:marRight w:val="0"/>
      <w:marTop w:val="0"/>
      <w:marBottom w:val="0"/>
      <w:divBdr>
        <w:top w:val="none" w:sz="0" w:space="0" w:color="auto"/>
        <w:left w:val="none" w:sz="0" w:space="0" w:color="auto"/>
        <w:bottom w:val="none" w:sz="0" w:space="0" w:color="auto"/>
        <w:right w:val="none" w:sz="0" w:space="0" w:color="auto"/>
      </w:divBdr>
    </w:div>
    <w:div w:id="518087826">
      <w:bodyDiv w:val="1"/>
      <w:marLeft w:val="0"/>
      <w:marRight w:val="0"/>
      <w:marTop w:val="0"/>
      <w:marBottom w:val="0"/>
      <w:divBdr>
        <w:top w:val="none" w:sz="0" w:space="0" w:color="auto"/>
        <w:left w:val="none" w:sz="0" w:space="0" w:color="auto"/>
        <w:bottom w:val="none" w:sz="0" w:space="0" w:color="auto"/>
        <w:right w:val="none" w:sz="0" w:space="0" w:color="auto"/>
      </w:divBdr>
    </w:div>
    <w:div w:id="519006440">
      <w:bodyDiv w:val="1"/>
      <w:marLeft w:val="0"/>
      <w:marRight w:val="0"/>
      <w:marTop w:val="0"/>
      <w:marBottom w:val="0"/>
      <w:divBdr>
        <w:top w:val="none" w:sz="0" w:space="0" w:color="auto"/>
        <w:left w:val="none" w:sz="0" w:space="0" w:color="auto"/>
        <w:bottom w:val="none" w:sz="0" w:space="0" w:color="auto"/>
        <w:right w:val="none" w:sz="0" w:space="0" w:color="auto"/>
      </w:divBdr>
    </w:div>
    <w:div w:id="521742972">
      <w:bodyDiv w:val="1"/>
      <w:marLeft w:val="0"/>
      <w:marRight w:val="0"/>
      <w:marTop w:val="0"/>
      <w:marBottom w:val="0"/>
      <w:divBdr>
        <w:top w:val="none" w:sz="0" w:space="0" w:color="auto"/>
        <w:left w:val="none" w:sz="0" w:space="0" w:color="auto"/>
        <w:bottom w:val="none" w:sz="0" w:space="0" w:color="auto"/>
        <w:right w:val="none" w:sz="0" w:space="0" w:color="auto"/>
      </w:divBdr>
    </w:div>
    <w:div w:id="525097311">
      <w:bodyDiv w:val="1"/>
      <w:marLeft w:val="0"/>
      <w:marRight w:val="0"/>
      <w:marTop w:val="0"/>
      <w:marBottom w:val="0"/>
      <w:divBdr>
        <w:top w:val="none" w:sz="0" w:space="0" w:color="auto"/>
        <w:left w:val="none" w:sz="0" w:space="0" w:color="auto"/>
        <w:bottom w:val="none" w:sz="0" w:space="0" w:color="auto"/>
        <w:right w:val="none" w:sz="0" w:space="0" w:color="auto"/>
      </w:divBdr>
    </w:div>
    <w:div w:id="527990695">
      <w:bodyDiv w:val="1"/>
      <w:marLeft w:val="0"/>
      <w:marRight w:val="0"/>
      <w:marTop w:val="0"/>
      <w:marBottom w:val="0"/>
      <w:divBdr>
        <w:top w:val="none" w:sz="0" w:space="0" w:color="auto"/>
        <w:left w:val="none" w:sz="0" w:space="0" w:color="auto"/>
        <w:bottom w:val="none" w:sz="0" w:space="0" w:color="auto"/>
        <w:right w:val="none" w:sz="0" w:space="0" w:color="auto"/>
      </w:divBdr>
    </w:div>
    <w:div w:id="529225031">
      <w:bodyDiv w:val="1"/>
      <w:marLeft w:val="0"/>
      <w:marRight w:val="0"/>
      <w:marTop w:val="0"/>
      <w:marBottom w:val="0"/>
      <w:divBdr>
        <w:top w:val="none" w:sz="0" w:space="0" w:color="auto"/>
        <w:left w:val="none" w:sz="0" w:space="0" w:color="auto"/>
        <w:bottom w:val="none" w:sz="0" w:space="0" w:color="auto"/>
        <w:right w:val="none" w:sz="0" w:space="0" w:color="auto"/>
      </w:divBdr>
    </w:div>
    <w:div w:id="529875278">
      <w:bodyDiv w:val="1"/>
      <w:marLeft w:val="0"/>
      <w:marRight w:val="0"/>
      <w:marTop w:val="0"/>
      <w:marBottom w:val="0"/>
      <w:divBdr>
        <w:top w:val="none" w:sz="0" w:space="0" w:color="auto"/>
        <w:left w:val="none" w:sz="0" w:space="0" w:color="auto"/>
        <w:bottom w:val="none" w:sz="0" w:space="0" w:color="auto"/>
        <w:right w:val="none" w:sz="0" w:space="0" w:color="auto"/>
      </w:divBdr>
    </w:div>
    <w:div w:id="534080847">
      <w:bodyDiv w:val="1"/>
      <w:marLeft w:val="0"/>
      <w:marRight w:val="0"/>
      <w:marTop w:val="0"/>
      <w:marBottom w:val="0"/>
      <w:divBdr>
        <w:top w:val="none" w:sz="0" w:space="0" w:color="auto"/>
        <w:left w:val="none" w:sz="0" w:space="0" w:color="auto"/>
        <w:bottom w:val="none" w:sz="0" w:space="0" w:color="auto"/>
        <w:right w:val="none" w:sz="0" w:space="0" w:color="auto"/>
      </w:divBdr>
    </w:div>
    <w:div w:id="534126489">
      <w:bodyDiv w:val="1"/>
      <w:marLeft w:val="0"/>
      <w:marRight w:val="0"/>
      <w:marTop w:val="0"/>
      <w:marBottom w:val="0"/>
      <w:divBdr>
        <w:top w:val="none" w:sz="0" w:space="0" w:color="auto"/>
        <w:left w:val="none" w:sz="0" w:space="0" w:color="auto"/>
        <w:bottom w:val="none" w:sz="0" w:space="0" w:color="auto"/>
        <w:right w:val="none" w:sz="0" w:space="0" w:color="auto"/>
      </w:divBdr>
    </w:div>
    <w:div w:id="537358937">
      <w:bodyDiv w:val="1"/>
      <w:marLeft w:val="0"/>
      <w:marRight w:val="0"/>
      <w:marTop w:val="0"/>
      <w:marBottom w:val="0"/>
      <w:divBdr>
        <w:top w:val="none" w:sz="0" w:space="0" w:color="auto"/>
        <w:left w:val="none" w:sz="0" w:space="0" w:color="auto"/>
        <w:bottom w:val="none" w:sz="0" w:space="0" w:color="auto"/>
        <w:right w:val="none" w:sz="0" w:space="0" w:color="auto"/>
      </w:divBdr>
    </w:div>
    <w:div w:id="543371170">
      <w:bodyDiv w:val="1"/>
      <w:marLeft w:val="0"/>
      <w:marRight w:val="0"/>
      <w:marTop w:val="0"/>
      <w:marBottom w:val="0"/>
      <w:divBdr>
        <w:top w:val="none" w:sz="0" w:space="0" w:color="auto"/>
        <w:left w:val="none" w:sz="0" w:space="0" w:color="auto"/>
        <w:bottom w:val="none" w:sz="0" w:space="0" w:color="auto"/>
        <w:right w:val="none" w:sz="0" w:space="0" w:color="auto"/>
      </w:divBdr>
    </w:div>
    <w:div w:id="547644356">
      <w:bodyDiv w:val="1"/>
      <w:marLeft w:val="0"/>
      <w:marRight w:val="0"/>
      <w:marTop w:val="0"/>
      <w:marBottom w:val="0"/>
      <w:divBdr>
        <w:top w:val="none" w:sz="0" w:space="0" w:color="auto"/>
        <w:left w:val="none" w:sz="0" w:space="0" w:color="auto"/>
        <w:bottom w:val="none" w:sz="0" w:space="0" w:color="auto"/>
        <w:right w:val="none" w:sz="0" w:space="0" w:color="auto"/>
      </w:divBdr>
    </w:div>
    <w:div w:id="556670893">
      <w:bodyDiv w:val="1"/>
      <w:marLeft w:val="0"/>
      <w:marRight w:val="0"/>
      <w:marTop w:val="0"/>
      <w:marBottom w:val="0"/>
      <w:divBdr>
        <w:top w:val="none" w:sz="0" w:space="0" w:color="auto"/>
        <w:left w:val="none" w:sz="0" w:space="0" w:color="auto"/>
        <w:bottom w:val="none" w:sz="0" w:space="0" w:color="auto"/>
        <w:right w:val="none" w:sz="0" w:space="0" w:color="auto"/>
      </w:divBdr>
    </w:div>
    <w:div w:id="562061712">
      <w:bodyDiv w:val="1"/>
      <w:marLeft w:val="0"/>
      <w:marRight w:val="0"/>
      <w:marTop w:val="0"/>
      <w:marBottom w:val="0"/>
      <w:divBdr>
        <w:top w:val="none" w:sz="0" w:space="0" w:color="auto"/>
        <w:left w:val="none" w:sz="0" w:space="0" w:color="auto"/>
        <w:bottom w:val="none" w:sz="0" w:space="0" w:color="auto"/>
        <w:right w:val="none" w:sz="0" w:space="0" w:color="auto"/>
      </w:divBdr>
    </w:div>
    <w:div w:id="567694711">
      <w:bodyDiv w:val="1"/>
      <w:marLeft w:val="0"/>
      <w:marRight w:val="0"/>
      <w:marTop w:val="0"/>
      <w:marBottom w:val="0"/>
      <w:divBdr>
        <w:top w:val="none" w:sz="0" w:space="0" w:color="auto"/>
        <w:left w:val="none" w:sz="0" w:space="0" w:color="auto"/>
        <w:bottom w:val="none" w:sz="0" w:space="0" w:color="auto"/>
        <w:right w:val="none" w:sz="0" w:space="0" w:color="auto"/>
      </w:divBdr>
    </w:div>
    <w:div w:id="568420675">
      <w:bodyDiv w:val="1"/>
      <w:marLeft w:val="0"/>
      <w:marRight w:val="0"/>
      <w:marTop w:val="0"/>
      <w:marBottom w:val="0"/>
      <w:divBdr>
        <w:top w:val="none" w:sz="0" w:space="0" w:color="auto"/>
        <w:left w:val="none" w:sz="0" w:space="0" w:color="auto"/>
        <w:bottom w:val="none" w:sz="0" w:space="0" w:color="auto"/>
        <w:right w:val="none" w:sz="0" w:space="0" w:color="auto"/>
      </w:divBdr>
    </w:div>
    <w:div w:id="568728641">
      <w:bodyDiv w:val="1"/>
      <w:marLeft w:val="0"/>
      <w:marRight w:val="0"/>
      <w:marTop w:val="0"/>
      <w:marBottom w:val="0"/>
      <w:divBdr>
        <w:top w:val="none" w:sz="0" w:space="0" w:color="auto"/>
        <w:left w:val="none" w:sz="0" w:space="0" w:color="auto"/>
        <w:bottom w:val="none" w:sz="0" w:space="0" w:color="auto"/>
        <w:right w:val="none" w:sz="0" w:space="0" w:color="auto"/>
      </w:divBdr>
    </w:div>
    <w:div w:id="575552187">
      <w:bodyDiv w:val="1"/>
      <w:marLeft w:val="0"/>
      <w:marRight w:val="0"/>
      <w:marTop w:val="0"/>
      <w:marBottom w:val="0"/>
      <w:divBdr>
        <w:top w:val="none" w:sz="0" w:space="0" w:color="auto"/>
        <w:left w:val="none" w:sz="0" w:space="0" w:color="auto"/>
        <w:bottom w:val="none" w:sz="0" w:space="0" w:color="auto"/>
        <w:right w:val="none" w:sz="0" w:space="0" w:color="auto"/>
      </w:divBdr>
    </w:div>
    <w:div w:id="579412848">
      <w:bodyDiv w:val="1"/>
      <w:marLeft w:val="0"/>
      <w:marRight w:val="0"/>
      <w:marTop w:val="0"/>
      <w:marBottom w:val="0"/>
      <w:divBdr>
        <w:top w:val="none" w:sz="0" w:space="0" w:color="auto"/>
        <w:left w:val="none" w:sz="0" w:space="0" w:color="auto"/>
        <w:bottom w:val="none" w:sz="0" w:space="0" w:color="auto"/>
        <w:right w:val="none" w:sz="0" w:space="0" w:color="auto"/>
      </w:divBdr>
    </w:div>
    <w:div w:id="591209572">
      <w:bodyDiv w:val="1"/>
      <w:marLeft w:val="0"/>
      <w:marRight w:val="0"/>
      <w:marTop w:val="0"/>
      <w:marBottom w:val="0"/>
      <w:divBdr>
        <w:top w:val="none" w:sz="0" w:space="0" w:color="auto"/>
        <w:left w:val="none" w:sz="0" w:space="0" w:color="auto"/>
        <w:bottom w:val="none" w:sz="0" w:space="0" w:color="auto"/>
        <w:right w:val="none" w:sz="0" w:space="0" w:color="auto"/>
      </w:divBdr>
    </w:div>
    <w:div w:id="595018945">
      <w:bodyDiv w:val="1"/>
      <w:marLeft w:val="0"/>
      <w:marRight w:val="0"/>
      <w:marTop w:val="0"/>
      <w:marBottom w:val="0"/>
      <w:divBdr>
        <w:top w:val="none" w:sz="0" w:space="0" w:color="auto"/>
        <w:left w:val="none" w:sz="0" w:space="0" w:color="auto"/>
        <w:bottom w:val="none" w:sz="0" w:space="0" w:color="auto"/>
        <w:right w:val="none" w:sz="0" w:space="0" w:color="auto"/>
      </w:divBdr>
    </w:div>
    <w:div w:id="600843623">
      <w:bodyDiv w:val="1"/>
      <w:marLeft w:val="0"/>
      <w:marRight w:val="0"/>
      <w:marTop w:val="0"/>
      <w:marBottom w:val="0"/>
      <w:divBdr>
        <w:top w:val="none" w:sz="0" w:space="0" w:color="auto"/>
        <w:left w:val="none" w:sz="0" w:space="0" w:color="auto"/>
        <w:bottom w:val="none" w:sz="0" w:space="0" w:color="auto"/>
        <w:right w:val="none" w:sz="0" w:space="0" w:color="auto"/>
      </w:divBdr>
    </w:div>
    <w:div w:id="609164902">
      <w:bodyDiv w:val="1"/>
      <w:marLeft w:val="0"/>
      <w:marRight w:val="0"/>
      <w:marTop w:val="0"/>
      <w:marBottom w:val="0"/>
      <w:divBdr>
        <w:top w:val="none" w:sz="0" w:space="0" w:color="auto"/>
        <w:left w:val="none" w:sz="0" w:space="0" w:color="auto"/>
        <w:bottom w:val="none" w:sz="0" w:space="0" w:color="auto"/>
        <w:right w:val="none" w:sz="0" w:space="0" w:color="auto"/>
      </w:divBdr>
    </w:div>
    <w:div w:id="630210622">
      <w:bodyDiv w:val="1"/>
      <w:marLeft w:val="0"/>
      <w:marRight w:val="0"/>
      <w:marTop w:val="0"/>
      <w:marBottom w:val="0"/>
      <w:divBdr>
        <w:top w:val="none" w:sz="0" w:space="0" w:color="auto"/>
        <w:left w:val="none" w:sz="0" w:space="0" w:color="auto"/>
        <w:bottom w:val="none" w:sz="0" w:space="0" w:color="auto"/>
        <w:right w:val="none" w:sz="0" w:space="0" w:color="auto"/>
      </w:divBdr>
    </w:div>
    <w:div w:id="663241498">
      <w:bodyDiv w:val="1"/>
      <w:marLeft w:val="0"/>
      <w:marRight w:val="0"/>
      <w:marTop w:val="0"/>
      <w:marBottom w:val="0"/>
      <w:divBdr>
        <w:top w:val="none" w:sz="0" w:space="0" w:color="auto"/>
        <w:left w:val="none" w:sz="0" w:space="0" w:color="auto"/>
        <w:bottom w:val="none" w:sz="0" w:space="0" w:color="auto"/>
        <w:right w:val="none" w:sz="0" w:space="0" w:color="auto"/>
      </w:divBdr>
    </w:div>
    <w:div w:id="675771247">
      <w:bodyDiv w:val="1"/>
      <w:marLeft w:val="0"/>
      <w:marRight w:val="0"/>
      <w:marTop w:val="0"/>
      <w:marBottom w:val="0"/>
      <w:divBdr>
        <w:top w:val="none" w:sz="0" w:space="0" w:color="auto"/>
        <w:left w:val="none" w:sz="0" w:space="0" w:color="auto"/>
        <w:bottom w:val="none" w:sz="0" w:space="0" w:color="auto"/>
        <w:right w:val="none" w:sz="0" w:space="0" w:color="auto"/>
      </w:divBdr>
    </w:div>
    <w:div w:id="679280918">
      <w:bodyDiv w:val="1"/>
      <w:marLeft w:val="0"/>
      <w:marRight w:val="0"/>
      <w:marTop w:val="0"/>
      <w:marBottom w:val="0"/>
      <w:divBdr>
        <w:top w:val="none" w:sz="0" w:space="0" w:color="auto"/>
        <w:left w:val="none" w:sz="0" w:space="0" w:color="auto"/>
        <w:bottom w:val="none" w:sz="0" w:space="0" w:color="auto"/>
        <w:right w:val="none" w:sz="0" w:space="0" w:color="auto"/>
      </w:divBdr>
    </w:div>
    <w:div w:id="681904853">
      <w:bodyDiv w:val="1"/>
      <w:marLeft w:val="0"/>
      <w:marRight w:val="0"/>
      <w:marTop w:val="0"/>
      <w:marBottom w:val="0"/>
      <w:divBdr>
        <w:top w:val="none" w:sz="0" w:space="0" w:color="auto"/>
        <w:left w:val="none" w:sz="0" w:space="0" w:color="auto"/>
        <w:bottom w:val="none" w:sz="0" w:space="0" w:color="auto"/>
        <w:right w:val="none" w:sz="0" w:space="0" w:color="auto"/>
      </w:divBdr>
    </w:div>
    <w:div w:id="688026710">
      <w:bodyDiv w:val="1"/>
      <w:marLeft w:val="0"/>
      <w:marRight w:val="0"/>
      <w:marTop w:val="0"/>
      <w:marBottom w:val="0"/>
      <w:divBdr>
        <w:top w:val="none" w:sz="0" w:space="0" w:color="auto"/>
        <w:left w:val="none" w:sz="0" w:space="0" w:color="auto"/>
        <w:bottom w:val="none" w:sz="0" w:space="0" w:color="auto"/>
        <w:right w:val="none" w:sz="0" w:space="0" w:color="auto"/>
      </w:divBdr>
    </w:div>
    <w:div w:id="712769658">
      <w:bodyDiv w:val="1"/>
      <w:marLeft w:val="0"/>
      <w:marRight w:val="0"/>
      <w:marTop w:val="0"/>
      <w:marBottom w:val="0"/>
      <w:divBdr>
        <w:top w:val="none" w:sz="0" w:space="0" w:color="auto"/>
        <w:left w:val="none" w:sz="0" w:space="0" w:color="auto"/>
        <w:bottom w:val="none" w:sz="0" w:space="0" w:color="auto"/>
        <w:right w:val="none" w:sz="0" w:space="0" w:color="auto"/>
      </w:divBdr>
    </w:div>
    <w:div w:id="712928844">
      <w:bodyDiv w:val="1"/>
      <w:marLeft w:val="0"/>
      <w:marRight w:val="0"/>
      <w:marTop w:val="0"/>
      <w:marBottom w:val="0"/>
      <w:divBdr>
        <w:top w:val="none" w:sz="0" w:space="0" w:color="auto"/>
        <w:left w:val="none" w:sz="0" w:space="0" w:color="auto"/>
        <w:bottom w:val="none" w:sz="0" w:space="0" w:color="auto"/>
        <w:right w:val="none" w:sz="0" w:space="0" w:color="auto"/>
      </w:divBdr>
    </w:div>
    <w:div w:id="714549945">
      <w:bodyDiv w:val="1"/>
      <w:marLeft w:val="0"/>
      <w:marRight w:val="0"/>
      <w:marTop w:val="0"/>
      <w:marBottom w:val="0"/>
      <w:divBdr>
        <w:top w:val="none" w:sz="0" w:space="0" w:color="auto"/>
        <w:left w:val="none" w:sz="0" w:space="0" w:color="auto"/>
        <w:bottom w:val="none" w:sz="0" w:space="0" w:color="auto"/>
        <w:right w:val="none" w:sz="0" w:space="0" w:color="auto"/>
      </w:divBdr>
    </w:div>
    <w:div w:id="716856923">
      <w:bodyDiv w:val="1"/>
      <w:marLeft w:val="0"/>
      <w:marRight w:val="0"/>
      <w:marTop w:val="0"/>
      <w:marBottom w:val="0"/>
      <w:divBdr>
        <w:top w:val="none" w:sz="0" w:space="0" w:color="auto"/>
        <w:left w:val="none" w:sz="0" w:space="0" w:color="auto"/>
        <w:bottom w:val="none" w:sz="0" w:space="0" w:color="auto"/>
        <w:right w:val="none" w:sz="0" w:space="0" w:color="auto"/>
      </w:divBdr>
    </w:div>
    <w:div w:id="722480815">
      <w:bodyDiv w:val="1"/>
      <w:marLeft w:val="0"/>
      <w:marRight w:val="0"/>
      <w:marTop w:val="0"/>
      <w:marBottom w:val="0"/>
      <w:divBdr>
        <w:top w:val="none" w:sz="0" w:space="0" w:color="auto"/>
        <w:left w:val="none" w:sz="0" w:space="0" w:color="auto"/>
        <w:bottom w:val="none" w:sz="0" w:space="0" w:color="auto"/>
        <w:right w:val="none" w:sz="0" w:space="0" w:color="auto"/>
      </w:divBdr>
    </w:div>
    <w:div w:id="724641648">
      <w:bodyDiv w:val="1"/>
      <w:marLeft w:val="0"/>
      <w:marRight w:val="0"/>
      <w:marTop w:val="0"/>
      <w:marBottom w:val="0"/>
      <w:divBdr>
        <w:top w:val="none" w:sz="0" w:space="0" w:color="auto"/>
        <w:left w:val="none" w:sz="0" w:space="0" w:color="auto"/>
        <w:bottom w:val="none" w:sz="0" w:space="0" w:color="auto"/>
        <w:right w:val="none" w:sz="0" w:space="0" w:color="auto"/>
      </w:divBdr>
    </w:div>
    <w:div w:id="737631796">
      <w:bodyDiv w:val="1"/>
      <w:marLeft w:val="0"/>
      <w:marRight w:val="0"/>
      <w:marTop w:val="0"/>
      <w:marBottom w:val="0"/>
      <w:divBdr>
        <w:top w:val="none" w:sz="0" w:space="0" w:color="auto"/>
        <w:left w:val="none" w:sz="0" w:space="0" w:color="auto"/>
        <w:bottom w:val="none" w:sz="0" w:space="0" w:color="auto"/>
        <w:right w:val="none" w:sz="0" w:space="0" w:color="auto"/>
      </w:divBdr>
    </w:div>
    <w:div w:id="760761421">
      <w:bodyDiv w:val="1"/>
      <w:marLeft w:val="0"/>
      <w:marRight w:val="0"/>
      <w:marTop w:val="0"/>
      <w:marBottom w:val="0"/>
      <w:divBdr>
        <w:top w:val="none" w:sz="0" w:space="0" w:color="auto"/>
        <w:left w:val="none" w:sz="0" w:space="0" w:color="auto"/>
        <w:bottom w:val="none" w:sz="0" w:space="0" w:color="auto"/>
        <w:right w:val="none" w:sz="0" w:space="0" w:color="auto"/>
      </w:divBdr>
    </w:div>
    <w:div w:id="760762132">
      <w:bodyDiv w:val="1"/>
      <w:marLeft w:val="0"/>
      <w:marRight w:val="0"/>
      <w:marTop w:val="0"/>
      <w:marBottom w:val="0"/>
      <w:divBdr>
        <w:top w:val="none" w:sz="0" w:space="0" w:color="auto"/>
        <w:left w:val="none" w:sz="0" w:space="0" w:color="auto"/>
        <w:bottom w:val="none" w:sz="0" w:space="0" w:color="auto"/>
        <w:right w:val="none" w:sz="0" w:space="0" w:color="auto"/>
      </w:divBdr>
    </w:div>
    <w:div w:id="761343724">
      <w:bodyDiv w:val="1"/>
      <w:marLeft w:val="0"/>
      <w:marRight w:val="0"/>
      <w:marTop w:val="0"/>
      <w:marBottom w:val="0"/>
      <w:divBdr>
        <w:top w:val="none" w:sz="0" w:space="0" w:color="auto"/>
        <w:left w:val="none" w:sz="0" w:space="0" w:color="auto"/>
        <w:bottom w:val="none" w:sz="0" w:space="0" w:color="auto"/>
        <w:right w:val="none" w:sz="0" w:space="0" w:color="auto"/>
      </w:divBdr>
    </w:div>
    <w:div w:id="773356636">
      <w:bodyDiv w:val="1"/>
      <w:marLeft w:val="0"/>
      <w:marRight w:val="0"/>
      <w:marTop w:val="0"/>
      <w:marBottom w:val="0"/>
      <w:divBdr>
        <w:top w:val="none" w:sz="0" w:space="0" w:color="auto"/>
        <w:left w:val="none" w:sz="0" w:space="0" w:color="auto"/>
        <w:bottom w:val="none" w:sz="0" w:space="0" w:color="auto"/>
        <w:right w:val="none" w:sz="0" w:space="0" w:color="auto"/>
      </w:divBdr>
    </w:div>
    <w:div w:id="774716399">
      <w:bodyDiv w:val="1"/>
      <w:marLeft w:val="0"/>
      <w:marRight w:val="0"/>
      <w:marTop w:val="0"/>
      <w:marBottom w:val="0"/>
      <w:divBdr>
        <w:top w:val="none" w:sz="0" w:space="0" w:color="auto"/>
        <w:left w:val="none" w:sz="0" w:space="0" w:color="auto"/>
        <w:bottom w:val="none" w:sz="0" w:space="0" w:color="auto"/>
        <w:right w:val="none" w:sz="0" w:space="0" w:color="auto"/>
      </w:divBdr>
    </w:div>
    <w:div w:id="791872411">
      <w:bodyDiv w:val="1"/>
      <w:marLeft w:val="0"/>
      <w:marRight w:val="0"/>
      <w:marTop w:val="0"/>
      <w:marBottom w:val="0"/>
      <w:divBdr>
        <w:top w:val="none" w:sz="0" w:space="0" w:color="auto"/>
        <w:left w:val="none" w:sz="0" w:space="0" w:color="auto"/>
        <w:bottom w:val="none" w:sz="0" w:space="0" w:color="auto"/>
        <w:right w:val="none" w:sz="0" w:space="0" w:color="auto"/>
      </w:divBdr>
    </w:div>
    <w:div w:id="798886425">
      <w:bodyDiv w:val="1"/>
      <w:marLeft w:val="0"/>
      <w:marRight w:val="0"/>
      <w:marTop w:val="0"/>
      <w:marBottom w:val="0"/>
      <w:divBdr>
        <w:top w:val="none" w:sz="0" w:space="0" w:color="auto"/>
        <w:left w:val="none" w:sz="0" w:space="0" w:color="auto"/>
        <w:bottom w:val="none" w:sz="0" w:space="0" w:color="auto"/>
        <w:right w:val="none" w:sz="0" w:space="0" w:color="auto"/>
      </w:divBdr>
    </w:div>
    <w:div w:id="803892434">
      <w:bodyDiv w:val="1"/>
      <w:marLeft w:val="0"/>
      <w:marRight w:val="0"/>
      <w:marTop w:val="0"/>
      <w:marBottom w:val="0"/>
      <w:divBdr>
        <w:top w:val="none" w:sz="0" w:space="0" w:color="auto"/>
        <w:left w:val="none" w:sz="0" w:space="0" w:color="auto"/>
        <w:bottom w:val="none" w:sz="0" w:space="0" w:color="auto"/>
        <w:right w:val="none" w:sz="0" w:space="0" w:color="auto"/>
      </w:divBdr>
    </w:div>
    <w:div w:id="816723958">
      <w:bodyDiv w:val="1"/>
      <w:marLeft w:val="0"/>
      <w:marRight w:val="0"/>
      <w:marTop w:val="0"/>
      <w:marBottom w:val="0"/>
      <w:divBdr>
        <w:top w:val="none" w:sz="0" w:space="0" w:color="auto"/>
        <w:left w:val="none" w:sz="0" w:space="0" w:color="auto"/>
        <w:bottom w:val="none" w:sz="0" w:space="0" w:color="auto"/>
        <w:right w:val="none" w:sz="0" w:space="0" w:color="auto"/>
      </w:divBdr>
    </w:div>
    <w:div w:id="816803553">
      <w:bodyDiv w:val="1"/>
      <w:marLeft w:val="0"/>
      <w:marRight w:val="0"/>
      <w:marTop w:val="0"/>
      <w:marBottom w:val="0"/>
      <w:divBdr>
        <w:top w:val="none" w:sz="0" w:space="0" w:color="auto"/>
        <w:left w:val="none" w:sz="0" w:space="0" w:color="auto"/>
        <w:bottom w:val="none" w:sz="0" w:space="0" w:color="auto"/>
        <w:right w:val="none" w:sz="0" w:space="0" w:color="auto"/>
      </w:divBdr>
    </w:div>
    <w:div w:id="826361081">
      <w:bodyDiv w:val="1"/>
      <w:marLeft w:val="0"/>
      <w:marRight w:val="0"/>
      <w:marTop w:val="0"/>
      <w:marBottom w:val="0"/>
      <w:divBdr>
        <w:top w:val="none" w:sz="0" w:space="0" w:color="auto"/>
        <w:left w:val="none" w:sz="0" w:space="0" w:color="auto"/>
        <w:bottom w:val="none" w:sz="0" w:space="0" w:color="auto"/>
        <w:right w:val="none" w:sz="0" w:space="0" w:color="auto"/>
      </w:divBdr>
    </w:div>
    <w:div w:id="836962221">
      <w:bodyDiv w:val="1"/>
      <w:marLeft w:val="0"/>
      <w:marRight w:val="0"/>
      <w:marTop w:val="0"/>
      <w:marBottom w:val="0"/>
      <w:divBdr>
        <w:top w:val="none" w:sz="0" w:space="0" w:color="auto"/>
        <w:left w:val="none" w:sz="0" w:space="0" w:color="auto"/>
        <w:bottom w:val="none" w:sz="0" w:space="0" w:color="auto"/>
        <w:right w:val="none" w:sz="0" w:space="0" w:color="auto"/>
      </w:divBdr>
    </w:div>
    <w:div w:id="840391498">
      <w:bodyDiv w:val="1"/>
      <w:marLeft w:val="0"/>
      <w:marRight w:val="0"/>
      <w:marTop w:val="0"/>
      <w:marBottom w:val="0"/>
      <w:divBdr>
        <w:top w:val="none" w:sz="0" w:space="0" w:color="auto"/>
        <w:left w:val="none" w:sz="0" w:space="0" w:color="auto"/>
        <w:bottom w:val="none" w:sz="0" w:space="0" w:color="auto"/>
        <w:right w:val="none" w:sz="0" w:space="0" w:color="auto"/>
      </w:divBdr>
    </w:div>
    <w:div w:id="856113913">
      <w:bodyDiv w:val="1"/>
      <w:marLeft w:val="0"/>
      <w:marRight w:val="0"/>
      <w:marTop w:val="0"/>
      <w:marBottom w:val="0"/>
      <w:divBdr>
        <w:top w:val="none" w:sz="0" w:space="0" w:color="auto"/>
        <w:left w:val="none" w:sz="0" w:space="0" w:color="auto"/>
        <w:bottom w:val="none" w:sz="0" w:space="0" w:color="auto"/>
        <w:right w:val="none" w:sz="0" w:space="0" w:color="auto"/>
      </w:divBdr>
    </w:div>
    <w:div w:id="860975133">
      <w:bodyDiv w:val="1"/>
      <w:marLeft w:val="0"/>
      <w:marRight w:val="0"/>
      <w:marTop w:val="0"/>
      <w:marBottom w:val="0"/>
      <w:divBdr>
        <w:top w:val="none" w:sz="0" w:space="0" w:color="auto"/>
        <w:left w:val="none" w:sz="0" w:space="0" w:color="auto"/>
        <w:bottom w:val="none" w:sz="0" w:space="0" w:color="auto"/>
        <w:right w:val="none" w:sz="0" w:space="0" w:color="auto"/>
      </w:divBdr>
    </w:div>
    <w:div w:id="866135084">
      <w:bodyDiv w:val="1"/>
      <w:marLeft w:val="0"/>
      <w:marRight w:val="0"/>
      <w:marTop w:val="0"/>
      <w:marBottom w:val="0"/>
      <w:divBdr>
        <w:top w:val="none" w:sz="0" w:space="0" w:color="auto"/>
        <w:left w:val="none" w:sz="0" w:space="0" w:color="auto"/>
        <w:bottom w:val="none" w:sz="0" w:space="0" w:color="auto"/>
        <w:right w:val="none" w:sz="0" w:space="0" w:color="auto"/>
      </w:divBdr>
    </w:div>
    <w:div w:id="866717990">
      <w:bodyDiv w:val="1"/>
      <w:marLeft w:val="0"/>
      <w:marRight w:val="0"/>
      <w:marTop w:val="0"/>
      <w:marBottom w:val="0"/>
      <w:divBdr>
        <w:top w:val="none" w:sz="0" w:space="0" w:color="auto"/>
        <w:left w:val="none" w:sz="0" w:space="0" w:color="auto"/>
        <w:bottom w:val="none" w:sz="0" w:space="0" w:color="auto"/>
        <w:right w:val="none" w:sz="0" w:space="0" w:color="auto"/>
      </w:divBdr>
    </w:div>
    <w:div w:id="869342725">
      <w:bodyDiv w:val="1"/>
      <w:marLeft w:val="0"/>
      <w:marRight w:val="0"/>
      <w:marTop w:val="0"/>
      <w:marBottom w:val="0"/>
      <w:divBdr>
        <w:top w:val="none" w:sz="0" w:space="0" w:color="auto"/>
        <w:left w:val="none" w:sz="0" w:space="0" w:color="auto"/>
        <w:bottom w:val="none" w:sz="0" w:space="0" w:color="auto"/>
        <w:right w:val="none" w:sz="0" w:space="0" w:color="auto"/>
      </w:divBdr>
    </w:div>
    <w:div w:id="872617731">
      <w:bodyDiv w:val="1"/>
      <w:marLeft w:val="0"/>
      <w:marRight w:val="0"/>
      <w:marTop w:val="0"/>
      <w:marBottom w:val="0"/>
      <w:divBdr>
        <w:top w:val="none" w:sz="0" w:space="0" w:color="auto"/>
        <w:left w:val="none" w:sz="0" w:space="0" w:color="auto"/>
        <w:bottom w:val="none" w:sz="0" w:space="0" w:color="auto"/>
        <w:right w:val="none" w:sz="0" w:space="0" w:color="auto"/>
      </w:divBdr>
    </w:div>
    <w:div w:id="880047257">
      <w:bodyDiv w:val="1"/>
      <w:marLeft w:val="0"/>
      <w:marRight w:val="0"/>
      <w:marTop w:val="0"/>
      <w:marBottom w:val="0"/>
      <w:divBdr>
        <w:top w:val="none" w:sz="0" w:space="0" w:color="auto"/>
        <w:left w:val="none" w:sz="0" w:space="0" w:color="auto"/>
        <w:bottom w:val="none" w:sz="0" w:space="0" w:color="auto"/>
        <w:right w:val="none" w:sz="0" w:space="0" w:color="auto"/>
      </w:divBdr>
    </w:div>
    <w:div w:id="885525757">
      <w:bodyDiv w:val="1"/>
      <w:marLeft w:val="0"/>
      <w:marRight w:val="0"/>
      <w:marTop w:val="0"/>
      <w:marBottom w:val="0"/>
      <w:divBdr>
        <w:top w:val="none" w:sz="0" w:space="0" w:color="auto"/>
        <w:left w:val="none" w:sz="0" w:space="0" w:color="auto"/>
        <w:bottom w:val="none" w:sz="0" w:space="0" w:color="auto"/>
        <w:right w:val="none" w:sz="0" w:space="0" w:color="auto"/>
      </w:divBdr>
    </w:div>
    <w:div w:id="887839878">
      <w:bodyDiv w:val="1"/>
      <w:marLeft w:val="0"/>
      <w:marRight w:val="0"/>
      <w:marTop w:val="0"/>
      <w:marBottom w:val="0"/>
      <w:divBdr>
        <w:top w:val="none" w:sz="0" w:space="0" w:color="auto"/>
        <w:left w:val="none" w:sz="0" w:space="0" w:color="auto"/>
        <w:bottom w:val="none" w:sz="0" w:space="0" w:color="auto"/>
        <w:right w:val="none" w:sz="0" w:space="0" w:color="auto"/>
      </w:divBdr>
    </w:div>
    <w:div w:id="887913424">
      <w:bodyDiv w:val="1"/>
      <w:marLeft w:val="0"/>
      <w:marRight w:val="0"/>
      <w:marTop w:val="0"/>
      <w:marBottom w:val="0"/>
      <w:divBdr>
        <w:top w:val="none" w:sz="0" w:space="0" w:color="auto"/>
        <w:left w:val="none" w:sz="0" w:space="0" w:color="auto"/>
        <w:bottom w:val="none" w:sz="0" w:space="0" w:color="auto"/>
        <w:right w:val="none" w:sz="0" w:space="0" w:color="auto"/>
      </w:divBdr>
    </w:div>
    <w:div w:id="900596867">
      <w:bodyDiv w:val="1"/>
      <w:marLeft w:val="0"/>
      <w:marRight w:val="0"/>
      <w:marTop w:val="0"/>
      <w:marBottom w:val="0"/>
      <w:divBdr>
        <w:top w:val="none" w:sz="0" w:space="0" w:color="auto"/>
        <w:left w:val="none" w:sz="0" w:space="0" w:color="auto"/>
        <w:bottom w:val="none" w:sz="0" w:space="0" w:color="auto"/>
        <w:right w:val="none" w:sz="0" w:space="0" w:color="auto"/>
      </w:divBdr>
    </w:div>
    <w:div w:id="902983123">
      <w:bodyDiv w:val="1"/>
      <w:marLeft w:val="0"/>
      <w:marRight w:val="0"/>
      <w:marTop w:val="0"/>
      <w:marBottom w:val="0"/>
      <w:divBdr>
        <w:top w:val="none" w:sz="0" w:space="0" w:color="auto"/>
        <w:left w:val="none" w:sz="0" w:space="0" w:color="auto"/>
        <w:bottom w:val="none" w:sz="0" w:space="0" w:color="auto"/>
        <w:right w:val="none" w:sz="0" w:space="0" w:color="auto"/>
      </w:divBdr>
    </w:div>
    <w:div w:id="915432142">
      <w:bodyDiv w:val="1"/>
      <w:marLeft w:val="0"/>
      <w:marRight w:val="0"/>
      <w:marTop w:val="0"/>
      <w:marBottom w:val="0"/>
      <w:divBdr>
        <w:top w:val="none" w:sz="0" w:space="0" w:color="auto"/>
        <w:left w:val="none" w:sz="0" w:space="0" w:color="auto"/>
        <w:bottom w:val="none" w:sz="0" w:space="0" w:color="auto"/>
        <w:right w:val="none" w:sz="0" w:space="0" w:color="auto"/>
      </w:divBdr>
    </w:div>
    <w:div w:id="922758088">
      <w:bodyDiv w:val="1"/>
      <w:marLeft w:val="0"/>
      <w:marRight w:val="0"/>
      <w:marTop w:val="0"/>
      <w:marBottom w:val="0"/>
      <w:divBdr>
        <w:top w:val="none" w:sz="0" w:space="0" w:color="auto"/>
        <w:left w:val="none" w:sz="0" w:space="0" w:color="auto"/>
        <w:bottom w:val="none" w:sz="0" w:space="0" w:color="auto"/>
        <w:right w:val="none" w:sz="0" w:space="0" w:color="auto"/>
      </w:divBdr>
    </w:div>
    <w:div w:id="923219728">
      <w:bodyDiv w:val="1"/>
      <w:marLeft w:val="0"/>
      <w:marRight w:val="0"/>
      <w:marTop w:val="0"/>
      <w:marBottom w:val="0"/>
      <w:divBdr>
        <w:top w:val="none" w:sz="0" w:space="0" w:color="auto"/>
        <w:left w:val="none" w:sz="0" w:space="0" w:color="auto"/>
        <w:bottom w:val="none" w:sz="0" w:space="0" w:color="auto"/>
        <w:right w:val="none" w:sz="0" w:space="0" w:color="auto"/>
      </w:divBdr>
    </w:div>
    <w:div w:id="938414598">
      <w:bodyDiv w:val="1"/>
      <w:marLeft w:val="0"/>
      <w:marRight w:val="0"/>
      <w:marTop w:val="0"/>
      <w:marBottom w:val="0"/>
      <w:divBdr>
        <w:top w:val="none" w:sz="0" w:space="0" w:color="auto"/>
        <w:left w:val="none" w:sz="0" w:space="0" w:color="auto"/>
        <w:bottom w:val="none" w:sz="0" w:space="0" w:color="auto"/>
        <w:right w:val="none" w:sz="0" w:space="0" w:color="auto"/>
      </w:divBdr>
    </w:div>
    <w:div w:id="941839349">
      <w:bodyDiv w:val="1"/>
      <w:marLeft w:val="0"/>
      <w:marRight w:val="0"/>
      <w:marTop w:val="0"/>
      <w:marBottom w:val="0"/>
      <w:divBdr>
        <w:top w:val="none" w:sz="0" w:space="0" w:color="auto"/>
        <w:left w:val="none" w:sz="0" w:space="0" w:color="auto"/>
        <w:bottom w:val="none" w:sz="0" w:space="0" w:color="auto"/>
        <w:right w:val="none" w:sz="0" w:space="0" w:color="auto"/>
      </w:divBdr>
    </w:div>
    <w:div w:id="955479372">
      <w:bodyDiv w:val="1"/>
      <w:marLeft w:val="0"/>
      <w:marRight w:val="0"/>
      <w:marTop w:val="0"/>
      <w:marBottom w:val="0"/>
      <w:divBdr>
        <w:top w:val="none" w:sz="0" w:space="0" w:color="auto"/>
        <w:left w:val="none" w:sz="0" w:space="0" w:color="auto"/>
        <w:bottom w:val="none" w:sz="0" w:space="0" w:color="auto"/>
        <w:right w:val="none" w:sz="0" w:space="0" w:color="auto"/>
      </w:divBdr>
    </w:div>
    <w:div w:id="970791379">
      <w:bodyDiv w:val="1"/>
      <w:marLeft w:val="0"/>
      <w:marRight w:val="0"/>
      <w:marTop w:val="0"/>
      <w:marBottom w:val="0"/>
      <w:divBdr>
        <w:top w:val="none" w:sz="0" w:space="0" w:color="auto"/>
        <w:left w:val="none" w:sz="0" w:space="0" w:color="auto"/>
        <w:bottom w:val="none" w:sz="0" w:space="0" w:color="auto"/>
        <w:right w:val="none" w:sz="0" w:space="0" w:color="auto"/>
      </w:divBdr>
    </w:div>
    <w:div w:id="986544720">
      <w:bodyDiv w:val="1"/>
      <w:marLeft w:val="0"/>
      <w:marRight w:val="0"/>
      <w:marTop w:val="0"/>
      <w:marBottom w:val="0"/>
      <w:divBdr>
        <w:top w:val="none" w:sz="0" w:space="0" w:color="auto"/>
        <w:left w:val="none" w:sz="0" w:space="0" w:color="auto"/>
        <w:bottom w:val="none" w:sz="0" w:space="0" w:color="auto"/>
        <w:right w:val="none" w:sz="0" w:space="0" w:color="auto"/>
      </w:divBdr>
    </w:div>
    <w:div w:id="989289304">
      <w:bodyDiv w:val="1"/>
      <w:marLeft w:val="0"/>
      <w:marRight w:val="0"/>
      <w:marTop w:val="0"/>
      <w:marBottom w:val="0"/>
      <w:divBdr>
        <w:top w:val="none" w:sz="0" w:space="0" w:color="auto"/>
        <w:left w:val="none" w:sz="0" w:space="0" w:color="auto"/>
        <w:bottom w:val="none" w:sz="0" w:space="0" w:color="auto"/>
        <w:right w:val="none" w:sz="0" w:space="0" w:color="auto"/>
      </w:divBdr>
    </w:div>
    <w:div w:id="990986217">
      <w:bodyDiv w:val="1"/>
      <w:marLeft w:val="0"/>
      <w:marRight w:val="0"/>
      <w:marTop w:val="0"/>
      <w:marBottom w:val="0"/>
      <w:divBdr>
        <w:top w:val="none" w:sz="0" w:space="0" w:color="auto"/>
        <w:left w:val="none" w:sz="0" w:space="0" w:color="auto"/>
        <w:bottom w:val="none" w:sz="0" w:space="0" w:color="auto"/>
        <w:right w:val="none" w:sz="0" w:space="0" w:color="auto"/>
      </w:divBdr>
    </w:div>
    <w:div w:id="993333037">
      <w:bodyDiv w:val="1"/>
      <w:marLeft w:val="0"/>
      <w:marRight w:val="0"/>
      <w:marTop w:val="0"/>
      <w:marBottom w:val="0"/>
      <w:divBdr>
        <w:top w:val="none" w:sz="0" w:space="0" w:color="auto"/>
        <w:left w:val="none" w:sz="0" w:space="0" w:color="auto"/>
        <w:bottom w:val="none" w:sz="0" w:space="0" w:color="auto"/>
        <w:right w:val="none" w:sz="0" w:space="0" w:color="auto"/>
      </w:divBdr>
    </w:div>
    <w:div w:id="1000936582">
      <w:bodyDiv w:val="1"/>
      <w:marLeft w:val="0"/>
      <w:marRight w:val="0"/>
      <w:marTop w:val="0"/>
      <w:marBottom w:val="0"/>
      <w:divBdr>
        <w:top w:val="none" w:sz="0" w:space="0" w:color="auto"/>
        <w:left w:val="none" w:sz="0" w:space="0" w:color="auto"/>
        <w:bottom w:val="none" w:sz="0" w:space="0" w:color="auto"/>
        <w:right w:val="none" w:sz="0" w:space="0" w:color="auto"/>
      </w:divBdr>
    </w:div>
    <w:div w:id="1010525611">
      <w:bodyDiv w:val="1"/>
      <w:marLeft w:val="0"/>
      <w:marRight w:val="0"/>
      <w:marTop w:val="0"/>
      <w:marBottom w:val="0"/>
      <w:divBdr>
        <w:top w:val="none" w:sz="0" w:space="0" w:color="auto"/>
        <w:left w:val="none" w:sz="0" w:space="0" w:color="auto"/>
        <w:bottom w:val="none" w:sz="0" w:space="0" w:color="auto"/>
        <w:right w:val="none" w:sz="0" w:space="0" w:color="auto"/>
      </w:divBdr>
    </w:div>
    <w:div w:id="1011183369">
      <w:bodyDiv w:val="1"/>
      <w:marLeft w:val="0"/>
      <w:marRight w:val="0"/>
      <w:marTop w:val="0"/>
      <w:marBottom w:val="0"/>
      <w:divBdr>
        <w:top w:val="none" w:sz="0" w:space="0" w:color="auto"/>
        <w:left w:val="none" w:sz="0" w:space="0" w:color="auto"/>
        <w:bottom w:val="none" w:sz="0" w:space="0" w:color="auto"/>
        <w:right w:val="none" w:sz="0" w:space="0" w:color="auto"/>
      </w:divBdr>
    </w:div>
    <w:div w:id="1018848091">
      <w:bodyDiv w:val="1"/>
      <w:marLeft w:val="0"/>
      <w:marRight w:val="0"/>
      <w:marTop w:val="0"/>
      <w:marBottom w:val="0"/>
      <w:divBdr>
        <w:top w:val="none" w:sz="0" w:space="0" w:color="auto"/>
        <w:left w:val="none" w:sz="0" w:space="0" w:color="auto"/>
        <w:bottom w:val="none" w:sz="0" w:space="0" w:color="auto"/>
        <w:right w:val="none" w:sz="0" w:space="0" w:color="auto"/>
      </w:divBdr>
    </w:div>
    <w:div w:id="1019742599">
      <w:bodyDiv w:val="1"/>
      <w:marLeft w:val="0"/>
      <w:marRight w:val="0"/>
      <w:marTop w:val="0"/>
      <w:marBottom w:val="0"/>
      <w:divBdr>
        <w:top w:val="none" w:sz="0" w:space="0" w:color="auto"/>
        <w:left w:val="none" w:sz="0" w:space="0" w:color="auto"/>
        <w:bottom w:val="none" w:sz="0" w:space="0" w:color="auto"/>
        <w:right w:val="none" w:sz="0" w:space="0" w:color="auto"/>
      </w:divBdr>
    </w:div>
    <w:div w:id="1037462288">
      <w:bodyDiv w:val="1"/>
      <w:marLeft w:val="0"/>
      <w:marRight w:val="0"/>
      <w:marTop w:val="0"/>
      <w:marBottom w:val="0"/>
      <w:divBdr>
        <w:top w:val="none" w:sz="0" w:space="0" w:color="auto"/>
        <w:left w:val="none" w:sz="0" w:space="0" w:color="auto"/>
        <w:bottom w:val="none" w:sz="0" w:space="0" w:color="auto"/>
        <w:right w:val="none" w:sz="0" w:space="0" w:color="auto"/>
      </w:divBdr>
    </w:div>
    <w:div w:id="1042053376">
      <w:bodyDiv w:val="1"/>
      <w:marLeft w:val="0"/>
      <w:marRight w:val="0"/>
      <w:marTop w:val="0"/>
      <w:marBottom w:val="0"/>
      <w:divBdr>
        <w:top w:val="none" w:sz="0" w:space="0" w:color="auto"/>
        <w:left w:val="none" w:sz="0" w:space="0" w:color="auto"/>
        <w:bottom w:val="none" w:sz="0" w:space="0" w:color="auto"/>
        <w:right w:val="none" w:sz="0" w:space="0" w:color="auto"/>
      </w:divBdr>
    </w:div>
    <w:div w:id="1046293103">
      <w:bodyDiv w:val="1"/>
      <w:marLeft w:val="0"/>
      <w:marRight w:val="0"/>
      <w:marTop w:val="0"/>
      <w:marBottom w:val="0"/>
      <w:divBdr>
        <w:top w:val="none" w:sz="0" w:space="0" w:color="auto"/>
        <w:left w:val="none" w:sz="0" w:space="0" w:color="auto"/>
        <w:bottom w:val="none" w:sz="0" w:space="0" w:color="auto"/>
        <w:right w:val="none" w:sz="0" w:space="0" w:color="auto"/>
      </w:divBdr>
    </w:div>
    <w:div w:id="1054081235">
      <w:bodyDiv w:val="1"/>
      <w:marLeft w:val="0"/>
      <w:marRight w:val="0"/>
      <w:marTop w:val="0"/>
      <w:marBottom w:val="0"/>
      <w:divBdr>
        <w:top w:val="none" w:sz="0" w:space="0" w:color="auto"/>
        <w:left w:val="none" w:sz="0" w:space="0" w:color="auto"/>
        <w:bottom w:val="none" w:sz="0" w:space="0" w:color="auto"/>
        <w:right w:val="none" w:sz="0" w:space="0" w:color="auto"/>
      </w:divBdr>
    </w:div>
    <w:div w:id="1054427986">
      <w:bodyDiv w:val="1"/>
      <w:marLeft w:val="0"/>
      <w:marRight w:val="0"/>
      <w:marTop w:val="0"/>
      <w:marBottom w:val="0"/>
      <w:divBdr>
        <w:top w:val="none" w:sz="0" w:space="0" w:color="auto"/>
        <w:left w:val="none" w:sz="0" w:space="0" w:color="auto"/>
        <w:bottom w:val="none" w:sz="0" w:space="0" w:color="auto"/>
        <w:right w:val="none" w:sz="0" w:space="0" w:color="auto"/>
      </w:divBdr>
    </w:div>
    <w:div w:id="1064984017">
      <w:bodyDiv w:val="1"/>
      <w:marLeft w:val="0"/>
      <w:marRight w:val="0"/>
      <w:marTop w:val="0"/>
      <w:marBottom w:val="0"/>
      <w:divBdr>
        <w:top w:val="none" w:sz="0" w:space="0" w:color="auto"/>
        <w:left w:val="none" w:sz="0" w:space="0" w:color="auto"/>
        <w:bottom w:val="none" w:sz="0" w:space="0" w:color="auto"/>
        <w:right w:val="none" w:sz="0" w:space="0" w:color="auto"/>
      </w:divBdr>
    </w:div>
    <w:div w:id="1070536582">
      <w:bodyDiv w:val="1"/>
      <w:marLeft w:val="0"/>
      <w:marRight w:val="0"/>
      <w:marTop w:val="0"/>
      <w:marBottom w:val="0"/>
      <w:divBdr>
        <w:top w:val="none" w:sz="0" w:space="0" w:color="auto"/>
        <w:left w:val="none" w:sz="0" w:space="0" w:color="auto"/>
        <w:bottom w:val="none" w:sz="0" w:space="0" w:color="auto"/>
        <w:right w:val="none" w:sz="0" w:space="0" w:color="auto"/>
      </w:divBdr>
    </w:div>
    <w:div w:id="1073964462">
      <w:bodyDiv w:val="1"/>
      <w:marLeft w:val="0"/>
      <w:marRight w:val="0"/>
      <w:marTop w:val="0"/>
      <w:marBottom w:val="0"/>
      <w:divBdr>
        <w:top w:val="none" w:sz="0" w:space="0" w:color="auto"/>
        <w:left w:val="none" w:sz="0" w:space="0" w:color="auto"/>
        <w:bottom w:val="none" w:sz="0" w:space="0" w:color="auto"/>
        <w:right w:val="none" w:sz="0" w:space="0" w:color="auto"/>
      </w:divBdr>
    </w:div>
    <w:div w:id="1073966915">
      <w:bodyDiv w:val="1"/>
      <w:marLeft w:val="0"/>
      <w:marRight w:val="0"/>
      <w:marTop w:val="0"/>
      <w:marBottom w:val="0"/>
      <w:divBdr>
        <w:top w:val="none" w:sz="0" w:space="0" w:color="auto"/>
        <w:left w:val="none" w:sz="0" w:space="0" w:color="auto"/>
        <w:bottom w:val="none" w:sz="0" w:space="0" w:color="auto"/>
        <w:right w:val="none" w:sz="0" w:space="0" w:color="auto"/>
      </w:divBdr>
    </w:div>
    <w:div w:id="1074008597">
      <w:bodyDiv w:val="1"/>
      <w:marLeft w:val="0"/>
      <w:marRight w:val="0"/>
      <w:marTop w:val="0"/>
      <w:marBottom w:val="0"/>
      <w:divBdr>
        <w:top w:val="none" w:sz="0" w:space="0" w:color="auto"/>
        <w:left w:val="none" w:sz="0" w:space="0" w:color="auto"/>
        <w:bottom w:val="none" w:sz="0" w:space="0" w:color="auto"/>
        <w:right w:val="none" w:sz="0" w:space="0" w:color="auto"/>
      </w:divBdr>
    </w:div>
    <w:div w:id="1082531023">
      <w:bodyDiv w:val="1"/>
      <w:marLeft w:val="0"/>
      <w:marRight w:val="0"/>
      <w:marTop w:val="0"/>
      <w:marBottom w:val="0"/>
      <w:divBdr>
        <w:top w:val="none" w:sz="0" w:space="0" w:color="auto"/>
        <w:left w:val="none" w:sz="0" w:space="0" w:color="auto"/>
        <w:bottom w:val="none" w:sz="0" w:space="0" w:color="auto"/>
        <w:right w:val="none" w:sz="0" w:space="0" w:color="auto"/>
      </w:divBdr>
    </w:div>
    <w:div w:id="1090662976">
      <w:bodyDiv w:val="1"/>
      <w:marLeft w:val="0"/>
      <w:marRight w:val="0"/>
      <w:marTop w:val="0"/>
      <w:marBottom w:val="0"/>
      <w:divBdr>
        <w:top w:val="none" w:sz="0" w:space="0" w:color="auto"/>
        <w:left w:val="none" w:sz="0" w:space="0" w:color="auto"/>
        <w:bottom w:val="none" w:sz="0" w:space="0" w:color="auto"/>
        <w:right w:val="none" w:sz="0" w:space="0" w:color="auto"/>
      </w:divBdr>
    </w:div>
    <w:div w:id="1114593909">
      <w:bodyDiv w:val="1"/>
      <w:marLeft w:val="0"/>
      <w:marRight w:val="0"/>
      <w:marTop w:val="0"/>
      <w:marBottom w:val="0"/>
      <w:divBdr>
        <w:top w:val="none" w:sz="0" w:space="0" w:color="auto"/>
        <w:left w:val="none" w:sz="0" w:space="0" w:color="auto"/>
        <w:bottom w:val="none" w:sz="0" w:space="0" w:color="auto"/>
        <w:right w:val="none" w:sz="0" w:space="0" w:color="auto"/>
      </w:divBdr>
    </w:div>
    <w:div w:id="1116674501">
      <w:bodyDiv w:val="1"/>
      <w:marLeft w:val="0"/>
      <w:marRight w:val="0"/>
      <w:marTop w:val="0"/>
      <w:marBottom w:val="0"/>
      <w:divBdr>
        <w:top w:val="none" w:sz="0" w:space="0" w:color="auto"/>
        <w:left w:val="none" w:sz="0" w:space="0" w:color="auto"/>
        <w:bottom w:val="none" w:sz="0" w:space="0" w:color="auto"/>
        <w:right w:val="none" w:sz="0" w:space="0" w:color="auto"/>
      </w:divBdr>
    </w:div>
    <w:div w:id="1119495191">
      <w:bodyDiv w:val="1"/>
      <w:marLeft w:val="0"/>
      <w:marRight w:val="0"/>
      <w:marTop w:val="0"/>
      <w:marBottom w:val="0"/>
      <w:divBdr>
        <w:top w:val="none" w:sz="0" w:space="0" w:color="auto"/>
        <w:left w:val="none" w:sz="0" w:space="0" w:color="auto"/>
        <w:bottom w:val="none" w:sz="0" w:space="0" w:color="auto"/>
        <w:right w:val="none" w:sz="0" w:space="0" w:color="auto"/>
      </w:divBdr>
    </w:div>
    <w:div w:id="1126895630">
      <w:bodyDiv w:val="1"/>
      <w:marLeft w:val="0"/>
      <w:marRight w:val="0"/>
      <w:marTop w:val="0"/>
      <w:marBottom w:val="0"/>
      <w:divBdr>
        <w:top w:val="none" w:sz="0" w:space="0" w:color="auto"/>
        <w:left w:val="none" w:sz="0" w:space="0" w:color="auto"/>
        <w:bottom w:val="none" w:sz="0" w:space="0" w:color="auto"/>
        <w:right w:val="none" w:sz="0" w:space="0" w:color="auto"/>
      </w:divBdr>
    </w:div>
    <w:div w:id="1151218592">
      <w:bodyDiv w:val="1"/>
      <w:marLeft w:val="0"/>
      <w:marRight w:val="0"/>
      <w:marTop w:val="0"/>
      <w:marBottom w:val="0"/>
      <w:divBdr>
        <w:top w:val="none" w:sz="0" w:space="0" w:color="auto"/>
        <w:left w:val="none" w:sz="0" w:space="0" w:color="auto"/>
        <w:bottom w:val="none" w:sz="0" w:space="0" w:color="auto"/>
        <w:right w:val="none" w:sz="0" w:space="0" w:color="auto"/>
      </w:divBdr>
    </w:div>
    <w:div w:id="1163009874">
      <w:bodyDiv w:val="1"/>
      <w:marLeft w:val="0"/>
      <w:marRight w:val="0"/>
      <w:marTop w:val="0"/>
      <w:marBottom w:val="0"/>
      <w:divBdr>
        <w:top w:val="none" w:sz="0" w:space="0" w:color="auto"/>
        <w:left w:val="none" w:sz="0" w:space="0" w:color="auto"/>
        <w:bottom w:val="none" w:sz="0" w:space="0" w:color="auto"/>
        <w:right w:val="none" w:sz="0" w:space="0" w:color="auto"/>
      </w:divBdr>
    </w:div>
    <w:div w:id="1164933209">
      <w:bodyDiv w:val="1"/>
      <w:marLeft w:val="0"/>
      <w:marRight w:val="0"/>
      <w:marTop w:val="0"/>
      <w:marBottom w:val="0"/>
      <w:divBdr>
        <w:top w:val="none" w:sz="0" w:space="0" w:color="auto"/>
        <w:left w:val="none" w:sz="0" w:space="0" w:color="auto"/>
        <w:bottom w:val="none" w:sz="0" w:space="0" w:color="auto"/>
        <w:right w:val="none" w:sz="0" w:space="0" w:color="auto"/>
      </w:divBdr>
    </w:div>
    <w:div w:id="1195969686">
      <w:bodyDiv w:val="1"/>
      <w:marLeft w:val="0"/>
      <w:marRight w:val="0"/>
      <w:marTop w:val="0"/>
      <w:marBottom w:val="0"/>
      <w:divBdr>
        <w:top w:val="none" w:sz="0" w:space="0" w:color="auto"/>
        <w:left w:val="none" w:sz="0" w:space="0" w:color="auto"/>
        <w:bottom w:val="none" w:sz="0" w:space="0" w:color="auto"/>
        <w:right w:val="none" w:sz="0" w:space="0" w:color="auto"/>
      </w:divBdr>
    </w:div>
    <w:div w:id="1199775296">
      <w:bodyDiv w:val="1"/>
      <w:marLeft w:val="0"/>
      <w:marRight w:val="0"/>
      <w:marTop w:val="0"/>
      <w:marBottom w:val="0"/>
      <w:divBdr>
        <w:top w:val="none" w:sz="0" w:space="0" w:color="auto"/>
        <w:left w:val="none" w:sz="0" w:space="0" w:color="auto"/>
        <w:bottom w:val="none" w:sz="0" w:space="0" w:color="auto"/>
        <w:right w:val="none" w:sz="0" w:space="0" w:color="auto"/>
      </w:divBdr>
    </w:div>
    <w:div w:id="1201670164">
      <w:bodyDiv w:val="1"/>
      <w:marLeft w:val="0"/>
      <w:marRight w:val="0"/>
      <w:marTop w:val="0"/>
      <w:marBottom w:val="0"/>
      <w:divBdr>
        <w:top w:val="none" w:sz="0" w:space="0" w:color="auto"/>
        <w:left w:val="none" w:sz="0" w:space="0" w:color="auto"/>
        <w:bottom w:val="none" w:sz="0" w:space="0" w:color="auto"/>
        <w:right w:val="none" w:sz="0" w:space="0" w:color="auto"/>
      </w:divBdr>
    </w:div>
    <w:div w:id="1205144384">
      <w:bodyDiv w:val="1"/>
      <w:marLeft w:val="0"/>
      <w:marRight w:val="0"/>
      <w:marTop w:val="0"/>
      <w:marBottom w:val="0"/>
      <w:divBdr>
        <w:top w:val="none" w:sz="0" w:space="0" w:color="auto"/>
        <w:left w:val="none" w:sz="0" w:space="0" w:color="auto"/>
        <w:bottom w:val="none" w:sz="0" w:space="0" w:color="auto"/>
        <w:right w:val="none" w:sz="0" w:space="0" w:color="auto"/>
      </w:divBdr>
    </w:div>
    <w:div w:id="1209683603">
      <w:bodyDiv w:val="1"/>
      <w:marLeft w:val="0"/>
      <w:marRight w:val="0"/>
      <w:marTop w:val="0"/>
      <w:marBottom w:val="0"/>
      <w:divBdr>
        <w:top w:val="none" w:sz="0" w:space="0" w:color="auto"/>
        <w:left w:val="none" w:sz="0" w:space="0" w:color="auto"/>
        <w:bottom w:val="none" w:sz="0" w:space="0" w:color="auto"/>
        <w:right w:val="none" w:sz="0" w:space="0" w:color="auto"/>
      </w:divBdr>
    </w:div>
    <w:div w:id="1219514389">
      <w:bodyDiv w:val="1"/>
      <w:marLeft w:val="0"/>
      <w:marRight w:val="0"/>
      <w:marTop w:val="0"/>
      <w:marBottom w:val="0"/>
      <w:divBdr>
        <w:top w:val="none" w:sz="0" w:space="0" w:color="auto"/>
        <w:left w:val="none" w:sz="0" w:space="0" w:color="auto"/>
        <w:bottom w:val="none" w:sz="0" w:space="0" w:color="auto"/>
        <w:right w:val="none" w:sz="0" w:space="0" w:color="auto"/>
      </w:divBdr>
    </w:div>
    <w:div w:id="1227452489">
      <w:bodyDiv w:val="1"/>
      <w:marLeft w:val="0"/>
      <w:marRight w:val="0"/>
      <w:marTop w:val="0"/>
      <w:marBottom w:val="0"/>
      <w:divBdr>
        <w:top w:val="none" w:sz="0" w:space="0" w:color="auto"/>
        <w:left w:val="none" w:sz="0" w:space="0" w:color="auto"/>
        <w:bottom w:val="none" w:sz="0" w:space="0" w:color="auto"/>
        <w:right w:val="none" w:sz="0" w:space="0" w:color="auto"/>
      </w:divBdr>
    </w:div>
    <w:div w:id="1232472232">
      <w:bodyDiv w:val="1"/>
      <w:marLeft w:val="0"/>
      <w:marRight w:val="0"/>
      <w:marTop w:val="0"/>
      <w:marBottom w:val="0"/>
      <w:divBdr>
        <w:top w:val="none" w:sz="0" w:space="0" w:color="auto"/>
        <w:left w:val="none" w:sz="0" w:space="0" w:color="auto"/>
        <w:bottom w:val="none" w:sz="0" w:space="0" w:color="auto"/>
        <w:right w:val="none" w:sz="0" w:space="0" w:color="auto"/>
      </w:divBdr>
    </w:div>
    <w:div w:id="1238133690">
      <w:bodyDiv w:val="1"/>
      <w:marLeft w:val="0"/>
      <w:marRight w:val="0"/>
      <w:marTop w:val="0"/>
      <w:marBottom w:val="0"/>
      <w:divBdr>
        <w:top w:val="none" w:sz="0" w:space="0" w:color="auto"/>
        <w:left w:val="none" w:sz="0" w:space="0" w:color="auto"/>
        <w:bottom w:val="none" w:sz="0" w:space="0" w:color="auto"/>
        <w:right w:val="none" w:sz="0" w:space="0" w:color="auto"/>
      </w:divBdr>
    </w:div>
    <w:div w:id="1245335175">
      <w:bodyDiv w:val="1"/>
      <w:marLeft w:val="0"/>
      <w:marRight w:val="0"/>
      <w:marTop w:val="0"/>
      <w:marBottom w:val="0"/>
      <w:divBdr>
        <w:top w:val="none" w:sz="0" w:space="0" w:color="auto"/>
        <w:left w:val="none" w:sz="0" w:space="0" w:color="auto"/>
        <w:bottom w:val="none" w:sz="0" w:space="0" w:color="auto"/>
        <w:right w:val="none" w:sz="0" w:space="0" w:color="auto"/>
      </w:divBdr>
    </w:div>
    <w:div w:id="1246453623">
      <w:bodyDiv w:val="1"/>
      <w:marLeft w:val="0"/>
      <w:marRight w:val="0"/>
      <w:marTop w:val="0"/>
      <w:marBottom w:val="0"/>
      <w:divBdr>
        <w:top w:val="none" w:sz="0" w:space="0" w:color="auto"/>
        <w:left w:val="none" w:sz="0" w:space="0" w:color="auto"/>
        <w:bottom w:val="none" w:sz="0" w:space="0" w:color="auto"/>
        <w:right w:val="none" w:sz="0" w:space="0" w:color="auto"/>
      </w:divBdr>
    </w:div>
    <w:div w:id="1246495084">
      <w:bodyDiv w:val="1"/>
      <w:marLeft w:val="0"/>
      <w:marRight w:val="0"/>
      <w:marTop w:val="0"/>
      <w:marBottom w:val="0"/>
      <w:divBdr>
        <w:top w:val="none" w:sz="0" w:space="0" w:color="auto"/>
        <w:left w:val="none" w:sz="0" w:space="0" w:color="auto"/>
        <w:bottom w:val="none" w:sz="0" w:space="0" w:color="auto"/>
        <w:right w:val="none" w:sz="0" w:space="0" w:color="auto"/>
      </w:divBdr>
    </w:div>
    <w:div w:id="1264610794">
      <w:bodyDiv w:val="1"/>
      <w:marLeft w:val="0"/>
      <w:marRight w:val="0"/>
      <w:marTop w:val="0"/>
      <w:marBottom w:val="0"/>
      <w:divBdr>
        <w:top w:val="none" w:sz="0" w:space="0" w:color="auto"/>
        <w:left w:val="none" w:sz="0" w:space="0" w:color="auto"/>
        <w:bottom w:val="none" w:sz="0" w:space="0" w:color="auto"/>
        <w:right w:val="none" w:sz="0" w:space="0" w:color="auto"/>
      </w:divBdr>
    </w:div>
    <w:div w:id="1293828226">
      <w:bodyDiv w:val="1"/>
      <w:marLeft w:val="0"/>
      <w:marRight w:val="0"/>
      <w:marTop w:val="0"/>
      <w:marBottom w:val="0"/>
      <w:divBdr>
        <w:top w:val="none" w:sz="0" w:space="0" w:color="auto"/>
        <w:left w:val="none" w:sz="0" w:space="0" w:color="auto"/>
        <w:bottom w:val="none" w:sz="0" w:space="0" w:color="auto"/>
        <w:right w:val="none" w:sz="0" w:space="0" w:color="auto"/>
      </w:divBdr>
    </w:div>
    <w:div w:id="1308168582">
      <w:bodyDiv w:val="1"/>
      <w:marLeft w:val="0"/>
      <w:marRight w:val="0"/>
      <w:marTop w:val="0"/>
      <w:marBottom w:val="0"/>
      <w:divBdr>
        <w:top w:val="none" w:sz="0" w:space="0" w:color="auto"/>
        <w:left w:val="none" w:sz="0" w:space="0" w:color="auto"/>
        <w:bottom w:val="none" w:sz="0" w:space="0" w:color="auto"/>
        <w:right w:val="none" w:sz="0" w:space="0" w:color="auto"/>
      </w:divBdr>
    </w:div>
    <w:div w:id="1309475636">
      <w:bodyDiv w:val="1"/>
      <w:marLeft w:val="0"/>
      <w:marRight w:val="0"/>
      <w:marTop w:val="0"/>
      <w:marBottom w:val="0"/>
      <w:divBdr>
        <w:top w:val="none" w:sz="0" w:space="0" w:color="auto"/>
        <w:left w:val="none" w:sz="0" w:space="0" w:color="auto"/>
        <w:bottom w:val="none" w:sz="0" w:space="0" w:color="auto"/>
        <w:right w:val="none" w:sz="0" w:space="0" w:color="auto"/>
      </w:divBdr>
    </w:div>
    <w:div w:id="1311406355">
      <w:bodyDiv w:val="1"/>
      <w:marLeft w:val="0"/>
      <w:marRight w:val="0"/>
      <w:marTop w:val="0"/>
      <w:marBottom w:val="0"/>
      <w:divBdr>
        <w:top w:val="none" w:sz="0" w:space="0" w:color="auto"/>
        <w:left w:val="none" w:sz="0" w:space="0" w:color="auto"/>
        <w:bottom w:val="none" w:sz="0" w:space="0" w:color="auto"/>
        <w:right w:val="none" w:sz="0" w:space="0" w:color="auto"/>
      </w:divBdr>
    </w:div>
    <w:div w:id="1313488055">
      <w:bodyDiv w:val="1"/>
      <w:marLeft w:val="0"/>
      <w:marRight w:val="0"/>
      <w:marTop w:val="0"/>
      <w:marBottom w:val="0"/>
      <w:divBdr>
        <w:top w:val="none" w:sz="0" w:space="0" w:color="auto"/>
        <w:left w:val="none" w:sz="0" w:space="0" w:color="auto"/>
        <w:bottom w:val="none" w:sz="0" w:space="0" w:color="auto"/>
        <w:right w:val="none" w:sz="0" w:space="0" w:color="auto"/>
      </w:divBdr>
    </w:div>
    <w:div w:id="1314604447">
      <w:bodyDiv w:val="1"/>
      <w:marLeft w:val="0"/>
      <w:marRight w:val="0"/>
      <w:marTop w:val="0"/>
      <w:marBottom w:val="0"/>
      <w:divBdr>
        <w:top w:val="none" w:sz="0" w:space="0" w:color="auto"/>
        <w:left w:val="none" w:sz="0" w:space="0" w:color="auto"/>
        <w:bottom w:val="none" w:sz="0" w:space="0" w:color="auto"/>
        <w:right w:val="none" w:sz="0" w:space="0" w:color="auto"/>
      </w:divBdr>
    </w:div>
    <w:div w:id="1322809706">
      <w:bodyDiv w:val="1"/>
      <w:marLeft w:val="0"/>
      <w:marRight w:val="0"/>
      <w:marTop w:val="0"/>
      <w:marBottom w:val="0"/>
      <w:divBdr>
        <w:top w:val="none" w:sz="0" w:space="0" w:color="auto"/>
        <w:left w:val="none" w:sz="0" w:space="0" w:color="auto"/>
        <w:bottom w:val="none" w:sz="0" w:space="0" w:color="auto"/>
        <w:right w:val="none" w:sz="0" w:space="0" w:color="auto"/>
      </w:divBdr>
    </w:div>
    <w:div w:id="1329552354">
      <w:bodyDiv w:val="1"/>
      <w:marLeft w:val="0"/>
      <w:marRight w:val="0"/>
      <w:marTop w:val="0"/>
      <w:marBottom w:val="0"/>
      <w:divBdr>
        <w:top w:val="none" w:sz="0" w:space="0" w:color="auto"/>
        <w:left w:val="none" w:sz="0" w:space="0" w:color="auto"/>
        <w:bottom w:val="none" w:sz="0" w:space="0" w:color="auto"/>
        <w:right w:val="none" w:sz="0" w:space="0" w:color="auto"/>
      </w:divBdr>
    </w:div>
    <w:div w:id="1335572592">
      <w:bodyDiv w:val="1"/>
      <w:marLeft w:val="0"/>
      <w:marRight w:val="0"/>
      <w:marTop w:val="0"/>
      <w:marBottom w:val="0"/>
      <w:divBdr>
        <w:top w:val="none" w:sz="0" w:space="0" w:color="auto"/>
        <w:left w:val="none" w:sz="0" w:space="0" w:color="auto"/>
        <w:bottom w:val="none" w:sz="0" w:space="0" w:color="auto"/>
        <w:right w:val="none" w:sz="0" w:space="0" w:color="auto"/>
      </w:divBdr>
    </w:div>
    <w:div w:id="1337878039">
      <w:bodyDiv w:val="1"/>
      <w:marLeft w:val="0"/>
      <w:marRight w:val="0"/>
      <w:marTop w:val="0"/>
      <w:marBottom w:val="0"/>
      <w:divBdr>
        <w:top w:val="none" w:sz="0" w:space="0" w:color="auto"/>
        <w:left w:val="none" w:sz="0" w:space="0" w:color="auto"/>
        <w:bottom w:val="none" w:sz="0" w:space="0" w:color="auto"/>
        <w:right w:val="none" w:sz="0" w:space="0" w:color="auto"/>
      </w:divBdr>
    </w:div>
    <w:div w:id="1343363823">
      <w:bodyDiv w:val="1"/>
      <w:marLeft w:val="0"/>
      <w:marRight w:val="0"/>
      <w:marTop w:val="0"/>
      <w:marBottom w:val="0"/>
      <w:divBdr>
        <w:top w:val="none" w:sz="0" w:space="0" w:color="auto"/>
        <w:left w:val="none" w:sz="0" w:space="0" w:color="auto"/>
        <w:bottom w:val="none" w:sz="0" w:space="0" w:color="auto"/>
        <w:right w:val="none" w:sz="0" w:space="0" w:color="auto"/>
      </w:divBdr>
    </w:div>
    <w:div w:id="1360400381">
      <w:bodyDiv w:val="1"/>
      <w:marLeft w:val="0"/>
      <w:marRight w:val="0"/>
      <w:marTop w:val="0"/>
      <w:marBottom w:val="0"/>
      <w:divBdr>
        <w:top w:val="none" w:sz="0" w:space="0" w:color="auto"/>
        <w:left w:val="none" w:sz="0" w:space="0" w:color="auto"/>
        <w:bottom w:val="none" w:sz="0" w:space="0" w:color="auto"/>
        <w:right w:val="none" w:sz="0" w:space="0" w:color="auto"/>
      </w:divBdr>
    </w:div>
    <w:div w:id="1364479354">
      <w:bodyDiv w:val="1"/>
      <w:marLeft w:val="0"/>
      <w:marRight w:val="0"/>
      <w:marTop w:val="0"/>
      <w:marBottom w:val="0"/>
      <w:divBdr>
        <w:top w:val="none" w:sz="0" w:space="0" w:color="auto"/>
        <w:left w:val="none" w:sz="0" w:space="0" w:color="auto"/>
        <w:bottom w:val="none" w:sz="0" w:space="0" w:color="auto"/>
        <w:right w:val="none" w:sz="0" w:space="0" w:color="auto"/>
      </w:divBdr>
    </w:div>
    <w:div w:id="1364866877">
      <w:bodyDiv w:val="1"/>
      <w:marLeft w:val="0"/>
      <w:marRight w:val="0"/>
      <w:marTop w:val="0"/>
      <w:marBottom w:val="0"/>
      <w:divBdr>
        <w:top w:val="none" w:sz="0" w:space="0" w:color="auto"/>
        <w:left w:val="none" w:sz="0" w:space="0" w:color="auto"/>
        <w:bottom w:val="none" w:sz="0" w:space="0" w:color="auto"/>
        <w:right w:val="none" w:sz="0" w:space="0" w:color="auto"/>
      </w:divBdr>
    </w:div>
    <w:div w:id="1371686281">
      <w:bodyDiv w:val="1"/>
      <w:marLeft w:val="0"/>
      <w:marRight w:val="0"/>
      <w:marTop w:val="0"/>
      <w:marBottom w:val="0"/>
      <w:divBdr>
        <w:top w:val="none" w:sz="0" w:space="0" w:color="auto"/>
        <w:left w:val="none" w:sz="0" w:space="0" w:color="auto"/>
        <w:bottom w:val="none" w:sz="0" w:space="0" w:color="auto"/>
        <w:right w:val="none" w:sz="0" w:space="0" w:color="auto"/>
      </w:divBdr>
    </w:div>
    <w:div w:id="1371803055">
      <w:bodyDiv w:val="1"/>
      <w:marLeft w:val="0"/>
      <w:marRight w:val="0"/>
      <w:marTop w:val="0"/>
      <w:marBottom w:val="0"/>
      <w:divBdr>
        <w:top w:val="none" w:sz="0" w:space="0" w:color="auto"/>
        <w:left w:val="none" w:sz="0" w:space="0" w:color="auto"/>
        <w:bottom w:val="none" w:sz="0" w:space="0" w:color="auto"/>
        <w:right w:val="none" w:sz="0" w:space="0" w:color="auto"/>
      </w:divBdr>
    </w:div>
    <w:div w:id="1381705421">
      <w:bodyDiv w:val="1"/>
      <w:marLeft w:val="0"/>
      <w:marRight w:val="0"/>
      <w:marTop w:val="0"/>
      <w:marBottom w:val="0"/>
      <w:divBdr>
        <w:top w:val="none" w:sz="0" w:space="0" w:color="auto"/>
        <w:left w:val="none" w:sz="0" w:space="0" w:color="auto"/>
        <w:bottom w:val="none" w:sz="0" w:space="0" w:color="auto"/>
        <w:right w:val="none" w:sz="0" w:space="0" w:color="auto"/>
      </w:divBdr>
    </w:div>
    <w:div w:id="1385368442">
      <w:bodyDiv w:val="1"/>
      <w:marLeft w:val="0"/>
      <w:marRight w:val="0"/>
      <w:marTop w:val="0"/>
      <w:marBottom w:val="0"/>
      <w:divBdr>
        <w:top w:val="none" w:sz="0" w:space="0" w:color="auto"/>
        <w:left w:val="none" w:sz="0" w:space="0" w:color="auto"/>
        <w:bottom w:val="none" w:sz="0" w:space="0" w:color="auto"/>
        <w:right w:val="none" w:sz="0" w:space="0" w:color="auto"/>
      </w:divBdr>
    </w:div>
    <w:div w:id="1386563902">
      <w:bodyDiv w:val="1"/>
      <w:marLeft w:val="0"/>
      <w:marRight w:val="0"/>
      <w:marTop w:val="0"/>
      <w:marBottom w:val="0"/>
      <w:divBdr>
        <w:top w:val="none" w:sz="0" w:space="0" w:color="auto"/>
        <w:left w:val="none" w:sz="0" w:space="0" w:color="auto"/>
        <w:bottom w:val="none" w:sz="0" w:space="0" w:color="auto"/>
        <w:right w:val="none" w:sz="0" w:space="0" w:color="auto"/>
      </w:divBdr>
    </w:div>
    <w:div w:id="1392267146">
      <w:bodyDiv w:val="1"/>
      <w:marLeft w:val="0"/>
      <w:marRight w:val="0"/>
      <w:marTop w:val="0"/>
      <w:marBottom w:val="0"/>
      <w:divBdr>
        <w:top w:val="none" w:sz="0" w:space="0" w:color="auto"/>
        <w:left w:val="none" w:sz="0" w:space="0" w:color="auto"/>
        <w:bottom w:val="none" w:sz="0" w:space="0" w:color="auto"/>
        <w:right w:val="none" w:sz="0" w:space="0" w:color="auto"/>
      </w:divBdr>
    </w:div>
    <w:div w:id="1415124658">
      <w:bodyDiv w:val="1"/>
      <w:marLeft w:val="0"/>
      <w:marRight w:val="0"/>
      <w:marTop w:val="0"/>
      <w:marBottom w:val="0"/>
      <w:divBdr>
        <w:top w:val="none" w:sz="0" w:space="0" w:color="auto"/>
        <w:left w:val="none" w:sz="0" w:space="0" w:color="auto"/>
        <w:bottom w:val="none" w:sz="0" w:space="0" w:color="auto"/>
        <w:right w:val="none" w:sz="0" w:space="0" w:color="auto"/>
      </w:divBdr>
    </w:div>
    <w:div w:id="1433282135">
      <w:bodyDiv w:val="1"/>
      <w:marLeft w:val="0"/>
      <w:marRight w:val="0"/>
      <w:marTop w:val="0"/>
      <w:marBottom w:val="0"/>
      <w:divBdr>
        <w:top w:val="none" w:sz="0" w:space="0" w:color="auto"/>
        <w:left w:val="none" w:sz="0" w:space="0" w:color="auto"/>
        <w:bottom w:val="none" w:sz="0" w:space="0" w:color="auto"/>
        <w:right w:val="none" w:sz="0" w:space="0" w:color="auto"/>
      </w:divBdr>
    </w:div>
    <w:div w:id="1436633907">
      <w:bodyDiv w:val="1"/>
      <w:marLeft w:val="0"/>
      <w:marRight w:val="0"/>
      <w:marTop w:val="0"/>
      <w:marBottom w:val="0"/>
      <w:divBdr>
        <w:top w:val="none" w:sz="0" w:space="0" w:color="auto"/>
        <w:left w:val="none" w:sz="0" w:space="0" w:color="auto"/>
        <w:bottom w:val="none" w:sz="0" w:space="0" w:color="auto"/>
        <w:right w:val="none" w:sz="0" w:space="0" w:color="auto"/>
      </w:divBdr>
    </w:div>
    <w:div w:id="1436637887">
      <w:bodyDiv w:val="1"/>
      <w:marLeft w:val="0"/>
      <w:marRight w:val="0"/>
      <w:marTop w:val="0"/>
      <w:marBottom w:val="0"/>
      <w:divBdr>
        <w:top w:val="none" w:sz="0" w:space="0" w:color="auto"/>
        <w:left w:val="none" w:sz="0" w:space="0" w:color="auto"/>
        <w:bottom w:val="none" w:sz="0" w:space="0" w:color="auto"/>
        <w:right w:val="none" w:sz="0" w:space="0" w:color="auto"/>
      </w:divBdr>
    </w:div>
    <w:div w:id="1439056957">
      <w:bodyDiv w:val="1"/>
      <w:marLeft w:val="0"/>
      <w:marRight w:val="0"/>
      <w:marTop w:val="0"/>
      <w:marBottom w:val="0"/>
      <w:divBdr>
        <w:top w:val="none" w:sz="0" w:space="0" w:color="auto"/>
        <w:left w:val="none" w:sz="0" w:space="0" w:color="auto"/>
        <w:bottom w:val="none" w:sz="0" w:space="0" w:color="auto"/>
        <w:right w:val="none" w:sz="0" w:space="0" w:color="auto"/>
      </w:divBdr>
    </w:div>
    <w:div w:id="1445031248">
      <w:bodyDiv w:val="1"/>
      <w:marLeft w:val="0"/>
      <w:marRight w:val="0"/>
      <w:marTop w:val="0"/>
      <w:marBottom w:val="0"/>
      <w:divBdr>
        <w:top w:val="none" w:sz="0" w:space="0" w:color="auto"/>
        <w:left w:val="none" w:sz="0" w:space="0" w:color="auto"/>
        <w:bottom w:val="none" w:sz="0" w:space="0" w:color="auto"/>
        <w:right w:val="none" w:sz="0" w:space="0" w:color="auto"/>
      </w:divBdr>
    </w:div>
    <w:div w:id="1447232253">
      <w:bodyDiv w:val="1"/>
      <w:marLeft w:val="0"/>
      <w:marRight w:val="0"/>
      <w:marTop w:val="0"/>
      <w:marBottom w:val="0"/>
      <w:divBdr>
        <w:top w:val="none" w:sz="0" w:space="0" w:color="auto"/>
        <w:left w:val="none" w:sz="0" w:space="0" w:color="auto"/>
        <w:bottom w:val="none" w:sz="0" w:space="0" w:color="auto"/>
        <w:right w:val="none" w:sz="0" w:space="0" w:color="auto"/>
      </w:divBdr>
    </w:div>
    <w:div w:id="1455754661">
      <w:bodyDiv w:val="1"/>
      <w:marLeft w:val="0"/>
      <w:marRight w:val="0"/>
      <w:marTop w:val="0"/>
      <w:marBottom w:val="0"/>
      <w:divBdr>
        <w:top w:val="none" w:sz="0" w:space="0" w:color="auto"/>
        <w:left w:val="none" w:sz="0" w:space="0" w:color="auto"/>
        <w:bottom w:val="none" w:sz="0" w:space="0" w:color="auto"/>
        <w:right w:val="none" w:sz="0" w:space="0" w:color="auto"/>
      </w:divBdr>
    </w:div>
    <w:div w:id="1470320966">
      <w:bodyDiv w:val="1"/>
      <w:marLeft w:val="0"/>
      <w:marRight w:val="0"/>
      <w:marTop w:val="0"/>
      <w:marBottom w:val="0"/>
      <w:divBdr>
        <w:top w:val="none" w:sz="0" w:space="0" w:color="auto"/>
        <w:left w:val="none" w:sz="0" w:space="0" w:color="auto"/>
        <w:bottom w:val="none" w:sz="0" w:space="0" w:color="auto"/>
        <w:right w:val="none" w:sz="0" w:space="0" w:color="auto"/>
      </w:divBdr>
    </w:div>
    <w:div w:id="1480000695">
      <w:bodyDiv w:val="1"/>
      <w:marLeft w:val="0"/>
      <w:marRight w:val="0"/>
      <w:marTop w:val="0"/>
      <w:marBottom w:val="0"/>
      <w:divBdr>
        <w:top w:val="none" w:sz="0" w:space="0" w:color="auto"/>
        <w:left w:val="none" w:sz="0" w:space="0" w:color="auto"/>
        <w:bottom w:val="none" w:sz="0" w:space="0" w:color="auto"/>
        <w:right w:val="none" w:sz="0" w:space="0" w:color="auto"/>
      </w:divBdr>
    </w:div>
    <w:div w:id="1489593173">
      <w:bodyDiv w:val="1"/>
      <w:marLeft w:val="0"/>
      <w:marRight w:val="0"/>
      <w:marTop w:val="0"/>
      <w:marBottom w:val="0"/>
      <w:divBdr>
        <w:top w:val="none" w:sz="0" w:space="0" w:color="auto"/>
        <w:left w:val="none" w:sz="0" w:space="0" w:color="auto"/>
        <w:bottom w:val="none" w:sz="0" w:space="0" w:color="auto"/>
        <w:right w:val="none" w:sz="0" w:space="0" w:color="auto"/>
      </w:divBdr>
    </w:div>
    <w:div w:id="1490252243">
      <w:bodyDiv w:val="1"/>
      <w:marLeft w:val="0"/>
      <w:marRight w:val="0"/>
      <w:marTop w:val="0"/>
      <w:marBottom w:val="0"/>
      <w:divBdr>
        <w:top w:val="none" w:sz="0" w:space="0" w:color="auto"/>
        <w:left w:val="none" w:sz="0" w:space="0" w:color="auto"/>
        <w:bottom w:val="none" w:sz="0" w:space="0" w:color="auto"/>
        <w:right w:val="none" w:sz="0" w:space="0" w:color="auto"/>
      </w:divBdr>
    </w:div>
    <w:div w:id="1505363528">
      <w:bodyDiv w:val="1"/>
      <w:marLeft w:val="0"/>
      <w:marRight w:val="0"/>
      <w:marTop w:val="0"/>
      <w:marBottom w:val="0"/>
      <w:divBdr>
        <w:top w:val="none" w:sz="0" w:space="0" w:color="auto"/>
        <w:left w:val="none" w:sz="0" w:space="0" w:color="auto"/>
        <w:bottom w:val="none" w:sz="0" w:space="0" w:color="auto"/>
        <w:right w:val="none" w:sz="0" w:space="0" w:color="auto"/>
      </w:divBdr>
    </w:div>
    <w:div w:id="1533108870">
      <w:bodyDiv w:val="1"/>
      <w:marLeft w:val="0"/>
      <w:marRight w:val="0"/>
      <w:marTop w:val="0"/>
      <w:marBottom w:val="0"/>
      <w:divBdr>
        <w:top w:val="none" w:sz="0" w:space="0" w:color="auto"/>
        <w:left w:val="none" w:sz="0" w:space="0" w:color="auto"/>
        <w:bottom w:val="none" w:sz="0" w:space="0" w:color="auto"/>
        <w:right w:val="none" w:sz="0" w:space="0" w:color="auto"/>
      </w:divBdr>
    </w:div>
    <w:div w:id="1539661291">
      <w:bodyDiv w:val="1"/>
      <w:marLeft w:val="0"/>
      <w:marRight w:val="0"/>
      <w:marTop w:val="0"/>
      <w:marBottom w:val="0"/>
      <w:divBdr>
        <w:top w:val="none" w:sz="0" w:space="0" w:color="auto"/>
        <w:left w:val="none" w:sz="0" w:space="0" w:color="auto"/>
        <w:bottom w:val="none" w:sz="0" w:space="0" w:color="auto"/>
        <w:right w:val="none" w:sz="0" w:space="0" w:color="auto"/>
      </w:divBdr>
    </w:div>
    <w:div w:id="1549731091">
      <w:bodyDiv w:val="1"/>
      <w:marLeft w:val="0"/>
      <w:marRight w:val="0"/>
      <w:marTop w:val="0"/>
      <w:marBottom w:val="0"/>
      <w:divBdr>
        <w:top w:val="none" w:sz="0" w:space="0" w:color="auto"/>
        <w:left w:val="none" w:sz="0" w:space="0" w:color="auto"/>
        <w:bottom w:val="none" w:sz="0" w:space="0" w:color="auto"/>
        <w:right w:val="none" w:sz="0" w:space="0" w:color="auto"/>
      </w:divBdr>
    </w:div>
    <w:div w:id="1550535357">
      <w:bodyDiv w:val="1"/>
      <w:marLeft w:val="0"/>
      <w:marRight w:val="0"/>
      <w:marTop w:val="0"/>
      <w:marBottom w:val="0"/>
      <w:divBdr>
        <w:top w:val="none" w:sz="0" w:space="0" w:color="auto"/>
        <w:left w:val="none" w:sz="0" w:space="0" w:color="auto"/>
        <w:bottom w:val="none" w:sz="0" w:space="0" w:color="auto"/>
        <w:right w:val="none" w:sz="0" w:space="0" w:color="auto"/>
      </w:divBdr>
    </w:div>
    <w:div w:id="1551767023">
      <w:bodyDiv w:val="1"/>
      <w:marLeft w:val="0"/>
      <w:marRight w:val="0"/>
      <w:marTop w:val="0"/>
      <w:marBottom w:val="0"/>
      <w:divBdr>
        <w:top w:val="none" w:sz="0" w:space="0" w:color="auto"/>
        <w:left w:val="none" w:sz="0" w:space="0" w:color="auto"/>
        <w:bottom w:val="none" w:sz="0" w:space="0" w:color="auto"/>
        <w:right w:val="none" w:sz="0" w:space="0" w:color="auto"/>
      </w:divBdr>
    </w:div>
    <w:div w:id="1572303497">
      <w:bodyDiv w:val="1"/>
      <w:marLeft w:val="0"/>
      <w:marRight w:val="0"/>
      <w:marTop w:val="0"/>
      <w:marBottom w:val="0"/>
      <w:divBdr>
        <w:top w:val="none" w:sz="0" w:space="0" w:color="auto"/>
        <w:left w:val="none" w:sz="0" w:space="0" w:color="auto"/>
        <w:bottom w:val="none" w:sz="0" w:space="0" w:color="auto"/>
        <w:right w:val="none" w:sz="0" w:space="0" w:color="auto"/>
      </w:divBdr>
    </w:div>
    <w:div w:id="1572812412">
      <w:bodyDiv w:val="1"/>
      <w:marLeft w:val="0"/>
      <w:marRight w:val="0"/>
      <w:marTop w:val="0"/>
      <w:marBottom w:val="0"/>
      <w:divBdr>
        <w:top w:val="none" w:sz="0" w:space="0" w:color="auto"/>
        <w:left w:val="none" w:sz="0" w:space="0" w:color="auto"/>
        <w:bottom w:val="none" w:sz="0" w:space="0" w:color="auto"/>
        <w:right w:val="none" w:sz="0" w:space="0" w:color="auto"/>
      </w:divBdr>
    </w:div>
    <w:div w:id="1575970819">
      <w:bodyDiv w:val="1"/>
      <w:marLeft w:val="0"/>
      <w:marRight w:val="0"/>
      <w:marTop w:val="0"/>
      <w:marBottom w:val="0"/>
      <w:divBdr>
        <w:top w:val="none" w:sz="0" w:space="0" w:color="auto"/>
        <w:left w:val="none" w:sz="0" w:space="0" w:color="auto"/>
        <w:bottom w:val="none" w:sz="0" w:space="0" w:color="auto"/>
        <w:right w:val="none" w:sz="0" w:space="0" w:color="auto"/>
      </w:divBdr>
    </w:div>
    <w:div w:id="1579554745">
      <w:bodyDiv w:val="1"/>
      <w:marLeft w:val="0"/>
      <w:marRight w:val="0"/>
      <w:marTop w:val="0"/>
      <w:marBottom w:val="0"/>
      <w:divBdr>
        <w:top w:val="none" w:sz="0" w:space="0" w:color="auto"/>
        <w:left w:val="none" w:sz="0" w:space="0" w:color="auto"/>
        <w:bottom w:val="none" w:sz="0" w:space="0" w:color="auto"/>
        <w:right w:val="none" w:sz="0" w:space="0" w:color="auto"/>
      </w:divBdr>
    </w:div>
    <w:div w:id="1580286812">
      <w:bodyDiv w:val="1"/>
      <w:marLeft w:val="0"/>
      <w:marRight w:val="0"/>
      <w:marTop w:val="0"/>
      <w:marBottom w:val="0"/>
      <w:divBdr>
        <w:top w:val="none" w:sz="0" w:space="0" w:color="auto"/>
        <w:left w:val="none" w:sz="0" w:space="0" w:color="auto"/>
        <w:bottom w:val="none" w:sz="0" w:space="0" w:color="auto"/>
        <w:right w:val="none" w:sz="0" w:space="0" w:color="auto"/>
      </w:divBdr>
    </w:div>
    <w:div w:id="1581327471">
      <w:bodyDiv w:val="1"/>
      <w:marLeft w:val="0"/>
      <w:marRight w:val="0"/>
      <w:marTop w:val="0"/>
      <w:marBottom w:val="0"/>
      <w:divBdr>
        <w:top w:val="none" w:sz="0" w:space="0" w:color="auto"/>
        <w:left w:val="none" w:sz="0" w:space="0" w:color="auto"/>
        <w:bottom w:val="none" w:sz="0" w:space="0" w:color="auto"/>
        <w:right w:val="none" w:sz="0" w:space="0" w:color="auto"/>
      </w:divBdr>
    </w:div>
    <w:div w:id="1588148393">
      <w:bodyDiv w:val="1"/>
      <w:marLeft w:val="0"/>
      <w:marRight w:val="0"/>
      <w:marTop w:val="0"/>
      <w:marBottom w:val="0"/>
      <w:divBdr>
        <w:top w:val="none" w:sz="0" w:space="0" w:color="auto"/>
        <w:left w:val="none" w:sz="0" w:space="0" w:color="auto"/>
        <w:bottom w:val="none" w:sz="0" w:space="0" w:color="auto"/>
        <w:right w:val="none" w:sz="0" w:space="0" w:color="auto"/>
      </w:divBdr>
    </w:div>
    <w:div w:id="1588348403">
      <w:bodyDiv w:val="1"/>
      <w:marLeft w:val="0"/>
      <w:marRight w:val="0"/>
      <w:marTop w:val="0"/>
      <w:marBottom w:val="0"/>
      <w:divBdr>
        <w:top w:val="none" w:sz="0" w:space="0" w:color="auto"/>
        <w:left w:val="none" w:sz="0" w:space="0" w:color="auto"/>
        <w:bottom w:val="none" w:sz="0" w:space="0" w:color="auto"/>
        <w:right w:val="none" w:sz="0" w:space="0" w:color="auto"/>
      </w:divBdr>
    </w:div>
    <w:div w:id="1590191262">
      <w:bodyDiv w:val="1"/>
      <w:marLeft w:val="0"/>
      <w:marRight w:val="0"/>
      <w:marTop w:val="0"/>
      <w:marBottom w:val="0"/>
      <w:divBdr>
        <w:top w:val="none" w:sz="0" w:space="0" w:color="auto"/>
        <w:left w:val="none" w:sz="0" w:space="0" w:color="auto"/>
        <w:bottom w:val="none" w:sz="0" w:space="0" w:color="auto"/>
        <w:right w:val="none" w:sz="0" w:space="0" w:color="auto"/>
      </w:divBdr>
    </w:div>
    <w:div w:id="1592082829">
      <w:bodyDiv w:val="1"/>
      <w:marLeft w:val="0"/>
      <w:marRight w:val="0"/>
      <w:marTop w:val="0"/>
      <w:marBottom w:val="0"/>
      <w:divBdr>
        <w:top w:val="none" w:sz="0" w:space="0" w:color="auto"/>
        <w:left w:val="none" w:sz="0" w:space="0" w:color="auto"/>
        <w:bottom w:val="none" w:sz="0" w:space="0" w:color="auto"/>
        <w:right w:val="none" w:sz="0" w:space="0" w:color="auto"/>
      </w:divBdr>
    </w:div>
    <w:div w:id="1595626789">
      <w:bodyDiv w:val="1"/>
      <w:marLeft w:val="0"/>
      <w:marRight w:val="0"/>
      <w:marTop w:val="0"/>
      <w:marBottom w:val="0"/>
      <w:divBdr>
        <w:top w:val="none" w:sz="0" w:space="0" w:color="auto"/>
        <w:left w:val="none" w:sz="0" w:space="0" w:color="auto"/>
        <w:bottom w:val="none" w:sz="0" w:space="0" w:color="auto"/>
        <w:right w:val="none" w:sz="0" w:space="0" w:color="auto"/>
      </w:divBdr>
    </w:div>
    <w:div w:id="1598950671">
      <w:bodyDiv w:val="1"/>
      <w:marLeft w:val="0"/>
      <w:marRight w:val="0"/>
      <w:marTop w:val="0"/>
      <w:marBottom w:val="0"/>
      <w:divBdr>
        <w:top w:val="none" w:sz="0" w:space="0" w:color="auto"/>
        <w:left w:val="none" w:sz="0" w:space="0" w:color="auto"/>
        <w:bottom w:val="none" w:sz="0" w:space="0" w:color="auto"/>
        <w:right w:val="none" w:sz="0" w:space="0" w:color="auto"/>
      </w:divBdr>
    </w:div>
    <w:div w:id="1612128961">
      <w:bodyDiv w:val="1"/>
      <w:marLeft w:val="0"/>
      <w:marRight w:val="0"/>
      <w:marTop w:val="0"/>
      <w:marBottom w:val="0"/>
      <w:divBdr>
        <w:top w:val="none" w:sz="0" w:space="0" w:color="auto"/>
        <w:left w:val="none" w:sz="0" w:space="0" w:color="auto"/>
        <w:bottom w:val="none" w:sz="0" w:space="0" w:color="auto"/>
        <w:right w:val="none" w:sz="0" w:space="0" w:color="auto"/>
      </w:divBdr>
    </w:div>
    <w:div w:id="1617174651">
      <w:bodyDiv w:val="1"/>
      <w:marLeft w:val="0"/>
      <w:marRight w:val="0"/>
      <w:marTop w:val="0"/>
      <w:marBottom w:val="0"/>
      <w:divBdr>
        <w:top w:val="none" w:sz="0" w:space="0" w:color="auto"/>
        <w:left w:val="none" w:sz="0" w:space="0" w:color="auto"/>
        <w:bottom w:val="none" w:sz="0" w:space="0" w:color="auto"/>
        <w:right w:val="none" w:sz="0" w:space="0" w:color="auto"/>
      </w:divBdr>
    </w:div>
    <w:div w:id="1626308047">
      <w:bodyDiv w:val="1"/>
      <w:marLeft w:val="0"/>
      <w:marRight w:val="0"/>
      <w:marTop w:val="0"/>
      <w:marBottom w:val="0"/>
      <w:divBdr>
        <w:top w:val="none" w:sz="0" w:space="0" w:color="auto"/>
        <w:left w:val="none" w:sz="0" w:space="0" w:color="auto"/>
        <w:bottom w:val="none" w:sz="0" w:space="0" w:color="auto"/>
        <w:right w:val="none" w:sz="0" w:space="0" w:color="auto"/>
      </w:divBdr>
    </w:div>
    <w:div w:id="1631130175">
      <w:bodyDiv w:val="1"/>
      <w:marLeft w:val="0"/>
      <w:marRight w:val="0"/>
      <w:marTop w:val="0"/>
      <w:marBottom w:val="0"/>
      <w:divBdr>
        <w:top w:val="none" w:sz="0" w:space="0" w:color="auto"/>
        <w:left w:val="none" w:sz="0" w:space="0" w:color="auto"/>
        <w:bottom w:val="none" w:sz="0" w:space="0" w:color="auto"/>
        <w:right w:val="none" w:sz="0" w:space="0" w:color="auto"/>
      </w:divBdr>
    </w:div>
    <w:div w:id="1636400553">
      <w:bodyDiv w:val="1"/>
      <w:marLeft w:val="0"/>
      <w:marRight w:val="0"/>
      <w:marTop w:val="0"/>
      <w:marBottom w:val="0"/>
      <w:divBdr>
        <w:top w:val="none" w:sz="0" w:space="0" w:color="auto"/>
        <w:left w:val="none" w:sz="0" w:space="0" w:color="auto"/>
        <w:bottom w:val="none" w:sz="0" w:space="0" w:color="auto"/>
        <w:right w:val="none" w:sz="0" w:space="0" w:color="auto"/>
      </w:divBdr>
    </w:div>
    <w:div w:id="1636447527">
      <w:bodyDiv w:val="1"/>
      <w:marLeft w:val="0"/>
      <w:marRight w:val="0"/>
      <w:marTop w:val="0"/>
      <w:marBottom w:val="0"/>
      <w:divBdr>
        <w:top w:val="none" w:sz="0" w:space="0" w:color="auto"/>
        <w:left w:val="none" w:sz="0" w:space="0" w:color="auto"/>
        <w:bottom w:val="none" w:sz="0" w:space="0" w:color="auto"/>
        <w:right w:val="none" w:sz="0" w:space="0" w:color="auto"/>
      </w:divBdr>
    </w:div>
    <w:div w:id="1640070426">
      <w:bodyDiv w:val="1"/>
      <w:marLeft w:val="0"/>
      <w:marRight w:val="0"/>
      <w:marTop w:val="0"/>
      <w:marBottom w:val="0"/>
      <w:divBdr>
        <w:top w:val="none" w:sz="0" w:space="0" w:color="auto"/>
        <w:left w:val="none" w:sz="0" w:space="0" w:color="auto"/>
        <w:bottom w:val="none" w:sz="0" w:space="0" w:color="auto"/>
        <w:right w:val="none" w:sz="0" w:space="0" w:color="auto"/>
      </w:divBdr>
    </w:div>
    <w:div w:id="1641836432">
      <w:bodyDiv w:val="1"/>
      <w:marLeft w:val="0"/>
      <w:marRight w:val="0"/>
      <w:marTop w:val="0"/>
      <w:marBottom w:val="0"/>
      <w:divBdr>
        <w:top w:val="none" w:sz="0" w:space="0" w:color="auto"/>
        <w:left w:val="none" w:sz="0" w:space="0" w:color="auto"/>
        <w:bottom w:val="none" w:sz="0" w:space="0" w:color="auto"/>
        <w:right w:val="none" w:sz="0" w:space="0" w:color="auto"/>
      </w:divBdr>
    </w:div>
    <w:div w:id="1645308870">
      <w:bodyDiv w:val="1"/>
      <w:marLeft w:val="0"/>
      <w:marRight w:val="0"/>
      <w:marTop w:val="0"/>
      <w:marBottom w:val="0"/>
      <w:divBdr>
        <w:top w:val="none" w:sz="0" w:space="0" w:color="auto"/>
        <w:left w:val="none" w:sz="0" w:space="0" w:color="auto"/>
        <w:bottom w:val="none" w:sz="0" w:space="0" w:color="auto"/>
        <w:right w:val="none" w:sz="0" w:space="0" w:color="auto"/>
      </w:divBdr>
    </w:div>
    <w:div w:id="1655715754">
      <w:bodyDiv w:val="1"/>
      <w:marLeft w:val="0"/>
      <w:marRight w:val="0"/>
      <w:marTop w:val="0"/>
      <w:marBottom w:val="0"/>
      <w:divBdr>
        <w:top w:val="none" w:sz="0" w:space="0" w:color="auto"/>
        <w:left w:val="none" w:sz="0" w:space="0" w:color="auto"/>
        <w:bottom w:val="none" w:sz="0" w:space="0" w:color="auto"/>
        <w:right w:val="none" w:sz="0" w:space="0" w:color="auto"/>
      </w:divBdr>
    </w:div>
    <w:div w:id="1665819962">
      <w:bodyDiv w:val="1"/>
      <w:marLeft w:val="0"/>
      <w:marRight w:val="0"/>
      <w:marTop w:val="0"/>
      <w:marBottom w:val="0"/>
      <w:divBdr>
        <w:top w:val="none" w:sz="0" w:space="0" w:color="auto"/>
        <w:left w:val="none" w:sz="0" w:space="0" w:color="auto"/>
        <w:bottom w:val="none" w:sz="0" w:space="0" w:color="auto"/>
        <w:right w:val="none" w:sz="0" w:space="0" w:color="auto"/>
      </w:divBdr>
    </w:div>
    <w:div w:id="1668627284">
      <w:bodyDiv w:val="1"/>
      <w:marLeft w:val="0"/>
      <w:marRight w:val="0"/>
      <w:marTop w:val="0"/>
      <w:marBottom w:val="0"/>
      <w:divBdr>
        <w:top w:val="none" w:sz="0" w:space="0" w:color="auto"/>
        <w:left w:val="none" w:sz="0" w:space="0" w:color="auto"/>
        <w:bottom w:val="none" w:sz="0" w:space="0" w:color="auto"/>
        <w:right w:val="none" w:sz="0" w:space="0" w:color="auto"/>
      </w:divBdr>
    </w:div>
    <w:div w:id="1670210329">
      <w:bodyDiv w:val="1"/>
      <w:marLeft w:val="0"/>
      <w:marRight w:val="0"/>
      <w:marTop w:val="0"/>
      <w:marBottom w:val="0"/>
      <w:divBdr>
        <w:top w:val="none" w:sz="0" w:space="0" w:color="auto"/>
        <w:left w:val="none" w:sz="0" w:space="0" w:color="auto"/>
        <w:bottom w:val="none" w:sz="0" w:space="0" w:color="auto"/>
        <w:right w:val="none" w:sz="0" w:space="0" w:color="auto"/>
      </w:divBdr>
    </w:div>
    <w:div w:id="1670333029">
      <w:bodyDiv w:val="1"/>
      <w:marLeft w:val="0"/>
      <w:marRight w:val="0"/>
      <w:marTop w:val="0"/>
      <w:marBottom w:val="0"/>
      <w:divBdr>
        <w:top w:val="none" w:sz="0" w:space="0" w:color="auto"/>
        <w:left w:val="none" w:sz="0" w:space="0" w:color="auto"/>
        <w:bottom w:val="none" w:sz="0" w:space="0" w:color="auto"/>
        <w:right w:val="none" w:sz="0" w:space="0" w:color="auto"/>
      </w:divBdr>
    </w:div>
    <w:div w:id="1675182893">
      <w:bodyDiv w:val="1"/>
      <w:marLeft w:val="0"/>
      <w:marRight w:val="0"/>
      <w:marTop w:val="0"/>
      <w:marBottom w:val="0"/>
      <w:divBdr>
        <w:top w:val="none" w:sz="0" w:space="0" w:color="auto"/>
        <w:left w:val="none" w:sz="0" w:space="0" w:color="auto"/>
        <w:bottom w:val="none" w:sz="0" w:space="0" w:color="auto"/>
        <w:right w:val="none" w:sz="0" w:space="0" w:color="auto"/>
      </w:divBdr>
    </w:div>
    <w:div w:id="1686130278">
      <w:bodyDiv w:val="1"/>
      <w:marLeft w:val="0"/>
      <w:marRight w:val="0"/>
      <w:marTop w:val="0"/>
      <w:marBottom w:val="0"/>
      <w:divBdr>
        <w:top w:val="none" w:sz="0" w:space="0" w:color="auto"/>
        <w:left w:val="none" w:sz="0" w:space="0" w:color="auto"/>
        <w:bottom w:val="none" w:sz="0" w:space="0" w:color="auto"/>
        <w:right w:val="none" w:sz="0" w:space="0" w:color="auto"/>
      </w:divBdr>
    </w:div>
    <w:div w:id="1688749690">
      <w:bodyDiv w:val="1"/>
      <w:marLeft w:val="0"/>
      <w:marRight w:val="0"/>
      <w:marTop w:val="0"/>
      <w:marBottom w:val="0"/>
      <w:divBdr>
        <w:top w:val="none" w:sz="0" w:space="0" w:color="auto"/>
        <w:left w:val="none" w:sz="0" w:space="0" w:color="auto"/>
        <w:bottom w:val="none" w:sz="0" w:space="0" w:color="auto"/>
        <w:right w:val="none" w:sz="0" w:space="0" w:color="auto"/>
      </w:divBdr>
    </w:div>
    <w:div w:id="1699545771">
      <w:bodyDiv w:val="1"/>
      <w:marLeft w:val="0"/>
      <w:marRight w:val="0"/>
      <w:marTop w:val="0"/>
      <w:marBottom w:val="0"/>
      <w:divBdr>
        <w:top w:val="none" w:sz="0" w:space="0" w:color="auto"/>
        <w:left w:val="none" w:sz="0" w:space="0" w:color="auto"/>
        <w:bottom w:val="none" w:sz="0" w:space="0" w:color="auto"/>
        <w:right w:val="none" w:sz="0" w:space="0" w:color="auto"/>
      </w:divBdr>
    </w:div>
    <w:div w:id="1711807897">
      <w:bodyDiv w:val="1"/>
      <w:marLeft w:val="0"/>
      <w:marRight w:val="0"/>
      <w:marTop w:val="0"/>
      <w:marBottom w:val="0"/>
      <w:divBdr>
        <w:top w:val="none" w:sz="0" w:space="0" w:color="auto"/>
        <w:left w:val="none" w:sz="0" w:space="0" w:color="auto"/>
        <w:bottom w:val="none" w:sz="0" w:space="0" w:color="auto"/>
        <w:right w:val="none" w:sz="0" w:space="0" w:color="auto"/>
      </w:divBdr>
    </w:div>
    <w:div w:id="1723485134">
      <w:bodyDiv w:val="1"/>
      <w:marLeft w:val="0"/>
      <w:marRight w:val="0"/>
      <w:marTop w:val="0"/>
      <w:marBottom w:val="0"/>
      <w:divBdr>
        <w:top w:val="none" w:sz="0" w:space="0" w:color="auto"/>
        <w:left w:val="none" w:sz="0" w:space="0" w:color="auto"/>
        <w:bottom w:val="none" w:sz="0" w:space="0" w:color="auto"/>
        <w:right w:val="none" w:sz="0" w:space="0" w:color="auto"/>
      </w:divBdr>
    </w:div>
    <w:div w:id="1729330998">
      <w:bodyDiv w:val="1"/>
      <w:marLeft w:val="0"/>
      <w:marRight w:val="0"/>
      <w:marTop w:val="0"/>
      <w:marBottom w:val="0"/>
      <w:divBdr>
        <w:top w:val="none" w:sz="0" w:space="0" w:color="auto"/>
        <w:left w:val="none" w:sz="0" w:space="0" w:color="auto"/>
        <w:bottom w:val="none" w:sz="0" w:space="0" w:color="auto"/>
        <w:right w:val="none" w:sz="0" w:space="0" w:color="auto"/>
      </w:divBdr>
    </w:div>
    <w:div w:id="1737624406">
      <w:bodyDiv w:val="1"/>
      <w:marLeft w:val="0"/>
      <w:marRight w:val="0"/>
      <w:marTop w:val="0"/>
      <w:marBottom w:val="0"/>
      <w:divBdr>
        <w:top w:val="none" w:sz="0" w:space="0" w:color="auto"/>
        <w:left w:val="none" w:sz="0" w:space="0" w:color="auto"/>
        <w:bottom w:val="none" w:sz="0" w:space="0" w:color="auto"/>
        <w:right w:val="none" w:sz="0" w:space="0" w:color="auto"/>
      </w:divBdr>
    </w:div>
    <w:div w:id="1740513330">
      <w:bodyDiv w:val="1"/>
      <w:marLeft w:val="0"/>
      <w:marRight w:val="0"/>
      <w:marTop w:val="0"/>
      <w:marBottom w:val="0"/>
      <w:divBdr>
        <w:top w:val="none" w:sz="0" w:space="0" w:color="auto"/>
        <w:left w:val="none" w:sz="0" w:space="0" w:color="auto"/>
        <w:bottom w:val="none" w:sz="0" w:space="0" w:color="auto"/>
        <w:right w:val="none" w:sz="0" w:space="0" w:color="auto"/>
      </w:divBdr>
    </w:div>
    <w:div w:id="1755931208">
      <w:bodyDiv w:val="1"/>
      <w:marLeft w:val="0"/>
      <w:marRight w:val="0"/>
      <w:marTop w:val="0"/>
      <w:marBottom w:val="0"/>
      <w:divBdr>
        <w:top w:val="none" w:sz="0" w:space="0" w:color="auto"/>
        <w:left w:val="none" w:sz="0" w:space="0" w:color="auto"/>
        <w:bottom w:val="none" w:sz="0" w:space="0" w:color="auto"/>
        <w:right w:val="none" w:sz="0" w:space="0" w:color="auto"/>
      </w:divBdr>
    </w:div>
    <w:div w:id="1760104481">
      <w:bodyDiv w:val="1"/>
      <w:marLeft w:val="0"/>
      <w:marRight w:val="0"/>
      <w:marTop w:val="0"/>
      <w:marBottom w:val="0"/>
      <w:divBdr>
        <w:top w:val="none" w:sz="0" w:space="0" w:color="auto"/>
        <w:left w:val="none" w:sz="0" w:space="0" w:color="auto"/>
        <w:bottom w:val="none" w:sz="0" w:space="0" w:color="auto"/>
        <w:right w:val="none" w:sz="0" w:space="0" w:color="auto"/>
      </w:divBdr>
    </w:div>
    <w:div w:id="1760828286">
      <w:bodyDiv w:val="1"/>
      <w:marLeft w:val="0"/>
      <w:marRight w:val="0"/>
      <w:marTop w:val="0"/>
      <w:marBottom w:val="0"/>
      <w:divBdr>
        <w:top w:val="none" w:sz="0" w:space="0" w:color="auto"/>
        <w:left w:val="none" w:sz="0" w:space="0" w:color="auto"/>
        <w:bottom w:val="none" w:sz="0" w:space="0" w:color="auto"/>
        <w:right w:val="none" w:sz="0" w:space="0" w:color="auto"/>
      </w:divBdr>
    </w:div>
    <w:div w:id="1771317760">
      <w:bodyDiv w:val="1"/>
      <w:marLeft w:val="0"/>
      <w:marRight w:val="0"/>
      <w:marTop w:val="0"/>
      <w:marBottom w:val="0"/>
      <w:divBdr>
        <w:top w:val="none" w:sz="0" w:space="0" w:color="auto"/>
        <w:left w:val="none" w:sz="0" w:space="0" w:color="auto"/>
        <w:bottom w:val="none" w:sz="0" w:space="0" w:color="auto"/>
        <w:right w:val="none" w:sz="0" w:space="0" w:color="auto"/>
      </w:divBdr>
    </w:div>
    <w:div w:id="1772313421">
      <w:bodyDiv w:val="1"/>
      <w:marLeft w:val="0"/>
      <w:marRight w:val="0"/>
      <w:marTop w:val="0"/>
      <w:marBottom w:val="0"/>
      <w:divBdr>
        <w:top w:val="none" w:sz="0" w:space="0" w:color="auto"/>
        <w:left w:val="none" w:sz="0" w:space="0" w:color="auto"/>
        <w:bottom w:val="none" w:sz="0" w:space="0" w:color="auto"/>
        <w:right w:val="none" w:sz="0" w:space="0" w:color="auto"/>
      </w:divBdr>
    </w:div>
    <w:div w:id="1779910438">
      <w:bodyDiv w:val="1"/>
      <w:marLeft w:val="0"/>
      <w:marRight w:val="0"/>
      <w:marTop w:val="0"/>
      <w:marBottom w:val="0"/>
      <w:divBdr>
        <w:top w:val="none" w:sz="0" w:space="0" w:color="auto"/>
        <w:left w:val="none" w:sz="0" w:space="0" w:color="auto"/>
        <w:bottom w:val="none" w:sz="0" w:space="0" w:color="auto"/>
        <w:right w:val="none" w:sz="0" w:space="0" w:color="auto"/>
      </w:divBdr>
    </w:div>
    <w:div w:id="1785808693">
      <w:bodyDiv w:val="1"/>
      <w:marLeft w:val="0"/>
      <w:marRight w:val="0"/>
      <w:marTop w:val="0"/>
      <w:marBottom w:val="0"/>
      <w:divBdr>
        <w:top w:val="none" w:sz="0" w:space="0" w:color="auto"/>
        <w:left w:val="none" w:sz="0" w:space="0" w:color="auto"/>
        <w:bottom w:val="none" w:sz="0" w:space="0" w:color="auto"/>
        <w:right w:val="none" w:sz="0" w:space="0" w:color="auto"/>
      </w:divBdr>
    </w:div>
    <w:div w:id="1792626018">
      <w:bodyDiv w:val="1"/>
      <w:marLeft w:val="0"/>
      <w:marRight w:val="0"/>
      <w:marTop w:val="0"/>
      <w:marBottom w:val="0"/>
      <w:divBdr>
        <w:top w:val="none" w:sz="0" w:space="0" w:color="auto"/>
        <w:left w:val="none" w:sz="0" w:space="0" w:color="auto"/>
        <w:bottom w:val="none" w:sz="0" w:space="0" w:color="auto"/>
        <w:right w:val="none" w:sz="0" w:space="0" w:color="auto"/>
      </w:divBdr>
    </w:div>
    <w:div w:id="1794641276">
      <w:bodyDiv w:val="1"/>
      <w:marLeft w:val="0"/>
      <w:marRight w:val="0"/>
      <w:marTop w:val="0"/>
      <w:marBottom w:val="0"/>
      <w:divBdr>
        <w:top w:val="none" w:sz="0" w:space="0" w:color="auto"/>
        <w:left w:val="none" w:sz="0" w:space="0" w:color="auto"/>
        <w:bottom w:val="none" w:sz="0" w:space="0" w:color="auto"/>
        <w:right w:val="none" w:sz="0" w:space="0" w:color="auto"/>
      </w:divBdr>
    </w:div>
    <w:div w:id="1794981357">
      <w:bodyDiv w:val="1"/>
      <w:marLeft w:val="0"/>
      <w:marRight w:val="0"/>
      <w:marTop w:val="0"/>
      <w:marBottom w:val="0"/>
      <w:divBdr>
        <w:top w:val="none" w:sz="0" w:space="0" w:color="auto"/>
        <w:left w:val="none" w:sz="0" w:space="0" w:color="auto"/>
        <w:bottom w:val="none" w:sz="0" w:space="0" w:color="auto"/>
        <w:right w:val="none" w:sz="0" w:space="0" w:color="auto"/>
      </w:divBdr>
    </w:div>
    <w:div w:id="1811047496">
      <w:bodyDiv w:val="1"/>
      <w:marLeft w:val="0"/>
      <w:marRight w:val="0"/>
      <w:marTop w:val="0"/>
      <w:marBottom w:val="0"/>
      <w:divBdr>
        <w:top w:val="none" w:sz="0" w:space="0" w:color="auto"/>
        <w:left w:val="none" w:sz="0" w:space="0" w:color="auto"/>
        <w:bottom w:val="none" w:sz="0" w:space="0" w:color="auto"/>
        <w:right w:val="none" w:sz="0" w:space="0" w:color="auto"/>
      </w:divBdr>
    </w:div>
    <w:div w:id="1813863322">
      <w:bodyDiv w:val="1"/>
      <w:marLeft w:val="0"/>
      <w:marRight w:val="0"/>
      <w:marTop w:val="0"/>
      <w:marBottom w:val="0"/>
      <w:divBdr>
        <w:top w:val="none" w:sz="0" w:space="0" w:color="auto"/>
        <w:left w:val="none" w:sz="0" w:space="0" w:color="auto"/>
        <w:bottom w:val="none" w:sz="0" w:space="0" w:color="auto"/>
        <w:right w:val="none" w:sz="0" w:space="0" w:color="auto"/>
      </w:divBdr>
    </w:div>
    <w:div w:id="1819876026">
      <w:bodyDiv w:val="1"/>
      <w:marLeft w:val="0"/>
      <w:marRight w:val="0"/>
      <w:marTop w:val="0"/>
      <w:marBottom w:val="0"/>
      <w:divBdr>
        <w:top w:val="none" w:sz="0" w:space="0" w:color="auto"/>
        <w:left w:val="none" w:sz="0" w:space="0" w:color="auto"/>
        <w:bottom w:val="none" w:sz="0" w:space="0" w:color="auto"/>
        <w:right w:val="none" w:sz="0" w:space="0" w:color="auto"/>
      </w:divBdr>
    </w:div>
    <w:div w:id="1827546263">
      <w:bodyDiv w:val="1"/>
      <w:marLeft w:val="0"/>
      <w:marRight w:val="0"/>
      <w:marTop w:val="0"/>
      <w:marBottom w:val="0"/>
      <w:divBdr>
        <w:top w:val="none" w:sz="0" w:space="0" w:color="auto"/>
        <w:left w:val="none" w:sz="0" w:space="0" w:color="auto"/>
        <w:bottom w:val="none" w:sz="0" w:space="0" w:color="auto"/>
        <w:right w:val="none" w:sz="0" w:space="0" w:color="auto"/>
      </w:divBdr>
    </w:div>
    <w:div w:id="1828666605">
      <w:bodyDiv w:val="1"/>
      <w:marLeft w:val="0"/>
      <w:marRight w:val="0"/>
      <w:marTop w:val="0"/>
      <w:marBottom w:val="0"/>
      <w:divBdr>
        <w:top w:val="none" w:sz="0" w:space="0" w:color="auto"/>
        <w:left w:val="none" w:sz="0" w:space="0" w:color="auto"/>
        <w:bottom w:val="none" w:sz="0" w:space="0" w:color="auto"/>
        <w:right w:val="none" w:sz="0" w:space="0" w:color="auto"/>
      </w:divBdr>
    </w:div>
    <w:div w:id="1830949312">
      <w:bodyDiv w:val="1"/>
      <w:marLeft w:val="0"/>
      <w:marRight w:val="0"/>
      <w:marTop w:val="0"/>
      <w:marBottom w:val="0"/>
      <w:divBdr>
        <w:top w:val="none" w:sz="0" w:space="0" w:color="auto"/>
        <w:left w:val="none" w:sz="0" w:space="0" w:color="auto"/>
        <w:bottom w:val="none" w:sz="0" w:space="0" w:color="auto"/>
        <w:right w:val="none" w:sz="0" w:space="0" w:color="auto"/>
      </w:divBdr>
    </w:div>
    <w:div w:id="1845632636">
      <w:bodyDiv w:val="1"/>
      <w:marLeft w:val="0"/>
      <w:marRight w:val="0"/>
      <w:marTop w:val="0"/>
      <w:marBottom w:val="0"/>
      <w:divBdr>
        <w:top w:val="none" w:sz="0" w:space="0" w:color="auto"/>
        <w:left w:val="none" w:sz="0" w:space="0" w:color="auto"/>
        <w:bottom w:val="none" w:sz="0" w:space="0" w:color="auto"/>
        <w:right w:val="none" w:sz="0" w:space="0" w:color="auto"/>
      </w:divBdr>
    </w:div>
    <w:div w:id="1846505935">
      <w:bodyDiv w:val="1"/>
      <w:marLeft w:val="0"/>
      <w:marRight w:val="0"/>
      <w:marTop w:val="0"/>
      <w:marBottom w:val="0"/>
      <w:divBdr>
        <w:top w:val="none" w:sz="0" w:space="0" w:color="auto"/>
        <w:left w:val="none" w:sz="0" w:space="0" w:color="auto"/>
        <w:bottom w:val="none" w:sz="0" w:space="0" w:color="auto"/>
        <w:right w:val="none" w:sz="0" w:space="0" w:color="auto"/>
      </w:divBdr>
    </w:div>
    <w:div w:id="1876118727">
      <w:bodyDiv w:val="1"/>
      <w:marLeft w:val="0"/>
      <w:marRight w:val="0"/>
      <w:marTop w:val="0"/>
      <w:marBottom w:val="0"/>
      <w:divBdr>
        <w:top w:val="none" w:sz="0" w:space="0" w:color="auto"/>
        <w:left w:val="none" w:sz="0" w:space="0" w:color="auto"/>
        <w:bottom w:val="none" w:sz="0" w:space="0" w:color="auto"/>
        <w:right w:val="none" w:sz="0" w:space="0" w:color="auto"/>
      </w:divBdr>
    </w:div>
    <w:div w:id="1887330129">
      <w:bodyDiv w:val="1"/>
      <w:marLeft w:val="0"/>
      <w:marRight w:val="0"/>
      <w:marTop w:val="0"/>
      <w:marBottom w:val="0"/>
      <w:divBdr>
        <w:top w:val="none" w:sz="0" w:space="0" w:color="auto"/>
        <w:left w:val="none" w:sz="0" w:space="0" w:color="auto"/>
        <w:bottom w:val="none" w:sz="0" w:space="0" w:color="auto"/>
        <w:right w:val="none" w:sz="0" w:space="0" w:color="auto"/>
      </w:divBdr>
    </w:div>
    <w:div w:id="1889491672">
      <w:bodyDiv w:val="1"/>
      <w:marLeft w:val="0"/>
      <w:marRight w:val="0"/>
      <w:marTop w:val="0"/>
      <w:marBottom w:val="0"/>
      <w:divBdr>
        <w:top w:val="none" w:sz="0" w:space="0" w:color="auto"/>
        <w:left w:val="none" w:sz="0" w:space="0" w:color="auto"/>
        <w:bottom w:val="none" w:sz="0" w:space="0" w:color="auto"/>
        <w:right w:val="none" w:sz="0" w:space="0" w:color="auto"/>
      </w:divBdr>
    </w:div>
    <w:div w:id="1890460618">
      <w:bodyDiv w:val="1"/>
      <w:marLeft w:val="0"/>
      <w:marRight w:val="0"/>
      <w:marTop w:val="0"/>
      <w:marBottom w:val="0"/>
      <w:divBdr>
        <w:top w:val="none" w:sz="0" w:space="0" w:color="auto"/>
        <w:left w:val="none" w:sz="0" w:space="0" w:color="auto"/>
        <w:bottom w:val="none" w:sz="0" w:space="0" w:color="auto"/>
        <w:right w:val="none" w:sz="0" w:space="0" w:color="auto"/>
      </w:divBdr>
    </w:div>
    <w:div w:id="1890796105">
      <w:bodyDiv w:val="1"/>
      <w:marLeft w:val="0"/>
      <w:marRight w:val="0"/>
      <w:marTop w:val="0"/>
      <w:marBottom w:val="0"/>
      <w:divBdr>
        <w:top w:val="none" w:sz="0" w:space="0" w:color="auto"/>
        <w:left w:val="none" w:sz="0" w:space="0" w:color="auto"/>
        <w:bottom w:val="none" w:sz="0" w:space="0" w:color="auto"/>
        <w:right w:val="none" w:sz="0" w:space="0" w:color="auto"/>
      </w:divBdr>
    </w:div>
    <w:div w:id="1892229868">
      <w:bodyDiv w:val="1"/>
      <w:marLeft w:val="0"/>
      <w:marRight w:val="0"/>
      <w:marTop w:val="0"/>
      <w:marBottom w:val="0"/>
      <w:divBdr>
        <w:top w:val="none" w:sz="0" w:space="0" w:color="auto"/>
        <w:left w:val="none" w:sz="0" w:space="0" w:color="auto"/>
        <w:bottom w:val="none" w:sz="0" w:space="0" w:color="auto"/>
        <w:right w:val="none" w:sz="0" w:space="0" w:color="auto"/>
      </w:divBdr>
    </w:div>
    <w:div w:id="1892842510">
      <w:bodyDiv w:val="1"/>
      <w:marLeft w:val="0"/>
      <w:marRight w:val="0"/>
      <w:marTop w:val="0"/>
      <w:marBottom w:val="0"/>
      <w:divBdr>
        <w:top w:val="none" w:sz="0" w:space="0" w:color="auto"/>
        <w:left w:val="none" w:sz="0" w:space="0" w:color="auto"/>
        <w:bottom w:val="none" w:sz="0" w:space="0" w:color="auto"/>
        <w:right w:val="none" w:sz="0" w:space="0" w:color="auto"/>
      </w:divBdr>
    </w:div>
    <w:div w:id="1895316734">
      <w:bodyDiv w:val="1"/>
      <w:marLeft w:val="0"/>
      <w:marRight w:val="0"/>
      <w:marTop w:val="0"/>
      <w:marBottom w:val="0"/>
      <w:divBdr>
        <w:top w:val="none" w:sz="0" w:space="0" w:color="auto"/>
        <w:left w:val="none" w:sz="0" w:space="0" w:color="auto"/>
        <w:bottom w:val="none" w:sz="0" w:space="0" w:color="auto"/>
        <w:right w:val="none" w:sz="0" w:space="0" w:color="auto"/>
      </w:divBdr>
    </w:div>
    <w:div w:id="1896621445">
      <w:bodyDiv w:val="1"/>
      <w:marLeft w:val="0"/>
      <w:marRight w:val="0"/>
      <w:marTop w:val="0"/>
      <w:marBottom w:val="0"/>
      <w:divBdr>
        <w:top w:val="none" w:sz="0" w:space="0" w:color="auto"/>
        <w:left w:val="none" w:sz="0" w:space="0" w:color="auto"/>
        <w:bottom w:val="none" w:sz="0" w:space="0" w:color="auto"/>
        <w:right w:val="none" w:sz="0" w:space="0" w:color="auto"/>
      </w:divBdr>
    </w:div>
    <w:div w:id="1904752457">
      <w:bodyDiv w:val="1"/>
      <w:marLeft w:val="0"/>
      <w:marRight w:val="0"/>
      <w:marTop w:val="0"/>
      <w:marBottom w:val="0"/>
      <w:divBdr>
        <w:top w:val="none" w:sz="0" w:space="0" w:color="auto"/>
        <w:left w:val="none" w:sz="0" w:space="0" w:color="auto"/>
        <w:bottom w:val="none" w:sz="0" w:space="0" w:color="auto"/>
        <w:right w:val="none" w:sz="0" w:space="0" w:color="auto"/>
      </w:divBdr>
    </w:div>
    <w:div w:id="1916282481">
      <w:bodyDiv w:val="1"/>
      <w:marLeft w:val="0"/>
      <w:marRight w:val="0"/>
      <w:marTop w:val="0"/>
      <w:marBottom w:val="0"/>
      <w:divBdr>
        <w:top w:val="none" w:sz="0" w:space="0" w:color="auto"/>
        <w:left w:val="none" w:sz="0" w:space="0" w:color="auto"/>
        <w:bottom w:val="none" w:sz="0" w:space="0" w:color="auto"/>
        <w:right w:val="none" w:sz="0" w:space="0" w:color="auto"/>
      </w:divBdr>
    </w:div>
    <w:div w:id="1924603297">
      <w:bodyDiv w:val="1"/>
      <w:marLeft w:val="0"/>
      <w:marRight w:val="0"/>
      <w:marTop w:val="0"/>
      <w:marBottom w:val="0"/>
      <w:divBdr>
        <w:top w:val="none" w:sz="0" w:space="0" w:color="auto"/>
        <w:left w:val="none" w:sz="0" w:space="0" w:color="auto"/>
        <w:bottom w:val="none" w:sz="0" w:space="0" w:color="auto"/>
        <w:right w:val="none" w:sz="0" w:space="0" w:color="auto"/>
      </w:divBdr>
    </w:div>
    <w:div w:id="1925724209">
      <w:bodyDiv w:val="1"/>
      <w:marLeft w:val="0"/>
      <w:marRight w:val="0"/>
      <w:marTop w:val="0"/>
      <w:marBottom w:val="0"/>
      <w:divBdr>
        <w:top w:val="none" w:sz="0" w:space="0" w:color="auto"/>
        <w:left w:val="none" w:sz="0" w:space="0" w:color="auto"/>
        <w:bottom w:val="none" w:sz="0" w:space="0" w:color="auto"/>
        <w:right w:val="none" w:sz="0" w:space="0" w:color="auto"/>
      </w:divBdr>
    </w:div>
    <w:div w:id="1934051956">
      <w:bodyDiv w:val="1"/>
      <w:marLeft w:val="0"/>
      <w:marRight w:val="0"/>
      <w:marTop w:val="0"/>
      <w:marBottom w:val="0"/>
      <w:divBdr>
        <w:top w:val="none" w:sz="0" w:space="0" w:color="auto"/>
        <w:left w:val="none" w:sz="0" w:space="0" w:color="auto"/>
        <w:bottom w:val="none" w:sz="0" w:space="0" w:color="auto"/>
        <w:right w:val="none" w:sz="0" w:space="0" w:color="auto"/>
      </w:divBdr>
    </w:div>
    <w:div w:id="1935623842">
      <w:bodyDiv w:val="1"/>
      <w:marLeft w:val="0"/>
      <w:marRight w:val="0"/>
      <w:marTop w:val="0"/>
      <w:marBottom w:val="0"/>
      <w:divBdr>
        <w:top w:val="none" w:sz="0" w:space="0" w:color="auto"/>
        <w:left w:val="none" w:sz="0" w:space="0" w:color="auto"/>
        <w:bottom w:val="none" w:sz="0" w:space="0" w:color="auto"/>
        <w:right w:val="none" w:sz="0" w:space="0" w:color="auto"/>
      </w:divBdr>
    </w:div>
    <w:div w:id="1939751536">
      <w:bodyDiv w:val="1"/>
      <w:marLeft w:val="0"/>
      <w:marRight w:val="0"/>
      <w:marTop w:val="0"/>
      <w:marBottom w:val="0"/>
      <w:divBdr>
        <w:top w:val="none" w:sz="0" w:space="0" w:color="auto"/>
        <w:left w:val="none" w:sz="0" w:space="0" w:color="auto"/>
        <w:bottom w:val="none" w:sz="0" w:space="0" w:color="auto"/>
        <w:right w:val="none" w:sz="0" w:space="0" w:color="auto"/>
      </w:divBdr>
    </w:div>
    <w:div w:id="1940990735">
      <w:bodyDiv w:val="1"/>
      <w:marLeft w:val="0"/>
      <w:marRight w:val="0"/>
      <w:marTop w:val="0"/>
      <w:marBottom w:val="0"/>
      <w:divBdr>
        <w:top w:val="none" w:sz="0" w:space="0" w:color="auto"/>
        <w:left w:val="none" w:sz="0" w:space="0" w:color="auto"/>
        <w:bottom w:val="none" w:sz="0" w:space="0" w:color="auto"/>
        <w:right w:val="none" w:sz="0" w:space="0" w:color="auto"/>
      </w:divBdr>
    </w:div>
    <w:div w:id="1943299403">
      <w:bodyDiv w:val="1"/>
      <w:marLeft w:val="0"/>
      <w:marRight w:val="0"/>
      <w:marTop w:val="0"/>
      <w:marBottom w:val="0"/>
      <w:divBdr>
        <w:top w:val="none" w:sz="0" w:space="0" w:color="auto"/>
        <w:left w:val="none" w:sz="0" w:space="0" w:color="auto"/>
        <w:bottom w:val="none" w:sz="0" w:space="0" w:color="auto"/>
        <w:right w:val="none" w:sz="0" w:space="0" w:color="auto"/>
      </w:divBdr>
    </w:div>
    <w:div w:id="1953783744">
      <w:bodyDiv w:val="1"/>
      <w:marLeft w:val="0"/>
      <w:marRight w:val="0"/>
      <w:marTop w:val="0"/>
      <w:marBottom w:val="0"/>
      <w:divBdr>
        <w:top w:val="none" w:sz="0" w:space="0" w:color="auto"/>
        <w:left w:val="none" w:sz="0" w:space="0" w:color="auto"/>
        <w:bottom w:val="none" w:sz="0" w:space="0" w:color="auto"/>
        <w:right w:val="none" w:sz="0" w:space="0" w:color="auto"/>
      </w:divBdr>
    </w:div>
    <w:div w:id="1963340821">
      <w:bodyDiv w:val="1"/>
      <w:marLeft w:val="0"/>
      <w:marRight w:val="0"/>
      <w:marTop w:val="0"/>
      <w:marBottom w:val="0"/>
      <w:divBdr>
        <w:top w:val="none" w:sz="0" w:space="0" w:color="auto"/>
        <w:left w:val="none" w:sz="0" w:space="0" w:color="auto"/>
        <w:bottom w:val="none" w:sz="0" w:space="0" w:color="auto"/>
        <w:right w:val="none" w:sz="0" w:space="0" w:color="auto"/>
      </w:divBdr>
    </w:div>
    <w:div w:id="1967619293">
      <w:bodyDiv w:val="1"/>
      <w:marLeft w:val="0"/>
      <w:marRight w:val="0"/>
      <w:marTop w:val="0"/>
      <w:marBottom w:val="0"/>
      <w:divBdr>
        <w:top w:val="none" w:sz="0" w:space="0" w:color="auto"/>
        <w:left w:val="none" w:sz="0" w:space="0" w:color="auto"/>
        <w:bottom w:val="none" w:sz="0" w:space="0" w:color="auto"/>
        <w:right w:val="none" w:sz="0" w:space="0" w:color="auto"/>
      </w:divBdr>
    </w:div>
    <w:div w:id="1969621281">
      <w:bodyDiv w:val="1"/>
      <w:marLeft w:val="0"/>
      <w:marRight w:val="0"/>
      <w:marTop w:val="0"/>
      <w:marBottom w:val="0"/>
      <w:divBdr>
        <w:top w:val="none" w:sz="0" w:space="0" w:color="auto"/>
        <w:left w:val="none" w:sz="0" w:space="0" w:color="auto"/>
        <w:bottom w:val="none" w:sz="0" w:space="0" w:color="auto"/>
        <w:right w:val="none" w:sz="0" w:space="0" w:color="auto"/>
      </w:divBdr>
    </w:div>
    <w:div w:id="1988317020">
      <w:bodyDiv w:val="1"/>
      <w:marLeft w:val="0"/>
      <w:marRight w:val="0"/>
      <w:marTop w:val="0"/>
      <w:marBottom w:val="0"/>
      <w:divBdr>
        <w:top w:val="none" w:sz="0" w:space="0" w:color="auto"/>
        <w:left w:val="none" w:sz="0" w:space="0" w:color="auto"/>
        <w:bottom w:val="none" w:sz="0" w:space="0" w:color="auto"/>
        <w:right w:val="none" w:sz="0" w:space="0" w:color="auto"/>
      </w:divBdr>
    </w:div>
    <w:div w:id="1992053001">
      <w:bodyDiv w:val="1"/>
      <w:marLeft w:val="0"/>
      <w:marRight w:val="0"/>
      <w:marTop w:val="0"/>
      <w:marBottom w:val="0"/>
      <w:divBdr>
        <w:top w:val="none" w:sz="0" w:space="0" w:color="auto"/>
        <w:left w:val="none" w:sz="0" w:space="0" w:color="auto"/>
        <w:bottom w:val="none" w:sz="0" w:space="0" w:color="auto"/>
        <w:right w:val="none" w:sz="0" w:space="0" w:color="auto"/>
      </w:divBdr>
    </w:div>
    <w:div w:id="2007854417">
      <w:bodyDiv w:val="1"/>
      <w:marLeft w:val="0"/>
      <w:marRight w:val="0"/>
      <w:marTop w:val="0"/>
      <w:marBottom w:val="0"/>
      <w:divBdr>
        <w:top w:val="none" w:sz="0" w:space="0" w:color="auto"/>
        <w:left w:val="none" w:sz="0" w:space="0" w:color="auto"/>
        <w:bottom w:val="none" w:sz="0" w:space="0" w:color="auto"/>
        <w:right w:val="none" w:sz="0" w:space="0" w:color="auto"/>
      </w:divBdr>
    </w:div>
    <w:div w:id="2008628906">
      <w:bodyDiv w:val="1"/>
      <w:marLeft w:val="0"/>
      <w:marRight w:val="0"/>
      <w:marTop w:val="0"/>
      <w:marBottom w:val="0"/>
      <w:divBdr>
        <w:top w:val="none" w:sz="0" w:space="0" w:color="auto"/>
        <w:left w:val="none" w:sz="0" w:space="0" w:color="auto"/>
        <w:bottom w:val="none" w:sz="0" w:space="0" w:color="auto"/>
        <w:right w:val="none" w:sz="0" w:space="0" w:color="auto"/>
      </w:divBdr>
    </w:div>
    <w:div w:id="2010712095">
      <w:bodyDiv w:val="1"/>
      <w:marLeft w:val="0"/>
      <w:marRight w:val="0"/>
      <w:marTop w:val="0"/>
      <w:marBottom w:val="0"/>
      <w:divBdr>
        <w:top w:val="none" w:sz="0" w:space="0" w:color="auto"/>
        <w:left w:val="none" w:sz="0" w:space="0" w:color="auto"/>
        <w:bottom w:val="none" w:sz="0" w:space="0" w:color="auto"/>
        <w:right w:val="none" w:sz="0" w:space="0" w:color="auto"/>
      </w:divBdr>
    </w:div>
    <w:div w:id="2012367948">
      <w:bodyDiv w:val="1"/>
      <w:marLeft w:val="0"/>
      <w:marRight w:val="0"/>
      <w:marTop w:val="0"/>
      <w:marBottom w:val="0"/>
      <w:divBdr>
        <w:top w:val="none" w:sz="0" w:space="0" w:color="auto"/>
        <w:left w:val="none" w:sz="0" w:space="0" w:color="auto"/>
        <w:bottom w:val="none" w:sz="0" w:space="0" w:color="auto"/>
        <w:right w:val="none" w:sz="0" w:space="0" w:color="auto"/>
      </w:divBdr>
    </w:div>
    <w:div w:id="2038892894">
      <w:bodyDiv w:val="1"/>
      <w:marLeft w:val="0"/>
      <w:marRight w:val="0"/>
      <w:marTop w:val="0"/>
      <w:marBottom w:val="0"/>
      <w:divBdr>
        <w:top w:val="none" w:sz="0" w:space="0" w:color="auto"/>
        <w:left w:val="none" w:sz="0" w:space="0" w:color="auto"/>
        <w:bottom w:val="none" w:sz="0" w:space="0" w:color="auto"/>
        <w:right w:val="none" w:sz="0" w:space="0" w:color="auto"/>
      </w:divBdr>
    </w:div>
    <w:div w:id="2056351106">
      <w:bodyDiv w:val="1"/>
      <w:marLeft w:val="0"/>
      <w:marRight w:val="0"/>
      <w:marTop w:val="0"/>
      <w:marBottom w:val="0"/>
      <w:divBdr>
        <w:top w:val="none" w:sz="0" w:space="0" w:color="auto"/>
        <w:left w:val="none" w:sz="0" w:space="0" w:color="auto"/>
        <w:bottom w:val="none" w:sz="0" w:space="0" w:color="auto"/>
        <w:right w:val="none" w:sz="0" w:space="0" w:color="auto"/>
      </w:divBdr>
    </w:div>
    <w:div w:id="2060010292">
      <w:bodyDiv w:val="1"/>
      <w:marLeft w:val="0"/>
      <w:marRight w:val="0"/>
      <w:marTop w:val="0"/>
      <w:marBottom w:val="0"/>
      <w:divBdr>
        <w:top w:val="none" w:sz="0" w:space="0" w:color="auto"/>
        <w:left w:val="none" w:sz="0" w:space="0" w:color="auto"/>
        <w:bottom w:val="none" w:sz="0" w:space="0" w:color="auto"/>
        <w:right w:val="none" w:sz="0" w:space="0" w:color="auto"/>
      </w:divBdr>
    </w:div>
    <w:div w:id="2064405154">
      <w:bodyDiv w:val="1"/>
      <w:marLeft w:val="0"/>
      <w:marRight w:val="0"/>
      <w:marTop w:val="0"/>
      <w:marBottom w:val="0"/>
      <w:divBdr>
        <w:top w:val="none" w:sz="0" w:space="0" w:color="auto"/>
        <w:left w:val="none" w:sz="0" w:space="0" w:color="auto"/>
        <w:bottom w:val="none" w:sz="0" w:space="0" w:color="auto"/>
        <w:right w:val="none" w:sz="0" w:space="0" w:color="auto"/>
      </w:divBdr>
    </w:div>
    <w:div w:id="2076976497">
      <w:bodyDiv w:val="1"/>
      <w:marLeft w:val="0"/>
      <w:marRight w:val="0"/>
      <w:marTop w:val="0"/>
      <w:marBottom w:val="0"/>
      <w:divBdr>
        <w:top w:val="none" w:sz="0" w:space="0" w:color="auto"/>
        <w:left w:val="none" w:sz="0" w:space="0" w:color="auto"/>
        <w:bottom w:val="none" w:sz="0" w:space="0" w:color="auto"/>
        <w:right w:val="none" w:sz="0" w:space="0" w:color="auto"/>
      </w:divBdr>
    </w:div>
    <w:div w:id="2082949798">
      <w:bodyDiv w:val="1"/>
      <w:marLeft w:val="0"/>
      <w:marRight w:val="0"/>
      <w:marTop w:val="0"/>
      <w:marBottom w:val="0"/>
      <w:divBdr>
        <w:top w:val="none" w:sz="0" w:space="0" w:color="auto"/>
        <w:left w:val="none" w:sz="0" w:space="0" w:color="auto"/>
        <w:bottom w:val="none" w:sz="0" w:space="0" w:color="auto"/>
        <w:right w:val="none" w:sz="0" w:space="0" w:color="auto"/>
      </w:divBdr>
    </w:div>
    <w:div w:id="2099515403">
      <w:bodyDiv w:val="1"/>
      <w:marLeft w:val="0"/>
      <w:marRight w:val="0"/>
      <w:marTop w:val="0"/>
      <w:marBottom w:val="0"/>
      <w:divBdr>
        <w:top w:val="none" w:sz="0" w:space="0" w:color="auto"/>
        <w:left w:val="none" w:sz="0" w:space="0" w:color="auto"/>
        <w:bottom w:val="none" w:sz="0" w:space="0" w:color="auto"/>
        <w:right w:val="none" w:sz="0" w:space="0" w:color="auto"/>
      </w:divBdr>
    </w:div>
    <w:div w:id="2108043137">
      <w:bodyDiv w:val="1"/>
      <w:marLeft w:val="0"/>
      <w:marRight w:val="0"/>
      <w:marTop w:val="0"/>
      <w:marBottom w:val="0"/>
      <w:divBdr>
        <w:top w:val="none" w:sz="0" w:space="0" w:color="auto"/>
        <w:left w:val="none" w:sz="0" w:space="0" w:color="auto"/>
        <w:bottom w:val="none" w:sz="0" w:space="0" w:color="auto"/>
        <w:right w:val="none" w:sz="0" w:space="0" w:color="auto"/>
      </w:divBdr>
    </w:div>
    <w:div w:id="2121997150">
      <w:bodyDiv w:val="1"/>
      <w:marLeft w:val="0"/>
      <w:marRight w:val="0"/>
      <w:marTop w:val="0"/>
      <w:marBottom w:val="0"/>
      <w:divBdr>
        <w:top w:val="none" w:sz="0" w:space="0" w:color="auto"/>
        <w:left w:val="none" w:sz="0" w:space="0" w:color="auto"/>
        <w:bottom w:val="none" w:sz="0" w:space="0" w:color="auto"/>
        <w:right w:val="none" w:sz="0" w:space="0" w:color="auto"/>
      </w:divBdr>
    </w:div>
    <w:div w:id="2123647520">
      <w:bodyDiv w:val="1"/>
      <w:marLeft w:val="0"/>
      <w:marRight w:val="0"/>
      <w:marTop w:val="0"/>
      <w:marBottom w:val="0"/>
      <w:divBdr>
        <w:top w:val="none" w:sz="0" w:space="0" w:color="auto"/>
        <w:left w:val="none" w:sz="0" w:space="0" w:color="auto"/>
        <w:bottom w:val="none" w:sz="0" w:space="0" w:color="auto"/>
        <w:right w:val="none" w:sz="0" w:space="0" w:color="auto"/>
      </w:divBdr>
    </w:div>
    <w:div w:id="2141146938">
      <w:bodyDiv w:val="1"/>
      <w:marLeft w:val="0"/>
      <w:marRight w:val="0"/>
      <w:marTop w:val="0"/>
      <w:marBottom w:val="0"/>
      <w:divBdr>
        <w:top w:val="none" w:sz="0" w:space="0" w:color="auto"/>
        <w:left w:val="none" w:sz="0" w:space="0" w:color="auto"/>
        <w:bottom w:val="none" w:sz="0" w:space="0" w:color="auto"/>
        <w:right w:val="none" w:sz="0" w:space="0" w:color="auto"/>
      </w:divBdr>
    </w:div>
    <w:div w:id="2146310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jp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spPr>
            <a:ln w="19050" cap="rnd">
              <a:solidFill>
                <a:schemeClr val="accent1"/>
              </a:solidFill>
              <a:round/>
            </a:ln>
            <a:effectLst/>
          </c:spPr>
          <c:marker>
            <c:symbol val="none"/>
          </c:marker>
          <c:xVal>
            <c:numRef>
              <c:f>Sheet1!$F$76:$F$81</c:f>
              <c:numCache>
                <c:formatCode>General</c:formatCode>
                <c:ptCount val="6"/>
                <c:pt idx="0">
                  <c:v>0.9</c:v>
                </c:pt>
                <c:pt idx="1">
                  <c:v>1</c:v>
                </c:pt>
                <c:pt idx="2">
                  <c:v>1.1000000000000001</c:v>
                </c:pt>
                <c:pt idx="3">
                  <c:v>1.3</c:v>
                </c:pt>
                <c:pt idx="4">
                  <c:v>1.5</c:v>
                </c:pt>
                <c:pt idx="5">
                  <c:v>2</c:v>
                </c:pt>
              </c:numCache>
            </c:numRef>
          </c:xVal>
          <c:yVal>
            <c:numRef>
              <c:f>Sheet1!$K$76:$K$81</c:f>
              <c:numCache>
                <c:formatCode>General</c:formatCode>
                <c:ptCount val="6"/>
                <c:pt idx="0">
                  <c:v>2.1340022296544117</c:v>
                </c:pt>
                <c:pt idx="1">
                  <c:v>0.97692307692308478</c:v>
                </c:pt>
                <c:pt idx="2">
                  <c:v>1.6889632107023478</c:v>
                </c:pt>
                <c:pt idx="3">
                  <c:v>8.2034559643255296</c:v>
                </c:pt>
                <c:pt idx="4">
                  <c:v>6.0267558528428165</c:v>
                </c:pt>
                <c:pt idx="5">
                  <c:v>21.798216276477159</c:v>
                </c:pt>
              </c:numCache>
            </c:numRef>
          </c:yVal>
          <c:smooth val="1"/>
          <c:extLst>
            <c:ext xmlns:c16="http://schemas.microsoft.com/office/drawing/2014/chart" uri="{C3380CC4-5D6E-409C-BE32-E72D297353CC}">
              <c16:uniqueId val="{00000000-90E1-43BB-BFB8-8404E55C1A1E}"/>
            </c:ext>
          </c:extLst>
        </c:ser>
        <c:dLbls>
          <c:showLegendKey val="0"/>
          <c:showVal val="0"/>
          <c:showCatName val="0"/>
          <c:showSerName val="0"/>
          <c:showPercent val="0"/>
          <c:showBubbleSize val="0"/>
        </c:dLbls>
        <c:axId val="713392200"/>
        <c:axId val="706101984"/>
      </c:scatterChart>
      <c:valAx>
        <c:axId val="7133922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Global</a:t>
                </a:r>
                <a:r>
                  <a:rPr lang="en-GB" baseline="0"/>
                  <a:t> Scale factor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6101984"/>
        <c:crosses val="autoZero"/>
        <c:crossBetween val="midCat"/>
      </c:valAx>
      <c:valAx>
        <c:axId val="7061019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Percentage Error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33922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Mar05</b:Tag>
    <b:SourceType>DocumentFromInternetSite</b:SourceType>
    <b:Guid>{6EE309C3-44B3-4EF4-AFD5-66DCFB7C8CFC}</b:Guid>
    <b:Title>Best practice guidelines for handling Automotive External Aerodynamics with Fluent</b:Title>
    <b:Year>2005</b:Year>
    <b:Author>
      <b:Author>
        <b:NameList>
          <b:Person>
            <b:Last>Lanfrit</b:Last>
            <b:First>Marco</b:First>
          </b:Person>
        </b:NameList>
      </b:Author>
    </b:Author>
    <b:InternetSiteTitle>www.southampton.ac.uk</b:InternetSiteTitle>
    <b:Month>February</b:Month>
    <b:Day>9th</b:Day>
    <b:URL>https://www.southampton.ac.uk/~nwb/lectures/GoodPracticeCFD/Articles/Ext_Aero_Best_Practice_Ver1_2.pdf</b:URL>
    <b:RefOrder>5</b:RefOrder>
  </b:Source>
  <b:Source>
    <b:Tag>Bui</b:Tag>
    <b:SourceType>InternetSite</b:SourceType>
    <b:Guid>{C6A2DF20-1B93-4CAF-A951-4CEBFB272F73}</b:Guid>
    <b:Author>
      <b:Author>
        <b:Corporate>Build Your Own Race Car</b:Corporate>
      </b:Author>
    </b:Author>
    <b:Title>Aerodynamic Principles</b:Title>
    <b:InternetSiteTitle>Build Your Own Race Car</b:InternetSiteTitle>
    <b:URL>https://www.buildyourownracecar.com/race-car-aerodynamics-basics-and-design/</b:URL>
    <b:RefOrder>6</b:RefOrder>
  </b:Source>
  <b:Source>
    <b:Tag>Kat19</b:Tag>
    <b:SourceType>Book</b:SourceType>
    <b:Guid>{B130BDA9-BC14-4A51-8BC2-68EB8DA616F8}</b:Guid>
    <b:Author>
      <b:Author>
        <b:NameList>
          <b:Person>
            <b:Last>Katopodes</b:Last>
            <b:First>Nikolaos</b:First>
            <b:Middle>D.</b:Middle>
          </b:Person>
        </b:NameList>
      </b:Author>
    </b:Author>
    <b:Title>Free-Surface Flow</b:Title>
    <b:Year>2019</b:Year>
    <b:RefOrder>7</b:RefOrder>
  </b:Source>
  <b:Source>
    <b:Tag>ANS20</b:Tag>
    <b:SourceType>InternetSite</b:SourceType>
    <b:Guid>{D5C6F3BB-B9E3-4494-A7D9-9EB2E6C14821}</b:Guid>
    <b:Title>ANSYS Fluent</b:Title>
    <b:Year>2020</b:Year>
    <b:Author>
      <b:Author>
        <b:Corporate>ANSYS</b:Corporate>
      </b:Author>
    </b:Author>
    <b:InternetSiteTitle>ANSYS</b:InternetSiteTitle>
    <b:URL>https://www.ansys.com/products/fluids/ansys-fluent</b:URL>
    <b:RefOrder>8</b:RefOrder>
  </b:Source>
  <b:Source>
    <b:Tag>Sim</b:Tag>
    <b:SourceType>InternetSite</b:SourceType>
    <b:Guid>{24411710-862F-42EA-B400-92456D1DD58F}</b:Guid>
    <b:Author>
      <b:Author>
        <b:Corporate>Simscale</b:Corporate>
      </b:Author>
    </b:Author>
    <b:Title>K-epsilon</b:Title>
    <b:InternetSiteTitle>Simscale</b:InternetSiteTitle>
    <b:URL>https://www.simscale.com/docs/content/simulation/model/turbulenceModel/kEpsilon.html</b:URL>
    <b:RefOrder>9</b:RefOrder>
  </b:Source>
  <b:Source>
    <b:Tag>Wil</b:Tag>
    <b:SourceType>InternetSite</b:SourceType>
    <b:Guid>{789FE635-41FD-453E-A301-51798E27F4A6}</b:Guid>
    <b:Author>
      <b:Author>
        <b:NameList>
          <b:Person>
            <b:Last>Hosch</b:Last>
            <b:First>William</b:First>
            <b:Middle>L</b:Middle>
          </b:Person>
        </b:NameList>
      </b:Author>
    </b:Author>
    <b:Title>Navier strokes equation</b:Title>
    <b:InternetSiteTitle>Encyclopedia</b:InternetSiteTitle>
    <b:URL>https://www.britannica.com/science/Navier-Stokes-equation</b:URL>
    <b:RefOrder>2</b:RefOrder>
  </b:Source>
  <b:Source>
    <b:Tag>Wan</b:Tag>
    <b:SourceType>DocumentFromInternetSite</b:SourceType>
    <b:Guid>{53F2EC0E-08F6-4385-8F41-FA45A34F4B0D}</b:Guid>
    <b:Title>Introduction of Computational Fluid Dynamics</b:Title>
    <b:InternetSiteTitle>Technical University of Munich</b:InternetSiteTitle>
    <b:URL>http://wwwmayr.informatik.tu-muenchen.de/konferenzen/Jass05/courses/2/Zuo/Zuo_paper.pdf</b:URL>
    <b:Author>
      <b:Author>
        <b:NameList>
          <b:Person>
            <b:Last>Zuo</b:Last>
            <b:First>Wangda</b:First>
          </b:Person>
        </b:NameList>
      </b:Author>
    </b:Author>
    <b:RefOrder>3</b:RefOrder>
  </b:Source>
  <b:Source>
    <b:Tag>ene09</b:Tag>
    <b:SourceType>InternetSite</b:SourceType>
    <b:Guid>{9D01A49A-B1B2-4A1E-B478-93E9A52C5091}</b:Guid>
    <b:Author>
      <b:Author>
        <b:Corporate>eneagrid.enea.it</b:Corporate>
      </b:Author>
    </b:Author>
    <b:Title>Choosing the pressure velocity coupling method</b:Title>
    <b:InternetSiteTitle>eneagrid.enea.it</b:InternetSiteTitle>
    <b:Year>2009</b:Year>
    <b:URL>https://www.afs.enea.it/project/neptunius/docs/fluent/html/ug/node785.htm</b:URL>
    <b:RefOrder>10</b:RefOrder>
  </b:Source>
  <b:Source>
    <b:Tag>Tha13</b:Tag>
    <b:SourceType>JournalArticle</b:SourceType>
    <b:Guid>{C7F72592-A464-4B84-8540-845E0360B7D3}</b:Guid>
    <b:Title>Experimental characterization of flow unsteadiness in the centerline plane of an Ahmed body rear slant</b:Title>
    <b:Year>2013</b:Year>
    <b:Author>
      <b:Author>
        <b:NameList>
          <b:Person>
            <b:Last>Thacker</b:Last>
            <b:First>A</b:First>
          </b:Person>
          <b:Person>
            <b:Last>Aubrun</b:Last>
            <b:First>S</b:First>
          </b:Person>
          <b:Person>
            <b:Last>Leroy</b:Last>
            <b:First>A</b:First>
          </b:Person>
        </b:NameList>
      </b:Author>
    </b:Author>
    <b:RefOrder>4</b:RefOrder>
  </b:Source>
  <b:Source>
    <b:Tag>Tim19</b:Tag>
    <b:SourceType>DocumentFromInternetSite</b:SourceType>
    <b:Guid>{863CDD0F-D997-49E2-AD52-24510A80A368}</b:Guid>
    <b:Author>
      <b:Author>
        <b:NameList>
          <b:Person>
            <b:Last>Tudor</b:Last>
            <b:First>Tim</b:First>
          </b:Person>
        </b:NameList>
      </b:Author>
    </b:Author>
    <b:Title>Advanced Computational Methods</b:Title>
    <b:InternetSiteTitle>UWTSD Moodle</b:InternetSiteTitle>
    <b:Year>2019</b:Year>
    <b:URL>https://moodle.uwtsd.ac.uk/course/view.php?id=2498</b:URL>
    <b:RefOrder>16</b:RefOrder>
  </b:Source>
  <b:Source>
    <b:Tag>AUT15</b:Tag>
    <b:SourceType>DocumentFromInternetSite</b:SourceType>
    <b:Guid>{72083B1B-CC9E-4C81-93E0-4D91394AD87F}</b:Guid>
    <b:Author>
      <b:Author>
        <b:Corporate>AUTODESK.Support</b:Corporate>
      </b:Author>
    </b:Author>
    <b:Title>How to perform a mesh convergence study</b:Title>
    <b:InternetSiteTitle>Autodesk</b:InternetSiteTitle>
    <b:Year>2015</b:Year>
    <b:Month>May</b:Month>
    <b:Day>26th</b:Day>
    <b:URL>https://knowledge.autodesk.com/support/simulation-mechanical/learn-explore/caas/sfdcarticles/sfdcarticles/How-to-Perform-a-Mesh-Convergence-Study.html</b:URL>
    <b:RefOrder>11</b:RefOrder>
  </b:Source>
  <b:Source>
    <b:Tag>Cor15</b:Tag>
    <b:SourceType>JournalArticle</b:SourceType>
    <b:Guid>{F089BF92-9633-4989-ABA9-CF680690233E}</b:Guid>
    <b:Title>Effect of aspect ratio on the near-wake flow structure of an Ahmed body</b:Title>
    <b:Year>2015</b:Year>
    <b:Author>
      <b:Author>
        <b:NameList>
          <b:Person>
            <b:Last>Corallo</b:Last>
            <b:First>M</b:First>
          </b:Person>
          <b:Person>
            <b:Last>Sheridan</b:Last>
            <b:First>J</b:First>
          </b:Person>
          <b:Person>
            <b:Last>Thompson</b:Last>
            <b:Middle>C</b:Middle>
            <b:First>M</b:First>
          </b:Person>
        </b:NameList>
      </b:Author>
    </b:Author>
    <b:JournalName>Journal of Wind Engineering and Industrial Aerodynamics</b:JournalName>
    <b:RefOrder>17</b:RefOrder>
  </b:Source>
  <b:Source>
    <b:Tag>Eha</b:Tag>
    <b:SourceType>JournalArticle</b:SourceType>
    <b:Guid>{C889E4EB-7FC8-4C2B-AAB4-4DEDAE3F7378}</b:Guid>
    <b:Author>
      <b:Author>
        <b:NameList>
          <b:Person>
            <b:Last>Fares</b:Last>
            <b:First>Ehab</b:First>
          </b:Person>
        </b:NameList>
      </b:Author>
    </b:Author>
    <b:Title>Unsteady flow simulation of the Ahmed reference body using a lattice Boltzmann approach</b:Title>
    <b:JournalName>Computers &amp; Fluids</b:JournalName>
    <b:Year>2006</b:Year>
    <b:Pages>940-950</b:Pages>
    <b:RefOrder>12</b:RefOrder>
  </b:Source>
  <b:Source>
    <b:Tag>Emm08</b:Tag>
    <b:SourceType>JournalArticle</b:SourceType>
    <b:Guid>{1A3B5A1B-C25D-4EB2-8D72-376B785D13F1}</b:Guid>
    <b:Author>
      <b:Author>
        <b:NameList>
          <b:Person>
            <b:Last>Guilmineau</b:Last>
            <b:First>Emmanuel</b:First>
          </b:Person>
        </b:NameList>
      </b:Author>
    </b:Author>
    <b:Title>Computational study of flow around a simplified car body</b:Title>
    <b:JournalName>Journal of Wind Engineering and Industrial Aerodynamics</b:JournalName>
    <b:Year>2008</b:Year>
    <b:Pages>1207-1217</b:Pages>
    <b:RefOrder>13</b:RefOrder>
  </b:Source>
  <b:Source>
    <b:Tag>Uru09</b:Tag>
    <b:SourceType>JournalArticle</b:SourceType>
    <b:Guid>{E10C0A85-3AFC-478C-A203-9B3B298F733E}</b:Guid>
    <b:Title>Ahmed Body Wake</b:Title>
    <b:JournalName> Fluid Dynamics, Institute of Thermomechanics</b:JournalName>
    <b:Year>2009</b:Year>
    <b:Author>
      <b:Author>
        <b:NameList>
          <b:Person>
            <b:Last>Uruba</b:Last>
            <b:First>Vaclav</b:First>
          </b:Person>
          <b:Person>
            <b:Last>Hladik</b:Last>
            <b:First>Ondrej</b:First>
          </b:Person>
        </b:NameList>
      </b:Author>
    </b:Author>
    <b:RefOrder>15</b:RefOrder>
  </b:Source>
  <b:Source>
    <b:Tag>Mei11</b:Tag>
    <b:SourceType>JournalArticle</b:SourceType>
    <b:Guid>{D90C6BE6-2F75-4D8E-98A7-B88D264B5EEF}</b:Guid>
    <b:Title>Experiments and numerical simulations on the aerodynamics of the Ahmed body</b:Title>
    <b:JournalName>Institute of Fluid Mechanics and Heat Transfer</b:JournalName>
    <b:Year>2011</b:Year>
    <b:Author>
      <b:Author>
        <b:NameList>
          <b:Person>
            <b:Last>Meile</b:Last>
            <b:First>W</b:First>
          </b:Person>
          <b:Person>
            <b:Last>Brenn</b:Last>
            <b:First>G</b:First>
          </b:Person>
          <b:Person>
            <b:Last>Reppenhagen</b:Last>
            <b:First>A</b:First>
          </b:Person>
          <b:Person>
            <b:Last>Lechner</b:Last>
            <b:First>B</b:First>
          </b:Person>
          <b:Person>
            <b:Last>Fuchs</b:Last>
            <b:First>A</b:First>
          </b:Person>
        </b:NameList>
      </b:Author>
    </b:Author>
    <b:RefOrder>1</b:RefOrder>
  </b:Source>
  <b:Source>
    <b:Tag>Jur07</b:Tag>
    <b:SourceType>JournalArticle</b:SourceType>
    <b:Guid>{D4B7B487-770A-42F0-8ACD-844BF7B2EBD7}</b:Guid>
    <b:Title>Turbulence models in CFD</b:Title>
    <b:Year>2007</b:Year>
    <b:Author>
      <b:Author>
        <b:NameList>
          <b:Person>
            <b:Last>Sodja</b:Last>
            <b:First>Jurij</b:First>
          </b:Person>
        </b:NameList>
      </b:Author>
    </b:Author>
    <b:JournalName>University of Ljubljana Faculty for mathematics and physics</b:JournalName>
    <b:RefOrder>14</b:RefOrder>
  </b:Source>
</b:Sources>
</file>

<file path=customXml/itemProps1.xml><?xml version="1.0" encoding="utf-8"?>
<ds:datastoreItem xmlns:ds="http://schemas.openxmlformats.org/officeDocument/2006/customXml" ds:itemID="{495A18C6-CFAE-4C85-84BE-D44539F18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3634</Words>
  <Characters>20714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 (0751093)</dc:creator>
  <cp:keywords/>
  <dc:description/>
  <cp:lastModifiedBy>Timothy Jones (1701384)</cp:lastModifiedBy>
  <cp:revision>5</cp:revision>
  <dcterms:created xsi:type="dcterms:W3CDTF">2020-01-26T16:15:00Z</dcterms:created>
  <dcterms:modified xsi:type="dcterms:W3CDTF">2020-01-26T20:58:00Z</dcterms:modified>
</cp:coreProperties>
</file>