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6566" w:rsidRPr="00BF1337" w:rsidRDefault="00CF6566" w:rsidP="00B06152">
      <w:pPr>
        <w:spacing w:line="360" w:lineRule="auto"/>
        <w:jc w:val="both"/>
        <w:rPr>
          <w:rFonts w:ascii="Arial" w:hAnsi="Arial" w:cs="Arial"/>
          <w:b/>
          <w:szCs w:val="22"/>
        </w:rPr>
      </w:pPr>
      <w:r w:rsidRPr="00BF1337">
        <w:rPr>
          <w:rFonts w:ascii="Arial" w:hAnsi="Arial" w:cs="Arial"/>
          <w:b/>
          <w:szCs w:val="22"/>
        </w:rPr>
        <w:t>Introduction</w:t>
      </w:r>
    </w:p>
    <w:p w:rsidR="000561B6" w:rsidRPr="00E54D41" w:rsidRDefault="008C6B72" w:rsidP="00B06152">
      <w:pPr>
        <w:spacing w:line="360" w:lineRule="auto"/>
        <w:jc w:val="both"/>
        <w:rPr>
          <w:rFonts w:ascii="Arial" w:hAnsi="Arial" w:cs="Arial"/>
          <w:sz w:val="22"/>
          <w:szCs w:val="22"/>
        </w:rPr>
      </w:pPr>
      <w:r w:rsidRPr="00E54D41">
        <w:rPr>
          <w:rFonts w:ascii="Arial" w:hAnsi="Arial" w:cs="Arial"/>
          <w:sz w:val="22"/>
          <w:szCs w:val="22"/>
        </w:rPr>
        <w:t>Throughout this assignment, I was tasked with identifying and analyzing three critical incidents while making observations in School X.</w:t>
      </w:r>
      <w:r w:rsidR="00AD0850" w:rsidRPr="00E54D41">
        <w:rPr>
          <w:rFonts w:ascii="Arial" w:hAnsi="Arial" w:cs="Arial"/>
          <w:sz w:val="22"/>
          <w:szCs w:val="22"/>
        </w:rPr>
        <w:t xml:space="preserve"> </w:t>
      </w:r>
      <w:r w:rsidR="00C61306" w:rsidRPr="00E54D41">
        <w:rPr>
          <w:rFonts w:ascii="Arial" w:hAnsi="Arial" w:cs="Arial"/>
          <w:sz w:val="22"/>
          <w:szCs w:val="22"/>
        </w:rPr>
        <w:t xml:space="preserve">I </w:t>
      </w:r>
      <w:r w:rsidR="00182EFC" w:rsidRPr="00E54D41">
        <w:rPr>
          <w:rFonts w:ascii="Arial" w:hAnsi="Arial" w:cs="Arial"/>
          <w:sz w:val="22"/>
          <w:szCs w:val="22"/>
        </w:rPr>
        <w:t>undertook two days of observation in the school, one following a form group of Year 7 students and the other following</w:t>
      </w:r>
      <w:r w:rsidR="009A3F4C" w:rsidRPr="00E54D41">
        <w:rPr>
          <w:rFonts w:ascii="Arial" w:hAnsi="Arial" w:cs="Arial"/>
          <w:sz w:val="22"/>
          <w:szCs w:val="22"/>
        </w:rPr>
        <w:t xml:space="preserve"> a Year </w:t>
      </w:r>
      <w:r w:rsidR="00A13E02" w:rsidRPr="00E54D41">
        <w:rPr>
          <w:rFonts w:ascii="Arial" w:hAnsi="Arial" w:cs="Arial"/>
          <w:sz w:val="22"/>
          <w:szCs w:val="22"/>
        </w:rPr>
        <w:t>8 form group.</w:t>
      </w:r>
      <w:r w:rsidR="00A27FE3" w:rsidRPr="00E54D41">
        <w:rPr>
          <w:rFonts w:ascii="Arial" w:hAnsi="Arial" w:cs="Arial"/>
          <w:sz w:val="22"/>
          <w:szCs w:val="22"/>
        </w:rPr>
        <w:t xml:space="preserve"> </w:t>
      </w:r>
      <w:r w:rsidR="00E679F3">
        <w:rPr>
          <w:rFonts w:ascii="Arial" w:hAnsi="Arial" w:cs="Arial"/>
          <w:sz w:val="22"/>
          <w:szCs w:val="22"/>
        </w:rPr>
        <w:t xml:space="preserve">As outlined by David Tripp, in his book </w:t>
      </w:r>
      <w:r w:rsidR="00E679F3">
        <w:rPr>
          <w:rFonts w:ascii="Arial" w:hAnsi="Arial" w:cs="Arial"/>
          <w:i/>
          <w:sz w:val="22"/>
          <w:szCs w:val="22"/>
        </w:rPr>
        <w:t>Critical Incidents in Teaching: Developing Professional Judgement</w:t>
      </w:r>
      <w:r w:rsidR="00E679F3">
        <w:rPr>
          <w:rFonts w:ascii="Arial" w:hAnsi="Arial" w:cs="Arial"/>
          <w:sz w:val="22"/>
          <w:szCs w:val="22"/>
        </w:rPr>
        <w:t>, critical incidents</w:t>
      </w:r>
      <w:r w:rsidR="00285B74" w:rsidRPr="00E54D41">
        <w:rPr>
          <w:rFonts w:ascii="Arial" w:hAnsi="Arial" w:cs="Arial"/>
          <w:sz w:val="22"/>
          <w:szCs w:val="22"/>
        </w:rPr>
        <w:t xml:space="preserve"> </w:t>
      </w:r>
      <w:r w:rsidR="00E679F3">
        <w:rPr>
          <w:rFonts w:ascii="Arial" w:hAnsi="Arial" w:cs="Arial"/>
          <w:sz w:val="22"/>
          <w:szCs w:val="22"/>
        </w:rPr>
        <w:t xml:space="preserve">“are produced by the way we look at a situation: a critical incident is an interpretation of </w:t>
      </w:r>
      <w:r w:rsidR="00372F1F">
        <w:rPr>
          <w:rFonts w:ascii="Arial" w:hAnsi="Arial" w:cs="Arial"/>
          <w:sz w:val="22"/>
          <w:szCs w:val="22"/>
        </w:rPr>
        <w:t>the significance</w:t>
      </w:r>
      <w:r w:rsidR="00E679F3">
        <w:rPr>
          <w:rFonts w:ascii="Arial" w:hAnsi="Arial" w:cs="Arial"/>
          <w:sz w:val="22"/>
          <w:szCs w:val="22"/>
        </w:rPr>
        <w:t xml:space="preserve"> of an event.”</w:t>
      </w:r>
      <w:r w:rsidR="000478BB">
        <w:rPr>
          <w:rFonts w:ascii="Arial" w:hAnsi="Arial" w:cs="Arial"/>
          <w:sz w:val="22"/>
          <w:szCs w:val="22"/>
        </w:rPr>
        <w:t xml:space="preserve"> (p. 8)</w:t>
      </w:r>
      <w:r w:rsidR="00E679F3">
        <w:rPr>
          <w:rFonts w:ascii="Arial" w:hAnsi="Arial" w:cs="Arial"/>
          <w:sz w:val="22"/>
          <w:szCs w:val="22"/>
        </w:rPr>
        <w:t xml:space="preserve"> </w:t>
      </w:r>
      <w:r w:rsidR="000478BB">
        <w:rPr>
          <w:rFonts w:ascii="Arial" w:hAnsi="Arial" w:cs="Arial"/>
          <w:sz w:val="22"/>
          <w:szCs w:val="22"/>
        </w:rPr>
        <w:t xml:space="preserve">Through this project, I </w:t>
      </w:r>
      <w:r w:rsidR="00285B74" w:rsidRPr="00E54D41">
        <w:rPr>
          <w:rFonts w:ascii="Arial" w:hAnsi="Arial" w:cs="Arial"/>
          <w:sz w:val="22"/>
          <w:szCs w:val="22"/>
        </w:rPr>
        <w:t xml:space="preserve">ensured, whilst in the observation lessons, that I </w:t>
      </w:r>
      <w:r w:rsidR="00CC1BB9" w:rsidRPr="00E54D41">
        <w:rPr>
          <w:rFonts w:ascii="Arial" w:hAnsi="Arial" w:cs="Arial"/>
          <w:sz w:val="22"/>
          <w:szCs w:val="22"/>
        </w:rPr>
        <w:t xml:space="preserve">was thinking critically about </w:t>
      </w:r>
      <w:bookmarkStart w:id="0" w:name="_Int_dWKfGFIQ"/>
      <w:r w:rsidR="00CC1BB9" w:rsidRPr="00E54D41">
        <w:rPr>
          <w:rFonts w:ascii="Arial" w:hAnsi="Arial" w:cs="Arial"/>
          <w:sz w:val="22"/>
          <w:szCs w:val="22"/>
        </w:rPr>
        <w:t>any and all</w:t>
      </w:r>
      <w:bookmarkEnd w:id="0"/>
      <w:r w:rsidR="00CC1BB9" w:rsidRPr="00E54D41">
        <w:rPr>
          <w:rFonts w:ascii="Arial" w:hAnsi="Arial" w:cs="Arial"/>
          <w:sz w:val="22"/>
          <w:szCs w:val="22"/>
        </w:rPr>
        <w:t xml:space="preserve"> things that were taking place </w:t>
      </w:r>
      <w:r w:rsidR="00183410">
        <w:rPr>
          <w:rFonts w:ascii="Arial" w:hAnsi="Arial" w:cs="Arial"/>
          <w:sz w:val="22"/>
          <w:szCs w:val="22"/>
        </w:rPr>
        <w:t>in and</w:t>
      </w:r>
      <w:r w:rsidR="00CC1BB9" w:rsidRPr="00E54D41">
        <w:rPr>
          <w:rFonts w:ascii="Arial" w:hAnsi="Arial" w:cs="Arial"/>
          <w:sz w:val="22"/>
          <w:szCs w:val="22"/>
        </w:rPr>
        <w:t xml:space="preserve"> outside of the classroom. I made sure to look for </w:t>
      </w:r>
      <w:r w:rsidR="004C7444" w:rsidRPr="00E54D41">
        <w:rPr>
          <w:rFonts w:ascii="Arial" w:hAnsi="Arial" w:cs="Arial"/>
          <w:sz w:val="22"/>
          <w:szCs w:val="22"/>
        </w:rPr>
        <w:t>behaviour</w:t>
      </w:r>
      <w:r w:rsidR="00CC1BB9" w:rsidRPr="00E54D41">
        <w:rPr>
          <w:rFonts w:ascii="Arial" w:hAnsi="Arial" w:cs="Arial"/>
          <w:sz w:val="22"/>
          <w:szCs w:val="22"/>
        </w:rPr>
        <w:t xml:space="preserve"> </w:t>
      </w:r>
      <w:r w:rsidR="004C7444" w:rsidRPr="00E54D41">
        <w:rPr>
          <w:rFonts w:ascii="Arial" w:hAnsi="Arial" w:cs="Arial"/>
          <w:sz w:val="22"/>
          <w:szCs w:val="22"/>
        </w:rPr>
        <w:t xml:space="preserve">management tactics, student engagement and techniques used by teachers to impart learning. </w:t>
      </w:r>
      <w:r w:rsidR="00ED4A09" w:rsidRPr="00E54D41">
        <w:rPr>
          <w:rFonts w:ascii="Arial" w:hAnsi="Arial" w:cs="Arial"/>
          <w:sz w:val="22"/>
          <w:szCs w:val="22"/>
        </w:rPr>
        <w:t>Once having identified the critical inciden</w:t>
      </w:r>
      <w:r w:rsidR="00196AFC" w:rsidRPr="00E54D41">
        <w:rPr>
          <w:rFonts w:ascii="Arial" w:hAnsi="Arial" w:cs="Arial"/>
          <w:sz w:val="22"/>
          <w:szCs w:val="22"/>
        </w:rPr>
        <w:t xml:space="preserve">t which I </w:t>
      </w:r>
      <w:r w:rsidR="00B91292" w:rsidRPr="00E54D41">
        <w:rPr>
          <w:rFonts w:ascii="Arial" w:hAnsi="Arial" w:cs="Arial"/>
          <w:sz w:val="22"/>
          <w:szCs w:val="22"/>
        </w:rPr>
        <w:t xml:space="preserve">would be examining and conducting further research on, I </w:t>
      </w:r>
      <w:r w:rsidR="001C2157" w:rsidRPr="00E54D41">
        <w:rPr>
          <w:rFonts w:ascii="Arial" w:hAnsi="Arial" w:cs="Arial"/>
          <w:sz w:val="22"/>
          <w:szCs w:val="22"/>
        </w:rPr>
        <w:t>subs</w:t>
      </w:r>
      <w:r w:rsidR="000561B6" w:rsidRPr="00E54D41">
        <w:rPr>
          <w:rFonts w:ascii="Arial" w:hAnsi="Arial" w:cs="Arial"/>
          <w:sz w:val="22"/>
          <w:szCs w:val="22"/>
        </w:rPr>
        <w:t>equently took in how this critical incident effected the st</w:t>
      </w:r>
      <w:r w:rsidR="004A2C8F" w:rsidRPr="00E54D41">
        <w:rPr>
          <w:rFonts w:ascii="Arial" w:hAnsi="Arial" w:cs="Arial"/>
          <w:sz w:val="22"/>
          <w:szCs w:val="22"/>
        </w:rPr>
        <w:t>udents in the class’ learning experience as compared to other lessons which I had observed throughout the day.</w:t>
      </w:r>
      <w:r w:rsidR="00D177C5" w:rsidRPr="00E54D41">
        <w:rPr>
          <w:rFonts w:ascii="Arial" w:hAnsi="Arial" w:cs="Arial"/>
          <w:sz w:val="22"/>
          <w:szCs w:val="22"/>
        </w:rPr>
        <w:t xml:space="preserve"> The findings of my further research will be outlined in this essay.</w:t>
      </w:r>
    </w:p>
    <w:p w:rsidR="000561B6" w:rsidRPr="00E54D41" w:rsidRDefault="000561B6" w:rsidP="00B06152">
      <w:pPr>
        <w:spacing w:line="360" w:lineRule="auto"/>
        <w:jc w:val="both"/>
        <w:rPr>
          <w:rFonts w:ascii="Arial" w:hAnsi="Arial" w:cs="Arial"/>
          <w:sz w:val="22"/>
          <w:szCs w:val="22"/>
        </w:rPr>
      </w:pPr>
    </w:p>
    <w:p w:rsidR="007D627D" w:rsidRPr="00BF1337" w:rsidRDefault="00461A52" w:rsidP="00B06152">
      <w:pPr>
        <w:spacing w:line="360" w:lineRule="auto"/>
        <w:jc w:val="both"/>
        <w:rPr>
          <w:rFonts w:ascii="Arial" w:hAnsi="Arial" w:cs="Arial"/>
          <w:b/>
          <w:szCs w:val="22"/>
        </w:rPr>
      </w:pPr>
      <w:r w:rsidRPr="00BF1337">
        <w:rPr>
          <w:rFonts w:ascii="Arial" w:hAnsi="Arial" w:cs="Arial"/>
          <w:b/>
          <w:szCs w:val="22"/>
        </w:rPr>
        <w:t>The role of critical reflection</w:t>
      </w:r>
    </w:p>
    <w:p w:rsidR="00F90E8A" w:rsidRPr="00E54D41" w:rsidRDefault="00FD227D" w:rsidP="00B06152">
      <w:pPr>
        <w:spacing w:line="360" w:lineRule="auto"/>
        <w:jc w:val="both"/>
        <w:rPr>
          <w:rFonts w:ascii="Arial" w:hAnsi="Arial" w:cs="Arial"/>
          <w:sz w:val="22"/>
          <w:szCs w:val="22"/>
        </w:rPr>
      </w:pPr>
      <w:r w:rsidRPr="00E54D41">
        <w:rPr>
          <w:rFonts w:ascii="Arial" w:hAnsi="Arial" w:cs="Arial"/>
          <w:sz w:val="22"/>
          <w:szCs w:val="22"/>
        </w:rPr>
        <w:t xml:space="preserve">Whilst </w:t>
      </w:r>
      <w:r w:rsidR="00A72055" w:rsidRPr="00E54D41">
        <w:rPr>
          <w:rFonts w:ascii="Arial" w:hAnsi="Arial" w:cs="Arial"/>
          <w:sz w:val="22"/>
          <w:szCs w:val="22"/>
        </w:rPr>
        <w:t xml:space="preserve">undergoing these observations, </w:t>
      </w:r>
      <w:r w:rsidR="00E679F3">
        <w:rPr>
          <w:rFonts w:ascii="Arial" w:hAnsi="Arial" w:cs="Arial"/>
          <w:sz w:val="22"/>
          <w:szCs w:val="22"/>
        </w:rPr>
        <w:t>I</w:t>
      </w:r>
      <w:r w:rsidR="00A72055" w:rsidRPr="00E54D41">
        <w:rPr>
          <w:rFonts w:ascii="Arial" w:hAnsi="Arial" w:cs="Arial"/>
          <w:sz w:val="22"/>
          <w:szCs w:val="22"/>
        </w:rPr>
        <w:t xml:space="preserve"> </w:t>
      </w:r>
      <w:r w:rsidR="00CA6484" w:rsidRPr="00E54D41">
        <w:rPr>
          <w:rFonts w:ascii="Arial" w:hAnsi="Arial" w:cs="Arial"/>
          <w:sz w:val="22"/>
          <w:szCs w:val="22"/>
        </w:rPr>
        <w:t xml:space="preserve">was </w:t>
      </w:r>
      <w:r w:rsidR="001F5C24" w:rsidRPr="00E54D41">
        <w:rPr>
          <w:rFonts w:ascii="Arial" w:hAnsi="Arial" w:cs="Arial"/>
          <w:sz w:val="22"/>
          <w:szCs w:val="22"/>
        </w:rPr>
        <w:t xml:space="preserve">made aware of the importance of critical reflection in the classroom and how it is vital to ensure that </w:t>
      </w:r>
      <w:r w:rsidR="00B8425C" w:rsidRPr="00E54D41">
        <w:rPr>
          <w:rFonts w:ascii="Arial" w:hAnsi="Arial" w:cs="Arial"/>
          <w:sz w:val="22"/>
          <w:szCs w:val="22"/>
        </w:rPr>
        <w:t xml:space="preserve">the educator is </w:t>
      </w:r>
      <w:r w:rsidR="0083202A" w:rsidRPr="00E54D41">
        <w:rPr>
          <w:rFonts w:ascii="Arial" w:hAnsi="Arial" w:cs="Arial"/>
          <w:sz w:val="22"/>
          <w:szCs w:val="22"/>
        </w:rPr>
        <w:t>providing th</w:t>
      </w:r>
      <w:r w:rsidR="00BA744E" w:rsidRPr="00E54D41">
        <w:rPr>
          <w:rFonts w:ascii="Arial" w:hAnsi="Arial" w:cs="Arial"/>
          <w:sz w:val="22"/>
          <w:szCs w:val="22"/>
        </w:rPr>
        <w:t xml:space="preserve">e </w:t>
      </w:r>
      <w:r w:rsidR="0083202A" w:rsidRPr="00E54D41">
        <w:rPr>
          <w:rFonts w:ascii="Arial" w:hAnsi="Arial" w:cs="Arial"/>
          <w:sz w:val="22"/>
          <w:szCs w:val="22"/>
        </w:rPr>
        <w:t xml:space="preserve">most suitable environment for their students to </w:t>
      </w:r>
      <w:r w:rsidR="00BA744E" w:rsidRPr="00E54D41">
        <w:rPr>
          <w:rFonts w:ascii="Arial" w:hAnsi="Arial" w:cs="Arial"/>
          <w:sz w:val="22"/>
          <w:szCs w:val="22"/>
        </w:rPr>
        <w:t>succeed.</w:t>
      </w:r>
      <w:r w:rsidR="00AA47A4" w:rsidRPr="00E54D41">
        <w:rPr>
          <w:rFonts w:ascii="Arial" w:hAnsi="Arial" w:cs="Arial"/>
          <w:sz w:val="22"/>
          <w:szCs w:val="22"/>
        </w:rPr>
        <w:t xml:space="preserve"> </w:t>
      </w:r>
      <w:r w:rsidR="00750C88" w:rsidRPr="00E54D41">
        <w:rPr>
          <w:rFonts w:ascii="Arial" w:hAnsi="Arial" w:cs="Arial"/>
          <w:sz w:val="22"/>
          <w:szCs w:val="22"/>
        </w:rPr>
        <w:t xml:space="preserve">In accordance with </w:t>
      </w:r>
      <w:r w:rsidR="0089688C" w:rsidRPr="00E54D41">
        <w:rPr>
          <w:rFonts w:ascii="Arial" w:hAnsi="Arial" w:cs="Arial"/>
          <w:sz w:val="22"/>
          <w:szCs w:val="22"/>
        </w:rPr>
        <w:t>Stephen Brookfield</w:t>
      </w:r>
      <w:r w:rsidR="00DD57E3" w:rsidRPr="00E54D41">
        <w:rPr>
          <w:rFonts w:ascii="Arial" w:hAnsi="Arial" w:cs="Arial"/>
          <w:sz w:val="22"/>
          <w:szCs w:val="22"/>
        </w:rPr>
        <w:t xml:space="preserve"> </w:t>
      </w:r>
      <w:r w:rsidR="00D8392A" w:rsidRPr="00E54D41">
        <w:rPr>
          <w:rFonts w:ascii="Arial" w:hAnsi="Arial" w:cs="Arial"/>
          <w:sz w:val="22"/>
          <w:szCs w:val="22"/>
        </w:rPr>
        <w:t>(</w:t>
      </w:r>
      <w:r w:rsidR="00047356" w:rsidRPr="00E54D41">
        <w:rPr>
          <w:rFonts w:ascii="Arial" w:hAnsi="Arial" w:cs="Arial"/>
          <w:sz w:val="22"/>
          <w:szCs w:val="22"/>
        </w:rPr>
        <w:t>2017</w:t>
      </w:r>
      <w:r w:rsidR="006C414D" w:rsidRPr="00E54D41">
        <w:rPr>
          <w:rFonts w:ascii="Arial" w:hAnsi="Arial" w:cs="Arial"/>
          <w:sz w:val="22"/>
          <w:szCs w:val="22"/>
        </w:rPr>
        <w:t>, p.</w:t>
      </w:r>
      <w:r w:rsidR="006D0705" w:rsidRPr="00E54D41">
        <w:rPr>
          <w:rFonts w:ascii="Arial" w:hAnsi="Arial" w:cs="Arial"/>
          <w:sz w:val="22"/>
          <w:szCs w:val="22"/>
        </w:rPr>
        <w:t xml:space="preserve">3) </w:t>
      </w:r>
      <w:r w:rsidR="009327AD" w:rsidRPr="00E54D41">
        <w:rPr>
          <w:rFonts w:ascii="Arial" w:hAnsi="Arial" w:cs="Arial"/>
          <w:sz w:val="22"/>
          <w:szCs w:val="22"/>
        </w:rPr>
        <w:t>the role of critical reflection</w:t>
      </w:r>
      <w:r w:rsidR="00234160" w:rsidRPr="00E54D41">
        <w:rPr>
          <w:rFonts w:ascii="Arial" w:hAnsi="Arial" w:cs="Arial"/>
          <w:sz w:val="22"/>
          <w:szCs w:val="22"/>
        </w:rPr>
        <w:t xml:space="preserve"> is “</w:t>
      </w:r>
      <w:r w:rsidR="009327AD" w:rsidRPr="00E54D41">
        <w:rPr>
          <w:rFonts w:ascii="Arial" w:hAnsi="Arial" w:cs="Arial"/>
          <w:sz w:val="22"/>
          <w:szCs w:val="22"/>
        </w:rPr>
        <w:t>quite simply, the sustained and intentional process of identifying and checking the accuracy and valid</w:t>
      </w:r>
      <w:r w:rsidR="00183410">
        <w:rPr>
          <w:rFonts w:ascii="Arial" w:hAnsi="Arial" w:cs="Arial"/>
          <w:sz w:val="22"/>
          <w:szCs w:val="22"/>
        </w:rPr>
        <w:t>ity of our teaching assumptions</w:t>
      </w:r>
      <w:r w:rsidR="00430320" w:rsidRPr="00E54D41">
        <w:rPr>
          <w:rFonts w:ascii="Arial" w:hAnsi="Arial" w:cs="Arial"/>
          <w:sz w:val="22"/>
          <w:szCs w:val="22"/>
        </w:rPr>
        <w:t xml:space="preserve">”. </w:t>
      </w:r>
      <w:bookmarkStart w:id="1" w:name="_Int_pN723HAr"/>
      <w:r w:rsidR="00DD19C6" w:rsidRPr="00E54D41">
        <w:rPr>
          <w:rFonts w:ascii="Arial" w:hAnsi="Arial" w:cs="Arial"/>
          <w:sz w:val="22"/>
          <w:szCs w:val="22"/>
        </w:rPr>
        <w:t xml:space="preserve">With this in mind, </w:t>
      </w:r>
      <w:r w:rsidR="004179F8" w:rsidRPr="00E54D41">
        <w:rPr>
          <w:rFonts w:ascii="Arial" w:hAnsi="Arial" w:cs="Arial"/>
          <w:sz w:val="22"/>
          <w:szCs w:val="22"/>
        </w:rPr>
        <w:t>I</w:t>
      </w:r>
      <w:bookmarkEnd w:id="1"/>
      <w:r w:rsidR="004179F8" w:rsidRPr="00E54D41">
        <w:rPr>
          <w:rFonts w:ascii="Arial" w:hAnsi="Arial" w:cs="Arial"/>
          <w:sz w:val="22"/>
          <w:szCs w:val="22"/>
        </w:rPr>
        <w:t xml:space="preserve"> </w:t>
      </w:r>
      <w:r w:rsidR="00DD19C6" w:rsidRPr="00E54D41">
        <w:rPr>
          <w:rFonts w:ascii="Arial" w:hAnsi="Arial" w:cs="Arial"/>
          <w:sz w:val="22"/>
          <w:szCs w:val="22"/>
        </w:rPr>
        <w:t xml:space="preserve">paid particular attention to the use of different behavioral </w:t>
      </w:r>
      <w:r w:rsidR="00181450" w:rsidRPr="00E54D41">
        <w:rPr>
          <w:rFonts w:ascii="Arial" w:hAnsi="Arial" w:cs="Arial"/>
          <w:sz w:val="22"/>
          <w:szCs w:val="22"/>
        </w:rPr>
        <w:t xml:space="preserve">management techniques used in the classrooms which were being observed and </w:t>
      </w:r>
      <w:r w:rsidR="002E5EA7" w:rsidRPr="00E54D41">
        <w:rPr>
          <w:rFonts w:ascii="Arial" w:hAnsi="Arial" w:cs="Arial"/>
          <w:sz w:val="22"/>
          <w:szCs w:val="22"/>
        </w:rPr>
        <w:t>if the techniques used had the desired effect</w:t>
      </w:r>
      <w:r w:rsidR="00D34B08" w:rsidRPr="00E54D41">
        <w:rPr>
          <w:rFonts w:ascii="Arial" w:hAnsi="Arial" w:cs="Arial"/>
          <w:sz w:val="22"/>
          <w:szCs w:val="22"/>
        </w:rPr>
        <w:t xml:space="preserve"> on the class</w:t>
      </w:r>
      <w:r w:rsidR="00744112" w:rsidRPr="00E54D41">
        <w:rPr>
          <w:rFonts w:ascii="Arial" w:hAnsi="Arial" w:cs="Arial"/>
          <w:sz w:val="22"/>
          <w:szCs w:val="22"/>
        </w:rPr>
        <w:t>.</w:t>
      </w:r>
      <w:r w:rsidR="008C638B" w:rsidRPr="00E54D41">
        <w:rPr>
          <w:rFonts w:ascii="Arial" w:hAnsi="Arial" w:cs="Arial"/>
          <w:sz w:val="22"/>
          <w:szCs w:val="22"/>
        </w:rPr>
        <w:t xml:space="preserve"> </w:t>
      </w:r>
    </w:p>
    <w:p w:rsidR="007D627D" w:rsidRPr="00E54D41" w:rsidRDefault="007D627D" w:rsidP="00B06152">
      <w:pPr>
        <w:spacing w:line="360" w:lineRule="auto"/>
        <w:jc w:val="both"/>
        <w:rPr>
          <w:rFonts w:ascii="Arial" w:hAnsi="Arial" w:cs="Arial"/>
          <w:sz w:val="22"/>
          <w:szCs w:val="22"/>
        </w:rPr>
      </w:pPr>
    </w:p>
    <w:p w:rsidR="003C07E6" w:rsidRPr="00E54D41" w:rsidRDefault="004179F8" w:rsidP="00B06152">
      <w:pPr>
        <w:spacing w:line="360" w:lineRule="auto"/>
        <w:jc w:val="both"/>
        <w:rPr>
          <w:rFonts w:ascii="Arial" w:hAnsi="Arial" w:cs="Arial"/>
          <w:sz w:val="22"/>
          <w:szCs w:val="22"/>
        </w:rPr>
      </w:pPr>
      <w:r w:rsidRPr="00E54D41">
        <w:rPr>
          <w:rFonts w:ascii="Arial" w:hAnsi="Arial" w:cs="Arial"/>
          <w:sz w:val="22"/>
          <w:szCs w:val="22"/>
        </w:rPr>
        <w:t xml:space="preserve">When looking at the </w:t>
      </w:r>
      <w:r w:rsidR="00A73DA3" w:rsidRPr="00E54D41">
        <w:rPr>
          <w:rFonts w:ascii="Arial" w:hAnsi="Arial" w:cs="Arial"/>
          <w:sz w:val="22"/>
          <w:szCs w:val="22"/>
        </w:rPr>
        <w:t>re</w:t>
      </w:r>
      <w:r w:rsidR="00A90DA5" w:rsidRPr="00E54D41">
        <w:rPr>
          <w:rFonts w:ascii="Arial" w:hAnsi="Arial" w:cs="Arial"/>
          <w:sz w:val="22"/>
          <w:szCs w:val="22"/>
        </w:rPr>
        <w:t>fle</w:t>
      </w:r>
      <w:r w:rsidR="0031667D" w:rsidRPr="00E54D41">
        <w:rPr>
          <w:rFonts w:ascii="Arial" w:hAnsi="Arial" w:cs="Arial"/>
          <w:sz w:val="22"/>
          <w:szCs w:val="22"/>
        </w:rPr>
        <w:t xml:space="preserve">ctive models of </w:t>
      </w:r>
      <w:r w:rsidR="00335D11" w:rsidRPr="00E54D41">
        <w:rPr>
          <w:rFonts w:ascii="Arial" w:hAnsi="Arial" w:cs="Arial"/>
          <w:sz w:val="22"/>
          <w:szCs w:val="22"/>
        </w:rPr>
        <w:t xml:space="preserve">Brookfield’s Lenses, </w:t>
      </w:r>
      <w:r w:rsidR="00AC0F47" w:rsidRPr="00E54D41">
        <w:rPr>
          <w:rFonts w:ascii="Arial" w:hAnsi="Arial" w:cs="Arial"/>
          <w:sz w:val="22"/>
          <w:szCs w:val="22"/>
        </w:rPr>
        <w:t>Broo</w:t>
      </w:r>
      <w:r w:rsidR="008A455F" w:rsidRPr="00E54D41">
        <w:rPr>
          <w:rFonts w:ascii="Arial" w:hAnsi="Arial" w:cs="Arial"/>
          <w:sz w:val="22"/>
          <w:szCs w:val="22"/>
        </w:rPr>
        <w:t xml:space="preserve">kfield argues that there are four separate lenses which teachers must look through </w:t>
      </w:r>
      <w:bookmarkStart w:id="2" w:name="_Int_6J8E5RsP"/>
      <w:r w:rsidR="008A455F" w:rsidRPr="00E54D41">
        <w:rPr>
          <w:rFonts w:ascii="Arial" w:hAnsi="Arial" w:cs="Arial"/>
          <w:sz w:val="22"/>
          <w:szCs w:val="22"/>
        </w:rPr>
        <w:t xml:space="preserve">in </w:t>
      </w:r>
      <w:r w:rsidR="00BD65F4" w:rsidRPr="00E54D41">
        <w:rPr>
          <w:rFonts w:ascii="Arial" w:hAnsi="Arial" w:cs="Arial"/>
          <w:sz w:val="22"/>
          <w:szCs w:val="22"/>
        </w:rPr>
        <w:t>order to</w:t>
      </w:r>
      <w:bookmarkEnd w:id="2"/>
      <w:r w:rsidR="00BD65F4" w:rsidRPr="00E54D41">
        <w:rPr>
          <w:rFonts w:ascii="Arial" w:hAnsi="Arial" w:cs="Arial"/>
          <w:sz w:val="22"/>
          <w:szCs w:val="22"/>
        </w:rPr>
        <w:t xml:space="preserve"> </w:t>
      </w:r>
      <w:r w:rsidR="00F20356" w:rsidRPr="00E54D41">
        <w:rPr>
          <w:rFonts w:ascii="Arial" w:hAnsi="Arial" w:cs="Arial"/>
          <w:sz w:val="22"/>
          <w:szCs w:val="22"/>
        </w:rPr>
        <w:t>have a holistic view on the effectiveness of their teachings</w:t>
      </w:r>
      <w:r w:rsidR="003F23D6" w:rsidRPr="00E54D41">
        <w:rPr>
          <w:rFonts w:ascii="Arial" w:hAnsi="Arial" w:cs="Arial"/>
          <w:sz w:val="22"/>
          <w:szCs w:val="22"/>
        </w:rPr>
        <w:t xml:space="preserve">; these lenses are </w:t>
      </w:r>
      <w:r w:rsidR="315B018C" w:rsidRPr="00E54D41">
        <w:rPr>
          <w:rFonts w:ascii="Arial" w:hAnsi="Arial" w:cs="Arial"/>
          <w:sz w:val="22"/>
          <w:szCs w:val="22"/>
        </w:rPr>
        <w:t>students'</w:t>
      </w:r>
      <w:r w:rsidR="003F23D6" w:rsidRPr="00E54D41">
        <w:rPr>
          <w:rFonts w:ascii="Arial" w:hAnsi="Arial" w:cs="Arial"/>
          <w:sz w:val="22"/>
          <w:szCs w:val="22"/>
        </w:rPr>
        <w:t xml:space="preserve"> eyes</w:t>
      </w:r>
      <w:bookmarkStart w:id="3" w:name="_Int_9IYpvncW"/>
      <w:r w:rsidR="03469149" w:rsidRPr="00E54D41">
        <w:rPr>
          <w:rFonts w:ascii="Arial" w:hAnsi="Arial" w:cs="Arial"/>
          <w:sz w:val="22"/>
          <w:szCs w:val="22"/>
        </w:rPr>
        <w:t>,’</w:t>
      </w:r>
      <w:bookmarkEnd w:id="3"/>
      <w:r w:rsidR="003F23D6" w:rsidRPr="00E54D41">
        <w:rPr>
          <w:rFonts w:ascii="Arial" w:hAnsi="Arial" w:cs="Arial"/>
          <w:sz w:val="22"/>
          <w:szCs w:val="22"/>
        </w:rPr>
        <w:t xml:space="preserve"> colleagues’ perceptions, </w:t>
      </w:r>
      <w:bookmarkStart w:id="4" w:name="_Int_VWT1urkS"/>
      <w:r w:rsidR="7FA3B003" w:rsidRPr="00E54D41">
        <w:rPr>
          <w:rFonts w:ascii="Arial" w:hAnsi="Arial" w:cs="Arial"/>
          <w:sz w:val="22"/>
          <w:szCs w:val="22"/>
        </w:rPr>
        <w:t>theory,</w:t>
      </w:r>
      <w:bookmarkEnd w:id="4"/>
      <w:r w:rsidR="003F23D6" w:rsidRPr="00E54D41">
        <w:rPr>
          <w:rFonts w:ascii="Arial" w:hAnsi="Arial" w:cs="Arial"/>
          <w:sz w:val="22"/>
          <w:szCs w:val="22"/>
        </w:rPr>
        <w:t xml:space="preserve"> and personal e</w:t>
      </w:r>
      <w:r w:rsidR="000C2391" w:rsidRPr="00E54D41">
        <w:rPr>
          <w:rFonts w:ascii="Arial" w:hAnsi="Arial" w:cs="Arial"/>
          <w:sz w:val="22"/>
          <w:szCs w:val="22"/>
        </w:rPr>
        <w:t xml:space="preserve">xperience. </w:t>
      </w:r>
    </w:p>
    <w:p w:rsidR="00473CA9" w:rsidRPr="00E54D41" w:rsidRDefault="00473CA9" w:rsidP="00B06152">
      <w:pPr>
        <w:spacing w:line="360" w:lineRule="auto"/>
        <w:jc w:val="both"/>
        <w:rPr>
          <w:rFonts w:ascii="Arial" w:hAnsi="Arial" w:cs="Arial"/>
          <w:sz w:val="22"/>
          <w:szCs w:val="22"/>
        </w:rPr>
      </w:pPr>
    </w:p>
    <w:p w:rsidR="00473CA9" w:rsidRPr="00E54D41" w:rsidRDefault="000A08F9" w:rsidP="00B06152">
      <w:pPr>
        <w:spacing w:line="360" w:lineRule="auto"/>
        <w:jc w:val="both"/>
        <w:rPr>
          <w:rFonts w:ascii="Arial" w:hAnsi="Arial" w:cs="Arial"/>
          <w:sz w:val="22"/>
          <w:szCs w:val="22"/>
        </w:rPr>
      </w:pPr>
      <w:r w:rsidRPr="00E54D41">
        <w:rPr>
          <w:rFonts w:ascii="Arial" w:hAnsi="Arial" w:cs="Arial"/>
          <w:sz w:val="22"/>
          <w:szCs w:val="22"/>
        </w:rPr>
        <w:lastRenderedPageBreak/>
        <w:t xml:space="preserve">It is arguable that the most significant aspect of being an effective teacher is </w:t>
      </w:r>
      <w:r w:rsidR="00680FB1" w:rsidRPr="00E54D41">
        <w:rPr>
          <w:rFonts w:ascii="Arial" w:hAnsi="Arial" w:cs="Arial"/>
          <w:sz w:val="22"/>
          <w:szCs w:val="22"/>
        </w:rPr>
        <w:t>havi</w:t>
      </w:r>
      <w:r w:rsidR="00242EA0" w:rsidRPr="00E54D41">
        <w:rPr>
          <w:rFonts w:ascii="Arial" w:hAnsi="Arial" w:cs="Arial"/>
          <w:sz w:val="22"/>
          <w:szCs w:val="22"/>
        </w:rPr>
        <w:t xml:space="preserve">ng an awareness of how the students are reacting to the </w:t>
      </w:r>
      <w:r w:rsidR="00E0526C" w:rsidRPr="00E54D41">
        <w:rPr>
          <w:rFonts w:ascii="Arial" w:hAnsi="Arial" w:cs="Arial"/>
          <w:sz w:val="22"/>
          <w:szCs w:val="22"/>
        </w:rPr>
        <w:t>learning</w:t>
      </w:r>
      <w:r w:rsidR="00585DD4" w:rsidRPr="00E54D41">
        <w:rPr>
          <w:rFonts w:ascii="Arial" w:hAnsi="Arial" w:cs="Arial"/>
          <w:sz w:val="22"/>
          <w:szCs w:val="22"/>
        </w:rPr>
        <w:t>, which can be seen under Broo</w:t>
      </w:r>
      <w:r w:rsidR="00A63EFA" w:rsidRPr="00E54D41">
        <w:rPr>
          <w:rFonts w:ascii="Arial" w:hAnsi="Arial" w:cs="Arial"/>
          <w:sz w:val="22"/>
          <w:szCs w:val="22"/>
        </w:rPr>
        <w:t>kfield’s ‘Students’ Eye</w:t>
      </w:r>
      <w:r w:rsidR="004F4DE7" w:rsidRPr="00E54D41">
        <w:rPr>
          <w:rFonts w:ascii="Arial" w:hAnsi="Arial" w:cs="Arial"/>
          <w:sz w:val="22"/>
          <w:szCs w:val="22"/>
        </w:rPr>
        <w:t>,</w:t>
      </w:r>
      <w:r w:rsidR="00A63EFA" w:rsidRPr="00E54D41">
        <w:rPr>
          <w:rFonts w:ascii="Arial" w:hAnsi="Arial" w:cs="Arial"/>
          <w:sz w:val="22"/>
          <w:szCs w:val="22"/>
        </w:rPr>
        <w:t>’</w:t>
      </w:r>
      <w:r w:rsidR="00745FC9" w:rsidRPr="00E54D41">
        <w:rPr>
          <w:rFonts w:ascii="Arial" w:hAnsi="Arial" w:cs="Arial"/>
          <w:sz w:val="22"/>
          <w:szCs w:val="22"/>
        </w:rPr>
        <w:t xml:space="preserve"> Brookfield acknowledges that without such awareness, </w:t>
      </w:r>
      <w:r w:rsidR="003C3EA2" w:rsidRPr="00E54D41">
        <w:rPr>
          <w:rFonts w:ascii="Arial" w:hAnsi="Arial" w:cs="Arial"/>
          <w:sz w:val="22"/>
          <w:szCs w:val="22"/>
        </w:rPr>
        <w:t>teachers</w:t>
      </w:r>
    </w:p>
    <w:p w:rsidR="00E63297" w:rsidRPr="00E54D41" w:rsidRDefault="00E63297" w:rsidP="00B06152">
      <w:pPr>
        <w:spacing w:line="360" w:lineRule="auto"/>
        <w:jc w:val="both"/>
        <w:rPr>
          <w:rFonts w:ascii="Arial" w:hAnsi="Arial" w:cs="Arial"/>
          <w:sz w:val="22"/>
          <w:szCs w:val="22"/>
        </w:rPr>
      </w:pPr>
    </w:p>
    <w:p w:rsidR="00180C83" w:rsidRPr="00E54D41" w:rsidRDefault="00180C83" w:rsidP="00B06152">
      <w:pPr>
        <w:spacing w:line="360" w:lineRule="auto"/>
        <w:ind w:left="720"/>
        <w:jc w:val="both"/>
        <w:rPr>
          <w:rFonts w:ascii="Arial" w:hAnsi="Arial" w:cs="Arial"/>
          <w:sz w:val="22"/>
          <w:szCs w:val="22"/>
        </w:rPr>
      </w:pPr>
      <w:r w:rsidRPr="00E54D41">
        <w:rPr>
          <w:rFonts w:ascii="Arial" w:hAnsi="Arial" w:cs="Arial"/>
          <w:sz w:val="22"/>
          <w:szCs w:val="22"/>
        </w:rPr>
        <w:t>“</w:t>
      </w:r>
      <w:r w:rsidR="00E63297" w:rsidRPr="00E54D41">
        <w:rPr>
          <w:rFonts w:ascii="Arial" w:hAnsi="Arial" w:cs="Arial"/>
          <w:sz w:val="22"/>
          <w:szCs w:val="22"/>
        </w:rPr>
        <w:t>…</w:t>
      </w:r>
      <w:r w:rsidR="0078229A" w:rsidRPr="00E54D41">
        <w:rPr>
          <w:rFonts w:ascii="Arial" w:hAnsi="Arial" w:cs="Arial"/>
          <w:sz w:val="22"/>
          <w:szCs w:val="22"/>
        </w:rPr>
        <w:t xml:space="preserve"> </w:t>
      </w:r>
      <w:r w:rsidRPr="00E54D41">
        <w:rPr>
          <w:rFonts w:ascii="Arial" w:hAnsi="Arial" w:cs="Arial"/>
          <w:sz w:val="22"/>
          <w:szCs w:val="22"/>
        </w:rPr>
        <w:t xml:space="preserve">are working </w:t>
      </w:r>
      <w:bookmarkStart w:id="5" w:name="_Int_vfF9MCLG"/>
      <w:r w:rsidRPr="00E54D41">
        <w:rPr>
          <w:rFonts w:ascii="Arial" w:hAnsi="Arial" w:cs="Arial"/>
          <w:sz w:val="22"/>
          <w:szCs w:val="22"/>
        </w:rPr>
        <w:t>largely in</w:t>
      </w:r>
      <w:bookmarkEnd w:id="5"/>
      <w:r w:rsidRPr="00E54D41">
        <w:rPr>
          <w:rFonts w:ascii="Arial" w:hAnsi="Arial" w:cs="Arial"/>
          <w:sz w:val="22"/>
          <w:szCs w:val="22"/>
        </w:rPr>
        <w:t xml:space="preserve"> the dark. </w:t>
      </w:r>
      <w:bookmarkStart w:id="6" w:name="_Int_XgpITYHF"/>
      <w:r w:rsidRPr="00E54D41">
        <w:rPr>
          <w:rFonts w:ascii="Arial" w:hAnsi="Arial" w:cs="Arial"/>
          <w:sz w:val="22"/>
          <w:szCs w:val="22"/>
        </w:rPr>
        <w:t>In order to</w:t>
      </w:r>
      <w:bookmarkEnd w:id="6"/>
      <w:r w:rsidRPr="00E54D41">
        <w:rPr>
          <w:rFonts w:ascii="Arial" w:hAnsi="Arial" w:cs="Arial"/>
          <w:sz w:val="22"/>
          <w:szCs w:val="22"/>
        </w:rPr>
        <w:t xml:space="preserve"> make good decisions about the ways we organize learning, construct assignments, sequence instruction, and apply specific classroom protocols we need to know </w:t>
      </w:r>
      <w:bookmarkStart w:id="7" w:name="_Int_hTKeVy0f"/>
      <w:r w:rsidRPr="00E54D41">
        <w:rPr>
          <w:rFonts w:ascii="Arial" w:hAnsi="Arial" w:cs="Arial"/>
          <w:sz w:val="22"/>
          <w:szCs w:val="22"/>
        </w:rPr>
        <w:t>what’s</w:t>
      </w:r>
      <w:bookmarkEnd w:id="7"/>
      <w:r w:rsidRPr="00E54D41">
        <w:rPr>
          <w:rFonts w:ascii="Arial" w:hAnsi="Arial" w:cs="Arial"/>
          <w:sz w:val="22"/>
          <w:szCs w:val="22"/>
        </w:rPr>
        <w:t xml:space="preserve"> going on in students’ heads.”</w:t>
      </w:r>
    </w:p>
    <w:p w:rsidR="00982CB8" w:rsidRPr="00E54D41" w:rsidRDefault="00E512BC" w:rsidP="00B06152">
      <w:pPr>
        <w:spacing w:line="360" w:lineRule="auto"/>
        <w:ind w:left="720"/>
        <w:jc w:val="right"/>
        <w:rPr>
          <w:rFonts w:ascii="Arial" w:hAnsi="Arial" w:cs="Arial"/>
          <w:sz w:val="22"/>
          <w:szCs w:val="22"/>
        </w:rPr>
      </w:pPr>
      <w:r w:rsidRPr="00E54D41">
        <w:rPr>
          <w:rFonts w:ascii="Arial" w:hAnsi="Arial" w:cs="Arial"/>
          <w:sz w:val="22"/>
          <w:szCs w:val="22"/>
        </w:rPr>
        <w:t>(Brookfield, 2017</w:t>
      </w:r>
      <w:r w:rsidR="00471BEC" w:rsidRPr="00E54D41">
        <w:rPr>
          <w:rFonts w:ascii="Arial" w:hAnsi="Arial" w:cs="Arial"/>
          <w:sz w:val="22"/>
          <w:szCs w:val="22"/>
        </w:rPr>
        <w:t>, p. 62)</w:t>
      </w:r>
    </w:p>
    <w:p w:rsidR="00471BEC" w:rsidRPr="00E54D41" w:rsidRDefault="00471BEC" w:rsidP="00B06152">
      <w:pPr>
        <w:spacing w:line="360" w:lineRule="auto"/>
        <w:rPr>
          <w:rFonts w:ascii="Arial" w:hAnsi="Arial" w:cs="Arial"/>
          <w:sz w:val="22"/>
          <w:szCs w:val="22"/>
        </w:rPr>
      </w:pPr>
    </w:p>
    <w:p w:rsidR="004A0DED" w:rsidRPr="00E54D41" w:rsidRDefault="004A0DED" w:rsidP="00B06152">
      <w:pPr>
        <w:spacing w:line="360" w:lineRule="auto"/>
        <w:jc w:val="both"/>
        <w:rPr>
          <w:rFonts w:ascii="Arial" w:hAnsi="Arial" w:cs="Arial"/>
          <w:sz w:val="22"/>
          <w:szCs w:val="22"/>
        </w:rPr>
      </w:pPr>
      <w:r w:rsidRPr="00E54D41">
        <w:rPr>
          <w:rFonts w:ascii="Arial" w:hAnsi="Arial" w:cs="Arial"/>
          <w:sz w:val="22"/>
          <w:szCs w:val="22"/>
        </w:rPr>
        <w:t xml:space="preserve">This </w:t>
      </w:r>
      <w:r w:rsidR="00FD6A58" w:rsidRPr="00E54D41">
        <w:rPr>
          <w:rFonts w:ascii="Arial" w:hAnsi="Arial" w:cs="Arial"/>
          <w:sz w:val="22"/>
          <w:szCs w:val="22"/>
        </w:rPr>
        <w:t xml:space="preserve">lens </w:t>
      </w:r>
      <w:r w:rsidR="00EA5E0E" w:rsidRPr="00E54D41">
        <w:rPr>
          <w:rFonts w:ascii="Arial" w:hAnsi="Arial" w:cs="Arial"/>
          <w:sz w:val="22"/>
          <w:szCs w:val="22"/>
        </w:rPr>
        <w:t xml:space="preserve">lends </w:t>
      </w:r>
      <w:r w:rsidR="007763F1" w:rsidRPr="00E54D41">
        <w:rPr>
          <w:rFonts w:ascii="Arial" w:hAnsi="Arial" w:cs="Arial"/>
          <w:sz w:val="22"/>
          <w:szCs w:val="22"/>
        </w:rPr>
        <w:t>itself to the impact of differentiation in the classroom in the way that it reflects how all students resp</w:t>
      </w:r>
      <w:r w:rsidR="0048560E" w:rsidRPr="00E54D41">
        <w:rPr>
          <w:rFonts w:ascii="Arial" w:hAnsi="Arial" w:cs="Arial"/>
          <w:sz w:val="22"/>
          <w:szCs w:val="22"/>
        </w:rPr>
        <w:t xml:space="preserve">ond differently to different methods of teaching and learning and how </w:t>
      </w:r>
      <w:r w:rsidR="00E215E4" w:rsidRPr="00E54D41">
        <w:rPr>
          <w:rFonts w:ascii="Arial" w:hAnsi="Arial" w:cs="Arial"/>
          <w:sz w:val="22"/>
          <w:szCs w:val="22"/>
        </w:rPr>
        <w:t>teach</w:t>
      </w:r>
      <w:r w:rsidR="00BE7CE5" w:rsidRPr="00E54D41">
        <w:rPr>
          <w:rFonts w:ascii="Arial" w:hAnsi="Arial" w:cs="Arial"/>
          <w:sz w:val="22"/>
          <w:szCs w:val="22"/>
        </w:rPr>
        <w:t xml:space="preserve">ing must be adapted </w:t>
      </w:r>
      <w:bookmarkStart w:id="8" w:name="_Int_2VKw5SYp"/>
      <w:r w:rsidR="00BE7CE5" w:rsidRPr="00E54D41">
        <w:rPr>
          <w:rFonts w:ascii="Arial" w:hAnsi="Arial" w:cs="Arial"/>
          <w:sz w:val="22"/>
          <w:szCs w:val="22"/>
        </w:rPr>
        <w:t>in order to</w:t>
      </w:r>
      <w:bookmarkEnd w:id="8"/>
      <w:r w:rsidR="00BE7CE5" w:rsidRPr="00E54D41">
        <w:rPr>
          <w:rFonts w:ascii="Arial" w:hAnsi="Arial" w:cs="Arial"/>
          <w:sz w:val="22"/>
          <w:szCs w:val="22"/>
        </w:rPr>
        <w:t xml:space="preserve"> </w:t>
      </w:r>
      <w:r w:rsidR="001B5DA0" w:rsidRPr="00E54D41">
        <w:rPr>
          <w:rFonts w:ascii="Arial" w:hAnsi="Arial" w:cs="Arial"/>
          <w:sz w:val="22"/>
          <w:szCs w:val="22"/>
        </w:rPr>
        <w:t>“help more students achieve their full potential.” (</w:t>
      </w:r>
      <w:r w:rsidR="008B516E" w:rsidRPr="00E54D41">
        <w:rPr>
          <w:rFonts w:ascii="Arial" w:hAnsi="Arial" w:cs="Arial"/>
          <w:sz w:val="22"/>
          <w:szCs w:val="22"/>
        </w:rPr>
        <w:t xml:space="preserve">Sousa and Tomlinson, </w:t>
      </w:r>
      <w:r w:rsidR="004762E5" w:rsidRPr="00E54D41">
        <w:rPr>
          <w:rFonts w:ascii="Arial" w:hAnsi="Arial" w:cs="Arial"/>
          <w:sz w:val="22"/>
          <w:szCs w:val="22"/>
        </w:rPr>
        <w:t xml:space="preserve">2011, p. </w:t>
      </w:r>
      <w:r w:rsidR="004C6534" w:rsidRPr="00E54D41">
        <w:rPr>
          <w:rFonts w:ascii="Arial" w:hAnsi="Arial" w:cs="Arial"/>
          <w:sz w:val="22"/>
          <w:szCs w:val="22"/>
        </w:rPr>
        <w:t>6</w:t>
      </w:r>
      <w:r w:rsidR="00B876DE" w:rsidRPr="00E54D41">
        <w:rPr>
          <w:rFonts w:ascii="Arial" w:hAnsi="Arial" w:cs="Arial"/>
          <w:sz w:val="22"/>
          <w:szCs w:val="22"/>
        </w:rPr>
        <w:t>)</w:t>
      </w:r>
      <w:r w:rsidR="00336589" w:rsidRPr="00E54D41">
        <w:rPr>
          <w:rFonts w:ascii="Arial" w:hAnsi="Arial" w:cs="Arial"/>
          <w:sz w:val="22"/>
          <w:szCs w:val="22"/>
        </w:rPr>
        <w:t xml:space="preserve"> </w:t>
      </w:r>
      <w:r w:rsidR="008536C5" w:rsidRPr="00E54D41">
        <w:rPr>
          <w:rFonts w:ascii="Arial" w:hAnsi="Arial" w:cs="Arial"/>
          <w:sz w:val="22"/>
          <w:szCs w:val="22"/>
        </w:rPr>
        <w:t>Thi</w:t>
      </w:r>
      <w:r w:rsidR="00DE0DD4" w:rsidRPr="00E54D41">
        <w:rPr>
          <w:rFonts w:ascii="Arial" w:hAnsi="Arial" w:cs="Arial"/>
          <w:sz w:val="22"/>
          <w:szCs w:val="22"/>
        </w:rPr>
        <w:t xml:space="preserve">s also </w:t>
      </w:r>
      <w:r w:rsidR="00D03802" w:rsidRPr="00E54D41">
        <w:rPr>
          <w:rFonts w:ascii="Arial" w:hAnsi="Arial" w:cs="Arial"/>
          <w:sz w:val="22"/>
          <w:szCs w:val="22"/>
        </w:rPr>
        <w:t xml:space="preserve">includes taking in students feedback with an open mind and </w:t>
      </w:r>
      <w:r w:rsidR="001A1F7E" w:rsidRPr="00E54D41">
        <w:rPr>
          <w:rFonts w:ascii="Arial" w:hAnsi="Arial" w:cs="Arial"/>
          <w:sz w:val="22"/>
          <w:szCs w:val="22"/>
        </w:rPr>
        <w:t xml:space="preserve">applying the </w:t>
      </w:r>
      <w:r w:rsidR="00444B25" w:rsidRPr="00E54D41">
        <w:rPr>
          <w:rFonts w:ascii="Arial" w:hAnsi="Arial" w:cs="Arial"/>
          <w:sz w:val="22"/>
          <w:szCs w:val="22"/>
        </w:rPr>
        <w:t>feedback to your practice with the intention of bettering the students overall learning experience.</w:t>
      </w:r>
    </w:p>
    <w:p w:rsidR="00444B25" w:rsidRPr="00E54D41" w:rsidRDefault="00444B25" w:rsidP="00B06152">
      <w:pPr>
        <w:spacing w:line="360" w:lineRule="auto"/>
        <w:jc w:val="both"/>
        <w:rPr>
          <w:rFonts w:ascii="Arial" w:hAnsi="Arial" w:cs="Arial"/>
          <w:sz w:val="22"/>
          <w:szCs w:val="22"/>
        </w:rPr>
      </w:pPr>
    </w:p>
    <w:p w:rsidR="00F83D42" w:rsidRPr="00E54D41" w:rsidRDefault="00444B25" w:rsidP="00B06152">
      <w:pPr>
        <w:spacing w:line="360" w:lineRule="auto"/>
        <w:jc w:val="both"/>
        <w:rPr>
          <w:rFonts w:ascii="Arial" w:hAnsi="Arial" w:cs="Arial"/>
          <w:sz w:val="22"/>
          <w:szCs w:val="22"/>
        </w:rPr>
      </w:pPr>
      <w:r w:rsidRPr="00E54D41">
        <w:rPr>
          <w:rFonts w:ascii="Arial" w:hAnsi="Arial" w:cs="Arial"/>
          <w:sz w:val="22"/>
          <w:szCs w:val="22"/>
        </w:rPr>
        <w:t xml:space="preserve">The </w:t>
      </w:r>
      <w:r w:rsidR="0092529E" w:rsidRPr="00E54D41">
        <w:rPr>
          <w:rFonts w:ascii="Arial" w:hAnsi="Arial" w:cs="Arial"/>
          <w:sz w:val="22"/>
          <w:szCs w:val="22"/>
        </w:rPr>
        <w:t>n</w:t>
      </w:r>
      <w:r w:rsidRPr="00E54D41">
        <w:rPr>
          <w:rFonts w:ascii="Arial" w:hAnsi="Arial" w:cs="Arial"/>
          <w:sz w:val="22"/>
          <w:szCs w:val="22"/>
        </w:rPr>
        <w:t>ext</w:t>
      </w:r>
      <w:r w:rsidR="00CC64E8" w:rsidRPr="00E54D41">
        <w:rPr>
          <w:rFonts w:ascii="Arial" w:hAnsi="Arial" w:cs="Arial"/>
          <w:sz w:val="22"/>
          <w:szCs w:val="22"/>
        </w:rPr>
        <w:t xml:space="preserve"> lens specified by Brookfield is that o</w:t>
      </w:r>
      <w:r w:rsidR="000F3FD4" w:rsidRPr="00E54D41">
        <w:rPr>
          <w:rFonts w:ascii="Arial" w:hAnsi="Arial" w:cs="Arial"/>
          <w:sz w:val="22"/>
          <w:szCs w:val="22"/>
        </w:rPr>
        <w:t>f</w:t>
      </w:r>
      <w:r w:rsidR="00CC64E8" w:rsidRPr="00E54D41">
        <w:rPr>
          <w:rFonts w:ascii="Arial" w:hAnsi="Arial" w:cs="Arial"/>
          <w:sz w:val="22"/>
          <w:szCs w:val="22"/>
        </w:rPr>
        <w:t xml:space="preserve"> Colleagues’ Perceptions</w:t>
      </w:r>
      <w:r w:rsidR="00CD6D69" w:rsidRPr="00E54D41">
        <w:rPr>
          <w:rFonts w:ascii="Arial" w:hAnsi="Arial" w:cs="Arial"/>
          <w:sz w:val="22"/>
          <w:szCs w:val="22"/>
        </w:rPr>
        <w:t xml:space="preserve">, this lens is said to be </w:t>
      </w:r>
      <w:r w:rsidR="00D07F1B" w:rsidRPr="00E54D41">
        <w:rPr>
          <w:rFonts w:ascii="Arial" w:hAnsi="Arial" w:cs="Arial"/>
          <w:sz w:val="22"/>
          <w:szCs w:val="22"/>
        </w:rPr>
        <w:t xml:space="preserve">“at the heart of the </w:t>
      </w:r>
      <w:r w:rsidR="00732B7D" w:rsidRPr="00E54D41">
        <w:rPr>
          <w:rFonts w:ascii="Arial" w:hAnsi="Arial" w:cs="Arial"/>
          <w:sz w:val="22"/>
          <w:szCs w:val="22"/>
        </w:rPr>
        <w:t xml:space="preserve">critically reflective process,” (Brookfield, 2017, p. 66) </w:t>
      </w:r>
      <w:r w:rsidR="0053085F" w:rsidRPr="00E54D41">
        <w:rPr>
          <w:rFonts w:ascii="Arial" w:hAnsi="Arial" w:cs="Arial"/>
          <w:sz w:val="22"/>
          <w:szCs w:val="22"/>
        </w:rPr>
        <w:t>it is widely received that the art of teaching is an individual endeavor, but Brookfield encourag</w:t>
      </w:r>
      <w:r w:rsidR="008C2507" w:rsidRPr="00E54D41">
        <w:rPr>
          <w:rFonts w:ascii="Arial" w:hAnsi="Arial" w:cs="Arial"/>
          <w:sz w:val="22"/>
          <w:szCs w:val="22"/>
        </w:rPr>
        <w:t xml:space="preserve">es his readers to accept that the base work of teaching is widely shared </w:t>
      </w:r>
      <w:r w:rsidR="00FD1995" w:rsidRPr="00E54D41">
        <w:rPr>
          <w:rFonts w:ascii="Arial" w:hAnsi="Arial" w:cs="Arial"/>
          <w:sz w:val="22"/>
          <w:szCs w:val="22"/>
        </w:rPr>
        <w:t>amongst other teachers, who will be able to sha</w:t>
      </w:r>
      <w:r w:rsidR="00F83D42" w:rsidRPr="00E54D41">
        <w:rPr>
          <w:rFonts w:ascii="Arial" w:hAnsi="Arial" w:cs="Arial"/>
          <w:sz w:val="22"/>
          <w:szCs w:val="22"/>
        </w:rPr>
        <w:t xml:space="preserve">re their experiences, </w:t>
      </w:r>
      <w:bookmarkStart w:id="9" w:name="_Int_wUdPmSYM"/>
      <w:r w:rsidR="5F5C6EC6" w:rsidRPr="00E54D41">
        <w:rPr>
          <w:rFonts w:ascii="Arial" w:hAnsi="Arial" w:cs="Arial"/>
          <w:sz w:val="22"/>
          <w:szCs w:val="22"/>
        </w:rPr>
        <w:t>ideas,</w:t>
      </w:r>
      <w:bookmarkEnd w:id="9"/>
      <w:r w:rsidR="00F83D42" w:rsidRPr="00E54D41">
        <w:rPr>
          <w:rFonts w:ascii="Arial" w:hAnsi="Arial" w:cs="Arial"/>
          <w:sz w:val="22"/>
          <w:szCs w:val="22"/>
        </w:rPr>
        <w:t xml:space="preserve"> and advice. </w:t>
      </w:r>
      <w:r w:rsidR="0028091D" w:rsidRPr="00E54D41">
        <w:rPr>
          <w:rFonts w:ascii="Arial" w:hAnsi="Arial" w:cs="Arial"/>
          <w:sz w:val="22"/>
          <w:szCs w:val="22"/>
        </w:rPr>
        <w:t>The use of Colleagues’ Perceptions is vastly helpful in teaching,</w:t>
      </w:r>
      <w:r w:rsidR="00CA762E" w:rsidRPr="00E54D41">
        <w:rPr>
          <w:rFonts w:ascii="Arial" w:hAnsi="Arial" w:cs="Arial"/>
          <w:sz w:val="22"/>
          <w:szCs w:val="22"/>
        </w:rPr>
        <w:t xml:space="preserve"> as it reinforces that the issues found in ones’ classroom </w:t>
      </w:r>
      <w:r w:rsidR="001F789F" w:rsidRPr="00E54D41">
        <w:rPr>
          <w:rFonts w:ascii="Arial" w:hAnsi="Arial" w:cs="Arial"/>
          <w:sz w:val="22"/>
          <w:szCs w:val="22"/>
        </w:rPr>
        <w:t xml:space="preserve">are not to be tackled by oneself, but they are </w:t>
      </w:r>
      <w:r w:rsidR="00A17611" w:rsidRPr="00E54D41">
        <w:rPr>
          <w:rFonts w:ascii="Arial" w:hAnsi="Arial" w:cs="Arial"/>
          <w:sz w:val="22"/>
          <w:szCs w:val="22"/>
        </w:rPr>
        <w:t xml:space="preserve">shared dilemmas. It allows for other perspectives and </w:t>
      </w:r>
      <w:r w:rsidR="00870AEE" w:rsidRPr="00E54D41">
        <w:rPr>
          <w:rFonts w:ascii="Arial" w:hAnsi="Arial" w:cs="Arial"/>
          <w:sz w:val="22"/>
          <w:szCs w:val="22"/>
        </w:rPr>
        <w:t>can help determine what aspects of the dilemma are appropriate or need to be reworked.</w:t>
      </w:r>
    </w:p>
    <w:p w:rsidR="00870AEE" w:rsidRPr="00E54D41" w:rsidRDefault="00870AEE" w:rsidP="00B06152">
      <w:pPr>
        <w:spacing w:line="360" w:lineRule="auto"/>
        <w:jc w:val="both"/>
        <w:rPr>
          <w:rFonts w:ascii="Arial" w:hAnsi="Arial" w:cs="Arial"/>
          <w:sz w:val="22"/>
          <w:szCs w:val="22"/>
        </w:rPr>
      </w:pPr>
    </w:p>
    <w:p w:rsidR="008D6ECD" w:rsidRPr="00E54D41" w:rsidRDefault="00870AEE" w:rsidP="00B06152">
      <w:pPr>
        <w:spacing w:line="360" w:lineRule="auto"/>
        <w:jc w:val="both"/>
        <w:rPr>
          <w:rFonts w:ascii="Arial" w:hAnsi="Arial" w:cs="Arial"/>
          <w:sz w:val="22"/>
          <w:szCs w:val="22"/>
        </w:rPr>
      </w:pPr>
      <w:r w:rsidRPr="00E54D41">
        <w:rPr>
          <w:rFonts w:ascii="Arial" w:hAnsi="Arial" w:cs="Arial"/>
          <w:sz w:val="22"/>
          <w:szCs w:val="22"/>
        </w:rPr>
        <w:t>Brookfield</w:t>
      </w:r>
      <w:r w:rsidR="00E54D41">
        <w:rPr>
          <w:rFonts w:ascii="Arial" w:hAnsi="Arial" w:cs="Arial"/>
          <w:sz w:val="22"/>
          <w:szCs w:val="22"/>
        </w:rPr>
        <w:t>’</w:t>
      </w:r>
      <w:r w:rsidRPr="00E54D41">
        <w:rPr>
          <w:rFonts w:ascii="Arial" w:hAnsi="Arial" w:cs="Arial"/>
          <w:sz w:val="22"/>
          <w:szCs w:val="22"/>
        </w:rPr>
        <w:t xml:space="preserve">s </w:t>
      </w:r>
      <w:r w:rsidR="00297ABB" w:rsidRPr="00E54D41">
        <w:rPr>
          <w:rFonts w:ascii="Arial" w:hAnsi="Arial" w:cs="Arial"/>
          <w:sz w:val="22"/>
          <w:szCs w:val="22"/>
        </w:rPr>
        <w:t xml:space="preserve">third lens of Critical Reflection is </w:t>
      </w:r>
      <w:r w:rsidR="008D6ECD" w:rsidRPr="00E54D41">
        <w:rPr>
          <w:rFonts w:ascii="Arial" w:hAnsi="Arial" w:cs="Arial"/>
          <w:sz w:val="22"/>
          <w:szCs w:val="22"/>
        </w:rPr>
        <w:t>Personal E</w:t>
      </w:r>
      <w:r w:rsidR="00713112" w:rsidRPr="00E54D41">
        <w:rPr>
          <w:rFonts w:ascii="Arial" w:hAnsi="Arial" w:cs="Arial"/>
          <w:sz w:val="22"/>
          <w:szCs w:val="22"/>
        </w:rPr>
        <w:t xml:space="preserve">xperience, </w:t>
      </w:r>
      <w:r w:rsidR="00E75C11" w:rsidRPr="00E54D41">
        <w:rPr>
          <w:rFonts w:ascii="Arial" w:hAnsi="Arial" w:cs="Arial"/>
          <w:sz w:val="22"/>
          <w:szCs w:val="22"/>
        </w:rPr>
        <w:t>whic</w:t>
      </w:r>
      <w:r w:rsidR="00832F59" w:rsidRPr="00E54D41">
        <w:rPr>
          <w:rFonts w:ascii="Arial" w:hAnsi="Arial" w:cs="Arial"/>
          <w:sz w:val="22"/>
          <w:szCs w:val="22"/>
        </w:rPr>
        <w:t>h he says is the least respected of the four. B</w:t>
      </w:r>
      <w:r w:rsidR="0023558C" w:rsidRPr="00E54D41">
        <w:rPr>
          <w:rFonts w:ascii="Arial" w:hAnsi="Arial" w:cs="Arial"/>
          <w:sz w:val="22"/>
          <w:szCs w:val="22"/>
        </w:rPr>
        <w:t>rookfield argues that “accounts of personal experience typically move us more than summaries of findings in a research study</w:t>
      </w:r>
      <w:r w:rsidR="00042301" w:rsidRPr="00E54D41">
        <w:rPr>
          <w:rFonts w:ascii="Arial" w:hAnsi="Arial" w:cs="Arial"/>
          <w:sz w:val="22"/>
          <w:szCs w:val="22"/>
        </w:rPr>
        <w:t xml:space="preserve">” (2017, p. 69), </w:t>
      </w:r>
      <w:r w:rsidR="00150293" w:rsidRPr="00E54D41">
        <w:rPr>
          <w:rFonts w:ascii="Arial" w:hAnsi="Arial" w:cs="Arial"/>
          <w:sz w:val="22"/>
          <w:szCs w:val="22"/>
        </w:rPr>
        <w:t xml:space="preserve">I concur with this thought, as </w:t>
      </w:r>
      <w:bookmarkStart w:id="10" w:name="_Int_k9tXWeaN"/>
      <w:r w:rsidR="00150293" w:rsidRPr="00E54D41">
        <w:rPr>
          <w:rFonts w:ascii="Arial" w:hAnsi="Arial" w:cs="Arial"/>
          <w:sz w:val="22"/>
          <w:szCs w:val="22"/>
        </w:rPr>
        <w:t>I feel that this link of t</w:t>
      </w:r>
      <w:r w:rsidR="0011265A" w:rsidRPr="00E54D41">
        <w:rPr>
          <w:rFonts w:ascii="Arial" w:hAnsi="Arial" w:cs="Arial"/>
          <w:sz w:val="22"/>
          <w:szCs w:val="22"/>
        </w:rPr>
        <w:t>hinking</w:t>
      </w:r>
      <w:bookmarkEnd w:id="10"/>
      <w:r w:rsidR="0011265A" w:rsidRPr="00E54D41">
        <w:rPr>
          <w:rFonts w:ascii="Arial" w:hAnsi="Arial" w:cs="Arial"/>
          <w:sz w:val="22"/>
          <w:szCs w:val="22"/>
        </w:rPr>
        <w:t xml:space="preserve"> applies in all areas of life, not just education. For example, a poor experience in </w:t>
      </w:r>
      <w:r w:rsidR="00AC367C" w:rsidRPr="00E54D41">
        <w:rPr>
          <w:rFonts w:ascii="Arial" w:hAnsi="Arial" w:cs="Arial"/>
          <w:sz w:val="22"/>
          <w:szCs w:val="22"/>
        </w:rPr>
        <w:t xml:space="preserve">life would effectively deter someone from making a similar choice </w:t>
      </w:r>
      <w:bookmarkStart w:id="11" w:name="_Int_LMBfcftK"/>
      <w:r w:rsidR="00AC367C" w:rsidRPr="00E54D41">
        <w:rPr>
          <w:rFonts w:ascii="Arial" w:hAnsi="Arial" w:cs="Arial"/>
          <w:sz w:val="22"/>
          <w:szCs w:val="22"/>
        </w:rPr>
        <w:t>in an attempt to</w:t>
      </w:r>
      <w:bookmarkEnd w:id="11"/>
      <w:r w:rsidR="00AC367C" w:rsidRPr="00E54D41">
        <w:rPr>
          <w:rFonts w:ascii="Arial" w:hAnsi="Arial" w:cs="Arial"/>
          <w:sz w:val="22"/>
          <w:szCs w:val="22"/>
        </w:rPr>
        <w:t xml:space="preserve"> prevent the same </w:t>
      </w:r>
      <w:r w:rsidR="00702F81" w:rsidRPr="00E54D41">
        <w:rPr>
          <w:rFonts w:ascii="Arial" w:hAnsi="Arial" w:cs="Arial"/>
          <w:sz w:val="22"/>
          <w:szCs w:val="22"/>
        </w:rPr>
        <w:t>poor experience from happening again.</w:t>
      </w:r>
    </w:p>
    <w:p w:rsidR="00AD5FD6" w:rsidRPr="00E54D41" w:rsidRDefault="009B6C37" w:rsidP="00B06152">
      <w:pPr>
        <w:spacing w:line="360" w:lineRule="auto"/>
        <w:jc w:val="both"/>
        <w:rPr>
          <w:rFonts w:ascii="Arial" w:hAnsi="Arial" w:cs="Arial"/>
          <w:sz w:val="22"/>
          <w:szCs w:val="22"/>
        </w:rPr>
      </w:pPr>
      <w:r w:rsidRPr="00E54D41">
        <w:rPr>
          <w:rFonts w:ascii="Arial" w:hAnsi="Arial" w:cs="Arial"/>
          <w:sz w:val="22"/>
          <w:szCs w:val="22"/>
        </w:rPr>
        <w:lastRenderedPageBreak/>
        <w:t xml:space="preserve">Finally, </w:t>
      </w:r>
      <w:r w:rsidR="00B92070" w:rsidRPr="00E54D41">
        <w:rPr>
          <w:rFonts w:ascii="Arial" w:hAnsi="Arial" w:cs="Arial"/>
          <w:sz w:val="22"/>
          <w:szCs w:val="22"/>
        </w:rPr>
        <w:t>the lens which I feel is most prominent to the purpose of this essay is Theory.</w:t>
      </w:r>
      <w:r w:rsidR="00207760" w:rsidRPr="00E54D41">
        <w:rPr>
          <w:rFonts w:ascii="Arial" w:hAnsi="Arial" w:cs="Arial"/>
          <w:sz w:val="22"/>
          <w:szCs w:val="22"/>
        </w:rPr>
        <w:t xml:space="preserve"> </w:t>
      </w:r>
      <w:r w:rsidR="009C59EA" w:rsidRPr="00E54D41">
        <w:rPr>
          <w:rFonts w:ascii="Arial" w:hAnsi="Arial" w:cs="Arial"/>
          <w:sz w:val="22"/>
          <w:szCs w:val="22"/>
        </w:rPr>
        <w:t>Whi</w:t>
      </w:r>
      <w:r w:rsidR="009E20F5" w:rsidRPr="00E54D41">
        <w:rPr>
          <w:rFonts w:ascii="Arial" w:hAnsi="Arial" w:cs="Arial"/>
          <w:sz w:val="22"/>
          <w:szCs w:val="22"/>
        </w:rPr>
        <w:t>le Brookfield</w:t>
      </w:r>
      <w:r w:rsidR="00071C66" w:rsidRPr="00E54D41">
        <w:rPr>
          <w:rFonts w:ascii="Arial" w:hAnsi="Arial" w:cs="Arial"/>
          <w:sz w:val="22"/>
          <w:szCs w:val="22"/>
        </w:rPr>
        <w:t xml:space="preserve"> (2017) notes that he</w:t>
      </w:r>
      <w:r w:rsidR="009E20F5" w:rsidRPr="00E54D41">
        <w:rPr>
          <w:rFonts w:ascii="Arial" w:hAnsi="Arial" w:cs="Arial"/>
          <w:sz w:val="22"/>
          <w:szCs w:val="22"/>
        </w:rPr>
        <w:t xml:space="preserve"> has had critiques that teachers do not have time to read theories on classroom practices</w:t>
      </w:r>
      <w:r w:rsidR="00071C66" w:rsidRPr="00E54D41">
        <w:rPr>
          <w:rFonts w:ascii="Arial" w:hAnsi="Arial" w:cs="Arial"/>
          <w:sz w:val="22"/>
          <w:szCs w:val="22"/>
        </w:rPr>
        <w:t xml:space="preserve">. </w:t>
      </w:r>
      <w:bookmarkStart w:id="12" w:name="_Int_hZ13lLxo"/>
      <w:r w:rsidR="00071C66" w:rsidRPr="00E54D41">
        <w:rPr>
          <w:rFonts w:ascii="Arial" w:hAnsi="Arial" w:cs="Arial"/>
          <w:sz w:val="22"/>
          <w:szCs w:val="22"/>
        </w:rPr>
        <w:t xml:space="preserve">I </w:t>
      </w:r>
      <w:r w:rsidR="00437B6D" w:rsidRPr="00E54D41">
        <w:rPr>
          <w:rFonts w:ascii="Arial" w:hAnsi="Arial" w:cs="Arial"/>
          <w:sz w:val="22"/>
          <w:szCs w:val="22"/>
        </w:rPr>
        <w:t>feel that this lens</w:t>
      </w:r>
      <w:bookmarkEnd w:id="12"/>
      <w:r w:rsidR="00437B6D" w:rsidRPr="00E54D41">
        <w:rPr>
          <w:rFonts w:ascii="Arial" w:hAnsi="Arial" w:cs="Arial"/>
          <w:sz w:val="22"/>
          <w:szCs w:val="22"/>
        </w:rPr>
        <w:t xml:space="preserve"> is pertinent to my research conducted throughout this module, as I</w:t>
      </w:r>
      <w:r w:rsidR="00B70F45" w:rsidRPr="00E54D41">
        <w:rPr>
          <w:rFonts w:ascii="Arial" w:hAnsi="Arial" w:cs="Arial"/>
          <w:sz w:val="22"/>
          <w:szCs w:val="22"/>
        </w:rPr>
        <w:t xml:space="preserve"> have been undertaking research cantered around the critical incidents o</w:t>
      </w:r>
      <w:r w:rsidR="006B04AF" w:rsidRPr="00E54D41">
        <w:rPr>
          <w:rFonts w:ascii="Arial" w:hAnsi="Arial" w:cs="Arial"/>
          <w:sz w:val="22"/>
          <w:szCs w:val="22"/>
        </w:rPr>
        <w:t>bserved in School X, to deepen my understanding of the theory and the reasons around the incid</w:t>
      </w:r>
      <w:r w:rsidR="00475A28" w:rsidRPr="00E54D41">
        <w:rPr>
          <w:rFonts w:ascii="Arial" w:hAnsi="Arial" w:cs="Arial"/>
          <w:sz w:val="22"/>
          <w:szCs w:val="22"/>
        </w:rPr>
        <w:t>ent.</w:t>
      </w:r>
      <w:r w:rsidR="00917E32" w:rsidRPr="00E54D41">
        <w:rPr>
          <w:rFonts w:ascii="Arial" w:hAnsi="Arial" w:cs="Arial"/>
          <w:sz w:val="22"/>
          <w:szCs w:val="22"/>
        </w:rPr>
        <w:t xml:space="preserve"> Brookfield states that the impact of theory in the classroom </w:t>
      </w:r>
      <w:r w:rsidR="0080393B" w:rsidRPr="00E54D41">
        <w:rPr>
          <w:rFonts w:ascii="Arial" w:hAnsi="Arial" w:cs="Arial"/>
          <w:sz w:val="22"/>
          <w:szCs w:val="22"/>
        </w:rPr>
        <w:t>can allow for further understanding of what is going on and why it might be taking place:</w:t>
      </w:r>
      <w:r w:rsidR="00475A28" w:rsidRPr="00E54D41">
        <w:rPr>
          <w:rFonts w:ascii="Arial" w:hAnsi="Arial" w:cs="Arial"/>
          <w:sz w:val="22"/>
          <w:szCs w:val="22"/>
        </w:rPr>
        <w:t xml:space="preserve"> </w:t>
      </w:r>
    </w:p>
    <w:p w:rsidR="00676F0C" w:rsidRPr="00E54D41" w:rsidRDefault="00676F0C" w:rsidP="00B06152">
      <w:pPr>
        <w:spacing w:line="360" w:lineRule="auto"/>
        <w:jc w:val="both"/>
        <w:rPr>
          <w:rFonts w:ascii="Arial" w:hAnsi="Arial" w:cs="Arial"/>
          <w:sz w:val="22"/>
          <w:szCs w:val="22"/>
        </w:rPr>
      </w:pPr>
    </w:p>
    <w:p w:rsidR="00AD5FD6" w:rsidRPr="00E54D41" w:rsidRDefault="00AD5FD6" w:rsidP="00B06152">
      <w:pPr>
        <w:spacing w:line="360" w:lineRule="auto"/>
        <w:ind w:left="720"/>
        <w:rPr>
          <w:rFonts w:ascii="Arial" w:hAnsi="Arial" w:cs="Arial"/>
          <w:sz w:val="22"/>
          <w:szCs w:val="22"/>
        </w:rPr>
      </w:pPr>
      <w:r w:rsidRPr="00E54D41">
        <w:rPr>
          <w:rFonts w:ascii="Arial" w:hAnsi="Arial" w:cs="Arial"/>
          <w:sz w:val="22"/>
          <w:szCs w:val="22"/>
        </w:rPr>
        <w:t xml:space="preserve">“You stumble on a piece of work that puts into cogent words something </w:t>
      </w:r>
      <w:bookmarkStart w:id="13" w:name="_Int_xGPoCDt6"/>
      <w:r w:rsidRPr="00E54D41">
        <w:rPr>
          <w:rFonts w:ascii="Arial" w:hAnsi="Arial" w:cs="Arial"/>
          <w:sz w:val="22"/>
          <w:szCs w:val="22"/>
        </w:rPr>
        <w:t>you’ve</w:t>
      </w:r>
      <w:bookmarkEnd w:id="13"/>
      <w:r w:rsidRPr="00E54D41">
        <w:rPr>
          <w:rFonts w:ascii="Arial" w:hAnsi="Arial" w:cs="Arial"/>
          <w:sz w:val="22"/>
          <w:szCs w:val="22"/>
        </w:rPr>
        <w:t xml:space="preserve"> felt but been unable to articulate. Finding a theorist who makes explicit something </w:t>
      </w:r>
      <w:bookmarkStart w:id="14" w:name="_Int_9oBy7Rhc"/>
      <w:r w:rsidRPr="00E54D41">
        <w:rPr>
          <w:rFonts w:ascii="Arial" w:hAnsi="Arial" w:cs="Arial"/>
          <w:sz w:val="22"/>
          <w:szCs w:val="22"/>
        </w:rPr>
        <w:t>you’ve</w:t>
      </w:r>
      <w:bookmarkEnd w:id="14"/>
      <w:r w:rsidRPr="00E54D41">
        <w:rPr>
          <w:rFonts w:ascii="Arial" w:hAnsi="Arial" w:cs="Arial"/>
          <w:sz w:val="22"/>
          <w:szCs w:val="22"/>
        </w:rPr>
        <w:t xml:space="preserve"> been sensing or who states publicly what </w:t>
      </w:r>
      <w:bookmarkStart w:id="15" w:name="_Int_Ka9Dprds"/>
      <w:r w:rsidRPr="00E54D41">
        <w:rPr>
          <w:rFonts w:ascii="Arial" w:hAnsi="Arial" w:cs="Arial"/>
          <w:sz w:val="22"/>
          <w:szCs w:val="22"/>
        </w:rPr>
        <w:t>you’ve</w:t>
      </w:r>
      <w:bookmarkEnd w:id="15"/>
      <w:r w:rsidRPr="00E54D41">
        <w:rPr>
          <w:rFonts w:ascii="Arial" w:hAnsi="Arial" w:cs="Arial"/>
          <w:sz w:val="22"/>
          <w:szCs w:val="22"/>
        </w:rPr>
        <w:t xml:space="preserve"> suspected privately but felt unable to express is wonderfully affirming.”</w:t>
      </w:r>
    </w:p>
    <w:p w:rsidR="00445FF9" w:rsidRPr="00E54D41" w:rsidRDefault="00445FF9" w:rsidP="00B06152">
      <w:pPr>
        <w:spacing w:line="360" w:lineRule="auto"/>
        <w:jc w:val="right"/>
        <w:rPr>
          <w:rFonts w:ascii="Arial" w:hAnsi="Arial" w:cs="Arial"/>
          <w:sz w:val="22"/>
          <w:szCs w:val="22"/>
        </w:rPr>
      </w:pPr>
      <w:r w:rsidRPr="00E54D41">
        <w:rPr>
          <w:rFonts w:ascii="Arial" w:hAnsi="Arial" w:cs="Arial"/>
          <w:sz w:val="22"/>
          <w:szCs w:val="22"/>
        </w:rPr>
        <w:t>(Brookfield, 2017, p. 73)</w:t>
      </w:r>
    </w:p>
    <w:p w:rsidR="00445FF9" w:rsidRPr="00E54D41" w:rsidRDefault="00445FF9" w:rsidP="00B06152">
      <w:pPr>
        <w:spacing w:line="360" w:lineRule="auto"/>
        <w:rPr>
          <w:rFonts w:ascii="Arial" w:hAnsi="Arial" w:cs="Arial"/>
          <w:sz w:val="22"/>
          <w:szCs w:val="22"/>
        </w:rPr>
      </w:pPr>
    </w:p>
    <w:p w:rsidR="00445FF9" w:rsidRPr="00E54D41" w:rsidRDefault="00E876E7" w:rsidP="00B06152">
      <w:pPr>
        <w:spacing w:line="360" w:lineRule="auto"/>
        <w:jc w:val="both"/>
        <w:rPr>
          <w:rFonts w:ascii="Arial" w:hAnsi="Arial" w:cs="Arial"/>
          <w:sz w:val="22"/>
          <w:szCs w:val="22"/>
        </w:rPr>
      </w:pPr>
      <w:bookmarkStart w:id="16" w:name="_Int_J56OPwxv"/>
      <w:r w:rsidRPr="00E54D41">
        <w:rPr>
          <w:rFonts w:ascii="Arial" w:hAnsi="Arial" w:cs="Arial"/>
          <w:sz w:val="22"/>
          <w:szCs w:val="22"/>
        </w:rPr>
        <w:t xml:space="preserve">It is </w:t>
      </w:r>
      <w:r w:rsidR="00AE0D90" w:rsidRPr="00E54D41">
        <w:rPr>
          <w:rFonts w:ascii="Arial" w:hAnsi="Arial" w:cs="Arial"/>
          <w:sz w:val="22"/>
          <w:szCs w:val="22"/>
        </w:rPr>
        <w:t>clear that the</w:t>
      </w:r>
      <w:bookmarkEnd w:id="16"/>
      <w:r w:rsidR="00AE0D90" w:rsidRPr="00E54D41">
        <w:rPr>
          <w:rFonts w:ascii="Arial" w:hAnsi="Arial" w:cs="Arial"/>
          <w:sz w:val="22"/>
          <w:szCs w:val="22"/>
        </w:rPr>
        <w:t xml:space="preserve"> role of a reflective teaching is vital in a classroom, as they are responsible for student</w:t>
      </w:r>
      <w:r w:rsidR="00322607" w:rsidRPr="00E54D41">
        <w:rPr>
          <w:rFonts w:ascii="Arial" w:hAnsi="Arial" w:cs="Arial"/>
          <w:sz w:val="22"/>
          <w:szCs w:val="22"/>
        </w:rPr>
        <w:t xml:space="preserve">’s learning and education environment. It is of most importance that teachers </w:t>
      </w:r>
      <w:bookmarkStart w:id="17" w:name="_Int_x1PQuRgr"/>
      <w:r w:rsidR="00322607" w:rsidRPr="00E54D41">
        <w:rPr>
          <w:rFonts w:ascii="Arial" w:hAnsi="Arial" w:cs="Arial"/>
          <w:sz w:val="22"/>
          <w:szCs w:val="22"/>
        </w:rPr>
        <w:t>take into account</w:t>
      </w:r>
      <w:bookmarkEnd w:id="17"/>
      <w:r w:rsidR="00322607" w:rsidRPr="00E54D41">
        <w:rPr>
          <w:rFonts w:ascii="Arial" w:hAnsi="Arial" w:cs="Arial"/>
          <w:sz w:val="22"/>
          <w:szCs w:val="22"/>
        </w:rPr>
        <w:t xml:space="preserve"> different theories sur</w:t>
      </w:r>
      <w:r w:rsidR="00DB6D4E" w:rsidRPr="00E54D41">
        <w:rPr>
          <w:rFonts w:ascii="Arial" w:hAnsi="Arial" w:cs="Arial"/>
          <w:sz w:val="22"/>
          <w:szCs w:val="22"/>
        </w:rPr>
        <w:t>rounding education</w:t>
      </w:r>
      <w:r w:rsidR="00F80679" w:rsidRPr="00E54D41">
        <w:rPr>
          <w:rFonts w:ascii="Arial" w:hAnsi="Arial" w:cs="Arial"/>
          <w:sz w:val="22"/>
          <w:szCs w:val="22"/>
        </w:rPr>
        <w:t xml:space="preserve"> and</w:t>
      </w:r>
      <w:r w:rsidR="00DB6D4E" w:rsidRPr="00E54D41">
        <w:rPr>
          <w:rFonts w:ascii="Arial" w:hAnsi="Arial" w:cs="Arial"/>
          <w:sz w:val="22"/>
          <w:szCs w:val="22"/>
        </w:rPr>
        <w:t xml:space="preserve"> the students</w:t>
      </w:r>
      <w:r w:rsidR="00F80679" w:rsidRPr="00E54D41">
        <w:rPr>
          <w:rFonts w:ascii="Arial" w:hAnsi="Arial" w:cs="Arial"/>
          <w:sz w:val="22"/>
          <w:szCs w:val="22"/>
        </w:rPr>
        <w:t xml:space="preserve">’ </w:t>
      </w:r>
      <w:r w:rsidR="00DB6D4E" w:rsidRPr="00E54D41">
        <w:rPr>
          <w:rFonts w:ascii="Arial" w:hAnsi="Arial" w:cs="Arial"/>
          <w:sz w:val="22"/>
          <w:szCs w:val="22"/>
        </w:rPr>
        <w:t>views on their education</w:t>
      </w:r>
      <w:r w:rsidR="00F80679" w:rsidRPr="00E54D41">
        <w:rPr>
          <w:rFonts w:ascii="Arial" w:hAnsi="Arial" w:cs="Arial"/>
          <w:sz w:val="22"/>
          <w:szCs w:val="22"/>
        </w:rPr>
        <w:t xml:space="preserve">, </w:t>
      </w:r>
      <w:bookmarkStart w:id="18" w:name="_Int_HLpZqdqa"/>
      <w:r w:rsidR="00F80679" w:rsidRPr="00E54D41">
        <w:rPr>
          <w:rFonts w:ascii="Arial" w:hAnsi="Arial" w:cs="Arial"/>
          <w:sz w:val="22"/>
          <w:szCs w:val="22"/>
        </w:rPr>
        <w:t>in order to</w:t>
      </w:r>
      <w:bookmarkEnd w:id="18"/>
      <w:r w:rsidR="00F80679" w:rsidRPr="00E54D41">
        <w:rPr>
          <w:rFonts w:ascii="Arial" w:hAnsi="Arial" w:cs="Arial"/>
          <w:sz w:val="22"/>
          <w:szCs w:val="22"/>
        </w:rPr>
        <w:t xml:space="preserve"> create a safe and supportive learning environment.</w:t>
      </w:r>
    </w:p>
    <w:p w:rsidR="008D6ECD" w:rsidRPr="00BF1337" w:rsidRDefault="008D6ECD" w:rsidP="00B06152">
      <w:pPr>
        <w:spacing w:line="360" w:lineRule="auto"/>
        <w:rPr>
          <w:rFonts w:ascii="Arial" w:hAnsi="Arial" w:cs="Arial"/>
          <w:b/>
          <w:szCs w:val="22"/>
        </w:rPr>
      </w:pPr>
    </w:p>
    <w:p w:rsidR="00221FE4" w:rsidRPr="00BF1337" w:rsidRDefault="00BF1337" w:rsidP="00B06152">
      <w:pPr>
        <w:spacing w:line="360" w:lineRule="auto"/>
        <w:jc w:val="both"/>
        <w:rPr>
          <w:rFonts w:ascii="Arial" w:hAnsi="Arial" w:cs="Arial"/>
          <w:b/>
          <w:szCs w:val="22"/>
        </w:rPr>
      </w:pPr>
      <w:r w:rsidRPr="00BF1337">
        <w:rPr>
          <w:rFonts w:ascii="Arial" w:hAnsi="Arial" w:cs="Arial"/>
          <w:b/>
          <w:szCs w:val="22"/>
        </w:rPr>
        <w:t>Observations School and Class C</w:t>
      </w:r>
      <w:r w:rsidR="007668C8" w:rsidRPr="00BF1337">
        <w:rPr>
          <w:rFonts w:ascii="Arial" w:hAnsi="Arial" w:cs="Arial"/>
          <w:b/>
          <w:szCs w:val="22"/>
        </w:rPr>
        <w:t>ontext</w:t>
      </w:r>
    </w:p>
    <w:p w:rsidR="007668C8" w:rsidRPr="00E54D41" w:rsidRDefault="00220028" w:rsidP="00B06152">
      <w:pPr>
        <w:spacing w:line="360" w:lineRule="auto"/>
        <w:jc w:val="both"/>
        <w:rPr>
          <w:rFonts w:ascii="Arial" w:hAnsi="Arial" w:cs="Arial"/>
          <w:sz w:val="22"/>
          <w:szCs w:val="22"/>
        </w:rPr>
      </w:pPr>
      <w:r w:rsidRPr="00E54D41">
        <w:rPr>
          <w:rFonts w:ascii="Arial" w:hAnsi="Arial" w:cs="Arial"/>
          <w:sz w:val="22"/>
          <w:szCs w:val="22"/>
        </w:rPr>
        <w:t xml:space="preserve">When </w:t>
      </w:r>
      <w:r w:rsidR="001165B2" w:rsidRPr="00E54D41">
        <w:rPr>
          <w:rFonts w:ascii="Arial" w:hAnsi="Arial" w:cs="Arial"/>
          <w:sz w:val="22"/>
          <w:szCs w:val="22"/>
        </w:rPr>
        <w:t xml:space="preserve">attending </w:t>
      </w:r>
      <w:r w:rsidR="00803765" w:rsidRPr="00E54D41">
        <w:rPr>
          <w:rFonts w:ascii="Arial" w:hAnsi="Arial" w:cs="Arial"/>
          <w:sz w:val="22"/>
          <w:szCs w:val="22"/>
        </w:rPr>
        <w:t>observations</w:t>
      </w:r>
      <w:r w:rsidR="001165B2" w:rsidRPr="00E54D41">
        <w:rPr>
          <w:rFonts w:ascii="Arial" w:hAnsi="Arial" w:cs="Arial"/>
          <w:sz w:val="22"/>
          <w:szCs w:val="22"/>
        </w:rPr>
        <w:t xml:space="preserve"> in School </w:t>
      </w:r>
      <w:r w:rsidR="008C7454" w:rsidRPr="00E54D41">
        <w:rPr>
          <w:rFonts w:ascii="Arial" w:hAnsi="Arial" w:cs="Arial"/>
          <w:sz w:val="22"/>
          <w:szCs w:val="22"/>
        </w:rPr>
        <w:t>X</w:t>
      </w:r>
      <w:r w:rsidR="001165B2" w:rsidRPr="00E54D41">
        <w:rPr>
          <w:rFonts w:ascii="Arial" w:hAnsi="Arial" w:cs="Arial"/>
          <w:sz w:val="22"/>
          <w:szCs w:val="22"/>
        </w:rPr>
        <w:t xml:space="preserve">, </w:t>
      </w:r>
      <w:r w:rsidR="009843EA" w:rsidRPr="00E54D41">
        <w:rPr>
          <w:rFonts w:ascii="Arial" w:hAnsi="Arial" w:cs="Arial"/>
          <w:sz w:val="22"/>
          <w:szCs w:val="22"/>
        </w:rPr>
        <w:t xml:space="preserve">I </w:t>
      </w:r>
      <w:r w:rsidR="00CF6566" w:rsidRPr="00E54D41">
        <w:rPr>
          <w:rFonts w:ascii="Arial" w:hAnsi="Arial" w:cs="Arial"/>
          <w:sz w:val="22"/>
          <w:szCs w:val="22"/>
        </w:rPr>
        <w:t xml:space="preserve">ensured to keep in mind to </w:t>
      </w:r>
      <w:r w:rsidR="00105EC1" w:rsidRPr="00E54D41">
        <w:rPr>
          <w:rFonts w:ascii="Arial" w:hAnsi="Arial" w:cs="Arial"/>
          <w:sz w:val="22"/>
          <w:szCs w:val="22"/>
        </w:rPr>
        <w:t xml:space="preserve">remain compliant to the BERA guidelines for </w:t>
      </w:r>
      <w:r w:rsidR="008A65D4" w:rsidRPr="00E54D41">
        <w:rPr>
          <w:rFonts w:ascii="Arial" w:hAnsi="Arial" w:cs="Arial"/>
          <w:sz w:val="22"/>
          <w:szCs w:val="22"/>
        </w:rPr>
        <w:t>anonymity</w:t>
      </w:r>
      <w:r w:rsidR="000E0AE5" w:rsidRPr="00E54D41">
        <w:rPr>
          <w:rFonts w:ascii="Arial" w:hAnsi="Arial" w:cs="Arial"/>
          <w:sz w:val="22"/>
          <w:szCs w:val="22"/>
        </w:rPr>
        <w:t xml:space="preserve">, therefore specific details of the school, staff and pupils will remain </w:t>
      </w:r>
      <w:r w:rsidR="00E90191" w:rsidRPr="00E54D41">
        <w:rPr>
          <w:rFonts w:ascii="Arial" w:hAnsi="Arial" w:cs="Arial"/>
          <w:sz w:val="22"/>
          <w:szCs w:val="22"/>
        </w:rPr>
        <w:t>anonymous through the report of my observations</w:t>
      </w:r>
      <w:bookmarkStart w:id="19" w:name="_Int_kzEm6WjL"/>
      <w:r w:rsidR="3516AAE8" w:rsidRPr="00E54D41">
        <w:rPr>
          <w:rFonts w:ascii="Arial" w:hAnsi="Arial" w:cs="Arial"/>
          <w:sz w:val="22"/>
          <w:szCs w:val="22"/>
        </w:rPr>
        <w:t xml:space="preserve">. </w:t>
      </w:r>
      <w:bookmarkEnd w:id="19"/>
      <w:r w:rsidR="00E90191" w:rsidRPr="00E54D41">
        <w:rPr>
          <w:rFonts w:ascii="Arial" w:hAnsi="Arial" w:cs="Arial"/>
          <w:sz w:val="22"/>
          <w:szCs w:val="22"/>
        </w:rPr>
        <w:t>The observations took place in a</w:t>
      </w:r>
      <w:r w:rsidR="008317D0" w:rsidRPr="00E54D41">
        <w:rPr>
          <w:rFonts w:ascii="Arial" w:hAnsi="Arial" w:cs="Arial"/>
          <w:sz w:val="22"/>
          <w:szCs w:val="22"/>
        </w:rPr>
        <w:t>n</w:t>
      </w:r>
      <w:r w:rsidR="00E90191" w:rsidRPr="00E54D41">
        <w:rPr>
          <w:rFonts w:ascii="Arial" w:hAnsi="Arial" w:cs="Arial"/>
          <w:sz w:val="22"/>
          <w:szCs w:val="22"/>
        </w:rPr>
        <w:t xml:space="preserve"> </w:t>
      </w:r>
      <w:r w:rsidR="008317D0" w:rsidRPr="00E54D41">
        <w:rPr>
          <w:rFonts w:ascii="Arial" w:hAnsi="Arial" w:cs="Arial"/>
          <w:sz w:val="22"/>
          <w:szCs w:val="22"/>
        </w:rPr>
        <w:t>11-18, mixed-gender, English medium Seconda</w:t>
      </w:r>
      <w:r w:rsidR="00985C70" w:rsidRPr="00E54D41">
        <w:rPr>
          <w:rFonts w:ascii="Arial" w:hAnsi="Arial" w:cs="Arial"/>
          <w:sz w:val="22"/>
          <w:szCs w:val="22"/>
        </w:rPr>
        <w:t>ry School based in the west of Swansea. According to the most recent ESTYN report:</w:t>
      </w:r>
    </w:p>
    <w:p w:rsidR="00985C70" w:rsidRPr="00E54D41" w:rsidRDefault="00985C70" w:rsidP="00B06152">
      <w:pPr>
        <w:spacing w:line="360" w:lineRule="auto"/>
        <w:jc w:val="both"/>
        <w:rPr>
          <w:rFonts w:ascii="Arial" w:hAnsi="Arial" w:cs="Arial"/>
          <w:sz w:val="22"/>
          <w:szCs w:val="22"/>
        </w:rPr>
      </w:pPr>
    </w:p>
    <w:p w:rsidR="005F7376" w:rsidRPr="00E54D41" w:rsidRDefault="005F7376" w:rsidP="00B06152">
      <w:pPr>
        <w:spacing w:line="360" w:lineRule="auto"/>
        <w:ind w:left="720"/>
        <w:jc w:val="both"/>
        <w:rPr>
          <w:rFonts w:ascii="Arial" w:hAnsi="Arial" w:cs="Arial"/>
          <w:sz w:val="22"/>
          <w:szCs w:val="22"/>
        </w:rPr>
      </w:pPr>
      <w:r w:rsidRPr="00E54D41">
        <w:rPr>
          <w:rFonts w:ascii="Arial" w:hAnsi="Arial" w:cs="Arial"/>
          <w:sz w:val="22"/>
          <w:szCs w:val="22"/>
        </w:rPr>
        <w:t>“</w:t>
      </w:r>
      <w:r w:rsidR="00F8342B" w:rsidRPr="00E54D41">
        <w:rPr>
          <w:rFonts w:ascii="Arial" w:hAnsi="Arial" w:cs="Arial"/>
          <w:sz w:val="22"/>
          <w:szCs w:val="22"/>
        </w:rPr>
        <w:t xml:space="preserve">There are 1,700 pupils on roll, including 357 in the sixth form, which is slightly less than at the time of the previous inspection in 2011. The school has a specialist teaching facility on site catering for hearing impaired pupils. Just over 6% of pupils are eligible for free school meals, which is well below the national average of 17% for secondary schools. Under 10% of pupils live in the 20% most deprived areas in Wales. Around 12% of pupils have a special educational need and 1.7% have a statement of special </w:t>
      </w:r>
      <w:r w:rsidR="00F8342B" w:rsidRPr="00E54D41">
        <w:rPr>
          <w:rFonts w:ascii="Arial" w:hAnsi="Arial" w:cs="Arial"/>
          <w:sz w:val="22"/>
          <w:szCs w:val="22"/>
        </w:rPr>
        <w:lastRenderedPageBreak/>
        <w:t xml:space="preserve">educational needs. </w:t>
      </w:r>
      <w:bookmarkStart w:id="20" w:name="_Int_hQL0xUdB"/>
      <w:r w:rsidR="00F8342B" w:rsidRPr="00E54D41">
        <w:rPr>
          <w:rFonts w:ascii="Arial" w:hAnsi="Arial" w:cs="Arial"/>
          <w:sz w:val="22"/>
          <w:szCs w:val="22"/>
        </w:rPr>
        <w:t>Both of these</w:t>
      </w:r>
      <w:bookmarkEnd w:id="20"/>
      <w:r w:rsidR="00F8342B" w:rsidRPr="00E54D41">
        <w:rPr>
          <w:rFonts w:ascii="Arial" w:hAnsi="Arial" w:cs="Arial"/>
          <w:sz w:val="22"/>
          <w:szCs w:val="22"/>
        </w:rPr>
        <w:t xml:space="preserve"> figures are below the Welsh averages of 21.5% and 2% respectively. </w:t>
      </w:r>
      <w:bookmarkStart w:id="21" w:name="_Int_xBdIJ8t9"/>
      <w:r w:rsidR="00F8342B" w:rsidRPr="00E54D41">
        <w:rPr>
          <w:rFonts w:ascii="Arial" w:hAnsi="Arial" w:cs="Arial"/>
          <w:sz w:val="22"/>
          <w:szCs w:val="22"/>
        </w:rPr>
        <w:t>Nearly a</w:t>
      </w:r>
      <w:bookmarkEnd w:id="21"/>
      <w:r w:rsidR="00F8342B" w:rsidRPr="00E54D41">
        <w:rPr>
          <w:rFonts w:ascii="Arial" w:hAnsi="Arial" w:cs="Arial"/>
          <w:sz w:val="22"/>
          <w:szCs w:val="22"/>
        </w:rPr>
        <w:t xml:space="preserve"> quarter of pupils come from an ethnic minority background and just over 20% speak English as an additional language. Only a very few pupils are fluent in Welsh.</w:t>
      </w:r>
      <w:r w:rsidR="00BA61FB" w:rsidRPr="00E54D41">
        <w:rPr>
          <w:rFonts w:ascii="Arial" w:hAnsi="Arial" w:cs="Arial"/>
          <w:sz w:val="22"/>
          <w:szCs w:val="22"/>
        </w:rPr>
        <w:t>”</w:t>
      </w:r>
    </w:p>
    <w:p w:rsidR="00BA61FB" w:rsidRPr="00E54D41" w:rsidRDefault="00BA61FB" w:rsidP="00B06152">
      <w:pPr>
        <w:spacing w:line="360" w:lineRule="auto"/>
        <w:jc w:val="right"/>
        <w:rPr>
          <w:rFonts w:ascii="Arial" w:hAnsi="Arial" w:cs="Arial"/>
          <w:sz w:val="22"/>
          <w:szCs w:val="22"/>
        </w:rPr>
      </w:pPr>
      <w:r w:rsidRPr="00E54D41">
        <w:rPr>
          <w:rFonts w:ascii="Arial" w:hAnsi="Arial" w:cs="Arial"/>
          <w:sz w:val="22"/>
          <w:szCs w:val="22"/>
        </w:rPr>
        <w:t>(Estyn, 201</w:t>
      </w:r>
      <w:r w:rsidR="00EC6F88" w:rsidRPr="00E54D41">
        <w:rPr>
          <w:rFonts w:ascii="Arial" w:hAnsi="Arial" w:cs="Arial"/>
          <w:sz w:val="22"/>
          <w:szCs w:val="22"/>
        </w:rPr>
        <w:t>8)</w:t>
      </w:r>
    </w:p>
    <w:p w:rsidR="00EC6F88" w:rsidRPr="00E54D41" w:rsidRDefault="00EC6F88" w:rsidP="00B06152">
      <w:pPr>
        <w:spacing w:line="360" w:lineRule="auto"/>
        <w:jc w:val="right"/>
        <w:rPr>
          <w:rFonts w:ascii="Arial" w:hAnsi="Arial" w:cs="Arial"/>
          <w:sz w:val="22"/>
          <w:szCs w:val="22"/>
        </w:rPr>
      </w:pPr>
    </w:p>
    <w:p w:rsidR="0095076C" w:rsidRDefault="0088331F" w:rsidP="00B06152">
      <w:pPr>
        <w:shd w:val="clear" w:color="auto" w:fill="FFFFFF"/>
        <w:spacing w:line="360" w:lineRule="auto"/>
        <w:jc w:val="both"/>
        <w:textAlignment w:val="baseline"/>
        <w:rPr>
          <w:rFonts w:ascii="Arial" w:hAnsi="Arial" w:cs="Arial"/>
          <w:sz w:val="22"/>
          <w:szCs w:val="22"/>
        </w:rPr>
      </w:pPr>
      <w:r w:rsidRPr="00E54D41">
        <w:rPr>
          <w:rFonts w:ascii="Arial" w:hAnsi="Arial" w:cs="Arial"/>
          <w:sz w:val="22"/>
          <w:szCs w:val="22"/>
        </w:rPr>
        <w:t>W</w:t>
      </w:r>
      <w:r w:rsidR="00156E0F" w:rsidRPr="00E54D41">
        <w:rPr>
          <w:rFonts w:ascii="Arial" w:hAnsi="Arial" w:cs="Arial"/>
          <w:sz w:val="22"/>
          <w:szCs w:val="22"/>
        </w:rPr>
        <w:t xml:space="preserve">hilst in observation, I was tasked with identifying a critical incident which took place in the school and </w:t>
      </w:r>
      <w:r w:rsidR="00146929" w:rsidRPr="00E54D41">
        <w:rPr>
          <w:rFonts w:ascii="Arial" w:hAnsi="Arial" w:cs="Arial"/>
          <w:sz w:val="22"/>
          <w:szCs w:val="22"/>
        </w:rPr>
        <w:t xml:space="preserve">linking </w:t>
      </w:r>
      <w:r w:rsidR="006912A7" w:rsidRPr="00E54D41">
        <w:rPr>
          <w:rFonts w:ascii="Arial" w:hAnsi="Arial" w:cs="Arial"/>
          <w:sz w:val="22"/>
          <w:szCs w:val="22"/>
        </w:rPr>
        <w:t xml:space="preserve">said critical incident to Donaldson’s Four Purposes, which are held at the centre of the </w:t>
      </w:r>
      <w:r w:rsidR="001E6047" w:rsidRPr="00E54D41">
        <w:rPr>
          <w:rFonts w:ascii="Arial" w:hAnsi="Arial" w:cs="Arial"/>
          <w:sz w:val="22"/>
          <w:szCs w:val="22"/>
        </w:rPr>
        <w:t xml:space="preserve">new curriculum for Wales. </w:t>
      </w:r>
      <w:r w:rsidR="0095076C">
        <w:rPr>
          <w:rFonts w:ascii="Arial" w:hAnsi="Arial" w:cs="Arial"/>
          <w:sz w:val="22"/>
          <w:szCs w:val="22"/>
        </w:rPr>
        <w:t xml:space="preserve">As outlined by the Welsh government, </w:t>
      </w:r>
    </w:p>
    <w:p w:rsidR="0095076C" w:rsidRDefault="0095076C" w:rsidP="00B06152">
      <w:pPr>
        <w:shd w:val="clear" w:color="auto" w:fill="FFFFFF"/>
        <w:spacing w:line="360" w:lineRule="auto"/>
        <w:jc w:val="both"/>
        <w:textAlignment w:val="baseline"/>
        <w:rPr>
          <w:rFonts w:ascii="Arial" w:hAnsi="Arial" w:cs="Arial"/>
          <w:sz w:val="22"/>
          <w:szCs w:val="22"/>
        </w:rPr>
      </w:pPr>
    </w:p>
    <w:p w:rsidR="0095076C" w:rsidRDefault="0095076C" w:rsidP="00B06152">
      <w:pPr>
        <w:shd w:val="clear" w:color="auto" w:fill="FFFFFF"/>
        <w:spacing w:line="360" w:lineRule="auto"/>
        <w:ind w:left="720"/>
        <w:jc w:val="both"/>
        <w:textAlignment w:val="baseline"/>
        <w:rPr>
          <w:rFonts w:ascii="Arial" w:hAnsi="Arial" w:cs="Arial"/>
          <w:sz w:val="22"/>
          <w:szCs w:val="22"/>
        </w:rPr>
      </w:pPr>
      <w:r>
        <w:rPr>
          <w:rFonts w:ascii="Arial" w:hAnsi="Arial" w:cs="Arial"/>
          <w:sz w:val="22"/>
          <w:szCs w:val="22"/>
        </w:rPr>
        <w:t>“</w:t>
      </w:r>
      <w:r w:rsidRPr="0068050F">
        <w:rPr>
          <w:rFonts w:ascii="Arial" w:hAnsi="Arial" w:cs="Arial"/>
          <w:sz w:val="22"/>
          <w:szCs w:val="22"/>
        </w:rPr>
        <w:t>The four purposes are the shared vision and aspiration for every child and young person. In fulfilling these, we set high expectations for all, promote individual and national well-being, tackle ignorance and misinformation, and encourage critical and civic engagement.</w:t>
      </w:r>
      <w:r>
        <w:rPr>
          <w:rFonts w:ascii="Arial" w:hAnsi="Arial" w:cs="Arial"/>
          <w:sz w:val="22"/>
          <w:szCs w:val="22"/>
        </w:rPr>
        <w:t xml:space="preserve">” </w:t>
      </w:r>
    </w:p>
    <w:p w:rsidR="0095076C" w:rsidRDefault="0095076C" w:rsidP="00B06152">
      <w:pPr>
        <w:shd w:val="clear" w:color="auto" w:fill="FFFFFF"/>
        <w:spacing w:line="360" w:lineRule="auto"/>
        <w:jc w:val="right"/>
        <w:textAlignment w:val="baseline"/>
        <w:rPr>
          <w:rFonts w:ascii="Arial" w:hAnsi="Arial" w:cs="Arial"/>
          <w:sz w:val="22"/>
          <w:szCs w:val="22"/>
        </w:rPr>
      </w:pPr>
      <w:r>
        <w:rPr>
          <w:rFonts w:ascii="Arial" w:hAnsi="Arial" w:cs="Arial"/>
          <w:sz w:val="22"/>
          <w:szCs w:val="22"/>
        </w:rPr>
        <w:t>(Hwb, 2020)</w:t>
      </w:r>
    </w:p>
    <w:p w:rsidR="004F4357" w:rsidRPr="00E54D41" w:rsidRDefault="004F4357" w:rsidP="00B06152">
      <w:pPr>
        <w:spacing w:line="360" w:lineRule="auto"/>
        <w:jc w:val="both"/>
        <w:rPr>
          <w:rFonts w:ascii="Arial" w:hAnsi="Arial" w:cs="Arial"/>
          <w:sz w:val="22"/>
          <w:szCs w:val="22"/>
        </w:rPr>
      </w:pPr>
    </w:p>
    <w:p w:rsidR="00E62412" w:rsidRPr="00E54D41" w:rsidRDefault="00E62412" w:rsidP="00B06152">
      <w:pPr>
        <w:spacing w:line="360" w:lineRule="auto"/>
        <w:jc w:val="both"/>
        <w:rPr>
          <w:rFonts w:ascii="Arial" w:hAnsi="Arial" w:cs="Arial"/>
          <w:sz w:val="22"/>
          <w:szCs w:val="22"/>
        </w:rPr>
      </w:pPr>
      <w:r w:rsidRPr="00E54D41">
        <w:rPr>
          <w:rFonts w:ascii="Arial" w:hAnsi="Arial" w:cs="Arial"/>
          <w:sz w:val="22"/>
          <w:szCs w:val="22"/>
        </w:rPr>
        <w:t xml:space="preserve">The critical incident identified on the second day of my observations took place </w:t>
      </w:r>
      <w:r w:rsidR="00962578" w:rsidRPr="00E54D41">
        <w:rPr>
          <w:rFonts w:ascii="Arial" w:hAnsi="Arial" w:cs="Arial"/>
          <w:sz w:val="22"/>
          <w:szCs w:val="22"/>
        </w:rPr>
        <w:t xml:space="preserve">in </w:t>
      </w:r>
      <w:r w:rsidR="00E4034C" w:rsidRPr="00E54D41">
        <w:rPr>
          <w:rFonts w:ascii="Arial" w:hAnsi="Arial" w:cs="Arial"/>
          <w:sz w:val="22"/>
          <w:szCs w:val="22"/>
        </w:rPr>
        <w:t xml:space="preserve">a </w:t>
      </w:r>
      <w:r w:rsidR="1CF66ECB" w:rsidRPr="00E54D41">
        <w:rPr>
          <w:rFonts w:ascii="Arial" w:hAnsi="Arial" w:cs="Arial"/>
          <w:sz w:val="22"/>
          <w:szCs w:val="22"/>
        </w:rPr>
        <w:t xml:space="preserve">second-language </w:t>
      </w:r>
      <w:r w:rsidR="00E4034C" w:rsidRPr="00E54D41">
        <w:rPr>
          <w:rFonts w:ascii="Arial" w:hAnsi="Arial" w:cs="Arial"/>
          <w:sz w:val="22"/>
          <w:szCs w:val="22"/>
        </w:rPr>
        <w:t xml:space="preserve">Welsh lesson, </w:t>
      </w:r>
      <w:r w:rsidR="00962578" w:rsidRPr="00E54D41">
        <w:rPr>
          <w:rFonts w:ascii="Arial" w:hAnsi="Arial" w:cs="Arial"/>
          <w:sz w:val="22"/>
          <w:szCs w:val="22"/>
        </w:rPr>
        <w:t xml:space="preserve">the </w:t>
      </w:r>
      <w:r w:rsidR="00DE3424" w:rsidRPr="00E54D41">
        <w:rPr>
          <w:rFonts w:ascii="Arial" w:hAnsi="Arial" w:cs="Arial"/>
          <w:sz w:val="22"/>
          <w:szCs w:val="22"/>
        </w:rPr>
        <w:t>third lesson of the day</w:t>
      </w:r>
      <w:r w:rsidR="00E4034C" w:rsidRPr="00E54D41">
        <w:rPr>
          <w:rFonts w:ascii="Arial" w:hAnsi="Arial" w:cs="Arial"/>
          <w:sz w:val="22"/>
          <w:szCs w:val="22"/>
        </w:rPr>
        <w:t>,</w:t>
      </w:r>
      <w:r w:rsidR="00D2718A" w:rsidRPr="00E54D41">
        <w:rPr>
          <w:rFonts w:ascii="Arial" w:hAnsi="Arial" w:cs="Arial"/>
          <w:sz w:val="22"/>
          <w:szCs w:val="22"/>
        </w:rPr>
        <w:t xml:space="preserve"> with a mix</w:t>
      </w:r>
      <w:r w:rsidR="007A5DA9" w:rsidRPr="00E54D41">
        <w:rPr>
          <w:rFonts w:ascii="Arial" w:hAnsi="Arial" w:cs="Arial"/>
          <w:sz w:val="22"/>
          <w:szCs w:val="22"/>
        </w:rPr>
        <w:t xml:space="preserve">ed-gender group of </w:t>
      </w:r>
      <w:r w:rsidR="00D2718A" w:rsidRPr="00E54D41">
        <w:rPr>
          <w:rFonts w:ascii="Arial" w:hAnsi="Arial" w:cs="Arial"/>
          <w:sz w:val="22"/>
          <w:szCs w:val="22"/>
        </w:rPr>
        <w:t xml:space="preserve">Year 8 </w:t>
      </w:r>
      <w:r w:rsidR="007A5DA9" w:rsidRPr="00E54D41">
        <w:rPr>
          <w:rFonts w:ascii="Arial" w:hAnsi="Arial" w:cs="Arial"/>
          <w:sz w:val="22"/>
          <w:szCs w:val="22"/>
        </w:rPr>
        <w:t>students</w:t>
      </w:r>
      <w:r w:rsidR="007D00CE" w:rsidRPr="00E54D41">
        <w:rPr>
          <w:rFonts w:ascii="Arial" w:hAnsi="Arial" w:cs="Arial"/>
          <w:sz w:val="22"/>
          <w:szCs w:val="22"/>
        </w:rPr>
        <w:t xml:space="preserve">. The lesson </w:t>
      </w:r>
      <w:r w:rsidR="7032DE44" w:rsidRPr="00E54D41">
        <w:rPr>
          <w:rFonts w:ascii="Arial" w:hAnsi="Arial" w:cs="Arial"/>
          <w:sz w:val="22"/>
          <w:szCs w:val="22"/>
        </w:rPr>
        <w:t xml:space="preserve">in question </w:t>
      </w:r>
      <w:r w:rsidR="00DE3424" w:rsidRPr="00E54D41">
        <w:rPr>
          <w:rFonts w:ascii="Arial" w:hAnsi="Arial" w:cs="Arial"/>
          <w:sz w:val="22"/>
          <w:szCs w:val="22"/>
        </w:rPr>
        <w:t xml:space="preserve">was held at 11:20 in the morning, just after a very disruptive lesson where a </w:t>
      </w:r>
      <w:r w:rsidR="008562B6" w:rsidRPr="00E54D41">
        <w:rPr>
          <w:rFonts w:ascii="Arial" w:hAnsi="Arial" w:cs="Arial"/>
          <w:sz w:val="22"/>
          <w:szCs w:val="22"/>
        </w:rPr>
        <w:t>student was sent out of the classroom for disruptive behavior, and t</w:t>
      </w:r>
      <w:r w:rsidR="004120C9" w:rsidRPr="00E54D41">
        <w:rPr>
          <w:rFonts w:ascii="Arial" w:hAnsi="Arial" w:cs="Arial"/>
          <w:sz w:val="22"/>
          <w:szCs w:val="22"/>
        </w:rPr>
        <w:t xml:space="preserve">his </w:t>
      </w:r>
      <w:r w:rsidR="008562B6" w:rsidRPr="00E54D41">
        <w:rPr>
          <w:rFonts w:ascii="Arial" w:hAnsi="Arial" w:cs="Arial"/>
          <w:sz w:val="22"/>
          <w:szCs w:val="22"/>
        </w:rPr>
        <w:t>lesson</w:t>
      </w:r>
      <w:r w:rsidR="00907B1C" w:rsidRPr="00E54D41">
        <w:rPr>
          <w:rFonts w:ascii="Arial" w:hAnsi="Arial" w:cs="Arial"/>
          <w:sz w:val="22"/>
          <w:szCs w:val="22"/>
        </w:rPr>
        <w:t xml:space="preserve"> was </w:t>
      </w:r>
      <w:r w:rsidR="00F03789" w:rsidRPr="00E54D41">
        <w:rPr>
          <w:rFonts w:ascii="Arial" w:hAnsi="Arial" w:cs="Arial"/>
          <w:sz w:val="22"/>
          <w:szCs w:val="22"/>
        </w:rPr>
        <w:t>the lesson before the students were sent to lunch.</w:t>
      </w:r>
      <w:r w:rsidR="00D87989" w:rsidRPr="00E54D41">
        <w:rPr>
          <w:rFonts w:ascii="Arial" w:hAnsi="Arial" w:cs="Arial"/>
          <w:sz w:val="22"/>
          <w:szCs w:val="22"/>
        </w:rPr>
        <w:t xml:space="preserve"> The critical incident </w:t>
      </w:r>
      <w:r w:rsidR="27832BDA" w:rsidRPr="00E54D41">
        <w:rPr>
          <w:rFonts w:ascii="Arial" w:hAnsi="Arial" w:cs="Arial"/>
          <w:sz w:val="22"/>
          <w:szCs w:val="22"/>
        </w:rPr>
        <w:t xml:space="preserve">I </w:t>
      </w:r>
      <w:r w:rsidR="00D87989" w:rsidRPr="00E54D41">
        <w:rPr>
          <w:rFonts w:ascii="Arial" w:hAnsi="Arial" w:cs="Arial"/>
          <w:sz w:val="22"/>
          <w:szCs w:val="22"/>
        </w:rPr>
        <w:t>identified was the use of retrieval practice a</w:t>
      </w:r>
      <w:r w:rsidR="007D00CE" w:rsidRPr="00E54D41">
        <w:rPr>
          <w:rFonts w:ascii="Arial" w:hAnsi="Arial" w:cs="Arial"/>
          <w:sz w:val="22"/>
          <w:szCs w:val="22"/>
        </w:rPr>
        <w:t xml:space="preserve">nd repetition used by </w:t>
      </w:r>
      <w:r w:rsidR="00D75719" w:rsidRPr="00E54D41">
        <w:rPr>
          <w:rFonts w:ascii="Arial" w:hAnsi="Arial" w:cs="Arial"/>
          <w:sz w:val="22"/>
          <w:szCs w:val="22"/>
        </w:rPr>
        <w:t xml:space="preserve">Teacher A </w:t>
      </w:r>
      <w:r w:rsidR="007D00CE" w:rsidRPr="00E54D41">
        <w:rPr>
          <w:rFonts w:ascii="Arial" w:hAnsi="Arial" w:cs="Arial"/>
          <w:sz w:val="22"/>
          <w:szCs w:val="22"/>
        </w:rPr>
        <w:t>in the classroom, to encourage students to p</w:t>
      </w:r>
      <w:r w:rsidR="00583AA1" w:rsidRPr="00E54D41">
        <w:rPr>
          <w:rFonts w:ascii="Arial" w:hAnsi="Arial" w:cs="Arial"/>
          <w:sz w:val="22"/>
          <w:szCs w:val="22"/>
        </w:rPr>
        <w:t xml:space="preserve">roduce the appropriate pronunciation of the new vocabulary </w:t>
      </w:r>
      <w:r w:rsidR="00654777" w:rsidRPr="00E54D41">
        <w:rPr>
          <w:rFonts w:ascii="Arial" w:hAnsi="Arial" w:cs="Arial"/>
          <w:sz w:val="22"/>
          <w:szCs w:val="22"/>
        </w:rPr>
        <w:t>taught during the lesson. Specially</w:t>
      </w:r>
      <w:r w:rsidR="00D75719" w:rsidRPr="00E54D41">
        <w:rPr>
          <w:rFonts w:ascii="Arial" w:hAnsi="Arial" w:cs="Arial"/>
          <w:sz w:val="22"/>
          <w:szCs w:val="22"/>
        </w:rPr>
        <w:t>, Teacher A</w:t>
      </w:r>
      <w:r w:rsidR="00654777" w:rsidRPr="00E54D41">
        <w:rPr>
          <w:rFonts w:ascii="Arial" w:hAnsi="Arial" w:cs="Arial"/>
          <w:sz w:val="22"/>
          <w:szCs w:val="22"/>
        </w:rPr>
        <w:t xml:space="preserve"> used a call and response technique with the students, where </w:t>
      </w:r>
      <w:r w:rsidR="00D75719" w:rsidRPr="00E54D41">
        <w:rPr>
          <w:rFonts w:ascii="Arial" w:hAnsi="Arial" w:cs="Arial"/>
          <w:sz w:val="22"/>
          <w:szCs w:val="22"/>
        </w:rPr>
        <w:t xml:space="preserve">Teacher </w:t>
      </w:r>
      <w:r w:rsidR="581A659C" w:rsidRPr="00E54D41">
        <w:rPr>
          <w:rFonts w:ascii="Arial" w:hAnsi="Arial" w:cs="Arial"/>
          <w:sz w:val="22"/>
          <w:szCs w:val="22"/>
        </w:rPr>
        <w:t>A would</w:t>
      </w:r>
      <w:r w:rsidR="00654777" w:rsidRPr="00E54D41">
        <w:rPr>
          <w:rFonts w:ascii="Arial" w:hAnsi="Arial" w:cs="Arial"/>
          <w:sz w:val="22"/>
          <w:szCs w:val="22"/>
        </w:rPr>
        <w:t xml:space="preserve"> </w:t>
      </w:r>
      <w:r w:rsidR="00FF7D9B" w:rsidRPr="00E54D41">
        <w:rPr>
          <w:rFonts w:ascii="Arial" w:hAnsi="Arial" w:cs="Arial"/>
          <w:sz w:val="22"/>
          <w:szCs w:val="22"/>
        </w:rPr>
        <w:t xml:space="preserve">say the word in a clear voice and then instruct the students to repeat the word </w:t>
      </w:r>
      <w:bookmarkStart w:id="22" w:name="_Int_PSbkafLD"/>
      <w:r w:rsidR="00FF7D9B" w:rsidRPr="00E54D41">
        <w:rPr>
          <w:rFonts w:ascii="Arial" w:hAnsi="Arial" w:cs="Arial"/>
          <w:sz w:val="22"/>
          <w:szCs w:val="22"/>
        </w:rPr>
        <w:t>a number of</w:t>
      </w:r>
      <w:bookmarkEnd w:id="22"/>
      <w:r w:rsidR="00B26137" w:rsidRPr="00E54D41">
        <w:rPr>
          <w:rFonts w:ascii="Arial" w:hAnsi="Arial" w:cs="Arial"/>
          <w:sz w:val="22"/>
          <w:szCs w:val="22"/>
        </w:rPr>
        <w:t xml:space="preserve"> times until</w:t>
      </w:r>
      <w:r w:rsidR="00D75719" w:rsidRPr="00E54D41">
        <w:rPr>
          <w:rFonts w:ascii="Arial" w:hAnsi="Arial" w:cs="Arial"/>
          <w:sz w:val="22"/>
          <w:szCs w:val="22"/>
        </w:rPr>
        <w:t xml:space="preserve"> </w:t>
      </w:r>
      <w:r w:rsidR="00750007" w:rsidRPr="00E54D41">
        <w:rPr>
          <w:rFonts w:ascii="Arial" w:hAnsi="Arial" w:cs="Arial"/>
          <w:sz w:val="22"/>
          <w:szCs w:val="22"/>
        </w:rPr>
        <w:t>Teacher A was happy with the production of the word</w:t>
      </w:r>
      <w:bookmarkStart w:id="23" w:name="_Int_sKMe3bSP"/>
      <w:r w:rsidR="71E0DAE3" w:rsidRPr="00E54D41">
        <w:rPr>
          <w:rFonts w:ascii="Arial" w:hAnsi="Arial" w:cs="Arial"/>
          <w:sz w:val="22"/>
          <w:szCs w:val="22"/>
        </w:rPr>
        <w:t xml:space="preserve">. </w:t>
      </w:r>
      <w:bookmarkEnd w:id="23"/>
    </w:p>
    <w:p w:rsidR="00AD1B4B" w:rsidRPr="00E54D41" w:rsidRDefault="00AD1B4B" w:rsidP="00B06152">
      <w:pPr>
        <w:spacing w:line="360" w:lineRule="auto"/>
        <w:jc w:val="both"/>
        <w:rPr>
          <w:rFonts w:ascii="Arial" w:hAnsi="Arial" w:cs="Arial"/>
          <w:sz w:val="22"/>
          <w:szCs w:val="22"/>
        </w:rPr>
      </w:pPr>
    </w:p>
    <w:p w:rsidR="00827F66" w:rsidRPr="00E54D41" w:rsidRDefault="008C392E" w:rsidP="00B06152">
      <w:pPr>
        <w:spacing w:line="360" w:lineRule="auto"/>
        <w:jc w:val="both"/>
        <w:rPr>
          <w:rFonts w:ascii="Arial" w:hAnsi="Arial" w:cs="Arial"/>
          <w:sz w:val="22"/>
          <w:szCs w:val="22"/>
        </w:rPr>
      </w:pPr>
      <w:r w:rsidRPr="00E54D41">
        <w:rPr>
          <w:rFonts w:ascii="Arial" w:hAnsi="Arial" w:cs="Arial"/>
          <w:sz w:val="22"/>
          <w:szCs w:val="22"/>
        </w:rPr>
        <w:t>Te</w:t>
      </w:r>
      <w:r w:rsidR="00993BFA" w:rsidRPr="00E54D41">
        <w:rPr>
          <w:rFonts w:ascii="Arial" w:hAnsi="Arial" w:cs="Arial"/>
          <w:sz w:val="22"/>
          <w:szCs w:val="22"/>
        </w:rPr>
        <w:t>acher A also used specific hand gestures with differing terms, as a way for students</w:t>
      </w:r>
      <w:r w:rsidR="00994D13" w:rsidRPr="00E54D41">
        <w:rPr>
          <w:rFonts w:ascii="Arial" w:hAnsi="Arial" w:cs="Arial"/>
          <w:sz w:val="22"/>
          <w:szCs w:val="22"/>
        </w:rPr>
        <w:t xml:space="preserve"> to identify the difference between similar-sounding words and understand the meanings of them. </w:t>
      </w:r>
      <w:r w:rsidR="008014CF" w:rsidRPr="00E54D41">
        <w:rPr>
          <w:rFonts w:ascii="Arial" w:hAnsi="Arial" w:cs="Arial"/>
          <w:sz w:val="22"/>
          <w:szCs w:val="22"/>
        </w:rPr>
        <w:t xml:space="preserve">This proved </w:t>
      </w:r>
      <w:bookmarkStart w:id="24" w:name="_Int_UK0LxO2V"/>
      <w:r w:rsidR="70CE4385" w:rsidRPr="00E54D41">
        <w:rPr>
          <w:rFonts w:ascii="Arial" w:hAnsi="Arial" w:cs="Arial"/>
          <w:sz w:val="22"/>
          <w:szCs w:val="22"/>
        </w:rPr>
        <w:t>highly effective</w:t>
      </w:r>
      <w:bookmarkEnd w:id="24"/>
      <w:r w:rsidR="008014CF" w:rsidRPr="00E54D41">
        <w:rPr>
          <w:rFonts w:ascii="Arial" w:hAnsi="Arial" w:cs="Arial"/>
          <w:sz w:val="22"/>
          <w:szCs w:val="22"/>
        </w:rPr>
        <w:t>, I believe, as it encouraged students to all attempt the us</w:t>
      </w:r>
      <w:r w:rsidR="006C73F3" w:rsidRPr="00E54D41">
        <w:rPr>
          <w:rFonts w:ascii="Arial" w:hAnsi="Arial" w:cs="Arial"/>
          <w:sz w:val="22"/>
          <w:szCs w:val="22"/>
        </w:rPr>
        <w:t xml:space="preserve">e of the words, as they could refer to the hand gestures </w:t>
      </w:r>
      <w:bookmarkStart w:id="25" w:name="_Int_0xICk2oC"/>
      <w:r w:rsidR="006C73F3" w:rsidRPr="00E54D41">
        <w:rPr>
          <w:rFonts w:ascii="Arial" w:hAnsi="Arial" w:cs="Arial"/>
          <w:sz w:val="22"/>
          <w:szCs w:val="22"/>
        </w:rPr>
        <w:t>in an effort to</w:t>
      </w:r>
      <w:bookmarkEnd w:id="25"/>
      <w:r w:rsidR="006C73F3" w:rsidRPr="00E54D41">
        <w:rPr>
          <w:rFonts w:ascii="Arial" w:hAnsi="Arial" w:cs="Arial"/>
          <w:sz w:val="22"/>
          <w:szCs w:val="22"/>
        </w:rPr>
        <w:t xml:space="preserve"> remember the </w:t>
      </w:r>
      <w:r w:rsidR="00591EED" w:rsidRPr="00E54D41">
        <w:rPr>
          <w:rFonts w:ascii="Arial" w:hAnsi="Arial" w:cs="Arial"/>
          <w:sz w:val="22"/>
          <w:szCs w:val="22"/>
        </w:rPr>
        <w:t xml:space="preserve">meaning of the new vocabulary in different contexts. </w:t>
      </w:r>
      <w:r w:rsidR="00482433" w:rsidRPr="00E54D41">
        <w:rPr>
          <w:rFonts w:ascii="Arial" w:hAnsi="Arial" w:cs="Arial"/>
          <w:sz w:val="22"/>
          <w:szCs w:val="22"/>
        </w:rPr>
        <w:t xml:space="preserve">Once Teacher A was satisfied with the quality of the oral </w:t>
      </w:r>
      <w:r w:rsidR="00482433" w:rsidRPr="00E54D41">
        <w:rPr>
          <w:rFonts w:ascii="Arial" w:hAnsi="Arial" w:cs="Arial"/>
          <w:sz w:val="22"/>
          <w:szCs w:val="22"/>
        </w:rPr>
        <w:lastRenderedPageBreak/>
        <w:t xml:space="preserve">communication from the students, Teacher </w:t>
      </w:r>
      <w:r w:rsidR="00DC1B97" w:rsidRPr="00E54D41">
        <w:rPr>
          <w:rFonts w:ascii="Arial" w:hAnsi="Arial" w:cs="Arial"/>
          <w:sz w:val="22"/>
          <w:szCs w:val="22"/>
        </w:rPr>
        <w:t>A then moved onto</w:t>
      </w:r>
      <w:r w:rsidR="00F50A07" w:rsidRPr="00E54D41">
        <w:rPr>
          <w:rFonts w:ascii="Arial" w:hAnsi="Arial" w:cs="Arial"/>
          <w:sz w:val="22"/>
          <w:szCs w:val="22"/>
        </w:rPr>
        <w:t xml:space="preserve"> a new set of vocabulary terms and repeated the process</w:t>
      </w:r>
      <w:r w:rsidR="002E49BD" w:rsidRPr="00E54D41">
        <w:rPr>
          <w:rFonts w:ascii="Arial" w:hAnsi="Arial" w:cs="Arial"/>
          <w:sz w:val="22"/>
          <w:szCs w:val="22"/>
        </w:rPr>
        <w:t xml:space="preserve"> of demonstrating the correct pronunciation a</w:t>
      </w:r>
      <w:r w:rsidR="00A44728" w:rsidRPr="00E54D41">
        <w:rPr>
          <w:rFonts w:ascii="Arial" w:hAnsi="Arial" w:cs="Arial"/>
          <w:sz w:val="22"/>
          <w:szCs w:val="22"/>
        </w:rPr>
        <w:t xml:space="preserve">nd then allowing students to participate in saying the </w:t>
      </w:r>
      <w:r w:rsidR="0BA6442C" w:rsidRPr="00E54D41">
        <w:rPr>
          <w:rFonts w:ascii="Arial" w:hAnsi="Arial" w:cs="Arial"/>
          <w:sz w:val="22"/>
          <w:szCs w:val="22"/>
        </w:rPr>
        <w:t>unfamiliar words</w:t>
      </w:r>
      <w:r w:rsidR="00A44728" w:rsidRPr="00E54D41">
        <w:rPr>
          <w:rFonts w:ascii="Arial" w:hAnsi="Arial" w:cs="Arial"/>
          <w:sz w:val="22"/>
          <w:szCs w:val="22"/>
        </w:rPr>
        <w:t xml:space="preserve">. </w:t>
      </w:r>
    </w:p>
    <w:p w:rsidR="00827F66" w:rsidRPr="00E54D41" w:rsidRDefault="00827F66" w:rsidP="00B06152">
      <w:pPr>
        <w:spacing w:line="360" w:lineRule="auto"/>
        <w:jc w:val="both"/>
        <w:rPr>
          <w:rFonts w:ascii="Arial" w:hAnsi="Arial" w:cs="Arial"/>
          <w:sz w:val="22"/>
          <w:szCs w:val="22"/>
        </w:rPr>
      </w:pPr>
    </w:p>
    <w:p w:rsidR="0095076C" w:rsidRDefault="00A44728" w:rsidP="00B06152">
      <w:pPr>
        <w:spacing w:line="360" w:lineRule="auto"/>
        <w:jc w:val="both"/>
        <w:rPr>
          <w:rFonts w:ascii="Arial" w:hAnsi="Arial" w:cs="Arial"/>
          <w:sz w:val="22"/>
          <w:szCs w:val="22"/>
        </w:rPr>
      </w:pPr>
      <w:r w:rsidRPr="00E54D41">
        <w:rPr>
          <w:rFonts w:ascii="Arial" w:hAnsi="Arial" w:cs="Arial"/>
          <w:sz w:val="22"/>
          <w:szCs w:val="22"/>
        </w:rPr>
        <w:t>The stu</w:t>
      </w:r>
      <w:r w:rsidR="00BC4EFF" w:rsidRPr="00E54D41">
        <w:rPr>
          <w:rFonts w:ascii="Arial" w:hAnsi="Arial" w:cs="Arial"/>
          <w:sz w:val="22"/>
          <w:szCs w:val="22"/>
        </w:rPr>
        <w:t xml:space="preserve">dents practiced the </w:t>
      </w:r>
      <w:bookmarkStart w:id="26" w:name="_Int_nLggGlgJ"/>
      <w:r w:rsidR="00BC4EFF" w:rsidRPr="00E54D41">
        <w:rPr>
          <w:rFonts w:ascii="Arial" w:hAnsi="Arial" w:cs="Arial"/>
          <w:sz w:val="22"/>
          <w:szCs w:val="22"/>
        </w:rPr>
        <w:t>new words</w:t>
      </w:r>
      <w:bookmarkEnd w:id="26"/>
      <w:r w:rsidR="00BC4EFF" w:rsidRPr="00E54D41">
        <w:rPr>
          <w:rFonts w:ascii="Arial" w:hAnsi="Arial" w:cs="Arial"/>
          <w:sz w:val="22"/>
          <w:szCs w:val="22"/>
        </w:rPr>
        <w:t xml:space="preserve"> in partners or groups of three, which allowed for peer-assessment </w:t>
      </w:r>
      <w:r w:rsidR="00A6442B" w:rsidRPr="00E54D41">
        <w:rPr>
          <w:rFonts w:ascii="Arial" w:hAnsi="Arial" w:cs="Arial"/>
          <w:sz w:val="22"/>
          <w:szCs w:val="22"/>
        </w:rPr>
        <w:t xml:space="preserve">when words were mispronounced </w:t>
      </w:r>
      <w:bookmarkStart w:id="27" w:name="_Int_8MsgtnVh"/>
      <w:r w:rsidR="00A6442B" w:rsidRPr="00E54D41">
        <w:rPr>
          <w:rFonts w:ascii="Arial" w:hAnsi="Arial" w:cs="Arial"/>
          <w:sz w:val="22"/>
          <w:szCs w:val="22"/>
        </w:rPr>
        <w:t>and also</w:t>
      </w:r>
      <w:bookmarkEnd w:id="27"/>
      <w:r w:rsidR="00A6442B" w:rsidRPr="00E54D41">
        <w:rPr>
          <w:rFonts w:ascii="Arial" w:hAnsi="Arial" w:cs="Arial"/>
          <w:sz w:val="22"/>
          <w:szCs w:val="22"/>
        </w:rPr>
        <w:t xml:space="preserve"> allowed Teacher A to walk around the classroom and ensure that the stude</w:t>
      </w:r>
      <w:r w:rsidR="00B07538" w:rsidRPr="00E54D41">
        <w:rPr>
          <w:rFonts w:ascii="Arial" w:hAnsi="Arial" w:cs="Arial"/>
          <w:sz w:val="22"/>
          <w:szCs w:val="22"/>
        </w:rPr>
        <w:t xml:space="preserve">nts </w:t>
      </w:r>
      <w:r w:rsidR="00AD3211" w:rsidRPr="00E54D41">
        <w:rPr>
          <w:rFonts w:ascii="Arial" w:hAnsi="Arial" w:cs="Arial"/>
          <w:sz w:val="22"/>
          <w:szCs w:val="22"/>
        </w:rPr>
        <w:t>w</w:t>
      </w:r>
      <w:r w:rsidR="006579EC" w:rsidRPr="00E54D41">
        <w:rPr>
          <w:rFonts w:ascii="Arial" w:hAnsi="Arial" w:cs="Arial"/>
          <w:sz w:val="22"/>
          <w:szCs w:val="22"/>
        </w:rPr>
        <w:t>ere being conducive to each other’s learning. Following this, Tea</w:t>
      </w:r>
      <w:r w:rsidR="00953B04" w:rsidRPr="00E54D41">
        <w:rPr>
          <w:rFonts w:ascii="Arial" w:hAnsi="Arial" w:cs="Arial"/>
          <w:sz w:val="22"/>
          <w:szCs w:val="22"/>
        </w:rPr>
        <w:t>cher A</w:t>
      </w:r>
      <w:r w:rsidR="006579EC" w:rsidRPr="00E54D41">
        <w:rPr>
          <w:rFonts w:ascii="Arial" w:hAnsi="Arial" w:cs="Arial"/>
          <w:sz w:val="22"/>
          <w:szCs w:val="22"/>
        </w:rPr>
        <w:t xml:space="preserve"> </w:t>
      </w:r>
      <w:r w:rsidR="00DC1B97" w:rsidRPr="00E54D41">
        <w:rPr>
          <w:rFonts w:ascii="Arial" w:hAnsi="Arial" w:cs="Arial"/>
          <w:sz w:val="22"/>
          <w:szCs w:val="22"/>
        </w:rPr>
        <w:t>built upon the new</w:t>
      </w:r>
      <w:r w:rsidR="00953B04" w:rsidRPr="00E54D41">
        <w:rPr>
          <w:rFonts w:ascii="Arial" w:hAnsi="Arial" w:cs="Arial"/>
          <w:sz w:val="22"/>
          <w:szCs w:val="22"/>
        </w:rPr>
        <w:t xml:space="preserve"> information by linking it with the </w:t>
      </w:r>
      <w:r w:rsidR="0052583A" w:rsidRPr="00E54D41">
        <w:rPr>
          <w:rFonts w:ascii="Arial" w:hAnsi="Arial" w:cs="Arial"/>
          <w:sz w:val="22"/>
          <w:szCs w:val="22"/>
        </w:rPr>
        <w:t xml:space="preserve">established knowledge from the beginning of the lesson and provided </w:t>
      </w:r>
      <w:r w:rsidR="00657E4A" w:rsidRPr="00E54D41">
        <w:rPr>
          <w:rFonts w:ascii="Arial" w:hAnsi="Arial" w:cs="Arial"/>
          <w:sz w:val="22"/>
          <w:szCs w:val="22"/>
        </w:rPr>
        <w:t xml:space="preserve">models for students to use both sets of vocabulary in conversational sentences on the board, allowing time for students to practice the sentences </w:t>
      </w:r>
      <w:r w:rsidR="00620CE9" w:rsidRPr="00E54D41">
        <w:rPr>
          <w:rFonts w:ascii="Arial" w:hAnsi="Arial" w:cs="Arial"/>
          <w:sz w:val="22"/>
          <w:szCs w:val="22"/>
        </w:rPr>
        <w:t xml:space="preserve">by filling in the blanks with </w:t>
      </w:r>
      <w:r w:rsidR="00FE7584" w:rsidRPr="00E54D41">
        <w:rPr>
          <w:rFonts w:ascii="Arial" w:hAnsi="Arial" w:cs="Arial"/>
          <w:sz w:val="22"/>
          <w:szCs w:val="22"/>
        </w:rPr>
        <w:t>re</w:t>
      </w:r>
      <w:r w:rsidR="00396E21" w:rsidRPr="00E54D41">
        <w:rPr>
          <w:rFonts w:ascii="Arial" w:hAnsi="Arial" w:cs="Arial"/>
          <w:sz w:val="22"/>
          <w:szCs w:val="22"/>
        </w:rPr>
        <w:t xml:space="preserve">al-life context and discuss with </w:t>
      </w:r>
      <w:r w:rsidR="00620CE9" w:rsidRPr="00E54D41">
        <w:rPr>
          <w:rFonts w:ascii="Arial" w:hAnsi="Arial" w:cs="Arial"/>
          <w:sz w:val="22"/>
          <w:szCs w:val="22"/>
        </w:rPr>
        <w:t>partners</w:t>
      </w:r>
      <w:r w:rsidR="00CB639D" w:rsidRPr="00E54D41">
        <w:rPr>
          <w:rFonts w:ascii="Arial" w:hAnsi="Arial" w:cs="Arial"/>
          <w:sz w:val="22"/>
          <w:szCs w:val="22"/>
        </w:rPr>
        <w:t>, which provided clear retrieval practice for the students, by asking them to re</w:t>
      </w:r>
      <w:r w:rsidR="00D20DAB" w:rsidRPr="00E54D41">
        <w:rPr>
          <w:rFonts w:ascii="Arial" w:hAnsi="Arial" w:cs="Arial"/>
          <w:sz w:val="22"/>
          <w:szCs w:val="22"/>
        </w:rPr>
        <w:t>call what was exemplified at the beginning of the lesson and apply it in a new context.</w:t>
      </w:r>
      <w:r w:rsidR="00620CE9" w:rsidRPr="00E54D41">
        <w:rPr>
          <w:rFonts w:ascii="Arial" w:hAnsi="Arial" w:cs="Arial"/>
          <w:sz w:val="22"/>
          <w:szCs w:val="22"/>
        </w:rPr>
        <w:t xml:space="preserve"> </w:t>
      </w:r>
    </w:p>
    <w:p w:rsidR="0095076C" w:rsidRDefault="0095076C" w:rsidP="00B06152">
      <w:pPr>
        <w:spacing w:line="360" w:lineRule="auto"/>
        <w:jc w:val="both"/>
        <w:rPr>
          <w:rFonts w:ascii="Arial" w:hAnsi="Arial" w:cs="Arial"/>
          <w:sz w:val="22"/>
          <w:szCs w:val="22"/>
        </w:rPr>
      </w:pPr>
    </w:p>
    <w:p w:rsidR="00907B1C" w:rsidRPr="00E54D41" w:rsidRDefault="000478BB" w:rsidP="00B06152">
      <w:pPr>
        <w:spacing w:line="360" w:lineRule="auto"/>
        <w:jc w:val="both"/>
        <w:rPr>
          <w:rFonts w:ascii="Arial" w:hAnsi="Arial" w:cs="Arial"/>
          <w:sz w:val="22"/>
          <w:szCs w:val="22"/>
        </w:rPr>
      </w:pPr>
      <w:r w:rsidRPr="00372F1F">
        <w:rPr>
          <w:rFonts w:ascii="Arial" w:hAnsi="Arial" w:cs="Arial"/>
          <w:sz w:val="22"/>
          <w:szCs w:val="22"/>
        </w:rPr>
        <w:t>As outlined by Rosenshine’s 12 Principles of Instruction, providing a group of students with models will help them problem-solve at a more advanced pace.</w:t>
      </w:r>
      <w:r w:rsidR="00372F1F">
        <w:rPr>
          <w:rFonts w:ascii="Arial" w:hAnsi="Arial" w:cs="Arial"/>
          <w:sz w:val="22"/>
          <w:szCs w:val="22"/>
        </w:rPr>
        <w:t xml:space="preserve"> Rosenshine suggests that the skills encouraged in the classroom, such as essay writing and problem solving, are further developed by an educator “providing prompts, modeling use of the prompt and then guiding students as they develop independence.” (Rosenshine, 2012, p. 15) This proved extremely effective with the students, as it provided something for the students to refer back to throughout the lesson to practice and attempt with partners.</w:t>
      </w:r>
    </w:p>
    <w:p w:rsidR="00690448" w:rsidRPr="00E54D41" w:rsidRDefault="00690448" w:rsidP="00B06152">
      <w:pPr>
        <w:spacing w:line="360" w:lineRule="auto"/>
        <w:jc w:val="both"/>
        <w:rPr>
          <w:rFonts w:ascii="Arial" w:hAnsi="Arial" w:cs="Arial"/>
          <w:sz w:val="22"/>
          <w:szCs w:val="22"/>
        </w:rPr>
      </w:pPr>
    </w:p>
    <w:p w:rsidR="0068050F" w:rsidRDefault="00CB639D" w:rsidP="00B06152">
      <w:pPr>
        <w:shd w:val="clear" w:color="auto" w:fill="FFFFFF"/>
        <w:spacing w:line="360" w:lineRule="auto"/>
        <w:jc w:val="both"/>
        <w:textAlignment w:val="baseline"/>
        <w:rPr>
          <w:rFonts w:ascii="Arial" w:hAnsi="Arial" w:cs="Arial"/>
          <w:sz w:val="22"/>
          <w:szCs w:val="22"/>
        </w:rPr>
      </w:pPr>
      <w:r w:rsidRPr="00E54D41">
        <w:rPr>
          <w:rFonts w:ascii="Arial" w:hAnsi="Arial" w:cs="Arial"/>
          <w:sz w:val="22"/>
          <w:szCs w:val="22"/>
        </w:rPr>
        <w:t xml:space="preserve">Finally, at the end of </w:t>
      </w:r>
      <w:r w:rsidR="00D20DAB" w:rsidRPr="00E54D41">
        <w:rPr>
          <w:rFonts w:ascii="Arial" w:hAnsi="Arial" w:cs="Arial"/>
          <w:sz w:val="22"/>
          <w:szCs w:val="22"/>
        </w:rPr>
        <w:t xml:space="preserve">the lesson, </w:t>
      </w:r>
      <w:r w:rsidR="007232CB" w:rsidRPr="00E54D41">
        <w:rPr>
          <w:rFonts w:ascii="Arial" w:hAnsi="Arial" w:cs="Arial"/>
          <w:sz w:val="22"/>
          <w:szCs w:val="22"/>
        </w:rPr>
        <w:t>Teacher A had reached the end of the</w:t>
      </w:r>
      <w:r w:rsidR="00820594" w:rsidRPr="00E54D41">
        <w:rPr>
          <w:rFonts w:ascii="Arial" w:hAnsi="Arial" w:cs="Arial"/>
          <w:sz w:val="22"/>
          <w:szCs w:val="22"/>
        </w:rPr>
        <w:t xml:space="preserve"> presentation designated </w:t>
      </w:r>
      <w:r w:rsidR="004C79F6" w:rsidRPr="00E54D41">
        <w:rPr>
          <w:rFonts w:ascii="Arial" w:hAnsi="Arial" w:cs="Arial"/>
          <w:sz w:val="22"/>
          <w:szCs w:val="22"/>
        </w:rPr>
        <w:t>for</w:t>
      </w:r>
      <w:r w:rsidR="00820594" w:rsidRPr="00E54D41">
        <w:rPr>
          <w:rFonts w:ascii="Arial" w:hAnsi="Arial" w:cs="Arial"/>
          <w:sz w:val="22"/>
          <w:szCs w:val="22"/>
        </w:rPr>
        <w:t xml:space="preserve"> the context of that lesson, and immediately moved to </w:t>
      </w:r>
      <w:r w:rsidR="004C79F6" w:rsidRPr="00E54D41">
        <w:rPr>
          <w:rFonts w:ascii="Arial" w:hAnsi="Arial" w:cs="Arial"/>
          <w:sz w:val="22"/>
          <w:szCs w:val="22"/>
        </w:rPr>
        <w:t xml:space="preserve">provide the students with an opportunity to refresh their knowledge </w:t>
      </w:r>
      <w:r w:rsidR="00EA7827" w:rsidRPr="00E54D41">
        <w:rPr>
          <w:rFonts w:ascii="Arial" w:hAnsi="Arial" w:cs="Arial"/>
          <w:sz w:val="22"/>
          <w:szCs w:val="22"/>
        </w:rPr>
        <w:t>from the previous lesson they had with Teacher A. The teacher accomplished this by pulling up the pre</w:t>
      </w:r>
      <w:r w:rsidR="00A96713" w:rsidRPr="00E54D41">
        <w:rPr>
          <w:rFonts w:ascii="Arial" w:hAnsi="Arial" w:cs="Arial"/>
          <w:sz w:val="22"/>
          <w:szCs w:val="22"/>
        </w:rPr>
        <w:t xml:space="preserve">sentation from their previous Welsh </w:t>
      </w:r>
      <w:r w:rsidR="7CC4286C" w:rsidRPr="00E54D41">
        <w:rPr>
          <w:rFonts w:ascii="Arial" w:hAnsi="Arial" w:cs="Arial"/>
          <w:sz w:val="22"/>
          <w:szCs w:val="22"/>
        </w:rPr>
        <w:t>lesson and</w:t>
      </w:r>
      <w:r w:rsidR="00A96713" w:rsidRPr="00E54D41">
        <w:rPr>
          <w:rFonts w:ascii="Arial" w:hAnsi="Arial" w:cs="Arial"/>
          <w:sz w:val="22"/>
          <w:szCs w:val="22"/>
        </w:rPr>
        <w:t xml:space="preserve"> </w:t>
      </w:r>
      <w:r w:rsidR="00C419AC" w:rsidRPr="00E54D41">
        <w:rPr>
          <w:rFonts w:ascii="Arial" w:hAnsi="Arial" w:cs="Arial"/>
          <w:sz w:val="22"/>
          <w:szCs w:val="22"/>
        </w:rPr>
        <w:t>re</w:t>
      </w:r>
      <w:r w:rsidR="00CA6B72" w:rsidRPr="00E54D41">
        <w:rPr>
          <w:rFonts w:ascii="Arial" w:hAnsi="Arial" w:cs="Arial"/>
          <w:sz w:val="22"/>
          <w:szCs w:val="22"/>
        </w:rPr>
        <w:t xml:space="preserve">peating the same repetition technique used at the beginning of their lesson to </w:t>
      </w:r>
      <w:r w:rsidR="00EB6522" w:rsidRPr="00E54D41">
        <w:rPr>
          <w:rFonts w:ascii="Arial" w:hAnsi="Arial" w:cs="Arial"/>
          <w:sz w:val="22"/>
          <w:szCs w:val="22"/>
        </w:rPr>
        <w:t>re</w:t>
      </w:r>
      <w:r w:rsidR="00BD7C00" w:rsidRPr="00E54D41">
        <w:rPr>
          <w:rFonts w:ascii="Arial" w:hAnsi="Arial" w:cs="Arial"/>
          <w:sz w:val="22"/>
          <w:szCs w:val="22"/>
        </w:rPr>
        <w:t xml:space="preserve">-establish the meaning, </w:t>
      </w:r>
      <w:bookmarkStart w:id="28" w:name="_Int_5ocBbsqz"/>
      <w:r w:rsidR="34844230" w:rsidRPr="00E54D41">
        <w:rPr>
          <w:rFonts w:ascii="Arial" w:hAnsi="Arial" w:cs="Arial"/>
          <w:sz w:val="22"/>
          <w:szCs w:val="22"/>
        </w:rPr>
        <w:t>context,</w:t>
      </w:r>
      <w:bookmarkEnd w:id="28"/>
      <w:r w:rsidR="00BD7C00" w:rsidRPr="00E54D41">
        <w:rPr>
          <w:rFonts w:ascii="Arial" w:hAnsi="Arial" w:cs="Arial"/>
          <w:sz w:val="22"/>
          <w:szCs w:val="22"/>
        </w:rPr>
        <w:t xml:space="preserve"> and translations of the vocabulary words.</w:t>
      </w:r>
      <w:r w:rsidR="00E54D41" w:rsidRPr="00E54D41">
        <w:rPr>
          <w:rFonts w:ascii="Arial" w:hAnsi="Arial" w:cs="Arial"/>
          <w:sz w:val="22"/>
          <w:szCs w:val="22"/>
        </w:rPr>
        <w:t xml:space="preserve"> </w:t>
      </w:r>
      <w:r w:rsidR="00372F1F">
        <w:rPr>
          <w:rFonts w:ascii="Arial" w:hAnsi="Arial" w:cs="Arial"/>
          <w:sz w:val="22"/>
          <w:szCs w:val="22"/>
        </w:rPr>
        <w:t xml:space="preserve">The use of the skills displayed in the observed lesson, such as retrieval practice </w:t>
      </w:r>
      <w:r w:rsidR="00677A74">
        <w:rPr>
          <w:rFonts w:ascii="Arial" w:hAnsi="Arial" w:cs="Arial"/>
          <w:sz w:val="22"/>
          <w:szCs w:val="22"/>
        </w:rPr>
        <w:t xml:space="preserve">and </w:t>
      </w:r>
      <w:r w:rsidR="00372F1F">
        <w:rPr>
          <w:rFonts w:ascii="Arial" w:hAnsi="Arial" w:cs="Arial"/>
          <w:sz w:val="22"/>
          <w:szCs w:val="22"/>
        </w:rPr>
        <w:t>providin</w:t>
      </w:r>
      <w:r w:rsidR="00677A74">
        <w:rPr>
          <w:rFonts w:ascii="Arial" w:hAnsi="Arial" w:cs="Arial"/>
          <w:sz w:val="22"/>
          <w:szCs w:val="22"/>
        </w:rPr>
        <w:t xml:space="preserve">g models for the students, make clear links to the four purposes of the New Curriculum for Wales. </w:t>
      </w:r>
    </w:p>
    <w:p w:rsidR="0068050F" w:rsidRDefault="0068050F" w:rsidP="00B06152">
      <w:pPr>
        <w:shd w:val="clear" w:color="auto" w:fill="FFFFFF"/>
        <w:spacing w:line="360" w:lineRule="auto"/>
        <w:jc w:val="both"/>
        <w:textAlignment w:val="baseline"/>
        <w:rPr>
          <w:rFonts w:ascii="Arial" w:hAnsi="Arial" w:cs="Arial"/>
          <w:sz w:val="22"/>
          <w:szCs w:val="22"/>
        </w:rPr>
      </w:pPr>
    </w:p>
    <w:p w:rsidR="007F4D05" w:rsidRPr="007F4D05" w:rsidRDefault="00677A74" w:rsidP="00B06152">
      <w:pPr>
        <w:shd w:val="clear" w:color="auto" w:fill="FFFFFF"/>
        <w:spacing w:line="360" w:lineRule="auto"/>
        <w:jc w:val="both"/>
        <w:textAlignment w:val="baseline"/>
        <w:rPr>
          <w:rFonts w:ascii="Arial" w:eastAsia="Times New Roman" w:hAnsi="Arial" w:cs="Arial"/>
          <w:color w:val="1F1F1F"/>
          <w:sz w:val="22"/>
          <w:szCs w:val="27"/>
          <w:lang w:val="en-GB" w:eastAsia="en-GB"/>
        </w:rPr>
      </w:pPr>
      <w:r>
        <w:rPr>
          <w:rFonts w:ascii="Arial" w:hAnsi="Arial" w:cs="Arial"/>
          <w:sz w:val="22"/>
          <w:szCs w:val="22"/>
        </w:rPr>
        <w:lastRenderedPageBreak/>
        <w:t xml:space="preserve">The use of retrieval practice develops the students’ ability to “build up a body of knowledge and have the skills to connect and apply that knowledge in different contexts,” (Hwb, 2020) by linking back to students previous understandings and building upon them by applying new vocabulary terms. </w:t>
      </w:r>
      <w:r w:rsidR="004F5167">
        <w:rPr>
          <w:rFonts w:ascii="Arial" w:hAnsi="Arial" w:cs="Arial"/>
          <w:sz w:val="22"/>
          <w:szCs w:val="22"/>
        </w:rPr>
        <w:t xml:space="preserve">In addition to this, by providing models for the students to refer to, </w:t>
      </w:r>
      <w:r w:rsidR="007F4D05">
        <w:rPr>
          <w:rFonts w:ascii="Arial" w:hAnsi="Arial" w:cs="Arial"/>
          <w:sz w:val="22"/>
          <w:szCs w:val="22"/>
        </w:rPr>
        <w:t>the students are able to “</w:t>
      </w:r>
      <w:r w:rsidR="007F4D05" w:rsidRPr="007F4D05">
        <w:rPr>
          <w:rFonts w:ascii="Arial" w:eastAsia="Times New Roman" w:hAnsi="Arial" w:cs="Arial"/>
          <w:color w:val="1F1F1F"/>
          <w:sz w:val="22"/>
          <w:szCs w:val="27"/>
          <w:lang w:val="en-GB" w:eastAsia="en-GB"/>
        </w:rPr>
        <w:t>connect and apply their knowledge and skills to create ideas and products</w:t>
      </w:r>
      <w:r w:rsidR="007F4D05">
        <w:rPr>
          <w:rFonts w:ascii="Arial" w:eastAsia="Times New Roman" w:hAnsi="Arial" w:cs="Arial"/>
          <w:color w:val="1F1F1F"/>
          <w:sz w:val="22"/>
          <w:szCs w:val="27"/>
          <w:lang w:val="en-GB" w:eastAsia="en-GB"/>
        </w:rPr>
        <w:t>” (Hwb, 2020)</w:t>
      </w:r>
      <w:r w:rsidR="0068050F">
        <w:rPr>
          <w:rFonts w:ascii="Arial" w:eastAsia="Times New Roman" w:hAnsi="Arial" w:cs="Arial"/>
          <w:color w:val="1F1F1F"/>
          <w:sz w:val="22"/>
          <w:szCs w:val="27"/>
          <w:lang w:val="en-GB" w:eastAsia="en-GB"/>
        </w:rPr>
        <w:t xml:space="preserve"> by creating sentences with </w:t>
      </w:r>
      <w:r w:rsidR="00AE7FE3">
        <w:rPr>
          <w:rFonts w:ascii="Arial" w:eastAsia="Times New Roman" w:hAnsi="Arial" w:cs="Arial"/>
          <w:color w:val="1F1F1F"/>
          <w:sz w:val="22"/>
          <w:szCs w:val="27"/>
          <w:lang w:val="en-GB" w:eastAsia="en-GB"/>
        </w:rPr>
        <w:t>the appropriate terminology and similarly to the use of retrieval practice, allows students to enhance their body of knowledge by understanding how and when to use the appropriate terminology.</w:t>
      </w:r>
    </w:p>
    <w:p w:rsidR="00E54D41" w:rsidRPr="00BF1337" w:rsidRDefault="00E54D41" w:rsidP="00B06152">
      <w:pPr>
        <w:spacing w:line="360" w:lineRule="auto"/>
        <w:jc w:val="both"/>
        <w:rPr>
          <w:rFonts w:ascii="Arial" w:hAnsi="Arial" w:cs="Arial"/>
          <w:b/>
          <w:szCs w:val="22"/>
        </w:rPr>
      </w:pPr>
    </w:p>
    <w:p w:rsidR="00E54D41" w:rsidRPr="00BF1337" w:rsidRDefault="00E54D41" w:rsidP="00B06152">
      <w:pPr>
        <w:spacing w:line="360" w:lineRule="auto"/>
        <w:jc w:val="both"/>
        <w:rPr>
          <w:rFonts w:ascii="Arial" w:hAnsi="Arial" w:cs="Arial"/>
          <w:b/>
          <w:szCs w:val="22"/>
        </w:rPr>
      </w:pPr>
      <w:r w:rsidRPr="00BF1337">
        <w:rPr>
          <w:rFonts w:ascii="Arial" w:hAnsi="Arial" w:cs="Arial"/>
          <w:b/>
          <w:szCs w:val="22"/>
        </w:rPr>
        <w:t>Literature Review</w:t>
      </w:r>
    </w:p>
    <w:p w:rsidR="00E54D41" w:rsidRDefault="00AE7FE3" w:rsidP="00B06152">
      <w:pPr>
        <w:spacing w:line="360" w:lineRule="auto"/>
        <w:jc w:val="both"/>
        <w:rPr>
          <w:rFonts w:ascii="Arial" w:hAnsi="Arial" w:cs="Arial"/>
          <w:sz w:val="22"/>
          <w:szCs w:val="22"/>
        </w:rPr>
      </w:pPr>
      <w:r>
        <w:rPr>
          <w:rFonts w:ascii="Arial" w:hAnsi="Arial" w:cs="Arial"/>
          <w:sz w:val="22"/>
          <w:szCs w:val="22"/>
        </w:rPr>
        <w:t>As explained in the details of the observation</w:t>
      </w:r>
      <w:r w:rsidR="0095076C">
        <w:rPr>
          <w:rFonts w:ascii="Arial" w:hAnsi="Arial" w:cs="Arial"/>
          <w:sz w:val="22"/>
          <w:szCs w:val="22"/>
        </w:rPr>
        <w:t>, the primary critical</w:t>
      </w:r>
      <w:r w:rsidR="00C262E9">
        <w:rPr>
          <w:rFonts w:ascii="Arial" w:hAnsi="Arial" w:cs="Arial"/>
          <w:sz w:val="22"/>
          <w:szCs w:val="22"/>
        </w:rPr>
        <w:t xml:space="preserve"> incident identified in School X is a clear example of the use of repetition in a second-language Welsh lesson and how it can impact a students’ retention of newly-explained terminology. As outlined by</w:t>
      </w:r>
      <w:r w:rsidR="007F3579">
        <w:rPr>
          <w:rFonts w:ascii="Arial" w:hAnsi="Arial" w:cs="Arial"/>
          <w:sz w:val="22"/>
          <w:szCs w:val="22"/>
        </w:rPr>
        <w:t xml:space="preserve"> Joan Kelly Hall and Lorrie Stoops Versplaeste, repetition is “a way of providing learners greater access to language forms” (2000, pg. 109)</w:t>
      </w:r>
      <w:r w:rsidR="00E679F3">
        <w:rPr>
          <w:rFonts w:ascii="Arial" w:hAnsi="Arial" w:cs="Arial"/>
          <w:sz w:val="22"/>
          <w:szCs w:val="22"/>
        </w:rPr>
        <w:t xml:space="preserve">. </w:t>
      </w:r>
      <w:r w:rsidR="00027362">
        <w:rPr>
          <w:rFonts w:ascii="Arial" w:hAnsi="Arial" w:cs="Arial"/>
          <w:sz w:val="22"/>
          <w:szCs w:val="22"/>
        </w:rPr>
        <w:t xml:space="preserve">Repetition in the second-language classroom in particular is </w:t>
      </w:r>
      <w:r w:rsidR="007F3579">
        <w:rPr>
          <w:rFonts w:ascii="Arial" w:hAnsi="Arial" w:cs="Arial"/>
          <w:sz w:val="22"/>
          <w:szCs w:val="22"/>
        </w:rPr>
        <w:t>vital, as it allows students to become advanced in oral skills, as “they proceed from highly controlled language use to more automatic or spontaneous production of internalized forms.” (Hall and Versplaeste, 2000, pg. 109)</w:t>
      </w:r>
      <w:r w:rsidR="00C129AB">
        <w:rPr>
          <w:rFonts w:ascii="Arial" w:hAnsi="Arial" w:cs="Arial"/>
          <w:sz w:val="22"/>
          <w:szCs w:val="22"/>
        </w:rPr>
        <w:t xml:space="preserve"> </w:t>
      </w:r>
      <w:r w:rsidR="000C6574">
        <w:rPr>
          <w:rFonts w:ascii="Arial" w:hAnsi="Arial" w:cs="Arial"/>
          <w:sz w:val="22"/>
          <w:szCs w:val="22"/>
        </w:rPr>
        <w:t>This explanation allows clear insight into how Teacher A would find the use of repetition in their classroom effective for the students’ learning and why it would be implemented as it had been.</w:t>
      </w:r>
    </w:p>
    <w:p w:rsidR="000C6574" w:rsidRDefault="000C6574" w:rsidP="00B06152">
      <w:pPr>
        <w:spacing w:line="360" w:lineRule="auto"/>
        <w:jc w:val="both"/>
        <w:rPr>
          <w:rFonts w:ascii="Arial" w:hAnsi="Arial" w:cs="Arial"/>
          <w:sz w:val="22"/>
          <w:szCs w:val="22"/>
        </w:rPr>
      </w:pPr>
    </w:p>
    <w:p w:rsidR="002408AB" w:rsidRDefault="00091AA3" w:rsidP="00B06152">
      <w:pPr>
        <w:spacing w:line="360" w:lineRule="auto"/>
        <w:jc w:val="both"/>
        <w:rPr>
          <w:rFonts w:ascii="Arial" w:hAnsi="Arial" w:cs="Arial"/>
          <w:sz w:val="22"/>
          <w:szCs w:val="22"/>
        </w:rPr>
      </w:pPr>
      <w:r>
        <w:rPr>
          <w:rFonts w:ascii="Arial" w:hAnsi="Arial" w:cs="Arial"/>
          <w:sz w:val="22"/>
          <w:szCs w:val="22"/>
        </w:rPr>
        <w:t>In a study conducted by Higaldo and Garcia in 2019, it was concluded that</w:t>
      </w:r>
      <w:r w:rsidR="00D6643B">
        <w:rPr>
          <w:rFonts w:ascii="Arial" w:hAnsi="Arial" w:cs="Arial"/>
          <w:sz w:val="22"/>
          <w:szCs w:val="22"/>
        </w:rPr>
        <w:t xml:space="preserve"> students felt more comfortable performing a task which was constructed around a pre-established set of content and procedure, it also “lightened the cognitive load [which] the learners have to bear while completing a given task”</w:t>
      </w:r>
      <w:r w:rsidR="002408AB">
        <w:rPr>
          <w:rFonts w:ascii="Arial" w:hAnsi="Arial" w:cs="Arial"/>
          <w:sz w:val="22"/>
          <w:szCs w:val="22"/>
        </w:rPr>
        <w:t xml:space="preserve"> </w:t>
      </w:r>
      <w:r w:rsidR="00D6643B">
        <w:rPr>
          <w:rFonts w:ascii="Arial" w:hAnsi="Arial" w:cs="Arial"/>
          <w:sz w:val="22"/>
          <w:szCs w:val="22"/>
        </w:rPr>
        <w:t>(p. 580)</w:t>
      </w:r>
      <w:r w:rsidR="002408AB">
        <w:rPr>
          <w:rFonts w:ascii="Arial" w:hAnsi="Arial" w:cs="Arial"/>
          <w:sz w:val="22"/>
          <w:szCs w:val="22"/>
        </w:rPr>
        <w:t>.</w:t>
      </w:r>
      <w:r w:rsidR="00D6643B">
        <w:rPr>
          <w:rFonts w:ascii="Arial" w:hAnsi="Arial" w:cs="Arial"/>
          <w:sz w:val="22"/>
          <w:szCs w:val="22"/>
        </w:rPr>
        <w:t xml:space="preserve"> </w:t>
      </w:r>
      <w:r w:rsidR="002408AB">
        <w:rPr>
          <w:rFonts w:ascii="Arial" w:hAnsi="Arial" w:cs="Arial"/>
          <w:sz w:val="22"/>
          <w:szCs w:val="22"/>
        </w:rPr>
        <w:t xml:space="preserve">Repetition was vitally used in the observed lesson and it appeared to be very influential on the students taking part, as they all seemed to be engaged in the pronounciation of the newly-learned key terms and self-correcting their version of the words to better pronounce them. </w:t>
      </w:r>
      <w:r w:rsidR="00BB3784">
        <w:rPr>
          <w:rFonts w:ascii="Arial" w:hAnsi="Arial" w:cs="Arial"/>
          <w:sz w:val="22"/>
          <w:szCs w:val="22"/>
        </w:rPr>
        <w:t>This further emphasises the thoughts outlined by Robert Bruner</w:t>
      </w:r>
      <w:r w:rsidR="002408AB">
        <w:rPr>
          <w:rFonts w:ascii="Arial" w:hAnsi="Arial" w:cs="Arial"/>
          <w:sz w:val="22"/>
          <w:szCs w:val="22"/>
        </w:rPr>
        <w:t xml:space="preserve"> from April 2000, where he reiterates how repetition is an essential learning aid;</w:t>
      </w:r>
    </w:p>
    <w:p w:rsidR="002408AB" w:rsidRDefault="002408AB" w:rsidP="00B06152">
      <w:pPr>
        <w:spacing w:line="360" w:lineRule="auto"/>
        <w:jc w:val="both"/>
        <w:rPr>
          <w:rFonts w:ascii="Arial" w:hAnsi="Arial" w:cs="Arial"/>
          <w:sz w:val="22"/>
          <w:szCs w:val="22"/>
        </w:rPr>
      </w:pPr>
    </w:p>
    <w:p w:rsidR="002408AB" w:rsidRDefault="002408AB" w:rsidP="00B06152">
      <w:pPr>
        <w:spacing w:line="360" w:lineRule="auto"/>
        <w:ind w:left="720"/>
        <w:jc w:val="both"/>
        <w:rPr>
          <w:rFonts w:ascii="Arial" w:hAnsi="Arial" w:cs="Arial"/>
          <w:sz w:val="22"/>
          <w:szCs w:val="22"/>
        </w:rPr>
      </w:pPr>
      <w:r>
        <w:rPr>
          <w:rFonts w:ascii="Arial" w:hAnsi="Arial" w:cs="Arial"/>
          <w:sz w:val="22"/>
          <w:szCs w:val="22"/>
        </w:rPr>
        <w:lastRenderedPageBreak/>
        <w:t>“</w:t>
      </w:r>
      <w:r w:rsidRPr="002408AB">
        <w:rPr>
          <w:rFonts w:ascii="Arial" w:hAnsi="Arial" w:cs="Arial"/>
          <w:sz w:val="22"/>
          <w:szCs w:val="22"/>
        </w:rPr>
        <w:t>Repetition matters because it can hasten and deepen the engagement process. If one cares about quality of learning, one should consciously design repetitive engagement into courses and daily teaching</w:t>
      </w:r>
      <w:r>
        <w:rPr>
          <w:rFonts w:ascii="Arial" w:hAnsi="Arial" w:cs="Arial"/>
          <w:sz w:val="22"/>
          <w:szCs w:val="22"/>
        </w:rPr>
        <w:t xml:space="preserve">.” </w:t>
      </w:r>
    </w:p>
    <w:p w:rsidR="002408AB" w:rsidRPr="002408AB" w:rsidRDefault="002408AB" w:rsidP="00B06152">
      <w:pPr>
        <w:spacing w:line="360" w:lineRule="auto"/>
        <w:ind w:left="720"/>
        <w:jc w:val="right"/>
        <w:rPr>
          <w:rFonts w:ascii="Arial" w:hAnsi="Arial" w:cs="Arial"/>
          <w:sz w:val="22"/>
          <w:szCs w:val="22"/>
        </w:rPr>
      </w:pPr>
      <w:r>
        <w:rPr>
          <w:rFonts w:ascii="Arial" w:hAnsi="Arial" w:cs="Arial"/>
          <w:sz w:val="22"/>
          <w:szCs w:val="22"/>
        </w:rPr>
        <w:t>(Bruner, 2000, pg.1)</w:t>
      </w:r>
    </w:p>
    <w:p w:rsidR="002408AB" w:rsidRDefault="002408AB" w:rsidP="00B06152">
      <w:pPr>
        <w:spacing w:line="360" w:lineRule="auto"/>
        <w:jc w:val="both"/>
        <w:rPr>
          <w:rFonts w:ascii="Arial" w:hAnsi="Arial" w:cs="Arial"/>
          <w:sz w:val="22"/>
          <w:szCs w:val="22"/>
        </w:rPr>
      </w:pPr>
    </w:p>
    <w:p w:rsidR="003A1697" w:rsidRDefault="00D6643B" w:rsidP="00B06152">
      <w:pPr>
        <w:spacing w:line="360" w:lineRule="auto"/>
        <w:jc w:val="both"/>
        <w:rPr>
          <w:rFonts w:ascii="Arial" w:hAnsi="Arial" w:cs="Arial"/>
          <w:sz w:val="22"/>
          <w:szCs w:val="22"/>
        </w:rPr>
      </w:pPr>
      <w:r>
        <w:rPr>
          <w:rFonts w:ascii="Arial" w:hAnsi="Arial" w:cs="Arial"/>
          <w:sz w:val="22"/>
          <w:szCs w:val="22"/>
        </w:rPr>
        <w:t xml:space="preserve">This then supports the theory that repetition used in the classroom provides students with a well-encouraged body of knowledge, which they can refer back to and call upon if, and when, is needed. </w:t>
      </w:r>
      <w:r w:rsidR="00604FFA">
        <w:rPr>
          <w:rFonts w:ascii="Arial" w:hAnsi="Arial" w:cs="Arial"/>
          <w:sz w:val="22"/>
          <w:szCs w:val="22"/>
        </w:rPr>
        <w:t xml:space="preserve">There is a significant amount of research which displays the importance of repetition in the classroom and how it can aide a students’ recollection of knowledge. However, that is not to say that there is no research as to whether repetition is as effective as some say. </w:t>
      </w:r>
    </w:p>
    <w:p w:rsidR="00604FFA" w:rsidRDefault="00604FFA" w:rsidP="00B06152">
      <w:pPr>
        <w:spacing w:line="360" w:lineRule="auto"/>
        <w:jc w:val="both"/>
        <w:rPr>
          <w:rFonts w:ascii="Arial" w:hAnsi="Arial" w:cs="Arial"/>
          <w:sz w:val="22"/>
          <w:szCs w:val="22"/>
        </w:rPr>
      </w:pPr>
    </w:p>
    <w:p w:rsidR="00A67AE3" w:rsidRPr="00A67AE3" w:rsidRDefault="00604FFA" w:rsidP="00B06152">
      <w:pPr>
        <w:spacing w:line="360" w:lineRule="auto"/>
        <w:jc w:val="both"/>
        <w:rPr>
          <w:rFonts w:ascii="Arial" w:hAnsi="Arial" w:cs="Arial"/>
          <w:sz w:val="22"/>
          <w:szCs w:val="22"/>
        </w:rPr>
      </w:pPr>
      <w:r>
        <w:rPr>
          <w:rFonts w:ascii="Arial" w:hAnsi="Arial" w:cs="Arial"/>
          <w:sz w:val="22"/>
          <w:szCs w:val="22"/>
        </w:rPr>
        <w:t xml:space="preserve">In </w:t>
      </w:r>
      <w:r w:rsidR="00A01450">
        <w:rPr>
          <w:rFonts w:ascii="Arial" w:hAnsi="Arial" w:cs="Arial"/>
          <w:sz w:val="22"/>
          <w:szCs w:val="22"/>
        </w:rPr>
        <w:t>a study published in ‘Learning and Memory,’ it was suggested that simple repetition might interfere with the ability to gain new knowledge, especially when it is similar to a pre-established portion of knowledge.</w:t>
      </w:r>
      <w:r w:rsidR="00A67AE3">
        <w:rPr>
          <w:rFonts w:ascii="Arial" w:hAnsi="Arial" w:cs="Arial"/>
          <w:sz w:val="22"/>
          <w:szCs w:val="22"/>
        </w:rPr>
        <w:t xml:space="preserve"> Reagh and Yassa found in their study that students who have a “</w:t>
      </w:r>
      <w:r w:rsidR="00A67AE3" w:rsidRPr="00A67AE3">
        <w:rPr>
          <w:rFonts w:ascii="Arial" w:hAnsi="Arial" w:cs="Arial"/>
          <w:sz w:val="22"/>
          <w:szCs w:val="22"/>
        </w:rPr>
        <w:t>higher rel</w:t>
      </w:r>
      <w:r w:rsidR="00A67AE3">
        <w:rPr>
          <w:rFonts w:ascii="Arial" w:hAnsi="Arial" w:cs="Arial"/>
          <w:sz w:val="22"/>
          <w:szCs w:val="22"/>
        </w:rPr>
        <w:t xml:space="preserve">iance on familiarity may make a </w:t>
      </w:r>
      <w:r w:rsidR="00A67AE3" w:rsidRPr="00A67AE3">
        <w:rPr>
          <w:rFonts w:ascii="Arial" w:hAnsi="Arial" w:cs="Arial"/>
          <w:sz w:val="22"/>
          <w:szCs w:val="22"/>
        </w:rPr>
        <w:t>memory trace more susceptible to interference, and may thus hinder discriminability</w:t>
      </w:r>
      <w:r w:rsidR="00A67AE3">
        <w:rPr>
          <w:rFonts w:ascii="Arial" w:hAnsi="Arial" w:cs="Arial"/>
          <w:sz w:val="22"/>
          <w:szCs w:val="22"/>
        </w:rPr>
        <w:t xml:space="preserve">” (pg. 345). This implies that students will refer to a pattern of similarity rather than actually connecting </w:t>
      </w:r>
      <w:r w:rsidR="00577597">
        <w:rPr>
          <w:rFonts w:ascii="Arial" w:hAnsi="Arial" w:cs="Arial"/>
          <w:sz w:val="22"/>
          <w:szCs w:val="22"/>
        </w:rPr>
        <w:t xml:space="preserve">new information covered in a lesson to previous knowledge. </w:t>
      </w:r>
      <w:r w:rsidR="003E20B0">
        <w:rPr>
          <w:rFonts w:ascii="Arial" w:hAnsi="Arial" w:cs="Arial"/>
          <w:sz w:val="22"/>
          <w:szCs w:val="22"/>
        </w:rPr>
        <w:t>Furthermore, this would encourage and call for more research into the effectiveness of repetition in the classroom and if the use of it</w:t>
      </w:r>
      <w:r w:rsidR="00B06152">
        <w:rPr>
          <w:rFonts w:ascii="Arial" w:hAnsi="Arial" w:cs="Arial"/>
          <w:sz w:val="22"/>
          <w:szCs w:val="22"/>
        </w:rPr>
        <w:t>,</w:t>
      </w:r>
      <w:r w:rsidR="003E20B0">
        <w:rPr>
          <w:rFonts w:ascii="Arial" w:hAnsi="Arial" w:cs="Arial"/>
          <w:sz w:val="22"/>
          <w:szCs w:val="22"/>
        </w:rPr>
        <w:t xml:space="preserve"> as it is used now</w:t>
      </w:r>
      <w:r w:rsidR="00B06152">
        <w:rPr>
          <w:rFonts w:ascii="Arial" w:hAnsi="Arial" w:cs="Arial"/>
          <w:sz w:val="22"/>
          <w:szCs w:val="22"/>
        </w:rPr>
        <w:t>,</w:t>
      </w:r>
      <w:r w:rsidR="003E20B0">
        <w:rPr>
          <w:rFonts w:ascii="Arial" w:hAnsi="Arial" w:cs="Arial"/>
          <w:sz w:val="22"/>
          <w:szCs w:val="22"/>
        </w:rPr>
        <w:t xml:space="preserve"> is the m</w:t>
      </w:r>
      <w:r w:rsidR="00B06152">
        <w:rPr>
          <w:rFonts w:ascii="Arial" w:hAnsi="Arial" w:cs="Arial"/>
          <w:sz w:val="22"/>
          <w:szCs w:val="22"/>
        </w:rPr>
        <w:t>ost effective way of presenting learners with repetition to increase their body of knowledge in the chosen subject.</w:t>
      </w:r>
    </w:p>
    <w:p w:rsidR="00D6643B" w:rsidRDefault="00D6643B" w:rsidP="00B06152">
      <w:pPr>
        <w:spacing w:line="360" w:lineRule="auto"/>
        <w:jc w:val="both"/>
        <w:rPr>
          <w:rFonts w:ascii="Arial" w:hAnsi="Arial" w:cs="Arial"/>
          <w:sz w:val="22"/>
          <w:szCs w:val="22"/>
        </w:rPr>
      </w:pPr>
    </w:p>
    <w:p w:rsidR="00CA6B80" w:rsidRDefault="00F031D0" w:rsidP="00B06152">
      <w:pPr>
        <w:spacing w:line="360" w:lineRule="auto"/>
        <w:jc w:val="both"/>
        <w:rPr>
          <w:rFonts w:ascii="Arial" w:hAnsi="Arial" w:cs="Arial"/>
          <w:sz w:val="22"/>
          <w:szCs w:val="22"/>
        </w:rPr>
      </w:pPr>
      <w:r>
        <w:rPr>
          <w:rFonts w:ascii="Arial" w:hAnsi="Arial" w:cs="Arial"/>
          <w:sz w:val="22"/>
          <w:szCs w:val="22"/>
        </w:rPr>
        <w:t xml:space="preserve">Working alongside repetition in the observed lesson was the use of retrieval practice. </w:t>
      </w:r>
      <w:r w:rsidR="00CA6B80">
        <w:rPr>
          <w:rFonts w:ascii="Arial" w:hAnsi="Arial" w:cs="Arial"/>
          <w:sz w:val="22"/>
          <w:szCs w:val="22"/>
        </w:rPr>
        <w:t>T</w:t>
      </w:r>
      <w:r w:rsidR="0039192C">
        <w:rPr>
          <w:rFonts w:ascii="Arial" w:hAnsi="Arial" w:cs="Arial"/>
          <w:sz w:val="22"/>
          <w:szCs w:val="22"/>
        </w:rPr>
        <w:t>hrough Teacher A</w:t>
      </w:r>
      <w:r w:rsidR="005B1340">
        <w:rPr>
          <w:rFonts w:ascii="Arial" w:hAnsi="Arial" w:cs="Arial"/>
          <w:sz w:val="22"/>
          <w:szCs w:val="22"/>
        </w:rPr>
        <w:t xml:space="preserve"> asking students to refer back to the previous lesson after completing the tasks for the given day, it was clear that retrieval practice was implemented in the lesson to re-emphasise the knowledge imparted by the educator, even when the students had moved onto a new set of content. </w:t>
      </w:r>
    </w:p>
    <w:p w:rsidR="00BF1337" w:rsidRDefault="00BF1337" w:rsidP="00B06152">
      <w:pPr>
        <w:spacing w:line="360" w:lineRule="auto"/>
        <w:jc w:val="both"/>
        <w:rPr>
          <w:rFonts w:ascii="Arial" w:hAnsi="Arial" w:cs="Arial"/>
          <w:sz w:val="22"/>
          <w:szCs w:val="22"/>
        </w:rPr>
      </w:pPr>
    </w:p>
    <w:p w:rsidR="00CA6B80" w:rsidRDefault="00CA6B80" w:rsidP="00CA6B80">
      <w:pPr>
        <w:spacing w:line="360" w:lineRule="auto"/>
        <w:ind w:left="720"/>
        <w:jc w:val="both"/>
        <w:rPr>
          <w:rFonts w:ascii="Arial" w:hAnsi="Arial" w:cs="Arial"/>
          <w:sz w:val="22"/>
          <w:szCs w:val="22"/>
        </w:rPr>
      </w:pPr>
      <w:r>
        <w:rPr>
          <w:rFonts w:ascii="Arial" w:hAnsi="Arial" w:cs="Arial"/>
          <w:sz w:val="22"/>
          <w:szCs w:val="22"/>
        </w:rPr>
        <w:t>“</w:t>
      </w:r>
      <w:r w:rsidRPr="003A1697">
        <w:rPr>
          <w:rFonts w:ascii="Arial" w:hAnsi="Arial" w:cs="Arial"/>
          <w:sz w:val="22"/>
          <w:szCs w:val="22"/>
        </w:rPr>
        <w:t>Retrieval practice, or bringing informatio</w:t>
      </w:r>
      <w:r>
        <w:rPr>
          <w:rFonts w:ascii="Arial" w:hAnsi="Arial" w:cs="Arial"/>
          <w:sz w:val="22"/>
          <w:szCs w:val="22"/>
        </w:rPr>
        <w:t xml:space="preserve">n to mind from memory, improves </w:t>
      </w:r>
      <w:r w:rsidRPr="003A1697">
        <w:rPr>
          <w:rFonts w:ascii="Arial" w:hAnsi="Arial" w:cs="Arial"/>
          <w:sz w:val="22"/>
          <w:szCs w:val="22"/>
        </w:rPr>
        <w:t>meaningful learning. One brief way to implement r</w:t>
      </w:r>
      <w:r>
        <w:rPr>
          <w:rFonts w:ascii="Arial" w:hAnsi="Arial" w:cs="Arial"/>
          <w:sz w:val="22"/>
          <w:szCs w:val="22"/>
        </w:rPr>
        <w:t xml:space="preserve">etrieval in the classroom is to </w:t>
      </w:r>
      <w:r w:rsidRPr="003A1697">
        <w:rPr>
          <w:rFonts w:ascii="Arial" w:hAnsi="Arial" w:cs="Arial"/>
          <w:sz w:val="22"/>
          <w:szCs w:val="22"/>
        </w:rPr>
        <w:t>pose a question and pause to allow students to b</w:t>
      </w:r>
      <w:r>
        <w:rPr>
          <w:rFonts w:ascii="Arial" w:hAnsi="Arial" w:cs="Arial"/>
          <w:sz w:val="22"/>
          <w:szCs w:val="22"/>
        </w:rPr>
        <w:t xml:space="preserve">ring the answer to mind (covert </w:t>
      </w:r>
      <w:r w:rsidRPr="003A1697">
        <w:rPr>
          <w:rFonts w:ascii="Arial" w:hAnsi="Arial" w:cs="Arial"/>
          <w:sz w:val="22"/>
          <w:szCs w:val="22"/>
        </w:rPr>
        <w:t>retrieval)</w:t>
      </w:r>
      <w:r>
        <w:rPr>
          <w:rFonts w:ascii="Arial" w:hAnsi="Arial" w:cs="Arial"/>
          <w:sz w:val="22"/>
          <w:szCs w:val="22"/>
        </w:rPr>
        <w:t>.”</w:t>
      </w:r>
    </w:p>
    <w:p w:rsidR="00CA6B80" w:rsidRDefault="00CA6B80" w:rsidP="00CA6B80">
      <w:pPr>
        <w:spacing w:line="360" w:lineRule="auto"/>
        <w:ind w:left="720"/>
        <w:jc w:val="right"/>
        <w:rPr>
          <w:rFonts w:ascii="Arial" w:hAnsi="Arial" w:cs="Arial"/>
          <w:sz w:val="22"/>
          <w:szCs w:val="22"/>
        </w:rPr>
      </w:pPr>
      <w:r>
        <w:rPr>
          <w:rFonts w:ascii="Arial" w:hAnsi="Arial" w:cs="Arial"/>
          <w:sz w:val="22"/>
          <w:szCs w:val="22"/>
        </w:rPr>
        <w:t xml:space="preserve">(Sumeracki and Castillo, 2022, pg. 282) </w:t>
      </w:r>
    </w:p>
    <w:p w:rsidR="00CA6B80" w:rsidRDefault="00CA6B80" w:rsidP="00B06152">
      <w:pPr>
        <w:spacing w:line="360" w:lineRule="auto"/>
        <w:jc w:val="both"/>
        <w:rPr>
          <w:rFonts w:ascii="Arial" w:hAnsi="Arial" w:cs="Arial"/>
          <w:sz w:val="22"/>
          <w:szCs w:val="22"/>
        </w:rPr>
      </w:pPr>
    </w:p>
    <w:p w:rsidR="00F031D0" w:rsidRDefault="005B1340" w:rsidP="00B06152">
      <w:pPr>
        <w:spacing w:line="360" w:lineRule="auto"/>
        <w:jc w:val="both"/>
        <w:rPr>
          <w:rFonts w:ascii="Arial" w:hAnsi="Arial" w:cs="Arial"/>
          <w:sz w:val="22"/>
          <w:szCs w:val="22"/>
        </w:rPr>
      </w:pPr>
      <w:r>
        <w:rPr>
          <w:rFonts w:ascii="Arial" w:hAnsi="Arial" w:cs="Arial"/>
          <w:sz w:val="22"/>
          <w:szCs w:val="22"/>
        </w:rPr>
        <w:t>The use of retrieval practice used in the lesson im</w:t>
      </w:r>
      <w:r w:rsidR="00CA6B80">
        <w:rPr>
          <w:rFonts w:ascii="Arial" w:hAnsi="Arial" w:cs="Arial"/>
          <w:sz w:val="22"/>
          <w:szCs w:val="22"/>
        </w:rPr>
        <w:t>p</w:t>
      </w:r>
      <w:r>
        <w:rPr>
          <w:rFonts w:ascii="Arial" w:hAnsi="Arial" w:cs="Arial"/>
          <w:sz w:val="22"/>
          <w:szCs w:val="22"/>
        </w:rPr>
        <w:t>lied the importance to call back to previous lessons and engagement, as it further emphasises the importance of the context covered in lesson and builds upon the bank of knowledge which has already been established, therefore en</w:t>
      </w:r>
      <w:r w:rsidR="00755891">
        <w:rPr>
          <w:rFonts w:ascii="Arial" w:hAnsi="Arial" w:cs="Arial"/>
          <w:sz w:val="22"/>
          <w:szCs w:val="22"/>
        </w:rPr>
        <w:t>couraging</w:t>
      </w:r>
      <w:r>
        <w:rPr>
          <w:rFonts w:ascii="Arial" w:hAnsi="Arial" w:cs="Arial"/>
          <w:sz w:val="22"/>
          <w:szCs w:val="22"/>
        </w:rPr>
        <w:t xml:space="preserve"> the learners </w:t>
      </w:r>
      <w:r w:rsidR="00755891">
        <w:rPr>
          <w:rFonts w:ascii="Arial" w:hAnsi="Arial" w:cs="Arial"/>
          <w:sz w:val="22"/>
          <w:szCs w:val="22"/>
        </w:rPr>
        <w:t>to become</w:t>
      </w:r>
      <w:r>
        <w:rPr>
          <w:rFonts w:ascii="Arial" w:hAnsi="Arial" w:cs="Arial"/>
          <w:sz w:val="22"/>
          <w:szCs w:val="22"/>
        </w:rPr>
        <w:t xml:space="preserve"> ambitious, capable learners, as outlined by Donaldson’s four purposes for the new Welsh curriculum.</w:t>
      </w:r>
    </w:p>
    <w:p w:rsidR="005B1340" w:rsidRDefault="005B1340" w:rsidP="00B06152">
      <w:pPr>
        <w:spacing w:line="360" w:lineRule="auto"/>
        <w:jc w:val="both"/>
        <w:rPr>
          <w:rFonts w:ascii="Arial" w:hAnsi="Arial" w:cs="Arial"/>
          <w:sz w:val="22"/>
          <w:szCs w:val="22"/>
        </w:rPr>
      </w:pPr>
    </w:p>
    <w:p w:rsidR="003615BC" w:rsidRDefault="00CA6B80" w:rsidP="00AD2C40">
      <w:pPr>
        <w:spacing w:line="360" w:lineRule="auto"/>
        <w:jc w:val="both"/>
        <w:rPr>
          <w:rFonts w:ascii="Arial" w:hAnsi="Arial" w:cs="Arial"/>
          <w:sz w:val="22"/>
          <w:szCs w:val="22"/>
        </w:rPr>
      </w:pPr>
      <w:r>
        <w:rPr>
          <w:rFonts w:ascii="Arial" w:hAnsi="Arial" w:cs="Arial"/>
          <w:sz w:val="22"/>
          <w:szCs w:val="22"/>
        </w:rPr>
        <w:t xml:space="preserve">In an article by Roediger and Karpicke, </w:t>
      </w:r>
      <w:r w:rsidR="00AD2C40">
        <w:rPr>
          <w:rFonts w:ascii="Arial" w:hAnsi="Arial" w:cs="Arial"/>
          <w:sz w:val="22"/>
          <w:szCs w:val="22"/>
        </w:rPr>
        <w:t>it was determined that i</w:t>
      </w:r>
      <w:r w:rsidR="00AD2C40" w:rsidRPr="00AD2C40">
        <w:rPr>
          <w:rFonts w:ascii="Arial" w:hAnsi="Arial" w:cs="Arial"/>
          <w:sz w:val="22"/>
          <w:szCs w:val="22"/>
        </w:rPr>
        <w:t>mmediate testing promotes better long-term re</w:t>
      </w:r>
      <w:r w:rsidR="00AD2C40">
        <w:rPr>
          <w:rFonts w:ascii="Arial" w:hAnsi="Arial" w:cs="Arial"/>
          <w:sz w:val="22"/>
          <w:szCs w:val="22"/>
        </w:rPr>
        <w:t xml:space="preserve">tention that repeated studying, </w:t>
      </w:r>
      <w:r w:rsidR="00AD2C40" w:rsidRPr="00AD2C40">
        <w:rPr>
          <w:rFonts w:ascii="Arial" w:hAnsi="Arial" w:cs="Arial"/>
          <w:sz w:val="22"/>
          <w:szCs w:val="22"/>
        </w:rPr>
        <w:t>even without feedback from testing</w:t>
      </w:r>
      <w:r w:rsidR="00AD2C40">
        <w:rPr>
          <w:rFonts w:ascii="Arial" w:hAnsi="Arial" w:cs="Arial"/>
          <w:sz w:val="22"/>
          <w:szCs w:val="22"/>
        </w:rPr>
        <w:t xml:space="preserve"> and also that spaced presentation or retrieval leads to better performance on delayed tests</w:t>
      </w:r>
      <w:r w:rsidR="003615BC">
        <w:rPr>
          <w:rFonts w:ascii="Arial" w:hAnsi="Arial" w:cs="Arial"/>
          <w:sz w:val="22"/>
          <w:szCs w:val="22"/>
        </w:rPr>
        <w:t xml:space="preserve">. This article further supports the claims that retrieval practice enhances a students’ knowledge and long-term recall ability. </w:t>
      </w:r>
      <w:r w:rsidR="00C65147">
        <w:rPr>
          <w:rFonts w:ascii="Arial" w:hAnsi="Arial" w:cs="Arial"/>
          <w:sz w:val="22"/>
          <w:szCs w:val="22"/>
        </w:rPr>
        <w:t>“P</w:t>
      </w:r>
      <w:r w:rsidR="00C65147" w:rsidRPr="003615BC">
        <w:rPr>
          <w:rFonts w:ascii="Arial" w:hAnsi="Arial" w:cs="Arial"/>
          <w:sz w:val="22"/>
          <w:szCs w:val="22"/>
        </w:rPr>
        <w:t>racticing retrieval produces greater gains in meaningful learning than elaborative studying</w:t>
      </w:r>
      <w:r w:rsidR="00C65147">
        <w:rPr>
          <w:rFonts w:ascii="Arial" w:hAnsi="Arial" w:cs="Arial"/>
          <w:sz w:val="22"/>
          <w:szCs w:val="22"/>
        </w:rPr>
        <w:t xml:space="preserve">” (Karpicke and Blunt, 2011). </w:t>
      </w:r>
      <w:r w:rsidR="003615BC">
        <w:rPr>
          <w:rFonts w:ascii="Arial" w:hAnsi="Arial" w:cs="Arial"/>
          <w:sz w:val="22"/>
          <w:szCs w:val="22"/>
        </w:rPr>
        <w:t>The idea that retrieval practice is</w:t>
      </w:r>
      <w:r w:rsidR="00C65147">
        <w:rPr>
          <w:rFonts w:ascii="Arial" w:hAnsi="Arial" w:cs="Arial"/>
          <w:sz w:val="22"/>
          <w:szCs w:val="22"/>
        </w:rPr>
        <w:t xml:space="preserve"> extremely effective in a learners’ education is</w:t>
      </w:r>
      <w:r w:rsidR="003615BC">
        <w:rPr>
          <w:rFonts w:ascii="Arial" w:hAnsi="Arial" w:cs="Arial"/>
          <w:sz w:val="22"/>
          <w:szCs w:val="22"/>
        </w:rPr>
        <w:t xml:space="preserve"> widely accepted and supported by educators and institutions around the world, which significantly reiterates the importance of using it in the classroom. </w:t>
      </w:r>
    </w:p>
    <w:p w:rsidR="00C65147" w:rsidRDefault="00C65147" w:rsidP="00AD2C40">
      <w:pPr>
        <w:spacing w:line="360" w:lineRule="auto"/>
        <w:jc w:val="both"/>
        <w:rPr>
          <w:rFonts w:ascii="Arial" w:hAnsi="Arial" w:cs="Arial"/>
          <w:sz w:val="22"/>
          <w:szCs w:val="22"/>
        </w:rPr>
      </w:pPr>
    </w:p>
    <w:p w:rsidR="00C65147" w:rsidRDefault="00755891" w:rsidP="00AD2C40">
      <w:pPr>
        <w:spacing w:line="360" w:lineRule="auto"/>
        <w:jc w:val="both"/>
        <w:rPr>
          <w:rFonts w:ascii="Arial" w:hAnsi="Arial" w:cs="Arial"/>
          <w:sz w:val="22"/>
          <w:szCs w:val="22"/>
        </w:rPr>
      </w:pPr>
      <w:r>
        <w:rPr>
          <w:rFonts w:ascii="Arial" w:hAnsi="Arial" w:cs="Arial"/>
          <w:sz w:val="22"/>
          <w:szCs w:val="22"/>
        </w:rPr>
        <w:t>Contrastingly</w:t>
      </w:r>
      <w:r w:rsidR="00C65147">
        <w:rPr>
          <w:rFonts w:ascii="Arial" w:hAnsi="Arial" w:cs="Arial"/>
          <w:sz w:val="22"/>
          <w:szCs w:val="22"/>
        </w:rPr>
        <w:t xml:space="preserve">, in a study conducted through Maastricht University, it was concluded that students feel less inclined to participate in retrieval practice versus re-study, as students felt that the mental effort was greater in retrieval. The study also did not conclude whether retrieval practice being implemented as a learning strategy leads to better learning </w:t>
      </w:r>
      <w:r w:rsidR="00201C95">
        <w:rPr>
          <w:rFonts w:ascii="Arial" w:hAnsi="Arial" w:cs="Arial"/>
          <w:sz w:val="22"/>
          <w:szCs w:val="22"/>
        </w:rPr>
        <w:t>outcomes as opposed to re-study (Hui, Bruin, Donkers &amp; Merrienboer, 2021).</w:t>
      </w:r>
      <w:r w:rsidR="00C65147">
        <w:rPr>
          <w:rFonts w:ascii="Arial" w:hAnsi="Arial" w:cs="Arial"/>
          <w:sz w:val="22"/>
          <w:szCs w:val="22"/>
        </w:rPr>
        <w:t xml:space="preserve"> The researchers </w:t>
      </w:r>
      <w:r w:rsidR="0039192C">
        <w:rPr>
          <w:rFonts w:ascii="Arial" w:hAnsi="Arial" w:cs="Arial"/>
          <w:sz w:val="22"/>
          <w:szCs w:val="22"/>
        </w:rPr>
        <w:t xml:space="preserve">from this study then </w:t>
      </w:r>
      <w:r w:rsidR="00C65147">
        <w:rPr>
          <w:rFonts w:ascii="Arial" w:hAnsi="Arial" w:cs="Arial"/>
          <w:sz w:val="22"/>
          <w:szCs w:val="22"/>
        </w:rPr>
        <w:t>called for further investigation to be conducted as a way to decipher the effectiveness of retrieval practice being used in the classroom.</w:t>
      </w:r>
      <w:r>
        <w:rPr>
          <w:rFonts w:ascii="Arial" w:hAnsi="Arial" w:cs="Arial"/>
          <w:sz w:val="22"/>
          <w:szCs w:val="22"/>
        </w:rPr>
        <w:t xml:space="preserve"> It is clear that although retrieval practice is widely viewed as a pertinent aspect of education, there is always space to conduct more research on any topic, especially when centered </w:t>
      </w:r>
      <w:r w:rsidR="00BF1337">
        <w:rPr>
          <w:rFonts w:ascii="Arial" w:hAnsi="Arial" w:cs="Arial"/>
          <w:sz w:val="22"/>
          <w:szCs w:val="22"/>
        </w:rPr>
        <w:t>on</w:t>
      </w:r>
      <w:r>
        <w:rPr>
          <w:rFonts w:ascii="Arial" w:hAnsi="Arial" w:cs="Arial"/>
          <w:sz w:val="22"/>
          <w:szCs w:val="22"/>
        </w:rPr>
        <w:t xml:space="preserve"> something so universal, such as education.</w:t>
      </w:r>
    </w:p>
    <w:p w:rsidR="00C65147" w:rsidRPr="00BF1337" w:rsidRDefault="00C65147" w:rsidP="00AD2C40">
      <w:pPr>
        <w:spacing w:line="360" w:lineRule="auto"/>
        <w:jc w:val="both"/>
        <w:rPr>
          <w:rFonts w:ascii="Arial" w:hAnsi="Arial" w:cs="Arial"/>
          <w:b/>
          <w:szCs w:val="22"/>
        </w:rPr>
      </w:pPr>
    </w:p>
    <w:p w:rsidR="0039192C" w:rsidRPr="00BF1337" w:rsidRDefault="00C65147" w:rsidP="00AD2C40">
      <w:pPr>
        <w:spacing w:line="360" w:lineRule="auto"/>
        <w:jc w:val="both"/>
        <w:rPr>
          <w:rFonts w:ascii="Arial" w:hAnsi="Arial" w:cs="Arial"/>
          <w:b/>
          <w:szCs w:val="22"/>
        </w:rPr>
      </w:pPr>
      <w:r w:rsidRPr="00BF1337">
        <w:rPr>
          <w:rFonts w:ascii="Arial" w:hAnsi="Arial" w:cs="Arial"/>
          <w:b/>
          <w:szCs w:val="22"/>
        </w:rPr>
        <w:t>Evaluation &amp; Next Steps</w:t>
      </w:r>
    </w:p>
    <w:p w:rsidR="00BF1337" w:rsidRDefault="0039192C" w:rsidP="00AD2C40">
      <w:pPr>
        <w:spacing w:line="360" w:lineRule="auto"/>
        <w:jc w:val="both"/>
        <w:rPr>
          <w:rFonts w:ascii="Arial" w:hAnsi="Arial" w:cs="Arial"/>
          <w:sz w:val="22"/>
          <w:szCs w:val="22"/>
        </w:rPr>
      </w:pPr>
      <w:r>
        <w:rPr>
          <w:rFonts w:ascii="Arial" w:hAnsi="Arial" w:cs="Arial"/>
          <w:sz w:val="22"/>
          <w:szCs w:val="22"/>
        </w:rPr>
        <w:t>Throughout my observations in school, I ensured to take into account what I felt worked particularly well in the classroom, which I might be able to implement into my teaching style and also</w:t>
      </w:r>
      <w:r w:rsidR="00755891">
        <w:rPr>
          <w:rFonts w:ascii="Arial" w:hAnsi="Arial" w:cs="Arial"/>
          <w:sz w:val="22"/>
          <w:szCs w:val="22"/>
        </w:rPr>
        <w:t xml:space="preserve">, any aspects that I witnessed which were thought-provoking and might call for further </w:t>
      </w:r>
      <w:r w:rsidR="00755891">
        <w:rPr>
          <w:rFonts w:ascii="Arial" w:hAnsi="Arial" w:cs="Arial"/>
          <w:sz w:val="22"/>
          <w:szCs w:val="22"/>
        </w:rPr>
        <w:lastRenderedPageBreak/>
        <w:t xml:space="preserve">investigation and experimentation. </w:t>
      </w:r>
      <w:r w:rsidR="00BF1337">
        <w:rPr>
          <w:rFonts w:ascii="Arial" w:hAnsi="Arial" w:cs="Arial"/>
          <w:sz w:val="22"/>
          <w:szCs w:val="22"/>
        </w:rPr>
        <w:t xml:space="preserve">As outlined earlier in this essay, I feel that the role of critical reflection sits at the centre of the teaching profession as a whole. Therefore, I ensured to think critically when further investigated the critical incidents identified during my time observing in schools. </w:t>
      </w:r>
    </w:p>
    <w:p w:rsidR="00BF1337" w:rsidRDefault="00BF1337" w:rsidP="00AD2C40">
      <w:pPr>
        <w:spacing w:line="360" w:lineRule="auto"/>
        <w:jc w:val="both"/>
        <w:rPr>
          <w:rFonts w:ascii="Arial" w:hAnsi="Arial" w:cs="Arial"/>
          <w:sz w:val="22"/>
          <w:szCs w:val="22"/>
        </w:rPr>
      </w:pPr>
    </w:p>
    <w:p w:rsidR="00BF1337" w:rsidRDefault="00BF1337" w:rsidP="00AD2C40">
      <w:pPr>
        <w:spacing w:line="360" w:lineRule="auto"/>
        <w:jc w:val="both"/>
        <w:rPr>
          <w:rFonts w:ascii="Arial" w:hAnsi="Arial" w:cs="Arial"/>
          <w:sz w:val="22"/>
          <w:szCs w:val="22"/>
        </w:rPr>
      </w:pPr>
      <w:r>
        <w:rPr>
          <w:rFonts w:ascii="Arial" w:hAnsi="Arial" w:cs="Arial"/>
          <w:sz w:val="22"/>
          <w:szCs w:val="22"/>
        </w:rPr>
        <w:t xml:space="preserve">I was intrigued by how engaged students became when Teacher A encouraged them to repeat the new terms discussed in the lesson, students seemed to sit up straighter and also speak louder, once they were positive that they were using the correct pronunciation. Following my research around repetition being used in the classroom and whether it is </w:t>
      </w:r>
      <w:r w:rsidR="003A0D41">
        <w:rPr>
          <w:rFonts w:ascii="Arial" w:hAnsi="Arial" w:cs="Arial"/>
          <w:sz w:val="22"/>
          <w:szCs w:val="22"/>
        </w:rPr>
        <w:t xml:space="preserve">as effective with all students, even outside of a second-language classroom, it is clear that repetition in any classroom is vital to a students’ recollection of meaning and their understanding of content. Based on these findings, I plan to implement these tactics by encouraging students to repeat any key terms which they haven’t been introduced to before, while also explaining meaning behind the terms and where the terms could be used appropriately. These tactics are appropriate to implement into my classroom, as supported </w:t>
      </w:r>
      <w:r w:rsidR="00201C95">
        <w:rPr>
          <w:rFonts w:ascii="Arial" w:hAnsi="Arial" w:cs="Arial"/>
          <w:sz w:val="22"/>
          <w:szCs w:val="22"/>
        </w:rPr>
        <w:t xml:space="preserve">by Bruner in 2000, stating that </w:t>
      </w:r>
      <w:r w:rsidR="003A0D41">
        <w:rPr>
          <w:rFonts w:ascii="Arial" w:hAnsi="Arial" w:cs="Arial"/>
          <w:sz w:val="22"/>
          <w:szCs w:val="22"/>
        </w:rPr>
        <w:t>repetition should be inserted into daily routines and learning.</w:t>
      </w:r>
      <w:bookmarkStart w:id="29" w:name="_GoBack"/>
      <w:bookmarkEnd w:id="29"/>
    </w:p>
    <w:p w:rsidR="003A0D41" w:rsidRDefault="003A0D41" w:rsidP="00AD2C40">
      <w:pPr>
        <w:spacing w:line="360" w:lineRule="auto"/>
        <w:jc w:val="both"/>
        <w:rPr>
          <w:rFonts w:ascii="Arial" w:hAnsi="Arial" w:cs="Arial"/>
          <w:sz w:val="22"/>
          <w:szCs w:val="22"/>
        </w:rPr>
      </w:pPr>
    </w:p>
    <w:p w:rsidR="00D74A72" w:rsidRDefault="003A0D41" w:rsidP="00AD2C40">
      <w:pPr>
        <w:spacing w:line="360" w:lineRule="auto"/>
        <w:jc w:val="both"/>
        <w:rPr>
          <w:rFonts w:ascii="Arial" w:hAnsi="Arial" w:cs="Arial"/>
          <w:sz w:val="22"/>
          <w:szCs w:val="22"/>
        </w:rPr>
      </w:pPr>
      <w:r>
        <w:rPr>
          <w:rFonts w:ascii="Arial" w:hAnsi="Arial" w:cs="Arial"/>
          <w:sz w:val="22"/>
          <w:szCs w:val="22"/>
        </w:rPr>
        <w:t xml:space="preserve">The other significant aspect observed in the lesson was the use of retrieval practice at the end of the set content for that day. </w:t>
      </w:r>
      <w:r w:rsidR="00133920">
        <w:rPr>
          <w:rFonts w:ascii="Arial" w:hAnsi="Arial" w:cs="Arial"/>
          <w:sz w:val="22"/>
          <w:szCs w:val="22"/>
        </w:rPr>
        <w:t>The students did not seem as engaged in this aspect of the lesson, as they did when they were repeating new terminology, however, the students seemed to understand why their teacher returned to the previously learnt content and they did take part in answering the questions that were presented to them.</w:t>
      </w:r>
    </w:p>
    <w:p w:rsidR="00D74A72" w:rsidRDefault="00D74A72" w:rsidP="00AD2C40">
      <w:pPr>
        <w:spacing w:line="360" w:lineRule="auto"/>
        <w:jc w:val="both"/>
        <w:rPr>
          <w:rFonts w:ascii="Arial" w:hAnsi="Arial" w:cs="Arial"/>
          <w:sz w:val="22"/>
          <w:szCs w:val="22"/>
        </w:rPr>
      </w:pPr>
    </w:p>
    <w:p w:rsidR="00201C95" w:rsidRDefault="00133920" w:rsidP="00AD2C40">
      <w:pPr>
        <w:spacing w:line="360" w:lineRule="auto"/>
        <w:jc w:val="both"/>
        <w:rPr>
          <w:rFonts w:ascii="Arial" w:hAnsi="Arial" w:cs="Arial"/>
          <w:sz w:val="22"/>
          <w:szCs w:val="22"/>
        </w:rPr>
      </w:pPr>
      <w:r>
        <w:rPr>
          <w:rFonts w:ascii="Arial" w:hAnsi="Arial" w:cs="Arial"/>
          <w:sz w:val="22"/>
          <w:szCs w:val="22"/>
        </w:rPr>
        <w:t>After conducting further research into the impact of ret</w:t>
      </w:r>
      <w:r w:rsidR="00201C95">
        <w:rPr>
          <w:rFonts w:ascii="Arial" w:hAnsi="Arial" w:cs="Arial"/>
          <w:sz w:val="22"/>
          <w:szCs w:val="22"/>
        </w:rPr>
        <w:t>rieval practice, I believe that in my own practice, I would try to ensure that if and when I use recall in my lessons, I work it into the new content by asking students to “remind me” of different terminology definitions or explanations when appropriate. I feel that this would work around Hui, Bruin, Donkers and Merrienboer’s conclusion that students believe recall practice to be too mentally straining, as it would not be kept as a separate aspect to their learning, but rather is embedded in everyday lessons. I would then hope that this methodology would encourage students to not compartmentalise different aspects of their learning, by knowing that they may need to recall information at any given time.</w:t>
      </w:r>
    </w:p>
    <w:p w:rsidR="00201C95" w:rsidRDefault="00201C95" w:rsidP="00AD2C40">
      <w:pPr>
        <w:spacing w:line="360" w:lineRule="auto"/>
        <w:jc w:val="both"/>
        <w:rPr>
          <w:rFonts w:ascii="Arial" w:hAnsi="Arial" w:cs="Arial"/>
          <w:b/>
          <w:szCs w:val="22"/>
        </w:rPr>
      </w:pPr>
      <w:r>
        <w:rPr>
          <w:rFonts w:ascii="Arial" w:hAnsi="Arial" w:cs="Arial"/>
          <w:b/>
          <w:szCs w:val="22"/>
        </w:rPr>
        <w:lastRenderedPageBreak/>
        <w:t>Conclusion</w:t>
      </w:r>
    </w:p>
    <w:p w:rsidR="003A0D41" w:rsidRDefault="00201C95" w:rsidP="00AD2C40">
      <w:pPr>
        <w:spacing w:line="360" w:lineRule="auto"/>
        <w:jc w:val="both"/>
        <w:rPr>
          <w:rFonts w:ascii="Arial" w:hAnsi="Arial" w:cs="Arial"/>
          <w:sz w:val="22"/>
          <w:szCs w:val="22"/>
        </w:rPr>
      </w:pPr>
      <w:r>
        <w:rPr>
          <w:rFonts w:ascii="Arial" w:hAnsi="Arial" w:cs="Arial"/>
          <w:szCs w:val="22"/>
        </w:rPr>
        <w:t xml:space="preserve">To conclude my thoughts, throughout this </w:t>
      </w:r>
      <w:r w:rsidR="00D74A72">
        <w:rPr>
          <w:rFonts w:ascii="Arial" w:hAnsi="Arial" w:cs="Arial"/>
          <w:szCs w:val="22"/>
        </w:rPr>
        <w:t xml:space="preserve">task, I conducted further research on the role of critical reflection, critical incidents in schools and the impact of repetition and retrieval practice on learners. I found that both critical incidents </w:t>
      </w:r>
      <w:r w:rsidR="00D74A72">
        <w:rPr>
          <w:rFonts w:ascii="Arial" w:hAnsi="Arial" w:cs="Arial"/>
          <w:sz w:val="22"/>
          <w:szCs w:val="22"/>
        </w:rPr>
        <w:t xml:space="preserve">and critical reflection are significant aspects of a persons’ journey as an educator, as they allow the educator to understand what happens in a classroom, how it might affect the students involved and then also how to use this information to improve the impartation of knowledge taking place. </w:t>
      </w:r>
    </w:p>
    <w:p w:rsidR="00D74A72" w:rsidRDefault="00D74A72" w:rsidP="00AD2C40">
      <w:pPr>
        <w:spacing w:line="360" w:lineRule="auto"/>
        <w:jc w:val="both"/>
        <w:rPr>
          <w:rFonts w:ascii="Arial" w:hAnsi="Arial" w:cs="Arial"/>
          <w:sz w:val="22"/>
          <w:szCs w:val="22"/>
        </w:rPr>
      </w:pPr>
    </w:p>
    <w:p w:rsidR="00D74A72" w:rsidRDefault="00D74A72" w:rsidP="00AD2C40">
      <w:pPr>
        <w:spacing w:line="360" w:lineRule="auto"/>
        <w:jc w:val="both"/>
        <w:rPr>
          <w:rFonts w:ascii="Arial" w:hAnsi="Arial" w:cs="Arial"/>
          <w:sz w:val="22"/>
          <w:szCs w:val="22"/>
        </w:rPr>
      </w:pPr>
      <w:r>
        <w:rPr>
          <w:rFonts w:ascii="Arial" w:hAnsi="Arial" w:cs="Arial"/>
          <w:sz w:val="22"/>
          <w:szCs w:val="22"/>
        </w:rPr>
        <w:t xml:space="preserve">By critically reflecting on what takes place, an educator can </w:t>
      </w:r>
      <w:r w:rsidR="0019393F">
        <w:rPr>
          <w:rFonts w:ascii="Arial" w:hAnsi="Arial" w:cs="Arial"/>
          <w:sz w:val="22"/>
          <w:szCs w:val="22"/>
        </w:rPr>
        <w:t>conduct further research on what occurred, as I have done in this task, to broaden their understanding as to why it may have happened and how they may implement tactics into their lessons to prevent or encourage a similar incident from taking place, depending on the effect it had on the learners or learning environment.</w:t>
      </w:r>
      <w:r w:rsidR="00C02844">
        <w:rPr>
          <w:rFonts w:ascii="Arial" w:hAnsi="Arial" w:cs="Arial"/>
          <w:sz w:val="22"/>
          <w:szCs w:val="22"/>
        </w:rPr>
        <w:t xml:space="preserve"> This is vital as an educator, as it allows for better understanding of their students, leading to better relationships with them and an improved pedagogy.</w:t>
      </w:r>
    </w:p>
    <w:p w:rsidR="0019393F" w:rsidRDefault="0019393F" w:rsidP="00AD2C40">
      <w:pPr>
        <w:spacing w:line="360" w:lineRule="auto"/>
        <w:jc w:val="both"/>
        <w:rPr>
          <w:rFonts w:ascii="Arial" w:hAnsi="Arial" w:cs="Arial"/>
          <w:sz w:val="22"/>
          <w:szCs w:val="22"/>
        </w:rPr>
      </w:pPr>
    </w:p>
    <w:p w:rsidR="0019393F" w:rsidRDefault="0019393F" w:rsidP="00AD2C40">
      <w:pPr>
        <w:spacing w:line="360" w:lineRule="auto"/>
        <w:jc w:val="both"/>
        <w:rPr>
          <w:rFonts w:ascii="Arial" w:hAnsi="Arial" w:cs="Arial"/>
          <w:sz w:val="22"/>
          <w:szCs w:val="22"/>
        </w:rPr>
      </w:pPr>
      <w:r>
        <w:rPr>
          <w:rFonts w:ascii="Arial" w:hAnsi="Arial" w:cs="Arial"/>
          <w:sz w:val="22"/>
          <w:szCs w:val="22"/>
        </w:rPr>
        <w:t xml:space="preserve">The work put into being a critically reflective educator is vast, however, it does </w:t>
      </w:r>
      <w:r w:rsidR="00C02844">
        <w:rPr>
          <w:rFonts w:ascii="Arial" w:hAnsi="Arial" w:cs="Arial"/>
          <w:sz w:val="22"/>
          <w:szCs w:val="22"/>
        </w:rPr>
        <w:t>allow for further linking to the new professional standards for teaching, particularly in the ‘Refining Teaching’ pedagogy, outlined by the Welsh Government. As teachers reflect on their practice and the impact on learners, it allows for development in differentiation in students, where some students may react differently to others, therefore a teacher may need to explain a task in a more accessible way for students to comprehend or so that the students may succeed to the best of their abilities. Through all this, it allows for teachers to ensure that students have the skills and resources that they need to withhold the four purposes and become upstanding, influenced members of society.</w:t>
      </w:r>
    </w:p>
    <w:p w:rsidR="00BD7C00" w:rsidRDefault="00BD7C00" w:rsidP="00EC6F88">
      <w:pPr>
        <w:spacing w:line="360" w:lineRule="auto"/>
        <w:jc w:val="both"/>
        <w:rPr>
          <w:rFonts w:asciiTheme="majorHAnsi" w:hAnsiTheme="majorHAnsi" w:cstheme="majorHAnsi"/>
          <w:sz w:val="22"/>
          <w:szCs w:val="22"/>
        </w:rPr>
      </w:pPr>
    </w:p>
    <w:p w:rsidR="0074514B" w:rsidRDefault="0074514B"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C02844" w:rsidP="6F0E6E78">
      <w:pPr>
        <w:pStyle w:val="ListParagraph"/>
        <w:spacing w:line="360" w:lineRule="auto"/>
        <w:ind w:left="0"/>
        <w:jc w:val="both"/>
        <w:rPr>
          <w:rFonts w:asciiTheme="majorHAnsi" w:hAnsiTheme="majorHAnsi" w:cstheme="majorBidi"/>
          <w:b/>
          <w:szCs w:val="22"/>
        </w:rPr>
      </w:pPr>
      <w:r>
        <w:rPr>
          <w:rFonts w:asciiTheme="majorHAnsi" w:hAnsiTheme="majorHAnsi" w:cstheme="majorBidi"/>
          <w:b/>
          <w:szCs w:val="22"/>
        </w:rPr>
        <w:t>Reference List</w:t>
      </w: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shd w:val="clear" w:color="auto" w:fill="FFFFFF"/>
          <w:lang w:val="en-US"/>
        </w:rPr>
        <w:t>Brookfield, S. (2017) Becoming a critically reflective teacher. Second edition. San Francisco, California: Jossey-Bass.</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shd w:val="clear" w:color="auto" w:fill="FFFFFF"/>
          <w:lang w:val="en-US"/>
        </w:rPr>
        <w:t>Brookfield, S., 1998. Critically reflective practice. </w:t>
      </w:r>
      <w:r w:rsidRPr="00C02844">
        <w:rPr>
          <w:rStyle w:val="normaltextrun"/>
          <w:rFonts w:asciiTheme="majorHAnsi" w:hAnsiTheme="majorHAnsi" w:cstheme="majorHAnsi"/>
          <w:i/>
          <w:iCs/>
          <w:sz w:val="22"/>
          <w:szCs w:val="22"/>
          <w:lang w:val="en-US"/>
        </w:rPr>
        <w:t>Journal of Continuing Education in the Health Professions</w:t>
      </w:r>
      <w:r w:rsidRPr="00C02844">
        <w:rPr>
          <w:rStyle w:val="normaltextrun"/>
          <w:rFonts w:asciiTheme="majorHAnsi" w:hAnsiTheme="majorHAnsi" w:cstheme="majorHAnsi"/>
          <w:sz w:val="22"/>
          <w:szCs w:val="22"/>
          <w:shd w:val="clear" w:color="auto" w:fill="FFFFFF"/>
          <w:lang w:val="en-US"/>
        </w:rPr>
        <w:t>, </w:t>
      </w:r>
      <w:r w:rsidRPr="00C02844">
        <w:rPr>
          <w:rStyle w:val="normaltextrun"/>
          <w:rFonts w:asciiTheme="majorHAnsi" w:hAnsiTheme="majorHAnsi" w:cstheme="majorHAnsi"/>
          <w:i/>
          <w:iCs/>
          <w:sz w:val="22"/>
          <w:szCs w:val="22"/>
          <w:lang w:val="en-US"/>
        </w:rPr>
        <w:t>18</w:t>
      </w:r>
      <w:r w:rsidRPr="00C02844">
        <w:rPr>
          <w:rStyle w:val="normaltextrun"/>
          <w:rFonts w:asciiTheme="majorHAnsi" w:hAnsiTheme="majorHAnsi" w:cstheme="majorHAnsi"/>
          <w:sz w:val="22"/>
          <w:szCs w:val="22"/>
          <w:shd w:val="clear" w:color="auto" w:fill="FFFFFF"/>
          <w:lang w:val="en-US"/>
        </w:rPr>
        <w:t>(4), pp.197-205.</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shd w:val="clear" w:color="auto" w:fill="FFFFFF"/>
          <w:lang w:val="en-US"/>
        </w:rPr>
        <w:t>Sousa, D.A. and Tomlinson, C.A. (2018) Differentiation and the brain : how neuroscience supports the learner-friendly classroom. Second edition. Bloomington, Indiana: Solution Tree.</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shd w:val="clear" w:color="auto" w:fill="FFFFFF"/>
          <w:lang w:val="en-US"/>
        </w:rPr>
        <w:t xml:space="preserve">Tripp, D. (2012) Critical incidents in teaching : developing professional judgement. Classic ed. London ;: Routledge. Available at: </w:t>
      </w:r>
      <w:hyperlink r:id="rId10" w:tgtFrame="_blank" w:history="1">
        <w:r w:rsidRPr="00C02844">
          <w:rPr>
            <w:rStyle w:val="normaltextrun"/>
            <w:rFonts w:asciiTheme="majorHAnsi" w:hAnsiTheme="majorHAnsi" w:cstheme="majorHAnsi"/>
            <w:sz w:val="22"/>
            <w:szCs w:val="22"/>
            <w:u w:val="single"/>
            <w:shd w:val="clear" w:color="auto" w:fill="FFFFFF"/>
            <w:lang w:val="en-US"/>
          </w:rPr>
          <w:t>https://doi.org/10.4324/9780203802014</w:t>
        </w:r>
      </w:hyperlink>
      <w:r w:rsidRPr="00C02844">
        <w:rPr>
          <w:rStyle w:val="normaltextrun"/>
          <w:rFonts w:asciiTheme="majorHAnsi" w:hAnsiTheme="majorHAnsi" w:cstheme="majorHAnsi"/>
          <w:sz w:val="22"/>
          <w:szCs w:val="22"/>
          <w:shd w:val="clear" w:color="auto" w:fill="FFFFFF"/>
          <w:lang w:val="en-US"/>
        </w:rPr>
        <w:t>.</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normaltextrun"/>
          <w:rFonts w:asciiTheme="majorHAnsi" w:hAnsiTheme="majorHAnsi" w:cstheme="majorHAnsi"/>
          <w:sz w:val="22"/>
          <w:szCs w:val="22"/>
          <w:shd w:val="clear" w:color="auto" w:fill="FFFFFF"/>
          <w:lang w:val="en-US"/>
        </w:rPr>
      </w:pPr>
      <w:r w:rsidRPr="00C02844">
        <w:rPr>
          <w:rStyle w:val="normaltextrun"/>
          <w:rFonts w:asciiTheme="majorHAnsi" w:hAnsiTheme="majorHAnsi" w:cstheme="majorHAnsi"/>
          <w:sz w:val="22"/>
          <w:szCs w:val="22"/>
          <w:shd w:val="clear" w:color="auto" w:fill="FFFFFF"/>
          <w:lang w:val="en-US"/>
        </w:rPr>
        <w:t xml:space="preserve">Estyn (2018) </w:t>
      </w:r>
      <w:r w:rsidRPr="00C02844">
        <w:rPr>
          <w:rStyle w:val="normaltextrun"/>
          <w:rFonts w:asciiTheme="majorHAnsi" w:hAnsiTheme="majorHAnsi" w:cstheme="majorHAnsi"/>
          <w:sz w:val="22"/>
          <w:szCs w:val="22"/>
          <w:shd w:val="clear" w:color="auto" w:fill="000000"/>
          <w:lang w:val="en-US"/>
        </w:rPr>
        <w:t xml:space="preserve">                       </w:t>
      </w:r>
      <w:r w:rsidRPr="00C02844">
        <w:rPr>
          <w:rStyle w:val="normaltextrun"/>
          <w:rFonts w:asciiTheme="majorHAnsi" w:hAnsiTheme="majorHAnsi" w:cstheme="majorHAnsi"/>
          <w:sz w:val="22"/>
          <w:szCs w:val="22"/>
          <w:shd w:val="clear" w:color="auto" w:fill="FFFFFF"/>
          <w:lang w:val="en-US"/>
        </w:rPr>
        <w:t xml:space="preserve"> School Report. Available at: https://www.estyn.gov.wales/system/files/2020-08/</w:t>
      </w:r>
      <w:r w:rsidRPr="00C02844">
        <w:rPr>
          <w:rStyle w:val="normaltextrun"/>
          <w:rFonts w:asciiTheme="majorHAnsi" w:hAnsiTheme="majorHAnsi" w:cstheme="majorHAnsi"/>
          <w:sz w:val="22"/>
          <w:szCs w:val="22"/>
          <w:highlight w:val="black"/>
          <w:shd w:val="clear" w:color="auto" w:fill="000000"/>
          <w:lang w:val="en-US"/>
        </w:rPr>
        <w:t xml:space="preserve">                             </w:t>
      </w:r>
      <w:r w:rsidRPr="00C02844">
        <w:rPr>
          <w:rStyle w:val="normaltextrun"/>
          <w:rFonts w:asciiTheme="majorHAnsi" w:hAnsiTheme="majorHAnsi" w:cstheme="majorHAnsi"/>
          <w:sz w:val="22"/>
          <w:szCs w:val="22"/>
          <w:shd w:val="clear" w:color="auto" w:fill="FFFFFF"/>
          <w:lang w:val="en-US"/>
        </w:rPr>
        <w:t xml:space="preserve"> (Accessed 13</w:t>
      </w:r>
      <w:r w:rsidRPr="00C02844">
        <w:rPr>
          <w:rStyle w:val="normaltextrun"/>
          <w:rFonts w:asciiTheme="majorHAnsi" w:hAnsiTheme="majorHAnsi" w:cstheme="majorHAnsi"/>
          <w:sz w:val="22"/>
          <w:szCs w:val="22"/>
          <w:shd w:val="clear" w:color="auto" w:fill="FFFFFF"/>
          <w:vertAlign w:val="superscript"/>
          <w:lang w:val="en-US"/>
        </w:rPr>
        <w:t>th</w:t>
      </w:r>
      <w:r w:rsidRPr="00C02844">
        <w:rPr>
          <w:rStyle w:val="normaltextrun"/>
          <w:rFonts w:asciiTheme="majorHAnsi" w:hAnsiTheme="majorHAnsi" w:cstheme="majorHAnsi"/>
          <w:sz w:val="22"/>
          <w:szCs w:val="22"/>
          <w:shd w:val="clear" w:color="auto" w:fill="FFFFFF"/>
          <w:lang w:val="en-US"/>
        </w:rPr>
        <w:t xml:space="preserve"> of October 2022)</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shd w:val="clear" w:color="auto" w:fill="FFFFFF"/>
          <w:lang w:val="en-US"/>
        </w:rPr>
        <w:t>Tripp, D. (2012) Critical incidents in teaching : developing professional judgement. Classic ed. London: Routledge.</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Jones, K. (2021) Retrieval Practice : Ideas and Activities for the Classroom. Melton, Suffolk: John Catt Educational, Limited.</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i/>
          <w:iCs/>
          <w:sz w:val="22"/>
          <w:szCs w:val="22"/>
          <w:lang w:val="en-US"/>
        </w:rPr>
        <w:t>Developing a vision for curriculum design,</w:t>
      </w:r>
      <w:r w:rsidRPr="00C02844">
        <w:rPr>
          <w:rStyle w:val="normaltextrun"/>
          <w:rFonts w:asciiTheme="majorHAnsi" w:hAnsiTheme="majorHAnsi" w:cstheme="majorHAnsi"/>
          <w:sz w:val="22"/>
          <w:szCs w:val="22"/>
          <w:lang w:val="en-US"/>
        </w:rPr>
        <w:t xml:space="preserve"> Hwb. Available at: </w:t>
      </w:r>
      <w:r w:rsidRPr="00C02844">
        <w:rPr>
          <w:rStyle w:val="normaltextrun"/>
          <w:rFonts w:asciiTheme="majorHAnsi" w:hAnsiTheme="majorHAnsi" w:cstheme="majorHAnsi"/>
          <w:color w:val="F7B615"/>
          <w:sz w:val="22"/>
          <w:szCs w:val="22"/>
          <w:u w:val="single"/>
          <w:lang w:val="en-US"/>
        </w:rPr>
        <w:t>https://hwb.gov.wales/curriculum-for-wales/designing-your-curriculum/developing-a-vision-for-curriculum-design</w:t>
      </w:r>
      <w:r w:rsidRPr="00C02844">
        <w:rPr>
          <w:rStyle w:val="normaltextrun"/>
          <w:rFonts w:asciiTheme="majorHAnsi" w:hAnsiTheme="majorHAnsi" w:cstheme="majorHAnsi"/>
          <w:sz w:val="22"/>
          <w:szCs w:val="22"/>
          <w:lang w:val="en-US"/>
        </w:rPr>
        <w:t xml:space="preserve"> (Accessed: October 18, 2022).</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Hall, J.K. and Verplaetse, L.S. (2000) Second and foreign language learning through classroom interaction. Mahwah, N.J. ;: Lawrence Erlbaum.</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Majlesi, A.R. (2015) ‘Matching gestures – Teachers’ repetitions of students’ gestures in second language learning classrooms’, Journal of pragmatics, 76(Jan), pp. 30–45. Available at: </w:t>
      </w:r>
      <w:hyperlink r:id="rId11" w:tgtFrame="_blank" w:history="1">
        <w:r w:rsidRPr="00C02844">
          <w:rPr>
            <w:rStyle w:val="normaltextrun"/>
            <w:rFonts w:asciiTheme="majorHAnsi" w:hAnsiTheme="majorHAnsi" w:cstheme="majorHAnsi"/>
            <w:sz w:val="22"/>
            <w:szCs w:val="22"/>
            <w:u w:val="single"/>
            <w:lang w:val="en-US"/>
          </w:rPr>
          <w:t>https://doi.org/10.1016/j.pragma.2014.11.006</w:t>
        </w:r>
      </w:hyperlink>
      <w:r w:rsidRPr="00C02844">
        <w:rPr>
          <w:rStyle w:val="normaltextrun"/>
          <w:rFonts w:asciiTheme="majorHAnsi" w:hAnsiTheme="majorHAnsi" w:cstheme="majorHAnsi"/>
          <w:sz w:val="22"/>
          <w:szCs w:val="22"/>
          <w:lang w:val="en-US"/>
        </w:rPr>
        <w:t>.</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Jones. (2021). Retrieval Practice : Ideas and Activities for the Classroom. John Catt Educational, Limited.</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Kliegl, O. and Bäuml, K.-H.T. (2021) ‘When retrieval practice promotes new learning – The critical role of study material’, Journal of memory and language, 120, p. 104253–. Available at: </w:t>
      </w:r>
      <w:hyperlink r:id="rId12" w:tgtFrame="_blank" w:history="1">
        <w:r w:rsidRPr="00C02844">
          <w:rPr>
            <w:rStyle w:val="normaltextrun"/>
            <w:rFonts w:asciiTheme="majorHAnsi" w:hAnsiTheme="majorHAnsi" w:cstheme="majorHAnsi"/>
            <w:sz w:val="22"/>
            <w:szCs w:val="22"/>
            <w:u w:val="single"/>
            <w:lang w:val="en-US"/>
          </w:rPr>
          <w:t>https://doi.org/10.1016/j.jml.2021.104253</w:t>
        </w:r>
      </w:hyperlink>
      <w:r w:rsidRPr="00C02844">
        <w:rPr>
          <w:rStyle w:val="normaltextrun"/>
          <w:rFonts w:asciiTheme="majorHAnsi" w:hAnsiTheme="majorHAnsi" w:cstheme="majorHAnsi"/>
          <w:sz w:val="22"/>
          <w:szCs w:val="22"/>
          <w:lang w:val="en-US"/>
        </w:rPr>
        <w:t>.</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Nakata, T. (2017) ‘DOES REPEATED PRACTICE MAKE PERFECT? THE EFFECTS OF WITHIN-SESSION REPEATED RETRIEVAL ON SECOND LANGUAGE VOCABULARY LEARNING’, Studies in second language acquisition, 39(4), pp. 653–679. Available at: </w:t>
      </w:r>
      <w:hyperlink r:id="rId13" w:tgtFrame="_blank" w:history="1">
        <w:r w:rsidRPr="00C02844">
          <w:rPr>
            <w:rStyle w:val="normaltextrun"/>
            <w:rFonts w:asciiTheme="majorHAnsi" w:hAnsiTheme="majorHAnsi" w:cstheme="majorHAnsi"/>
            <w:sz w:val="22"/>
            <w:szCs w:val="22"/>
            <w:u w:val="single"/>
            <w:lang w:val="en-US"/>
          </w:rPr>
          <w:t>https://doi.org/10.1017/S0272263116000280</w:t>
        </w:r>
      </w:hyperlink>
      <w:r w:rsidRPr="00C02844">
        <w:rPr>
          <w:rStyle w:val="normaltextrun"/>
          <w:rFonts w:asciiTheme="majorHAnsi" w:hAnsiTheme="majorHAnsi" w:cstheme="majorHAnsi"/>
          <w:sz w:val="22"/>
          <w:szCs w:val="22"/>
          <w:lang w:val="en-US"/>
        </w:rPr>
        <w:t>.</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Ullman, M.T. and Lovelett, J.T. (2018) ‘Implications of the declarative/procedural model for improving second language learning: The role of memory enhancement techniques’, Second language research, 34(1), pp. 39–65. Available at: </w:t>
      </w:r>
      <w:hyperlink r:id="rId14" w:tgtFrame="_blank" w:history="1">
        <w:r w:rsidRPr="00C02844">
          <w:rPr>
            <w:rStyle w:val="normaltextrun"/>
            <w:rFonts w:asciiTheme="majorHAnsi" w:hAnsiTheme="majorHAnsi" w:cstheme="majorHAnsi"/>
            <w:sz w:val="22"/>
            <w:szCs w:val="22"/>
            <w:u w:val="single"/>
            <w:lang w:val="en-US"/>
          </w:rPr>
          <w:t>https://doi.org/10.1177/0267658316675195</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Karatas, N.B. et al. (2021) ‘Improving second language vocabulary learning and retention by leveraging memory enhancement techniques: A multidomain pedagogical approach’, Language teaching research : LTR, p. 136216882110535–. Available at: </w:t>
      </w:r>
      <w:hyperlink r:id="rId15" w:tgtFrame="_blank" w:history="1">
        <w:r w:rsidRPr="00C02844">
          <w:rPr>
            <w:rStyle w:val="normaltextrun"/>
            <w:rFonts w:asciiTheme="majorHAnsi" w:hAnsiTheme="majorHAnsi" w:cstheme="majorHAnsi"/>
            <w:sz w:val="22"/>
            <w:szCs w:val="22"/>
            <w:u w:val="single"/>
            <w:lang w:val="en-US"/>
          </w:rPr>
          <w:t>https://doi.org/10.1177/13621688211053525</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Majlesi, A.R. (2015) ‘Matching gestures – Teachers’ repetitions of students’ gestures in second language learning classrooms’, Journal of pragmatics, 76(Jan), pp. 30–45. Available at: </w:t>
      </w:r>
      <w:hyperlink r:id="rId16" w:tgtFrame="_blank" w:history="1">
        <w:r w:rsidRPr="00C02844">
          <w:rPr>
            <w:rStyle w:val="normaltextrun"/>
            <w:rFonts w:asciiTheme="majorHAnsi" w:hAnsiTheme="majorHAnsi" w:cstheme="majorHAnsi"/>
            <w:sz w:val="22"/>
            <w:szCs w:val="22"/>
            <w:u w:val="single"/>
            <w:lang w:val="en-US"/>
          </w:rPr>
          <w:t>https://doi.org/10.1016/j.pragma.2014.11.006</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Ghazi-Saidi, L. and Ansaldo, A.I. (2017) ‘Second Language Word Learning through Repetition and Imitation: Functional Networks as a Function of Learning Phase and Language Distance’, Frontiers in human neuroscience, 11, pp. 463–463. Available at: </w:t>
      </w:r>
      <w:hyperlink r:id="rId17" w:tgtFrame="_blank" w:history="1">
        <w:r w:rsidRPr="00C02844">
          <w:rPr>
            <w:rStyle w:val="normaltextrun"/>
            <w:rFonts w:asciiTheme="majorHAnsi" w:hAnsiTheme="majorHAnsi" w:cstheme="majorHAnsi"/>
            <w:sz w:val="22"/>
            <w:szCs w:val="22"/>
            <w:u w:val="single"/>
            <w:lang w:val="en-US"/>
          </w:rPr>
          <w:t>https://doi.org/10.3389/fnhum.2017.00463</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Lynch, T., &amp; Maclean, J. (2000). Exploring the benefits of task repetition and recycling for classroom language learning. Language Teaching Research, 4(3), 221–250. </w:t>
      </w:r>
      <w:hyperlink r:id="rId18" w:tgtFrame="_blank" w:history="1">
        <w:r w:rsidRPr="00C02844">
          <w:rPr>
            <w:rStyle w:val="normaltextrun"/>
            <w:rFonts w:asciiTheme="majorHAnsi" w:hAnsiTheme="majorHAnsi" w:cstheme="majorHAnsi"/>
            <w:sz w:val="22"/>
            <w:szCs w:val="22"/>
            <w:u w:val="single"/>
            <w:lang w:val="en-US"/>
          </w:rPr>
          <w:t>https://doi.org/10.1177/136216880000400303</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Cekaite, A., &amp; Aronsson, K. (2004). Repetition and Joking in Children’s Second Language Conversations: Playful Recyclings in an Immersion Classroom. Discourse Studies, 6(3), 373–392. </w:t>
      </w:r>
      <w:hyperlink r:id="rId19" w:tgtFrame="_blank" w:history="1">
        <w:r w:rsidRPr="00C02844">
          <w:rPr>
            <w:rStyle w:val="normaltextrun"/>
            <w:rFonts w:asciiTheme="majorHAnsi" w:hAnsiTheme="majorHAnsi" w:cstheme="majorHAnsi"/>
            <w:sz w:val="22"/>
            <w:szCs w:val="22"/>
            <w:u w:val="single"/>
            <w:lang w:val="en-US"/>
          </w:rPr>
          <w:t>https://doi.org/10.1177/1461445604044295</w:t>
        </w:r>
      </w:hyperlink>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241962" w:rsidRPr="00241962" w:rsidRDefault="00C02844" w:rsidP="00241962">
      <w:pPr>
        <w:pStyle w:val="paragraph"/>
        <w:spacing w:before="0" w:beforeAutospacing="0" w:after="0" w:afterAutospacing="0"/>
        <w:textAlignment w:val="baseline"/>
        <w:rPr>
          <w:rStyle w:val="eop"/>
          <w:rFonts w:asciiTheme="majorHAnsi" w:hAnsiTheme="majorHAnsi" w:cstheme="majorHAnsi"/>
          <w:sz w:val="22"/>
          <w:szCs w:val="22"/>
          <w:lang w:val="en-US"/>
        </w:rPr>
      </w:pPr>
      <w:r w:rsidRPr="00C02844">
        <w:rPr>
          <w:rStyle w:val="normaltextrun"/>
          <w:rFonts w:asciiTheme="majorHAnsi" w:hAnsiTheme="majorHAnsi" w:cstheme="majorHAnsi"/>
          <w:sz w:val="22"/>
          <w:szCs w:val="22"/>
          <w:lang w:val="en-US"/>
        </w:rPr>
        <w:t xml:space="preserve">Lyster, R. (1998) “RECASTS, REPETITION, AND AMBIGUITY IN L2 CLASSROOM DISCOURSE,” Studies in Second Language Acquisition. Cambridge University Press, 20(1), pp. 51–81. </w:t>
      </w:r>
      <w:r w:rsidR="00241962">
        <w:rPr>
          <w:rStyle w:val="normaltextrun"/>
          <w:rFonts w:asciiTheme="majorHAnsi" w:hAnsiTheme="majorHAnsi" w:cstheme="majorHAnsi"/>
          <w:sz w:val="22"/>
          <w:szCs w:val="22"/>
          <w:lang w:val="en-US"/>
        </w:rPr>
        <w:t xml:space="preserve">doi: 10.1017/S027226319800103X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r w:rsidRPr="00C02844">
        <w:rPr>
          <w:rStyle w:val="normaltextrun"/>
          <w:rFonts w:asciiTheme="majorHAnsi" w:hAnsiTheme="majorHAnsi" w:cstheme="majorHAnsi"/>
          <w:sz w:val="22"/>
          <w:szCs w:val="22"/>
          <w:lang w:val="en-US"/>
        </w:rPr>
        <w:t>Wirawan, I. G. N. (2019). Effect of repetition method on teaching English process in classroom. International</w:t>
      </w:r>
      <w:r w:rsidRPr="00C02844">
        <w:rPr>
          <w:rStyle w:val="eop"/>
          <w:rFonts w:asciiTheme="majorHAnsi" w:hAnsiTheme="majorHAnsi" w:cstheme="majorHAnsi"/>
          <w:sz w:val="22"/>
          <w:szCs w:val="22"/>
        </w:rPr>
        <w:t> </w:t>
      </w:r>
      <w:r w:rsidRPr="00C02844">
        <w:rPr>
          <w:rStyle w:val="normaltextrun"/>
          <w:rFonts w:asciiTheme="majorHAnsi" w:hAnsiTheme="majorHAnsi" w:cstheme="majorHAnsi"/>
          <w:sz w:val="22"/>
          <w:szCs w:val="22"/>
          <w:lang w:val="en-US"/>
        </w:rPr>
        <w:t>Journal of Social Sciences and Humanities, 3(3), 143-146.</w:t>
      </w:r>
      <w:r w:rsidRPr="00C02844">
        <w:rPr>
          <w:rStyle w:val="eop"/>
          <w:rFonts w:asciiTheme="majorHAnsi" w:hAnsiTheme="majorHAnsi" w:cstheme="majorHAnsi"/>
          <w:sz w:val="22"/>
          <w:szCs w:val="22"/>
        </w:rPr>
        <w:t> </w:t>
      </w: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Sumeracki, M.A. and Castillo, J. (2022) ‘Covert and overt retrieval practice in the classroom’, Translational issues in psychological science, 8(2), pp. 282–293. Available at: </w:t>
      </w:r>
      <w:hyperlink r:id="rId20" w:tgtFrame="_blank" w:history="1">
        <w:r w:rsidRPr="00C02844">
          <w:rPr>
            <w:rStyle w:val="normaltextrun"/>
            <w:rFonts w:asciiTheme="majorHAnsi" w:hAnsiTheme="majorHAnsi" w:cstheme="majorHAnsi"/>
            <w:sz w:val="22"/>
            <w:szCs w:val="22"/>
            <w:u w:val="single"/>
            <w:lang w:val="en-US"/>
          </w:rPr>
          <w:t>https://doi.org/10.1037/tps0000332</w:t>
        </w:r>
      </w:hyperlink>
      <w:r w:rsidRPr="00C02844">
        <w:rPr>
          <w:rStyle w:val="normaltextrun"/>
          <w:rFonts w:asciiTheme="majorHAnsi" w:hAnsiTheme="majorHAnsi" w:cstheme="majorHAnsi"/>
          <w:sz w:val="22"/>
          <w:szCs w:val="22"/>
          <w:lang w:val="en-US"/>
        </w:rPr>
        <w:t>.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normaltextrun"/>
          <w:rFonts w:asciiTheme="majorHAnsi" w:hAnsiTheme="majorHAnsi" w:cstheme="majorHAnsi"/>
          <w:sz w:val="22"/>
          <w:szCs w:val="22"/>
          <w:lang w:val="en-US"/>
        </w:rPr>
      </w:pPr>
      <w:r w:rsidRPr="00C02844">
        <w:rPr>
          <w:rStyle w:val="normaltextrun"/>
          <w:rFonts w:asciiTheme="majorHAnsi" w:hAnsiTheme="majorHAnsi" w:cstheme="majorHAnsi"/>
          <w:sz w:val="22"/>
          <w:szCs w:val="22"/>
          <w:lang w:val="en-US"/>
        </w:rPr>
        <w:t xml:space="preserve">Abott, E. E. (1909). On the analysis of the factor of recall in the learning process. The Psychological Review: Monograph Supplements, 11(1), 159–177. </w:t>
      </w:r>
      <w:hyperlink r:id="rId21" w:tgtFrame="_blank" w:history="1">
        <w:r w:rsidRPr="00C02844">
          <w:rPr>
            <w:rStyle w:val="normaltextrun"/>
            <w:rFonts w:asciiTheme="majorHAnsi" w:hAnsiTheme="majorHAnsi" w:cstheme="majorHAnsi"/>
            <w:sz w:val="22"/>
            <w:szCs w:val="22"/>
            <w:u w:val="single"/>
            <w:lang w:val="en-US"/>
          </w:rPr>
          <w:t>https://doi.org/10.1037/h0093018</w:t>
        </w:r>
      </w:hyperlink>
      <w:r w:rsidRPr="00C02844">
        <w:rPr>
          <w:rStyle w:val="normaltextrun"/>
          <w:rFonts w:asciiTheme="majorHAnsi" w:hAnsiTheme="majorHAnsi" w:cstheme="majorHAnsi"/>
          <w:sz w:val="22"/>
          <w:szCs w:val="22"/>
          <w:lang w:val="en-US"/>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Robinson, Adam (1993). What Smart Students Know: Maximum Grades, Optimum Learning, Minimum Time. Three Rivers Press (CA)</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Pastotter B. &amp; Bauml K-H T. (2014) Front. Psychol., ‘Retrieval practice enhances new learning: the forward e</w:t>
      </w:r>
      <w:r>
        <w:rPr>
          <w:rStyle w:val="normaltextrun"/>
          <w:rFonts w:asciiTheme="majorHAnsi" w:hAnsiTheme="majorHAnsi" w:cstheme="majorHAnsi"/>
          <w:sz w:val="22"/>
          <w:szCs w:val="22"/>
          <w:lang w:val="en-US"/>
        </w:rPr>
        <w:t xml:space="preserve">ffect of testing Sec. Cognitive </w:t>
      </w:r>
      <w:r w:rsidRPr="00C02844">
        <w:rPr>
          <w:rStyle w:val="normaltextrun"/>
          <w:rFonts w:asciiTheme="majorHAnsi" w:hAnsiTheme="majorHAnsi" w:cstheme="majorHAnsi"/>
          <w:sz w:val="22"/>
          <w:szCs w:val="22"/>
          <w:lang w:val="en-US"/>
        </w:rPr>
        <w:t>Science’</w:t>
      </w:r>
      <w:r>
        <w:rPr>
          <w:rStyle w:val="normaltextrun"/>
          <w:rFonts w:asciiTheme="majorHAnsi" w:hAnsiTheme="majorHAnsi" w:cstheme="majorHAnsi"/>
          <w:sz w:val="22"/>
          <w:szCs w:val="22"/>
          <w:lang w:val="en-US"/>
        </w:rPr>
        <w:t xml:space="preserve"> </w:t>
      </w:r>
      <w:r w:rsidRPr="00C02844">
        <w:rPr>
          <w:rStyle w:val="normaltextrun"/>
          <w:rFonts w:asciiTheme="majorHAnsi" w:hAnsiTheme="majorHAnsi" w:cstheme="majorHAnsi"/>
          <w:sz w:val="22"/>
          <w:szCs w:val="22"/>
          <w:lang w:val="en-US"/>
        </w:rPr>
        <w:t xml:space="preserve">  </w:t>
      </w:r>
      <w:hyperlink r:id="rId22" w:tgtFrame="_blank" w:history="1">
        <w:r w:rsidRPr="00C02844">
          <w:rPr>
            <w:rStyle w:val="normaltextrun"/>
            <w:rFonts w:asciiTheme="majorHAnsi" w:hAnsiTheme="majorHAnsi" w:cstheme="majorHAnsi"/>
            <w:sz w:val="22"/>
            <w:szCs w:val="22"/>
            <w:u w:val="single"/>
            <w:lang w:val="en-US"/>
          </w:rPr>
          <w:t>https://doi.org/10.3389/fpsyg.2014.00286</w:t>
        </w:r>
      </w:hyperlink>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pStyle w:val="paragraph"/>
        <w:spacing w:before="0" w:beforeAutospacing="0" w:after="0" w:afterAutospacing="0"/>
        <w:textAlignment w:val="baseline"/>
        <w:rPr>
          <w:rStyle w:val="eop"/>
          <w:rFonts w:asciiTheme="majorHAnsi" w:hAnsiTheme="majorHAnsi" w:cstheme="majorHAnsi"/>
          <w:sz w:val="22"/>
          <w:szCs w:val="22"/>
        </w:rPr>
      </w:pPr>
      <w:r w:rsidRPr="00C02844">
        <w:rPr>
          <w:rStyle w:val="normaltextrun"/>
          <w:rFonts w:asciiTheme="majorHAnsi" w:hAnsiTheme="majorHAnsi" w:cstheme="majorHAnsi"/>
          <w:sz w:val="22"/>
          <w:szCs w:val="22"/>
          <w:lang w:val="en-US"/>
        </w:rPr>
        <w:t xml:space="preserve">‘What makes a teacher highly effective?’ by @teachertoolkit (2022) TeacherToolkit. Available at: https://www.teachertoolkit.co.uk/2018/10/21/barack-rosenshine/ (Accessed: October 18, 2022). </w:t>
      </w:r>
      <w:r w:rsidRPr="00C02844">
        <w:rPr>
          <w:rStyle w:val="eop"/>
          <w:rFonts w:asciiTheme="majorHAnsi" w:hAnsiTheme="majorHAnsi" w:cstheme="majorHAnsi"/>
          <w:sz w:val="22"/>
          <w:szCs w:val="22"/>
        </w:rPr>
        <w:t> </w:t>
      </w:r>
    </w:p>
    <w:p w:rsidR="00C02844" w:rsidRPr="00C02844" w:rsidRDefault="00C02844" w:rsidP="00C02844">
      <w:pPr>
        <w:pStyle w:val="paragraph"/>
        <w:spacing w:before="0" w:beforeAutospacing="0" w:after="0" w:afterAutospacing="0"/>
        <w:textAlignment w:val="baseline"/>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lastRenderedPageBreak/>
        <w:t xml:space="preserve">Wiggins, B. &amp; Sefi-Cyr, H. &amp; Lily, L. &amp; Dahlberg, L. (2021). Repetition Is Important to Students and Their Understanding during Laboratory Courses That Include Research. Journal of Microbiology &amp; Biology Education. </w:t>
      </w:r>
    </w:p>
    <w:p w:rsidR="00C02844" w:rsidRPr="00C02844" w:rsidRDefault="00C02844" w:rsidP="00C02844">
      <w:pPr>
        <w:spacing w:line="240" w:lineRule="auto"/>
        <w:rPr>
          <w:rFonts w:asciiTheme="majorHAnsi" w:hAnsiTheme="majorHAnsi" w:cstheme="majorHAnsi"/>
          <w:sz w:val="22"/>
          <w:szCs w:val="22"/>
        </w:rPr>
      </w:pPr>
    </w:p>
    <w:p w:rsidR="00C02844" w:rsidRP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Bruner, Robert. (2001). Repetition is the First Principle of All Learning. </w:t>
      </w: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Zhan, L., Guo, D., Chen, G., &amp; Yang, J. (2018). Effects of Repetition Learning on Associative Recognition Over Time: Role of the Hippocampus and Prefrontal Cortex. Frontiers in human neuroscience, 12, 277. </w:t>
      </w:r>
      <w:hyperlink r:id="rId23" w:history="1">
        <w:r w:rsidRPr="00EC6105">
          <w:rPr>
            <w:rStyle w:val="Hyperlink"/>
            <w:rFonts w:asciiTheme="majorHAnsi" w:hAnsiTheme="majorHAnsi" w:cstheme="majorHAnsi"/>
            <w:sz w:val="22"/>
            <w:szCs w:val="22"/>
          </w:rPr>
          <w:t>https://doi.org/10.3389/fnhum.2018.00277</w:t>
        </w:r>
      </w:hyperlink>
      <w:r>
        <w:rPr>
          <w:rFonts w:asciiTheme="majorHAnsi" w:hAnsiTheme="majorHAnsi" w:cstheme="majorHAnsi"/>
          <w:sz w:val="22"/>
          <w:szCs w:val="22"/>
        </w:rPr>
        <w:t xml:space="preserve"> </w:t>
      </w:r>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Çan, M.A. and Toraman, Ç. (2022) ‘The effect of repetition- and scenario-based repetition strategies on anatomy course achievement, classroom engagement and online learning attitude’, BMC medical education, 22(1), pp. 1–491. Available at: </w:t>
      </w:r>
      <w:hyperlink r:id="rId24" w:history="1">
        <w:r w:rsidRPr="00C02844">
          <w:rPr>
            <w:rStyle w:val="Hyperlink"/>
            <w:rFonts w:asciiTheme="majorHAnsi" w:hAnsiTheme="majorHAnsi" w:cstheme="majorHAnsi"/>
            <w:sz w:val="22"/>
            <w:szCs w:val="22"/>
          </w:rPr>
          <w:t>https://doi.org/10.1186/s12909-022-03564-8</w:t>
        </w:r>
      </w:hyperlink>
      <w:r w:rsidRPr="00C02844">
        <w:rPr>
          <w:rFonts w:asciiTheme="majorHAnsi" w:hAnsiTheme="majorHAnsi" w:cstheme="majorHAnsi"/>
          <w:sz w:val="22"/>
          <w:szCs w:val="22"/>
        </w:rPr>
        <w:t>.</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Hidalgo, M.Á. and García Mayo, M. del P. (2021) ‘The influence of task repetition type on young EFL learners’ attention to form’, Language teaching research : LTR, 25(4), pp. 565–586. Available at: </w:t>
      </w:r>
      <w:hyperlink r:id="rId25" w:history="1">
        <w:r w:rsidRPr="00C02844">
          <w:rPr>
            <w:rStyle w:val="Hyperlink"/>
            <w:rFonts w:asciiTheme="majorHAnsi" w:hAnsiTheme="majorHAnsi" w:cstheme="majorHAnsi"/>
            <w:sz w:val="22"/>
            <w:szCs w:val="22"/>
          </w:rPr>
          <w:t>https://doi.org/10.1177/1362168819865559</w:t>
        </w:r>
      </w:hyperlink>
      <w:r w:rsidRPr="00C02844">
        <w:rPr>
          <w:rFonts w:asciiTheme="majorHAnsi" w:hAnsiTheme="majorHAnsi" w:cstheme="majorHAnsi"/>
          <w:sz w:val="22"/>
          <w:szCs w:val="22"/>
        </w:rPr>
        <w:t>.</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Fukuta, J. (2016) ‘Effects of task repetition on learners’ attention orientation in L2 oral production’, Language teaching research : LTR, 20(3), pp. 321–340. Available at: </w:t>
      </w:r>
      <w:hyperlink r:id="rId26" w:history="1">
        <w:r w:rsidRPr="00C02844">
          <w:rPr>
            <w:rStyle w:val="Hyperlink"/>
            <w:rFonts w:asciiTheme="majorHAnsi" w:hAnsiTheme="majorHAnsi" w:cstheme="majorHAnsi"/>
            <w:sz w:val="22"/>
            <w:szCs w:val="22"/>
          </w:rPr>
          <w:t>https://doi.org/10.1177/1362168815570142</w:t>
        </w:r>
      </w:hyperlink>
      <w:r w:rsidRPr="00C02844">
        <w:rPr>
          <w:rFonts w:asciiTheme="majorHAnsi" w:hAnsiTheme="majorHAnsi" w:cstheme="majorHAnsi"/>
          <w:sz w:val="22"/>
          <w:szCs w:val="22"/>
        </w:rPr>
        <w:t>.</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Ahmadian, M.J. and Mansouri, S.A. (2017) ‘Language Learners’ and Teachers’ Perceptions of Task Repetition’, ELT journal, 71(4), pp. 467–477. Available at: </w:t>
      </w:r>
      <w:hyperlink r:id="rId27" w:history="1">
        <w:r w:rsidRPr="00C02844">
          <w:rPr>
            <w:rStyle w:val="Hyperlink"/>
            <w:rFonts w:asciiTheme="majorHAnsi" w:hAnsiTheme="majorHAnsi" w:cstheme="majorHAnsi"/>
            <w:sz w:val="22"/>
            <w:szCs w:val="22"/>
          </w:rPr>
          <w:t>https://doi.org/10.1093/elt/ccx011</w:t>
        </w:r>
      </w:hyperlink>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P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Bruner, R. (2001). Repetition is the First Principle of All Learning.</w:t>
      </w:r>
    </w:p>
    <w:p w:rsidR="00C02844" w:rsidRP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Ferenstein, G. (2017) </w:t>
      </w:r>
      <w:r w:rsidRPr="00C02844">
        <w:rPr>
          <w:rFonts w:asciiTheme="majorHAnsi" w:hAnsiTheme="majorHAnsi" w:cstheme="majorHAnsi"/>
          <w:i/>
          <w:sz w:val="22"/>
          <w:szCs w:val="22"/>
        </w:rPr>
        <w:t>Repetition doesn't work: Better Ways to Train Your Memory,</w:t>
      </w:r>
      <w:r w:rsidRPr="00C02844">
        <w:rPr>
          <w:rFonts w:asciiTheme="majorHAnsi" w:hAnsiTheme="majorHAnsi" w:cstheme="majorHAnsi"/>
          <w:sz w:val="22"/>
          <w:szCs w:val="22"/>
        </w:rPr>
        <w:t xml:space="preserve"> The Daily Beast. The Daily Beast Company. Available at: </w:t>
      </w:r>
      <w:hyperlink r:id="rId28" w:history="1">
        <w:r w:rsidRPr="00C02844">
          <w:rPr>
            <w:rStyle w:val="Hyperlink"/>
            <w:rFonts w:asciiTheme="majorHAnsi" w:hAnsiTheme="majorHAnsi" w:cstheme="majorHAnsi"/>
            <w:sz w:val="22"/>
            <w:szCs w:val="22"/>
          </w:rPr>
          <w:t>https://www.thedailybeast.com/repetition-doesnt-work-better-ways-to-train-your-memory?ref=scroll</w:t>
        </w:r>
      </w:hyperlink>
      <w:r w:rsidRPr="00C02844">
        <w:rPr>
          <w:rFonts w:asciiTheme="majorHAnsi" w:hAnsiTheme="majorHAnsi" w:cstheme="majorHAnsi"/>
          <w:sz w:val="22"/>
          <w:szCs w:val="22"/>
        </w:rPr>
        <w:t xml:space="preserve"> (Accessed on October 23, 2022)</w:t>
      </w: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Reagh, Z.M. and Yassa, M.A. (2014) “Repetition strengthens target recognition but impairs similar lure discrimination: Evidence for trace competition,” Learning &amp;amp; Memory, 21(7), pp. 342–346. Available at: </w:t>
      </w:r>
      <w:hyperlink r:id="rId29" w:history="1">
        <w:r w:rsidRPr="00C02844">
          <w:rPr>
            <w:rStyle w:val="Hyperlink"/>
            <w:rFonts w:asciiTheme="majorHAnsi" w:hAnsiTheme="majorHAnsi" w:cstheme="majorHAnsi"/>
            <w:sz w:val="22"/>
            <w:szCs w:val="22"/>
          </w:rPr>
          <w:t>https://doi.org/10.1101/lm.034546.114</w:t>
        </w:r>
      </w:hyperlink>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Gonzales, J., </w:t>
      </w:r>
      <w:r w:rsidRPr="00C02844">
        <w:rPr>
          <w:rFonts w:asciiTheme="majorHAnsi" w:hAnsiTheme="majorHAnsi" w:cstheme="majorHAnsi"/>
          <w:i/>
          <w:sz w:val="22"/>
          <w:szCs w:val="22"/>
        </w:rPr>
        <w:t>Retrieval practice: The most powerful learning strategy you're not using</w:t>
      </w:r>
      <w:r w:rsidRPr="00C02844">
        <w:rPr>
          <w:rFonts w:asciiTheme="majorHAnsi" w:hAnsiTheme="majorHAnsi" w:cstheme="majorHAnsi"/>
          <w:sz w:val="22"/>
          <w:szCs w:val="22"/>
        </w:rPr>
        <w:t xml:space="preserve"> (2017) Cult of Pedagogy. Available at: https://www.cultofpedagogy.com/retrieval-practice/ (Accessed: October 29, 2022).</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Roediger, H. L., &amp; Karpicke, J. D. (2006). Test-Enhanced Learning: Taking Memory Tests Improves Long-Term Retention. Psychological Science, 17(3), 249–255. </w:t>
      </w:r>
      <w:hyperlink r:id="rId30" w:history="1">
        <w:r w:rsidRPr="00C02844">
          <w:rPr>
            <w:rStyle w:val="Hyperlink"/>
            <w:rFonts w:asciiTheme="majorHAnsi" w:hAnsiTheme="majorHAnsi" w:cstheme="majorHAnsi"/>
            <w:sz w:val="22"/>
            <w:szCs w:val="22"/>
          </w:rPr>
          <w:t>https://doi.org/10.1111/j.1467-9280.2006.01693.x</w:t>
        </w:r>
      </w:hyperlink>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 xml:space="preserve">Abott, E. E. (1909). On the analysis of the factor of recall in the learning process. The Psychological Review: Monograph Supplements, 11(1), 159–177. </w:t>
      </w:r>
      <w:hyperlink r:id="rId31" w:history="1">
        <w:r w:rsidRPr="00C02844">
          <w:rPr>
            <w:rStyle w:val="Hyperlink"/>
            <w:rFonts w:asciiTheme="majorHAnsi" w:hAnsiTheme="majorHAnsi" w:cstheme="majorHAnsi"/>
            <w:sz w:val="22"/>
            <w:szCs w:val="22"/>
          </w:rPr>
          <w:t>https://doi.org/10.1037/h0093018</w:t>
        </w:r>
      </w:hyperlink>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lastRenderedPageBreak/>
        <w:t xml:space="preserve">Karpicke, J.D. and Blunt, J.R. 2011. Retrieval Practice Produces More Learning than Elaborative Studying with Concept Mapping. Science 331(6018). Available at: </w:t>
      </w:r>
      <w:hyperlink r:id="rId32" w:history="1">
        <w:r w:rsidRPr="00C02844">
          <w:rPr>
            <w:rStyle w:val="Hyperlink"/>
            <w:rFonts w:asciiTheme="majorHAnsi" w:hAnsiTheme="majorHAnsi" w:cstheme="majorHAnsi"/>
            <w:sz w:val="22"/>
            <w:szCs w:val="22"/>
          </w:rPr>
          <w:t>http://dx.doi.org/10.1126/science.1199327</w:t>
        </w:r>
      </w:hyperlink>
      <w:r w:rsidRPr="00C02844">
        <w:rPr>
          <w:rFonts w:asciiTheme="majorHAnsi" w:hAnsiTheme="majorHAnsi" w:cstheme="majorHAnsi"/>
          <w:sz w:val="22"/>
          <w:szCs w:val="22"/>
        </w:rPr>
        <w:t xml:space="preserve">. </w:t>
      </w:r>
    </w:p>
    <w:p w:rsidR="00C02844" w:rsidRPr="00C02844" w:rsidRDefault="00C02844" w:rsidP="00C02844">
      <w:pPr>
        <w:spacing w:line="240" w:lineRule="auto"/>
        <w:rPr>
          <w:rFonts w:asciiTheme="majorHAnsi" w:hAnsiTheme="majorHAnsi" w:cstheme="majorHAnsi"/>
          <w:sz w:val="22"/>
          <w:szCs w:val="22"/>
        </w:rPr>
      </w:pPr>
    </w:p>
    <w:p w:rsidR="00C02844" w:rsidRPr="00C02844" w:rsidRDefault="00C02844" w:rsidP="00C02844">
      <w:pPr>
        <w:spacing w:line="240" w:lineRule="auto"/>
        <w:rPr>
          <w:rFonts w:asciiTheme="majorHAnsi" w:hAnsiTheme="majorHAnsi" w:cstheme="majorHAnsi"/>
          <w:sz w:val="22"/>
          <w:szCs w:val="22"/>
        </w:rPr>
      </w:pPr>
      <w:r w:rsidRPr="00C02844">
        <w:rPr>
          <w:rFonts w:asciiTheme="majorHAnsi" w:hAnsiTheme="majorHAnsi" w:cstheme="majorHAnsi"/>
          <w:sz w:val="22"/>
          <w:szCs w:val="22"/>
        </w:rPr>
        <w:t>Hui, L., Bruin, A.B.H., Donkers, J. and Merriënboer, J.J.G. 2022. Why students do (or do not) choose retrieval practice: Their perceptions of mental effort during task performance matter</w:t>
      </w:r>
      <w:r w:rsidRPr="00C02844">
        <w:rPr>
          <w:rFonts w:asciiTheme="majorHAnsi" w:hAnsiTheme="majorHAnsi" w:cstheme="majorHAnsi"/>
          <w:i/>
          <w:sz w:val="22"/>
          <w:szCs w:val="22"/>
        </w:rPr>
        <w:t>. Applied Cognitive Psychology 36(2</w:t>
      </w:r>
      <w:r w:rsidRPr="00C02844">
        <w:rPr>
          <w:rFonts w:asciiTheme="majorHAnsi" w:hAnsiTheme="majorHAnsi" w:cstheme="majorHAnsi"/>
          <w:sz w:val="22"/>
          <w:szCs w:val="22"/>
        </w:rPr>
        <w:t xml:space="preserve">). Available at: </w:t>
      </w:r>
      <w:hyperlink r:id="rId33" w:history="1">
        <w:r w:rsidRPr="00C02844">
          <w:rPr>
            <w:rStyle w:val="Hyperlink"/>
            <w:rFonts w:asciiTheme="majorHAnsi" w:hAnsiTheme="majorHAnsi" w:cstheme="majorHAnsi"/>
            <w:sz w:val="22"/>
            <w:szCs w:val="22"/>
          </w:rPr>
          <w:t>http://dx.doi.org/10.1002/acp.3933</w:t>
        </w:r>
      </w:hyperlink>
      <w:r w:rsidRPr="00C02844">
        <w:rPr>
          <w:rFonts w:asciiTheme="majorHAnsi" w:hAnsiTheme="majorHAnsi" w:cstheme="majorHAnsi"/>
          <w:sz w:val="22"/>
          <w:szCs w:val="22"/>
        </w:rPr>
        <w:t xml:space="preserve">. </w:t>
      </w: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C02844" w:rsidRDefault="00C02844" w:rsidP="6F0E6E78">
      <w:pPr>
        <w:pStyle w:val="ListParagraph"/>
        <w:spacing w:line="360" w:lineRule="auto"/>
        <w:ind w:left="0"/>
        <w:jc w:val="both"/>
        <w:rPr>
          <w:rFonts w:asciiTheme="majorHAnsi" w:hAnsiTheme="majorHAnsi" w:cstheme="majorBidi"/>
          <w:sz w:val="22"/>
          <w:szCs w:val="22"/>
        </w:rPr>
      </w:pPr>
    </w:p>
    <w:p w:rsidR="00D74A72" w:rsidRDefault="00D74A72" w:rsidP="6F0E6E78">
      <w:pPr>
        <w:pStyle w:val="ListParagraph"/>
        <w:spacing w:line="360" w:lineRule="auto"/>
        <w:ind w:left="0"/>
        <w:jc w:val="both"/>
        <w:rPr>
          <w:rFonts w:asciiTheme="majorHAnsi" w:hAnsiTheme="majorHAnsi" w:cstheme="majorBidi"/>
          <w:sz w:val="22"/>
          <w:szCs w:val="22"/>
        </w:rPr>
      </w:pPr>
    </w:p>
    <w:sectPr w:rsidR="00D74A72" w:rsidSect="00757C6F">
      <w:headerReference w:type="default" r:id="rId3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49DD" w:rsidRDefault="009549DD" w:rsidP="00E372CB">
      <w:pPr>
        <w:spacing w:line="240" w:lineRule="auto"/>
      </w:pPr>
      <w:r>
        <w:separator/>
      </w:r>
    </w:p>
  </w:endnote>
  <w:endnote w:type="continuationSeparator" w:id="0">
    <w:p w:rsidR="009549DD" w:rsidRDefault="009549DD" w:rsidP="00E372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PMincho">
    <w:altName w:val="MS Gothic"/>
    <w:charset w:val="80"/>
    <w:family w:val="roman"/>
    <w:pitch w:val="variable"/>
    <w:sig w:usb0="00000000" w:usb1="6AC7FDFB" w:usb2="08000012" w:usb3="00000000" w:csb0="0002009F" w:csb1="00000000"/>
  </w:font>
  <w:font w:name="MS PGothic">
    <w:altName w:val="ＭＳ Ｐゴシック"/>
    <w:panose1 w:val="020B0600070205080204"/>
    <w:charset w:val="80"/>
    <w:family w:val="swiss"/>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49DD" w:rsidRDefault="009549DD" w:rsidP="00E372CB">
      <w:pPr>
        <w:spacing w:line="240" w:lineRule="auto"/>
      </w:pPr>
      <w:r>
        <w:separator/>
      </w:r>
    </w:p>
  </w:footnote>
  <w:footnote w:type="continuationSeparator" w:id="0">
    <w:p w:rsidR="009549DD" w:rsidRDefault="009549DD" w:rsidP="00E372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6B72" w:rsidRDefault="00BF1337" w:rsidP="00C90022">
    <w:pPr>
      <w:pStyle w:val="Header"/>
      <w:rPr>
        <w:rFonts w:asciiTheme="majorHAnsi" w:hAnsiTheme="majorHAnsi" w:cstheme="majorHAnsi"/>
      </w:rPr>
    </w:pPr>
    <w:r>
      <w:rPr>
        <w:rFonts w:asciiTheme="majorHAnsi" w:hAnsiTheme="majorHAnsi" w:cstheme="majorHAnsi"/>
      </w:rPr>
      <w:t>ECAD6007</w:t>
    </w:r>
    <w:r w:rsidRPr="00BF1337">
      <w:rPr>
        <w:rFonts w:asciiTheme="majorHAnsi" w:hAnsiTheme="majorHAnsi" w:cstheme="majorHAnsi"/>
      </w:rPr>
      <w:ptab w:relativeTo="margin" w:alignment="center" w:leader="none"/>
    </w:r>
    <w:r w:rsidRPr="00BF1337">
      <w:rPr>
        <w:rFonts w:asciiTheme="majorHAnsi" w:hAnsiTheme="majorHAnsi" w:cstheme="majorHAnsi"/>
      </w:rPr>
      <w:ptab w:relativeTo="margin" w:alignment="right" w:leader="none"/>
    </w:r>
    <w:r>
      <w:rPr>
        <w:rFonts w:asciiTheme="majorHAnsi" w:hAnsiTheme="majorHAnsi" w:cstheme="majorHAnsi"/>
      </w:rPr>
      <w:t>2205132</w:t>
    </w:r>
  </w:p>
  <w:p w:rsidR="00BF1337" w:rsidRDefault="00BF1337" w:rsidP="00C90022">
    <w:pPr>
      <w:pStyle w:val="Header"/>
      <w:rPr>
        <w:rFonts w:asciiTheme="majorHAnsi" w:hAnsiTheme="majorHAnsi" w:cstheme="majorHAnsi"/>
      </w:rPr>
    </w:pPr>
  </w:p>
  <w:p w:rsidR="00BF1337" w:rsidRDefault="00BF1337" w:rsidP="00BF1337">
    <w:pPr>
      <w:pStyle w:val="Header"/>
      <w:jc w:val="center"/>
      <w:rPr>
        <w:rFonts w:asciiTheme="majorHAnsi" w:hAnsiTheme="majorHAnsi" w:cstheme="majorHAnsi"/>
        <w:b/>
        <w:bCs/>
        <w:sz w:val="36"/>
        <w:szCs w:val="36"/>
        <w:u w:val="single"/>
      </w:rPr>
    </w:pPr>
    <w:r w:rsidRPr="0051760C">
      <w:rPr>
        <w:rFonts w:asciiTheme="majorHAnsi" w:hAnsiTheme="majorHAnsi" w:cstheme="majorHAnsi"/>
        <w:b/>
        <w:bCs/>
        <w:sz w:val="36"/>
        <w:szCs w:val="36"/>
        <w:u w:val="single"/>
      </w:rPr>
      <w:t>A critical evaluation and the identification of next teaching and learning steps focusing on a case study of an individual learner or a group of learners, based on an observed critical incident.</w:t>
    </w:r>
  </w:p>
  <w:p w:rsidR="00BF1337" w:rsidRPr="00BF1337" w:rsidRDefault="00BF1337" w:rsidP="00BF1337">
    <w:pPr>
      <w:pStyle w:val="Header"/>
      <w:jc w:val="center"/>
      <w:rPr>
        <w:rFonts w:asciiTheme="majorHAnsi" w:hAnsiTheme="majorHAnsi" w:cstheme="majorHAnsi"/>
      </w:rPr>
    </w:pPr>
  </w:p>
</w:hdr>
</file>

<file path=word/intelligence2.xml><?xml version="1.0" encoding="utf-8"?>
<int2:intelligence xmlns:int2="http://schemas.microsoft.com/office/intelligence/2020/intelligence">
  <int2:observations>
    <int2:textHash int2:hashCode="CT//e7o1eiDA6M" int2:id="bjCX3i5e">
      <int2:state int2:type="LegacyProofing" int2:value="Rejected"/>
    </int2:textHash>
    <int2:bookmark int2:bookmarkName="_Int_9IYpvncW" int2:invalidationBookmarkName="" int2:hashCode="NkPdJ9i9g1wpGP" int2:id="0KgjPSWz"/>
    <int2:bookmark int2:bookmarkName="_Int_5ocBbsqz" int2:invalidationBookmarkName="" int2:hashCode="7Ccns7cfB2Nfcm" int2:id="BiTOIsMV"/>
    <int2:bookmark int2:bookmarkName="_Int_sKMe3bSP" int2:invalidationBookmarkName="" int2:hashCode="RoHRJMxsS3O6q/" int2:id="qqkgrlLS"/>
    <int2:bookmark int2:bookmarkName="_Int_kzEm6WjL" int2:invalidationBookmarkName="" int2:hashCode="RoHRJMxsS3O6q/" int2:id="H7urrUBW"/>
    <int2:bookmark int2:bookmarkName="_Int_wUdPmSYM" int2:invalidationBookmarkName="" int2:hashCode="EluvXUSwYFcYUN" int2:id="EcQa3PCM"/>
    <int2:bookmark int2:bookmarkName="_Int_VWT1urkS" int2:invalidationBookmarkName="" int2:hashCode="ZHfX8f2/uYMwyR" int2:id="HTLsAWds"/>
    <int2:bookmark int2:bookmarkName="_Int_hTKeVy0f" int2:invalidationBookmarkName="" int2:hashCode="uj5blFUJf7tmuI" int2:id="5D3Yi7xV">
      <int2:state int2:type="AugLoop_Text_Critique" int2:value="Rejected"/>
    </int2:bookmark>
    <int2:bookmark int2:bookmarkName="_Int_k9tXWeaN" int2:invalidationBookmarkName="" int2:hashCode="871l1A+Sj3NFGW" int2:id="vBDkOknc">
      <int2:state int2:type="AugLoop_Text_Critique" int2:value="Rejected"/>
    </int2:bookmark>
    <int2:bookmark int2:bookmarkName="_Int_hZ13lLxo" int2:invalidationBookmarkName="" int2:hashCode="ktfA7j3CIhcJW8" int2:id="eM36B08o">
      <int2:state int2:type="AugLoop_Text_Critique" int2:value="Rejected"/>
    </int2:bookmark>
    <int2:bookmark int2:bookmarkName="_Int_9oBy7Rhc" int2:invalidationBookmarkName="" int2:hashCode="je14w593hc7FL3" int2:id="WBncGXz7">
      <int2:state int2:type="AugLoop_Text_Critique" int2:value="Rejected"/>
    </int2:bookmark>
    <int2:bookmark int2:bookmarkName="_Int_xGPoCDt6" int2:invalidationBookmarkName="" int2:hashCode="je14w593hc7FL3" int2:id="jXbi7kJE">
      <int2:state int2:type="AugLoop_Text_Critique" int2:value="Rejected"/>
    </int2:bookmark>
    <int2:bookmark int2:bookmarkName="_Int_Ka9Dprds" int2:invalidationBookmarkName="" int2:hashCode="je14w593hc7FL3" int2:id="mjYP0KvF">
      <int2:state int2:type="AugLoop_Text_Critique" int2:value="Rejected"/>
    </int2:bookmark>
    <int2:bookmark int2:bookmarkName="_Int_nLggGlgJ" int2:invalidationBookmarkName="" int2:hashCode="leqDY+8ES2dkye" int2:id="vduu4Y8K">
      <int2:state int2:type="AugLoop_Text_Critique" int2:value="Rejected"/>
    </int2:bookmark>
    <int2:bookmark int2:bookmarkName="_Int_UK0LxO2V" int2:invalidationBookmarkName="" int2:hashCode="m8lT5Vxfnyi/0i" int2:id="kQYuX6F0"/>
    <int2:bookmark int2:bookmarkName="_Int_dWKfGFIQ" int2:invalidationBookmarkName="" int2:hashCode="I2Zx/MpMLRBz9t" int2:id="bexgTVSN">
      <int2:state int2:type="AugLoop_Text_Critique" int2:value="Rejected"/>
    </int2:bookmark>
    <int2:bookmark int2:bookmarkName="_Int_pN723HAr" int2:invalidationBookmarkName="" int2:hashCode="jHU5SW4Inl55IR" int2:id="05qESH4B">
      <int2:state int2:type="AugLoop_Text_Critique" int2:value="Rejected"/>
    </int2:bookmark>
    <int2:bookmark int2:bookmarkName="_Int_vfF9MCLG" int2:invalidationBookmarkName="" int2:hashCode="4z3Tm0Q/pAaWpw" int2:id="fMECbYTV">
      <int2:state int2:type="AugLoop_Text_Critique" int2:value="Rejected"/>
    </int2:bookmark>
    <int2:bookmark int2:bookmarkName="_Int_6J8E5RsP" int2:invalidationBookmarkName="" int2:hashCode="e0dMsLOcF3PXGS" int2:id="jr5Xg4aa">
      <int2:state int2:type="AugLoop_Text_Critique" int2:value="Rejected"/>
    </int2:bookmark>
    <int2:bookmark int2:bookmarkName="_Int_XgpITYHF" int2:invalidationBookmarkName="" int2:hashCode="3KKjJeR/dxf+gy" int2:id="I0R9U6H1">
      <int2:state int2:type="AugLoop_Text_Critique" int2:value="Rejected"/>
    </int2:bookmark>
    <int2:bookmark int2:bookmarkName="_Int_2VKw5SYp" int2:invalidationBookmarkName="" int2:hashCode="e0dMsLOcF3PXGS" int2:id="sn54OK09">
      <int2:state int2:type="AugLoop_Text_Critique" int2:value="Rejected"/>
    </int2:bookmark>
    <int2:bookmark int2:bookmarkName="_Int_J56OPwxv" int2:invalidationBookmarkName="" int2:hashCode="k/y3udbQmbw2V1" int2:id="AHq4xjyT">
      <int2:state int2:type="AugLoop_Text_Critique" int2:value="Rejected"/>
    </int2:bookmark>
    <int2:bookmark int2:bookmarkName="_Int_LMBfcftK" int2:invalidationBookmarkName="" int2:hashCode="SD6DFtosDOG94/" int2:id="GEbPsqH9">
      <int2:state int2:type="AugLoop_Text_Critique" int2:value="Rejected"/>
    </int2:bookmark>
    <int2:bookmark int2:bookmarkName="_Int_x1PQuRgr" int2:invalidationBookmarkName="" int2:hashCode="6bVNq+N7VCJ8bt" int2:id="swwu6Anb">
      <int2:state int2:type="AugLoop_Text_Critique" int2:value="Rejected"/>
    </int2:bookmark>
    <int2:bookmark int2:bookmarkName="_Int_hQL0xUdB" int2:invalidationBookmarkName="" int2:hashCode="ZmYGfWHwx59OcR" int2:id="VWhcX4no">
      <int2:state int2:type="AugLoop_Text_Critique" int2:value="Rejected"/>
    </int2:bookmark>
    <int2:bookmark int2:bookmarkName="_Int_HLpZqdqa" int2:invalidationBookmarkName="" int2:hashCode="e0dMsLOcF3PXGS" int2:id="IWeJqmWG">
      <int2:state int2:type="AugLoop_Text_Critique" int2:value="Rejected"/>
    </int2:bookmark>
    <int2:bookmark int2:bookmarkName="_Int_xBdIJ8t9" int2:invalidationBookmarkName="" int2:hashCode="/LNy0yQ0ZIcldC" int2:id="MCVVBfkB">
      <int2:state int2:type="AugLoop_Text_Critique" int2:value="Rejected"/>
    </int2:bookmark>
    <int2:bookmark int2:bookmarkName="_Int_PSbkafLD" int2:invalidationBookmarkName="" int2:hashCode="0lXQ0GySJQ8tJA" int2:id="UtrjihKV">
      <int2:state int2:type="LegacyProofing" int2:value="Rejected"/>
      <int2:state int2:type="AugLoop_Text_Critique" int2:value="Rejected"/>
    </int2:bookmark>
    <int2:bookmark int2:bookmarkName="_Int_8MsgtnVh" int2:invalidationBookmarkName="" int2:hashCode="oDKeFME1Nby2NZ" int2:id="oDSHV8gE">
      <int2:state int2:type="AugLoop_Text_Critique" int2:value="Rejected"/>
    </int2:bookmark>
    <int2:bookmark int2:bookmarkName="_Int_0xICk2oC" int2:invalidationBookmarkName="" int2:hashCode="IK51sFBdkvgsl0" int2:id="HYdTSzO5">
      <int2:state int2:type="LegacyProofing" int2:value="Rejected"/>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E444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BD7D2C"/>
    <w:multiLevelType w:val="hybridMultilevel"/>
    <w:tmpl w:val="B51A1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EB26BF"/>
    <w:multiLevelType w:val="hybridMultilevel"/>
    <w:tmpl w:val="CD385F00"/>
    <w:lvl w:ilvl="0" w:tplc="FFFFFFFF">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5F40D0"/>
    <w:multiLevelType w:val="multilevel"/>
    <w:tmpl w:val="42D41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72CB"/>
    <w:rsid w:val="000267E5"/>
    <w:rsid w:val="00027362"/>
    <w:rsid w:val="00042301"/>
    <w:rsid w:val="00047356"/>
    <w:rsid w:val="000478BB"/>
    <w:rsid w:val="000561B6"/>
    <w:rsid w:val="00057B14"/>
    <w:rsid w:val="00071C66"/>
    <w:rsid w:val="00072C11"/>
    <w:rsid w:val="00072FCA"/>
    <w:rsid w:val="00091AA3"/>
    <w:rsid w:val="000A08F9"/>
    <w:rsid w:val="000C2391"/>
    <w:rsid w:val="000C6574"/>
    <w:rsid w:val="000E0AE5"/>
    <w:rsid w:val="000F3FD4"/>
    <w:rsid w:val="00105EC1"/>
    <w:rsid w:val="0011265A"/>
    <w:rsid w:val="001165B2"/>
    <w:rsid w:val="00133920"/>
    <w:rsid w:val="00146929"/>
    <w:rsid w:val="00150293"/>
    <w:rsid w:val="00156E0F"/>
    <w:rsid w:val="00160941"/>
    <w:rsid w:val="00163B0D"/>
    <w:rsid w:val="001717D7"/>
    <w:rsid w:val="00180C83"/>
    <w:rsid w:val="00181450"/>
    <w:rsid w:val="00182EFC"/>
    <w:rsid w:val="00183410"/>
    <w:rsid w:val="0019393F"/>
    <w:rsid w:val="00196AFC"/>
    <w:rsid w:val="001A1F7E"/>
    <w:rsid w:val="001A4D8C"/>
    <w:rsid w:val="001B5DA0"/>
    <w:rsid w:val="001C2157"/>
    <w:rsid w:val="001E6047"/>
    <w:rsid w:val="001F5C24"/>
    <w:rsid w:val="001F62C5"/>
    <w:rsid w:val="001F789F"/>
    <w:rsid w:val="00201C95"/>
    <w:rsid w:val="00207760"/>
    <w:rsid w:val="00220028"/>
    <w:rsid w:val="00221FE4"/>
    <w:rsid w:val="00234160"/>
    <w:rsid w:val="0023558C"/>
    <w:rsid w:val="002408AB"/>
    <w:rsid w:val="00241962"/>
    <w:rsid w:val="00242EA0"/>
    <w:rsid w:val="00261FCF"/>
    <w:rsid w:val="00266F67"/>
    <w:rsid w:val="0028091D"/>
    <w:rsid w:val="00285B74"/>
    <w:rsid w:val="00297ABB"/>
    <w:rsid w:val="002D4D47"/>
    <w:rsid w:val="002E3A49"/>
    <w:rsid w:val="002E49BD"/>
    <w:rsid w:val="002E5EA7"/>
    <w:rsid w:val="00304595"/>
    <w:rsid w:val="0031667D"/>
    <w:rsid w:val="00322607"/>
    <w:rsid w:val="00335D11"/>
    <w:rsid w:val="00336589"/>
    <w:rsid w:val="00337F39"/>
    <w:rsid w:val="00346FF2"/>
    <w:rsid w:val="0035272C"/>
    <w:rsid w:val="00357A49"/>
    <w:rsid w:val="003615BC"/>
    <w:rsid w:val="00372F1F"/>
    <w:rsid w:val="00380106"/>
    <w:rsid w:val="0039192C"/>
    <w:rsid w:val="00396E21"/>
    <w:rsid w:val="003976DA"/>
    <w:rsid w:val="003A0D41"/>
    <w:rsid w:val="003A1697"/>
    <w:rsid w:val="003C07E6"/>
    <w:rsid w:val="003C1F89"/>
    <w:rsid w:val="003C3EA2"/>
    <w:rsid w:val="003E20B0"/>
    <w:rsid w:val="003F23D6"/>
    <w:rsid w:val="004120C9"/>
    <w:rsid w:val="004179F8"/>
    <w:rsid w:val="00425BFB"/>
    <w:rsid w:val="00430320"/>
    <w:rsid w:val="00437B6D"/>
    <w:rsid w:val="00444B25"/>
    <w:rsid w:val="00445FF9"/>
    <w:rsid w:val="00461A52"/>
    <w:rsid w:val="00471BEC"/>
    <w:rsid w:val="00473CA9"/>
    <w:rsid w:val="00475A28"/>
    <w:rsid w:val="004762E5"/>
    <w:rsid w:val="00480171"/>
    <w:rsid w:val="00482433"/>
    <w:rsid w:val="0048560E"/>
    <w:rsid w:val="00487517"/>
    <w:rsid w:val="004A0DED"/>
    <w:rsid w:val="004A2C8F"/>
    <w:rsid w:val="004A6D62"/>
    <w:rsid w:val="004C6534"/>
    <w:rsid w:val="004C7444"/>
    <w:rsid w:val="004C79F6"/>
    <w:rsid w:val="004D3F76"/>
    <w:rsid w:val="004E0308"/>
    <w:rsid w:val="004F4357"/>
    <w:rsid w:val="004F4DE7"/>
    <w:rsid w:val="004F5167"/>
    <w:rsid w:val="004F528E"/>
    <w:rsid w:val="0050321A"/>
    <w:rsid w:val="0051760C"/>
    <w:rsid w:val="0052583A"/>
    <w:rsid w:val="0053085F"/>
    <w:rsid w:val="005528CC"/>
    <w:rsid w:val="00577597"/>
    <w:rsid w:val="005777A3"/>
    <w:rsid w:val="00583AA1"/>
    <w:rsid w:val="00585DD4"/>
    <w:rsid w:val="00591EED"/>
    <w:rsid w:val="005B1340"/>
    <w:rsid w:val="005F7376"/>
    <w:rsid w:val="00604FFA"/>
    <w:rsid w:val="0061137D"/>
    <w:rsid w:val="00620C62"/>
    <w:rsid w:val="00620CE9"/>
    <w:rsid w:val="00636412"/>
    <w:rsid w:val="00644F2E"/>
    <w:rsid w:val="00651708"/>
    <w:rsid w:val="00653807"/>
    <w:rsid w:val="00654777"/>
    <w:rsid w:val="006579EC"/>
    <w:rsid w:val="00657E4A"/>
    <w:rsid w:val="00670AAA"/>
    <w:rsid w:val="00676F0C"/>
    <w:rsid w:val="00677A74"/>
    <w:rsid w:val="0068050F"/>
    <w:rsid w:val="00680FB1"/>
    <w:rsid w:val="006857AC"/>
    <w:rsid w:val="00690448"/>
    <w:rsid w:val="006912A7"/>
    <w:rsid w:val="006A6462"/>
    <w:rsid w:val="006B04AF"/>
    <w:rsid w:val="006C414D"/>
    <w:rsid w:val="006C73F3"/>
    <w:rsid w:val="006D0705"/>
    <w:rsid w:val="00702F81"/>
    <w:rsid w:val="00713112"/>
    <w:rsid w:val="007232CB"/>
    <w:rsid w:val="00732B7D"/>
    <w:rsid w:val="00744112"/>
    <w:rsid w:val="0074514B"/>
    <w:rsid w:val="00745FC9"/>
    <w:rsid w:val="00750007"/>
    <w:rsid w:val="00750C88"/>
    <w:rsid w:val="00755891"/>
    <w:rsid w:val="00757C6F"/>
    <w:rsid w:val="007628E8"/>
    <w:rsid w:val="007668C8"/>
    <w:rsid w:val="00772217"/>
    <w:rsid w:val="007763F1"/>
    <w:rsid w:val="0078229A"/>
    <w:rsid w:val="0079660A"/>
    <w:rsid w:val="007A5DA9"/>
    <w:rsid w:val="007D00CE"/>
    <w:rsid w:val="007D627D"/>
    <w:rsid w:val="007F3579"/>
    <w:rsid w:val="007F4D05"/>
    <w:rsid w:val="008014CF"/>
    <w:rsid w:val="00803765"/>
    <w:rsid w:val="0080393B"/>
    <w:rsid w:val="008151B0"/>
    <w:rsid w:val="00820594"/>
    <w:rsid w:val="00827F66"/>
    <w:rsid w:val="008317D0"/>
    <w:rsid w:val="0083202A"/>
    <w:rsid w:val="00832F59"/>
    <w:rsid w:val="00833390"/>
    <w:rsid w:val="00837CAA"/>
    <w:rsid w:val="008536C5"/>
    <w:rsid w:val="008562B6"/>
    <w:rsid w:val="00870AEE"/>
    <w:rsid w:val="0088331F"/>
    <w:rsid w:val="00886F45"/>
    <w:rsid w:val="0089688C"/>
    <w:rsid w:val="008A455F"/>
    <w:rsid w:val="008A65D4"/>
    <w:rsid w:val="008B516E"/>
    <w:rsid w:val="008C2507"/>
    <w:rsid w:val="008C392E"/>
    <w:rsid w:val="008C638B"/>
    <w:rsid w:val="008C6B72"/>
    <w:rsid w:val="008C7454"/>
    <w:rsid w:val="008D104D"/>
    <w:rsid w:val="008D6ECD"/>
    <w:rsid w:val="00907B1C"/>
    <w:rsid w:val="009170FA"/>
    <w:rsid w:val="00917E32"/>
    <w:rsid w:val="0092529E"/>
    <w:rsid w:val="009327AD"/>
    <w:rsid w:val="00941E4E"/>
    <w:rsid w:val="0095076C"/>
    <w:rsid w:val="00953B04"/>
    <w:rsid w:val="009549DD"/>
    <w:rsid w:val="00962578"/>
    <w:rsid w:val="00981AC4"/>
    <w:rsid w:val="00982CB8"/>
    <w:rsid w:val="009843EA"/>
    <w:rsid w:val="00985C70"/>
    <w:rsid w:val="00987F3B"/>
    <w:rsid w:val="00993BFA"/>
    <w:rsid w:val="00994D13"/>
    <w:rsid w:val="009A3F4C"/>
    <w:rsid w:val="009B2042"/>
    <w:rsid w:val="009B6C37"/>
    <w:rsid w:val="009C4CF7"/>
    <w:rsid w:val="009C59EA"/>
    <w:rsid w:val="009C6FC3"/>
    <w:rsid w:val="009E20F5"/>
    <w:rsid w:val="00A01450"/>
    <w:rsid w:val="00A13E02"/>
    <w:rsid w:val="00A17611"/>
    <w:rsid w:val="00A27FE3"/>
    <w:rsid w:val="00A310C8"/>
    <w:rsid w:val="00A44728"/>
    <w:rsid w:val="00A547C5"/>
    <w:rsid w:val="00A63EFA"/>
    <w:rsid w:val="00A6442B"/>
    <w:rsid w:val="00A67AE3"/>
    <w:rsid w:val="00A70276"/>
    <w:rsid w:val="00A72055"/>
    <w:rsid w:val="00A72517"/>
    <w:rsid w:val="00A73DA3"/>
    <w:rsid w:val="00A90DA5"/>
    <w:rsid w:val="00A96713"/>
    <w:rsid w:val="00A97798"/>
    <w:rsid w:val="00AA47A4"/>
    <w:rsid w:val="00AC0F47"/>
    <w:rsid w:val="00AC367C"/>
    <w:rsid w:val="00AD0850"/>
    <w:rsid w:val="00AD14D4"/>
    <w:rsid w:val="00AD1B4B"/>
    <w:rsid w:val="00AD2C40"/>
    <w:rsid w:val="00AD3211"/>
    <w:rsid w:val="00AD5FD6"/>
    <w:rsid w:val="00AE0D90"/>
    <w:rsid w:val="00AE7431"/>
    <w:rsid w:val="00AE7FE3"/>
    <w:rsid w:val="00B06152"/>
    <w:rsid w:val="00B0684A"/>
    <w:rsid w:val="00B07538"/>
    <w:rsid w:val="00B26137"/>
    <w:rsid w:val="00B564CE"/>
    <w:rsid w:val="00B70F45"/>
    <w:rsid w:val="00B725A1"/>
    <w:rsid w:val="00B769E9"/>
    <w:rsid w:val="00B831DD"/>
    <w:rsid w:val="00B8425C"/>
    <w:rsid w:val="00B876DE"/>
    <w:rsid w:val="00B91292"/>
    <w:rsid w:val="00B92070"/>
    <w:rsid w:val="00B93D37"/>
    <w:rsid w:val="00BA61FB"/>
    <w:rsid w:val="00BA744E"/>
    <w:rsid w:val="00BB3784"/>
    <w:rsid w:val="00BC4EFF"/>
    <w:rsid w:val="00BD65F4"/>
    <w:rsid w:val="00BD6FC1"/>
    <w:rsid w:val="00BD7C00"/>
    <w:rsid w:val="00BE7CE5"/>
    <w:rsid w:val="00BF1337"/>
    <w:rsid w:val="00C02844"/>
    <w:rsid w:val="00C129AB"/>
    <w:rsid w:val="00C142AB"/>
    <w:rsid w:val="00C17A3D"/>
    <w:rsid w:val="00C262E9"/>
    <w:rsid w:val="00C419AC"/>
    <w:rsid w:val="00C5579A"/>
    <w:rsid w:val="00C56A0B"/>
    <w:rsid w:val="00C61228"/>
    <w:rsid w:val="00C61306"/>
    <w:rsid w:val="00C65147"/>
    <w:rsid w:val="00C90022"/>
    <w:rsid w:val="00CA6484"/>
    <w:rsid w:val="00CA6B72"/>
    <w:rsid w:val="00CA6B80"/>
    <w:rsid w:val="00CA762E"/>
    <w:rsid w:val="00CB639D"/>
    <w:rsid w:val="00CB6DB4"/>
    <w:rsid w:val="00CC1BB9"/>
    <w:rsid w:val="00CC64E8"/>
    <w:rsid w:val="00CD28ED"/>
    <w:rsid w:val="00CD6D69"/>
    <w:rsid w:val="00CF6566"/>
    <w:rsid w:val="00D03802"/>
    <w:rsid w:val="00D07F1B"/>
    <w:rsid w:val="00D177C5"/>
    <w:rsid w:val="00D20DAB"/>
    <w:rsid w:val="00D2718A"/>
    <w:rsid w:val="00D34B08"/>
    <w:rsid w:val="00D50C69"/>
    <w:rsid w:val="00D5396B"/>
    <w:rsid w:val="00D5554C"/>
    <w:rsid w:val="00D6643B"/>
    <w:rsid w:val="00D74A72"/>
    <w:rsid w:val="00D752E2"/>
    <w:rsid w:val="00D75719"/>
    <w:rsid w:val="00D8349D"/>
    <w:rsid w:val="00D8392A"/>
    <w:rsid w:val="00D87989"/>
    <w:rsid w:val="00DB6D4E"/>
    <w:rsid w:val="00DC1B97"/>
    <w:rsid w:val="00DC4960"/>
    <w:rsid w:val="00DD19C6"/>
    <w:rsid w:val="00DD57E3"/>
    <w:rsid w:val="00DE0DD4"/>
    <w:rsid w:val="00DE3424"/>
    <w:rsid w:val="00E0526C"/>
    <w:rsid w:val="00E20615"/>
    <w:rsid w:val="00E215E4"/>
    <w:rsid w:val="00E372CB"/>
    <w:rsid w:val="00E4034C"/>
    <w:rsid w:val="00E512BC"/>
    <w:rsid w:val="00E54D41"/>
    <w:rsid w:val="00E57995"/>
    <w:rsid w:val="00E62412"/>
    <w:rsid w:val="00E63297"/>
    <w:rsid w:val="00E67395"/>
    <w:rsid w:val="00E679F3"/>
    <w:rsid w:val="00E73DB5"/>
    <w:rsid w:val="00E75C11"/>
    <w:rsid w:val="00E876E7"/>
    <w:rsid w:val="00E90191"/>
    <w:rsid w:val="00E91255"/>
    <w:rsid w:val="00EA5E0E"/>
    <w:rsid w:val="00EA7827"/>
    <w:rsid w:val="00EB6522"/>
    <w:rsid w:val="00EC6F88"/>
    <w:rsid w:val="00ED0F2F"/>
    <w:rsid w:val="00ED4A09"/>
    <w:rsid w:val="00EE2928"/>
    <w:rsid w:val="00F031D0"/>
    <w:rsid w:val="00F03789"/>
    <w:rsid w:val="00F10373"/>
    <w:rsid w:val="00F17F9A"/>
    <w:rsid w:val="00F20356"/>
    <w:rsid w:val="00F272FB"/>
    <w:rsid w:val="00F50A07"/>
    <w:rsid w:val="00F537C8"/>
    <w:rsid w:val="00F77220"/>
    <w:rsid w:val="00F80679"/>
    <w:rsid w:val="00F8342B"/>
    <w:rsid w:val="00F83D42"/>
    <w:rsid w:val="00F90E8A"/>
    <w:rsid w:val="00FD1995"/>
    <w:rsid w:val="00FD227D"/>
    <w:rsid w:val="00FD6A58"/>
    <w:rsid w:val="00FE7584"/>
    <w:rsid w:val="00FF7D9B"/>
    <w:rsid w:val="029E676D"/>
    <w:rsid w:val="02AE8FFD"/>
    <w:rsid w:val="03469149"/>
    <w:rsid w:val="0BA6442C"/>
    <w:rsid w:val="1CF66ECB"/>
    <w:rsid w:val="1E8C1837"/>
    <w:rsid w:val="214152FF"/>
    <w:rsid w:val="25451607"/>
    <w:rsid w:val="264A46A2"/>
    <w:rsid w:val="27832BDA"/>
    <w:rsid w:val="2A1C78A1"/>
    <w:rsid w:val="2BB84902"/>
    <w:rsid w:val="2D541963"/>
    <w:rsid w:val="2EEFE9C4"/>
    <w:rsid w:val="315B018C"/>
    <w:rsid w:val="34844230"/>
    <w:rsid w:val="3516AAE8"/>
    <w:rsid w:val="35F5EEDF"/>
    <w:rsid w:val="4941CA2D"/>
    <w:rsid w:val="49F528BD"/>
    <w:rsid w:val="4B90F91E"/>
    <w:rsid w:val="4DDCC473"/>
    <w:rsid w:val="581A659C"/>
    <w:rsid w:val="5D4ADACF"/>
    <w:rsid w:val="5DC55343"/>
    <w:rsid w:val="5ED4D3F0"/>
    <w:rsid w:val="5F5C6EC6"/>
    <w:rsid w:val="63D96AD3"/>
    <w:rsid w:val="653B6A54"/>
    <w:rsid w:val="6F0E6E78"/>
    <w:rsid w:val="7032DE44"/>
    <w:rsid w:val="70CE4385"/>
    <w:rsid w:val="71E0DAE3"/>
    <w:rsid w:val="7910AD83"/>
    <w:rsid w:val="7CC4286C"/>
    <w:rsid w:val="7FA3B00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E3995E2"/>
  <w15:chartTrackingRefBased/>
  <w15:docId w15:val="{9CDDF359-4980-4549-891F-E078C7379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pPr>
      <w:spacing w:before="240" w:after="60"/>
      <w:outlineLvl w:val="6"/>
    </w:pPr>
  </w:style>
  <w:style w:type="paragraph" w:styleId="Heading8">
    <w:name w:val="heading 8"/>
    <w:basedOn w:val="Normal"/>
    <w:next w:val="Normal"/>
    <w:link w:val="Heading8Char"/>
    <w:uiPriority w:val="9"/>
    <w:semiHidden/>
    <w:unhideWhenUsed/>
    <w:qFormat/>
    <w:pPr>
      <w:spacing w:before="240" w:after="60"/>
      <w:outlineLvl w:val="7"/>
    </w:pPr>
    <w:rPr>
      <w:i/>
      <w:iCs/>
    </w:rPr>
  </w:style>
  <w:style w:type="paragraph" w:styleId="Heading9">
    <w:name w:val="heading 9"/>
    <w:basedOn w:val="Normal"/>
    <w:next w:val="Normal"/>
    <w:link w:val="Heading9Char"/>
    <w:uiPriority w:val="9"/>
    <w:semiHidden/>
    <w:unhideWhenUsed/>
    <w:qFormat/>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Header">
    <w:name w:val="header"/>
    <w:basedOn w:val="Normal"/>
    <w:link w:val="HeaderChar"/>
    <w:uiPriority w:val="99"/>
    <w:unhideWhenUsed/>
    <w:rsid w:val="00E372CB"/>
    <w:pPr>
      <w:tabs>
        <w:tab w:val="center" w:pos="4513"/>
        <w:tab w:val="right" w:pos="9026"/>
      </w:tabs>
      <w:spacing w:line="240" w:lineRule="auto"/>
    </w:pPr>
  </w:style>
  <w:style w:type="character" w:customStyle="1" w:styleId="HeaderChar">
    <w:name w:val="Header Char"/>
    <w:basedOn w:val="DefaultParagraphFont"/>
    <w:link w:val="Header"/>
    <w:uiPriority w:val="99"/>
    <w:rsid w:val="00E372CB"/>
  </w:style>
  <w:style w:type="paragraph" w:styleId="Footer">
    <w:name w:val="footer"/>
    <w:basedOn w:val="Normal"/>
    <w:link w:val="FooterChar"/>
    <w:uiPriority w:val="99"/>
    <w:unhideWhenUsed/>
    <w:rsid w:val="00E372CB"/>
    <w:pPr>
      <w:tabs>
        <w:tab w:val="center" w:pos="4513"/>
        <w:tab w:val="right" w:pos="9026"/>
      </w:tabs>
      <w:spacing w:line="240" w:lineRule="auto"/>
    </w:pPr>
  </w:style>
  <w:style w:type="character" w:customStyle="1" w:styleId="FooterChar">
    <w:name w:val="Footer Char"/>
    <w:basedOn w:val="DefaultParagraphFont"/>
    <w:link w:val="Footer"/>
    <w:uiPriority w:val="99"/>
    <w:rsid w:val="00E372CB"/>
  </w:style>
  <w:style w:type="character" w:styleId="Hyperlink">
    <w:name w:val="Hyperlink"/>
    <w:basedOn w:val="DefaultParagraphFont"/>
    <w:uiPriority w:val="99"/>
    <w:unhideWhenUsed/>
    <w:rsid w:val="00E679F3"/>
    <w:rPr>
      <w:color w:val="F7B615" w:themeColor="hyperlink"/>
      <w:u w:val="single"/>
    </w:rPr>
  </w:style>
  <w:style w:type="paragraph" w:customStyle="1" w:styleId="paragraph">
    <w:name w:val="paragraph"/>
    <w:basedOn w:val="Normal"/>
    <w:rsid w:val="00F272FB"/>
    <w:pPr>
      <w:spacing w:before="100" w:beforeAutospacing="1" w:after="100" w:afterAutospacing="1" w:line="240" w:lineRule="auto"/>
    </w:pPr>
    <w:rPr>
      <w:rFonts w:ascii="Times New Roman" w:eastAsia="Times New Roman" w:hAnsi="Times New Roman"/>
      <w:lang w:val="en-GB" w:eastAsia="en-GB"/>
    </w:rPr>
  </w:style>
  <w:style w:type="character" w:customStyle="1" w:styleId="normaltextrun">
    <w:name w:val="normaltextrun"/>
    <w:basedOn w:val="DefaultParagraphFont"/>
    <w:rsid w:val="00F272FB"/>
  </w:style>
  <w:style w:type="character" w:customStyle="1" w:styleId="eop">
    <w:name w:val="eop"/>
    <w:basedOn w:val="DefaultParagraphFont"/>
    <w:rsid w:val="00F272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2991354">
      <w:bodyDiv w:val="1"/>
      <w:marLeft w:val="0"/>
      <w:marRight w:val="0"/>
      <w:marTop w:val="0"/>
      <w:marBottom w:val="0"/>
      <w:divBdr>
        <w:top w:val="none" w:sz="0" w:space="0" w:color="auto"/>
        <w:left w:val="none" w:sz="0" w:space="0" w:color="auto"/>
        <w:bottom w:val="none" w:sz="0" w:space="0" w:color="auto"/>
        <w:right w:val="none" w:sz="0" w:space="0" w:color="auto"/>
      </w:divBdr>
    </w:div>
    <w:div w:id="910576652">
      <w:bodyDiv w:val="1"/>
      <w:marLeft w:val="0"/>
      <w:marRight w:val="0"/>
      <w:marTop w:val="0"/>
      <w:marBottom w:val="0"/>
      <w:divBdr>
        <w:top w:val="none" w:sz="0" w:space="0" w:color="auto"/>
        <w:left w:val="none" w:sz="0" w:space="0" w:color="auto"/>
        <w:bottom w:val="none" w:sz="0" w:space="0" w:color="auto"/>
        <w:right w:val="none" w:sz="0" w:space="0" w:color="auto"/>
      </w:divBdr>
    </w:div>
    <w:div w:id="975717807">
      <w:bodyDiv w:val="1"/>
      <w:marLeft w:val="0"/>
      <w:marRight w:val="0"/>
      <w:marTop w:val="0"/>
      <w:marBottom w:val="0"/>
      <w:divBdr>
        <w:top w:val="none" w:sz="0" w:space="0" w:color="auto"/>
        <w:left w:val="none" w:sz="0" w:space="0" w:color="auto"/>
        <w:bottom w:val="none" w:sz="0" w:space="0" w:color="auto"/>
        <w:right w:val="none" w:sz="0" w:space="0" w:color="auto"/>
      </w:divBdr>
      <w:divsChild>
        <w:div w:id="1353998231">
          <w:marLeft w:val="0"/>
          <w:marRight w:val="0"/>
          <w:marTop w:val="0"/>
          <w:marBottom w:val="0"/>
          <w:divBdr>
            <w:top w:val="single" w:sz="6" w:space="5" w:color="DEE2E6"/>
            <w:left w:val="single" w:sz="6" w:space="5" w:color="DEE2E6"/>
            <w:bottom w:val="single" w:sz="6" w:space="5" w:color="DEE2E6"/>
            <w:right w:val="single" w:sz="6" w:space="5" w:color="DEE2E6"/>
          </w:divBdr>
          <w:divsChild>
            <w:div w:id="1101412995">
              <w:marLeft w:val="0"/>
              <w:marRight w:val="0"/>
              <w:marTop w:val="0"/>
              <w:marBottom w:val="0"/>
              <w:divBdr>
                <w:top w:val="none" w:sz="0" w:space="0" w:color="auto"/>
                <w:left w:val="none" w:sz="0" w:space="0" w:color="auto"/>
                <w:bottom w:val="none" w:sz="0" w:space="0" w:color="auto"/>
                <w:right w:val="none" w:sz="0" w:space="0" w:color="auto"/>
              </w:divBdr>
              <w:divsChild>
                <w:div w:id="1684743596">
                  <w:marLeft w:val="0"/>
                  <w:marRight w:val="0"/>
                  <w:marTop w:val="0"/>
                  <w:marBottom w:val="0"/>
                  <w:divBdr>
                    <w:top w:val="none" w:sz="0" w:space="0" w:color="auto"/>
                    <w:left w:val="none" w:sz="0" w:space="0" w:color="auto"/>
                    <w:bottom w:val="none" w:sz="0" w:space="0" w:color="auto"/>
                    <w:right w:val="none" w:sz="0" w:space="0" w:color="auto"/>
                  </w:divBdr>
                  <w:divsChild>
                    <w:div w:id="1919360578">
                      <w:marLeft w:val="0"/>
                      <w:marRight w:val="0"/>
                      <w:marTop w:val="0"/>
                      <w:marBottom w:val="0"/>
                      <w:divBdr>
                        <w:top w:val="none" w:sz="0" w:space="0" w:color="auto"/>
                        <w:left w:val="none" w:sz="0" w:space="0" w:color="auto"/>
                        <w:bottom w:val="none" w:sz="0" w:space="0" w:color="auto"/>
                        <w:right w:val="none" w:sz="0" w:space="0" w:color="auto"/>
                      </w:divBdr>
                      <w:divsChild>
                        <w:div w:id="1091976551">
                          <w:marLeft w:val="0"/>
                          <w:marRight w:val="0"/>
                          <w:marTop w:val="0"/>
                          <w:marBottom w:val="0"/>
                          <w:divBdr>
                            <w:top w:val="none" w:sz="0" w:space="0" w:color="auto"/>
                            <w:left w:val="none" w:sz="0" w:space="0" w:color="auto"/>
                            <w:bottom w:val="none" w:sz="0" w:space="0" w:color="auto"/>
                            <w:right w:val="none" w:sz="0" w:space="0" w:color="auto"/>
                          </w:divBdr>
                          <w:divsChild>
                            <w:div w:id="48459629">
                              <w:marLeft w:val="0"/>
                              <w:marRight w:val="0"/>
                              <w:marTop w:val="0"/>
                              <w:marBottom w:val="0"/>
                              <w:divBdr>
                                <w:top w:val="none" w:sz="0" w:space="0" w:color="auto"/>
                                <w:left w:val="none" w:sz="0" w:space="0" w:color="auto"/>
                                <w:bottom w:val="none" w:sz="0" w:space="0" w:color="auto"/>
                                <w:right w:val="none" w:sz="0" w:space="0" w:color="auto"/>
                              </w:divBdr>
                            </w:div>
                          </w:divsChild>
                        </w:div>
                        <w:div w:id="1715347945">
                          <w:marLeft w:val="0"/>
                          <w:marRight w:val="0"/>
                          <w:marTop w:val="0"/>
                          <w:marBottom w:val="0"/>
                          <w:divBdr>
                            <w:top w:val="none" w:sz="0" w:space="0" w:color="auto"/>
                            <w:left w:val="none" w:sz="0" w:space="0" w:color="auto"/>
                            <w:bottom w:val="none" w:sz="0" w:space="0" w:color="auto"/>
                            <w:right w:val="none" w:sz="0" w:space="0" w:color="auto"/>
                          </w:divBdr>
                          <w:divsChild>
                            <w:div w:id="110483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3157686">
      <w:bodyDiv w:val="1"/>
      <w:marLeft w:val="0"/>
      <w:marRight w:val="0"/>
      <w:marTop w:val="0"/>
      <w:marBottom w:val="0"/>
      <w:divBdr>
        <w:top w:val="none" w:sz="0" w:space="0" w:color="auto"/>
        <w:left w:val="none" w:sz="0" w:space="0" w:color="auto"/>
        <w:bottom w:val="none" w:sz="0" w:space="0" w:color="auto"/>
        <w:right w:val="none" w:sz="0" w:space="0" w:color="auto"/>
      </w:divBdr>
      <w:divsChild>
        <w:div w:id="287667877">
          <w:marLeft w:val="0"/>
          <w:marRight w:val="0"/>
          <w:marTop w:val="0"/>
          <w:marBottom w:val="0"/>
          <w:divBdr>
            <w:top w:val="none" w:sz="0" w:space="0" w:color="auto"/>
            <w:left w:val="none" w:sz="0" w:space="0" w:color="auto"/>
            <w:bottom w:val="none" w:sz="0" w:space="0" w:color="auto"/>
            <w:right w:val="none" w:sz="0" w:space="0" w:color="auto"/>
          </w:divBdr>
        </w:div>
        <w:div w:id="872041509">
          <w:marLeft w:val="0"/>
          <w:marRight w:val="0"/>
          <w:marTop w:val="0"/>
          <w:marBottom w:val="0"/>
          <w:divBdr>
            <w:top w:val="none" w:sz="0" w:space="0" w:color="auto"/>
            <w:left w:val="none" w:sz="0" w:space="0" w:color="auto"/>
            <w:bottom w:val="none" w:sz="0" w:space="0" w:color="auto"/>
            <w:right w:val="none" w:sz="0" w:space="0" w:color="auto"/>
          </w:divBdr>
        </w:div>
        <w:div w:id="1103183930">
          <w:marLeft w:val="0"/>
          <w:marRight w:val="0"/>
          <w:marTop w:val="0"/>
          <w:marBottom w:val="0"/>
          <w:divBdr>
            <w:top w:val="none" w:sz="0" w:space="0" w:color="auto"/>
            <w:left w:val="none" w:sz="0" w:space="0" w:color="auto"/>
            <w:bottom w:val="none" w:sz="0" w:space="0" w:color="auto"/>
            <w:right w:val="none" w:sz="0" w:space="0" w:color="auto"/>
          </w:divBdr>
        </w:div>
        <w:div w:id="2829642">
          <w:marLeft w:val="0"/>
          <w:marRight w:val="0"/>
          <w:marTop w:val="0"/>
          <w:marBottom w:val="0"/>
          <w:divBdr>
            <w:top w:val="none" w:sz="0" w:space="0" w:color="auto"/>
            <w:left w:val="none" w:sz="0" w:space="0" w:color="auto"/>
            <w:bottom w:val="none" w:sz="0" w:space="0" w:color="auto"/>
            <w:right w:val="none" w:sz="0" w:space="0" w:color="auto"/>
          </w:divBdr>
        </w:div>
        <w:div w:id="2051608442">
          <w:marLeft w:val="0"/>
          <w:marRight w:val="0"/>
          <w:marTop w:val="0"/>
          <w:marBottom w:val="0"/>
          <w:divBdr>
            <w:top w:val="none" w:sz="0" w:space="0" w:color="auto"/>
            <w:left w:val="none" w:sz="0" w:space="0" w:color="auto"/>
            <w:bottom w:val="none" w:sz="0" w:space="0" w:color="auto"/>
            <w:right w:val="none" w:sz="0" w:space="0" w:color="auto"/>
          </w:divBdr>
        </w:div>
        <w:div w:id="960460032">
          <w:marLeft w:val="0"/>
          <w:marRight w:val="0"/>
          <w:marTop w:val="0"/>
          <w:marBottom w:val="0"/>
          <w:divBdr>
            <w:top w:val="none" w:sz="0" w:space="0" w:color="auto"/>
            <w:left w:val="none" w:sz="0" w:space="0" w:color="auto"/>
            <w:bottom w:val="none" w:sz="0" w:space="0" w:color="auto"/>
            <w:right w:val="none" w:sz="0" w:space="0" w:color="auto"/>
          </w:divBdr>
        </w:div>
        <w:div w:id="819149929">
          <w:marLeft w:val="0"/>
          <w:marRight w:val="0"/>
          <w:marTop w:val="0"/>
          <w:marBottom w:val="0"/>
          <w:divBdr>
            <w:top w:val="none" w:sz="0" w:space="0" w:color="auto"/>
            <w:left w:val="none" w:sz="0" w:space="0" w:color="auto"/>
            <w:bottom w:val="none" w:sz="0" w:space="0" w:color="auto"/>
            <w:right w:val="none" w:sz="0" w:space="0" w:color="auto"/>
          </w:divBdr>
        </w:div>
        <w:div w:id="544409573">
          <w:marLeft w:val="0"/>
          <w:marRight w:val="0"/>
          <w:marTop w:val="0"/>
          <w:marBottom w:val="0"/>
          <w:divBdr>
            <w:top w:val="none" w:sz="0" w:space="0" w:color="auto"/>
            <w:left w:val="none" w:sz="0" w:space="0" w:color="auto"/>
            <w:bottom w:val="none" w:sz="0" w:space="0" w:color="auto"/>
            <w:right w:val="none" w:sz="0" w:space="0" w:color="auto"/>
          </w:divBdr>
        </w:div>
        <w:div w:id="1578858452">
          <w:marLeft w:val="0"/>
          <w:marRight w:val="0"/>
          <w:marTop w:val="0"/>
          <w:marBottom w:val="0"/>
          <w:divBdr>
            <w:top w:val="none" w:sz="0" w:space="0" w:color="auto"/>
            <w:left w:val="none" w:sz="0" w:space="0" w:color="auto"/>
            <w:bottom w:val="none" w:sz="0" w:space="0" w:color="auto"/>
            <w:right w:val="none" w:sz="0" w:space="0" w:color="auto"/>
          </w:divBdr>
        </w:div>
        <w:div w:id="669335794">
          <w:marLeft w:val="0"/>
          <w:marRight w:val="0"/>
          <w:marTop w:val="0"/>
          <w:marBottom w:val="0"/>
          <w:divBdr>
            <w:top w:val="none" w:sz="0" w:space="0" w:color="auto"/>
            <w:left w:val="none" w:sz="0" w:space="0" w:color="auto"/>
            <w:bottom w:val="none" w:sz="0" w:space="0" w:color="auto"/>
            <w:right w:val="none" w:sz="0" w:space="0" w:color="auto"/>
          </w:divBdr>
        </w:div>
        <w:div w:id="644048743">
          <w:marLeft w:val="0"/>
          <w:marRight w:val="0"/>
          <w:marTop w:val="0"/>
          <w:marBottom w:val="0"/>
          <w:divBdr>
            <w:top w:val="none" w:sz="0" w:space="0" w:color="auto"/>
            <w:left w:val="none" w:sz="0" w:space="0" w:color="auto"/>
            <w:bottom w:val="none" w:sz="0" w:space="0" w:color="auto"/>
            <w:right w:val="none" w:sz="0" w:space="0" w:color="auto"/>
          </w:divBdr>
        </w:div>
        <w:div w:id="164176115">
          <w:marLeft w:val="0"/>
          <w:marRight w:val="0"/>
          <w:marTop w:val="0"/>
          <w:marBottom w:val="0"/>
          <w:divBdr>
            <w:top w:val="none" w:sz="0" w:space="0" w:color="auto"/>
            <w:left w:val="none" w:sz="0" w:space="0" w:color="auto"/>
            <w:bottom w:val="none" w:sz="0" w:space="0" w:color="auto"/>
            <w:right w:val="none" w:sz="0" w:space="0" w:color="auto"/>
          </w:divBdr>
        </w:div>
        <w:div w:id="666133460">
          <w:marLeft w:val="0"/>
          <w:marRight w:val="0"/>
          <w:marTop w:val="0"/>
          <w:marBottom w:val="0"/>
          <w:divBdr>
            <w:top w:val="none" w:sz="0" w:space="0" w:color="auto"/>
            <w:left w:val="none" w:sz="0" w:space="0" w:color="auto"/>
            <w:bottom w:val="none" w:sz="0" w:space="0" w:color="auto"/>
            <w:right w:val="none" w:sz="0" w:space="0" w:color="auto"/>
          </w:divBdr>
        </w:div>
        <w:div w:id="1586573472">
          <w:marLeft w:val="0"/>
          <w:marRight w:val="0"/>
          <w:marTop w:val="0"/>
          <w:marBottom w:val="0"/>
          <w:divBdr>
            <w:top w:val="none" w:sz="0" w:space="0" w:color="auto"/>
            <w:left w:val="none" w:sz="0" w:space="0" w:color="auto"/>
            <w:bottom w:val="none" w:sz="0" w:space="0" w:color="auto"/>
            <w:right w:val="none" w:sz="0" w:space="0" w:color="auto"/>
          </w:divBdr>
        </w:div>
        <w:div w:id="2039232826">
          <w:marLeft w:val="0"/>
          <w:marRight w:val="0"/>
          <w:marTop w:val="0"/>
          <w:marBottom w:val="0"/>
          <w:divBdr>
            <w:top w:val="none" w:sz="0" w:space="0" w:color="auto"/>
            <w:left w:val="none" w:sz="0" w:space="0" w:color="auto"/>
            <w:bottom w:val="none" w:sz="0" w:space="0" w:color="auto"/>
            <w:right w:val="none" w:sz="0" w:space="0" w:color="auto"/>
          </w:divBdr>
        </w:div>
        <w:div w:id="2128967859">
          <w:marLeft w:val="0"/>
          <w:marRight w:val="0"/>
          <w:marTop w:val="0"/>
          <w:marBottom w:val="0"/>
          <w:divBdr>
            <w:top w:val="none" w:sz="0" w:space="0" w:color="auto"/>
            <w:left w:val="none" w:sz="0" w:space="0" w:color="auto"/>
            <w:bottom w:val="none" w:sz="0" w:space="0" w:color="auto"/>
            <w:right w:val="none" w:sz="0" w:space="0" w:color="auto"/>
          </w:divBdr>
        </w:div>
        <w:div w:id="108622437">
          <w:marLeft w:val="0"/>
          <w:marRight w:val="0"/>
          <w:marTop w:val="0"/>
          <w:marBottom w:val="0"/>
          <w:divBdr>
            <w:top w:val="none" w:sz="0" w:space="0" w:color="auto"/>
            <w:left w:val="none" w:sz="0" w:space="0" w:color="auto"/>
            <w:bottom w:val="none" w:sz="0" w:space="0" w:color="auto"/>
            <w:right w:val="none" w:sz="0" w:space="0" w:color="auto"/>
          </w:divBdr>
        </w:div>
        <w:div w:id="959725607">
          <w:marLeft w:val="0"/>
          <w:marRight w:val="0"/>
          <w:marTop w:val="0"/>
          <w:marBottom w:val="0"/>
          <w:divBdr>
            <w:top w:val="none" w:sz="0" w:space="0" w:color="auto"/>
            <w:left w:val="none" w:sz="0" w:space="0" w:color="auto"/>
            <w:bottom w:val="none" w:sz="0" w:space="0" w:color="auto"/>
            <w:right w:val="none" w:sz="0" w:space="0" w:color="auto"/>
          </w:divBdr>
        </w:div>
        <w:div w:id="1094320667">
          <w:marLeft w:val="0"/>
          <w:marRight w:val="0"/>
          <w:marTop w:val="0"/>
          <w:marBottom w:val="0"/>
          <w:divBdr>
            <w:top w:val="none" w:sz="0" w:space="0" w:color="auto"/>
            <w:left w:val="none" w:sz="0" w:space="0" w:color="auto"/>
            <w:bottom w:val="none" w:sz="0" w:space="0" w:color="auto"/>
            <w:right w:val="none" w:sz="0" w:space="0" w:color="auto"/>
          </w:divBdr>
        </w:div>
        <w:div w:id="1106729462">
          <w:marLeft w:val="0"/>
          <w:marRight w:val="0"/>
          <w:marTop w:val="0"/>
          <w:marBottom w:val="0"/>
          <w:divBdr>
            <w:top w:val="none" w:sz="0" w:space="0" w:color="auto"/>
            <w:left w:val="none" w:sz="0" w:space="0" w:color="auto"/>
            <w:bottom w:val="none" w:sz="0" w:space="0" w:color="auto"/>
            <w:right w:val="none" w:sz="0" w:space="0" w:color="auto"/>
          </w:divBdr>
        </w:div>
        <w:div w:id="1316252373">
          <w:marLeft w:val="0"/>
          <w:marRight w:val="0"/>
          <w:marTop w:val="0"/>
          <w:marBottom w:val="0"/>
          <w:divBdr>
            <w:top w:val="none" w:sz="0" w:space="0" w:color="auto"/>
            <w:left w:val="none" w:sz="0" w:space="0" w:color="auto"/>
            <w:bottom w:val="none" w:sz="0" w:space="0" w:color="auto"/>
            <w:right w:val="none" w:sz="0" w:space="0" w:color="auto"/>
          </w:divBdr>
        </w:div>
        <w:div w:id="405541770">
          <w:marLeft w:val="0"/>
          <w:marRight w:val="0"/>
          <w:marTop w:val="0"/>
          <w:marBottom w:val="0"/>
          <w:divBdr>
            <w:top w:val="none" w:sz="0" w:space="0" w:color="auto"/>
            <w:left w:val="none" w:sz="0" w:space="0" w:color="auto"/>
            <w:bottom w:val="none" w:sz="0" w:space="0" w:color="auto"/>
            <w:right w:val="none" w:sz="0" w:space="0" w:color="auto"/>
          </w:divBdr>
        </w:div>
        <w:div w:id="827482238">
          <w:marLeft w:val="0"/>
          <w:marRight w:val="0"/>
          <w:marTop w:val="0"/>
          <w:marBottom w:val="0"/>
          <w:divBdr>
            <w:top w:val="none" w:sz="0" w:space="0" w:color="auto"/>
            <w:left w:val="none" w:sz="0" w:space="0" w:color="auto"/>
            <w:bottom w:val="none" w:sz="0" w:space="0" w:color="auto"/>
            <w:right w:val="none" w:sz="0" w:space="0" w:color="auto"/>
          </w:divBdr>
        </w:div>
        <w:div w:id="1798141922">
          <w:marLeft w:val="0"/>
          <w:marRight w:val="0"/>
          <w:marTop w:val="0"/>
          <w:marBottom w:val="0"/>
          <w:divBdr>
            <w:top w:val="none" w:sz="0" w:space="0" w:color="auto"/>
            <w:left w:val="none" w:sz="0" w:space="0" w:color="auto"/>
            <w:bottom w:val="none" w:sz="0" w:space="0" w:color="auto"/>
            <w:right w:val="none" w:sz="0" w:space="0" w:color="auto"/>
          </w:divBdr>
        </w:div>
        <w:div w:id="1083992285">
          <w:marLeft w:val="0"/>
          <w:marRight w:val="0"/>
          <w:marTop w:val="0"/>
          <w:marBottom w:val="0"/>
          <w:divBdr>
            <w:top w:val="none" w:sz="0" w:space="0" w:color="auto"/>
            <w:left w:val="none" w:sz="0" w:space="0" w:color="auto"/>
            <w:bottom w:val="none" w:sz="0" w:space="0" w:color="auto"/>
            <w:right w:val="none" w:sz="0" w:space="0" w:color="auto"/>
          </w:divBdr>
        </w:div>
        <w:div w:id="2094661828">
          <w:marLeft w:val="0"/>
          <w:marRight w:val="0"/>
          <w:marTop w:val="0"/>
          <w:marBottom w:val="0"/>
          <w:divBdr>
            <w:top w:val="none" w:sz="0" w:space="0" w:color="auto"/>
            <w:left w:val="none" w:sz="0" w:space="0" w:color="auto"/>
            <w:bottom w:val="none" w:sz="0" w:space="0" w:color="auto"/>
            <w:right w:val="none" w:sz="0" w:space="0" w:color="auto"/>
          </w:divBdr>
        </w:div>
        <w:div w:id="1785612012">
          <w:marLeft w:val="0"/>
          <w:marRight w:val="0"/>
          <w:marTop w:val="0"/>
          <w:marBottom w:val="0"/>
          <w:divBdr>
            <w:top w:val="none" w:sz="0" w:space="0" w:color="auto"/>
            <w:left w:val="none" w:sz="0" w:space="0" w:color="auto"/>
            <w:bottom w:val="none" w:sz="0" w:space="0" w:color="auto"/>
            <w:right w:val="none" w:sz="0" w:space="0" w:color="auto"/>
          </w:divBdr>
        </w:div>
        <w:div w:id="1598517681">
          <w:marLeft w:val="0"/>
          <w:marRight w:val="0"/>
          <w:marTop w:val="0"/>
          <w:marBottom w:val="0"/>
          <w:divBdr>
            <w:top w:val="none" w:sz="0" w:space="0" w:color="auto"/>
            <w:left w:val="none" w:sz="0" w:space="0" w:color="auto"/>
            <w:bottom w:val="none" w:sz="0" w:space="0" w:color="auto"/>
            <w:right w:val="none" w:sz="0" w:space="0" w:color="auto"/>
          </w:divBdr>
        </w:div>
        <w:div w:id="1226910864">
          <w:marLeft w:val="0"/>
          <w:marRight w:val="0"/>
          <w:marTop w:val="0"/>
          <w:marBottom w:val="0"/>
          <w:divBdr>
            <w:top w:val="none" w:sz="0" w:space="0" w:color="auto"/>
            <w:left w:val="none" w:sz="0" w:space="0" w:color="auto"/>
            <w:bottom w:val="none" w:sz="0" w:space="0" w:color="auto"/>
            <w:right w:val="none" w:sz="0" w:space="0" w:color="auto"/>
          </w:divBdr>
        </w:div>
        <w:div w:id="950938837">
          <w:marLeft w:val="0"/>
          <w:marRight w:val="0"/>
          <w:marTop w:val="0"/>
          <w:marBottom w:val="0"/>
          <w:divBdr>
            <w:top w:val="none" w:sz="0" w:space="0" w:color="auto"/>
            <w:left w:val="none" w:sz="0" w:space="0" w:color="auto"/>
            <w:bottom w:val="none" w:sz="0" w:space="0" w:color="auto"/>
            <w:right w:val="none" w:sz="0" w:space="0" w:color="auto"/>
          </w:divBdr>
        </w:div>
        <w:div w:id="95173559">
          <w:marLeft w:val="0"/>
          <w:marRight w:val="0"/>
          <w:marTop w:val="0"/>
          <w:marBottom w:val="0"/>
          <w:divBdr>
            <w:top w:val="none" w:sz="0" w:space="0" w:color="auto"/>
            <w:left w:val="none" w:sz="0" w:space="0" w:color="auto"/>
            <w:bottom w:val="none" w:sz="0" w:space="0" w:color="auto"/>
            <w:right w:val="none" w:sz="0" w:space="0" w:color="auto"/>
          </w:divBdr>
        </w:div>
        <w:div w:id="1666011470">
          <w:marLeft w:val="0"/>
          <w:marRight w:val="0"/>
          <w:marTop w:val="0"/>
          <w:marBottom w:val="0"/>
          <w:divBdr>
            <w:top w:val="none" w:sz="0" w:space="0" w:color="auto"/>
            <w:left w:val="none" w:sz="0" w:space="0" w:color="auto"/>
            <w:bottom w:val="none" w:sz="0" w:space="0" w:color="auto"/>
            <w:right w:val="none" w:sz="0" w:space="0" w:color="auto"/>
          </w:divBdr>
        </w:div>
        <w:div w:id="891695519">
          <w:marLeft w:val="0"/>
          <w:marRight w:val="0"/>
          <w:marTop w:val="0"/>
          <w:marBottom w:val="0"/>
          <w:divBdr>
            <w:top w:val="none" w:sz="0" w:space="0" w:color="auto"/>
            <w:left w:val="none" w:sz="0" w:space="0" w:color="auto"/>
            <w:bottom w:val="none" w:sz="0" w:space="0" w:color="auto"/>
            <w:right w:val="none" w:sz="0" w:space="0" w:color="auto"/>
          </w:divBdr>
        </w:div>
        <w:div w:id="1150681926">
          <w:marLeft w:val="0"/>
          <w:marRight w:val="0"/>
          <w:marTop w:val="0"/>
          <w:marBottom w:val="0"/>
          <w:divBdr>
            <w:top w:val="none" w:sz="0" w:space="0" w:color="auto"/>
            <w:left w:val="none" w:sz="0" w:space="0" w:color="auto"/>
            <w:bottom w:val="none" w:sz="0" w:space="0" w:color="auto"/>
            <w:right w:val="none" w:sz="0" w:space="0" w:color="auto"/>
          </w:divBdr>
        </w:div>
        <w:div w:id="510224680">
          <w:marLeft w:val="0"/>
          <w:marRight w:val="0"/>
          <w:marTop w:val="0"/>
          <w:marBottom w:val="0"/>
          <w:divBdr>
            <w:top w:val="none" w:sz="0" w:space="0" w:color="auto"/>
            <w:left w:val="none" w:sz="0" w:space="0" w:color="auto"/>
            <w:bottom w:val="none" w:sz="0" w:space="0" w:color="auto"/>
            <w:right w:val="none" w:sz="0" w:space="0" w:color="auto"/>
          </w:divBdr>
        </w:div>
        <w:div w:id="1120418380">
          <w:marLeft w:val="0"/>
          <w:marRight w:val="0"/>
          <w:marTop w:val="0"/>
          <w:marBottom w:val="0"/>
          <w:divBdr>
            <w:top w:val="none" w:sz="0" w:space="0" w:color="auto"/>
            <w:left w:val="none" w:sz="0" w:space="0" w:color="auto"/>
            <w:bottom w:val="none" w:sz="0" w:space="0" w:color="auto"/>
            <w:right w:val="none" w:sz="0" w:space="0" w:color="auto"/>
          </w:divBdr>
        </w:div>
        <w:div w:id="544485872">
          <w:marLeft w:val="0"/>
          <w:marRight w:val="0"/>
          <w:marTop w:val="0"/>
          <w:marBottom w:val="0"/>
          <w:divBdr>
            <w:top w:val="none" w:sz="0" w:space="0" w:color="auto"/>
            <w:left w:val="none" w:sz="0" w:space="0" w:color="auto"/>
            <w:bottom w:val="none" w:sz="0" w:space="0" w:color="auto"/>
            <w:right w:val="none" w:sz="0" w:space="0" w:color="auto"/>
          </w:divBdr>
        </w:div>
        <w:div w:id="1263419155">
          <w:marLeft w:val="0"/>
          <w:marRight w:val="0"/>
          <w:marTop w:val="0"/>
          <w:marBottom w:val="0"/>
          <w:divBdr>
            <w:top w:val="none" w:sz="0" w:space="0" w:color="auto"/>
            <w:left w:val="none" w:sz="0" w:space="0" w:color="auto"/>
            <w:bottom w:val="none" w:sz="0" w:space="0" w:color="auto"/>
            <w:right w:val="none" w:sz="0" w:space="0" w:color="auto"/>
          </w:divBdr>
        </w:div>
        <w:div w:id="1295676204">
          <w:marLeft w:val="0"/>
          <w:marRight w:val="0"/>
          <w:marTop w:val="0"/>
          <w:marBottom w:val="0"/>
          <w:divBdr>
            <w:top w:val="none" w:sz="0" w:space="0" w:color="auto"/>
            <w:left w:val="none" w:sz="0" w:space="0" w:color="auto"/>
            <w:bottom w:val="none" w:sz="0" w:space="0" w:color="auto"/>
            <w:right w:val="none" w:sz="0" w:space="0" w:color="auto"/>
          </w:divBdr>
        </w:div>
        <w:div w:id="395010953">
          <w:marLeft w:val="0"/>
          <w:marRight w:val="0"/>
          <w:marTop w:val="0"/>
          <w:marBottom w:val="0"/>
          <w:divBdr>
            <w:top w:val="none" w:sz="0" w:space="0" w:color="auto"/>
            <w:left w:val="none" w:sz="0" w:space="0" w:color="auto"/>
            <w:bottom w:val="none" w:sz="0" w:space="0" w:color="auto"/>
            <w:right w:val="none" w:sz="0" w:space="0" w:color="auto"/>
          </w:divBdr>
        </w:div>
        <w:div w:id="800154080">
          <w:marLeft w:val="0"/>
          <w:marRight w:val="0"/>
          <w:marTop w:val="0"/>
          <w:marBottom w:val="0"/>
          <w:divBdr>
            <w:top w:val="none" w:sz="0" w:space="0" w:color="auto"/>
            <w:left w:val="none" w:sz="0" w:space="0" w:color="auto"/>
            <w:bottom w:val="none" w:sz="0" w:space="0" w:color="auto"/>
            <w:right w:val="none" w:sz="0" w:space="0" w:color="auto"/>
          </w:divBdr>
        </w:div>
        <w:div w:id="1827893131">
          <w:marLeft w:val="0"/>
          <w:marRight w:val="0"/>
          <w:marTop w:val="0"/>
          <w:marBottom w:val="0"/>
          <w:divBdr>
            <w:top w:val="none" w:sz="0" w:space="0" w:color="auto"/>
            <w:left w:val="none" w:sz="0" w:space="0" w:color="auto"/>
            <w:bottom w:val="none" w:sz="0" w:space="0" w:color="auto"/>
            <w:right w:val="none" w:sz="0" w:space="0" w:color="auto"/>
          </w:divBdr>
        </w:div>
        <w:div w:id="1638219914">
          <w:marLeft w:val="0"/>
          <w:marRight w:val="0"/>
          <w:marTop w:val="0"/>
          <w:marBottom w:val="0"/>
          <w:divBdr>
            <w:top w:val="none" w:sz="0" w:space="0" w:color="auto"/>
            <w:left w:val="none" w:sz="0" w:space="0" w:color="auto"/>
            <w:bottom w:val="none" w:sz="0" w:space="0" w:color="auto"/>
            <w:right w:val="none" w:sz="0" w:space="0" w:color="auto"/>
          </w:divBdr>
        </w:div>
        <w:div w:id="2057121755">
          <w:marLeft w:val="0"/>
          <w:marRight w:val="0"/>
          <w:marTop w:val="0"/>
          <w:marBottom w:val="0"/>
          <w:divBdr>
            <w:top w:val="none" w:sz="0" w:space="0" w:color="auto"/>
            <w:left w:val="none" w:sz="0" w:space="0" w:color="auto"/>
            <w:bottom w:val="none" w:sz="0" w:space="0" w:color="auto"/>
            <w:right w:val="none" w:sz="0" w:space="0" w:color="auto"/>
          </w:divBdr>
        </w:div>
        <w:div w:id="1987277077">
          <w:marLeft w:val="0"/>
          <w:marRight w:val="0"/>
          <w:marTop w:val="0"/>
          <w:marBottom w:val="0"/>
          <w:divBdr>
            <w:top w:val="none" w:sz="0" w:space="0" w:color="auto"/>
            <w:left w:val="none" w:sz="0" w:space="0" w:color="auto"/>
            <w:bottom w:val="none" w:sz="0" w:space="0" w:color="auto"/>
            <w:right w:val="none" w:sz="0" w:space="0" w:color="auto"/>
          </w:divBdr>
        </w:div>
        <w:div w:id="1857234987">
          <w:marLeft w:val="0"/>
          <w:marRight w:val="0"/>
          <w:marTop w:val="0"/>
          <w:marBottom w:val="0"/>
          <w:divBdr>
            <w:top w:val="none" w:sz="0" w:space="0" w:color="auto"/>
            <w:left w:val="none" w:sz="0" w:space="0" w:color="auto"/>
            <w:bottom w:val="none" w:sz="0" w:space="0" w:color="auto"/>
            <w:right w:val="none" w:sz="0" w:space="0" w:color="auto"/>
          </w:divBdr>
        </w:div>
        <w:div w:id="161049554">
          <w:marLeft w:val="0"/>
          <w:marRight w:val="0"/>
          <w:marTop w:val="0"/>
          <w:marBottom w:val="0"/>
          <w:divBdr>
            <w:top w:val="none" w:sz="0" w:space="0" w:color="auto"/>
            <w:left w:val="none" w:sz="0" w:space="0" w:color="auto"/>
            <w:bottom w:val="none" w:sz="0" w:space="0" w:color="auto"/>
            <w:right w:val="none" w:sz="0" w:space="0" w:color="auto"/>
          </w:divBdr>
        </w:div>
        <w:div w:id="61300177">
          <w:marLeft w:val="0"/>
          <w:marRight w:val="0"/>
          <w:marTop w:val="0"/>
          <w:marBottom w:val="0"/>
          <w:divBdr>
            <w:top w:val="none" w:sz="0" w:space="0" w:color="auto"/>
            <w:left w:val="none" w:sz="0" w:space="0" w:color="auto"/>
            <w:bottom w:val="none" w:sz="0" w:space="0" w:color="auto"/>
            <w:right w:val="none" w:sz="0" w:space="0" w:color="auto"/>
          </w:divBdr>
        </w:div>
        <w:div w:id="958876767">
          <w:marLeft w:val="0"/>
          <w:marRight w:val="0"/>
          <w:marTop w:val="0"/>
          <w:marBottom w:val="0"/>
          <w:divBdr>
            <w:top w:val="none" w:sz="0" w:space="0" w:color="auto"/>
            <w:left w:val="none" w:sz="0" w:space="0" w:color="auto"/>
            <w:bottom w:val="none" w:sz="0" w:space="0" w:color="auto"/>
            <w:right w:val="none" w:sz="0" w:space="0" w:color="auto"/>
          </w:divBdr>
        </w:div>
        <w:div w:id="1698847974">
          <w:marLeft w:val="0"/>
          <w:marRight w:val="0"/>
          <w:marTop w:val="0"/>
          <w:marBottom w:val="0"/>
          <w:divBdr>
            <w:top w:val="none" w:sz="0" w:space="0" w:color="auto"/>
            <w:left w:val="none" w:sz="0" w:space="0" w:color="auto"/>
            <w:bottom w:val="none" w:sz="0" w:space="0" w:color="auto"/>
            <w:right w:val="none" w:sz="0" w:space="0" w:color="auto"/>
          </w:divBdr>
        </w:div>
        <w:div w:id="2004310115">
          <w:marLeft w:val="0"/>
          <w:marRight w:val="0"/>
          <w:marTop w:val="0"/>
          <w:marBottom w:val="0"/>
          <w:divBdr>
            <w:top w:val="none" w:sz="0" w:space="0" w:color="auto"/>
            <w:left w:val="none" w:sz="0" w:space="0" w:color="auto"/>
            <w:bottom w:val="none" w:sz="0" w:space="0" w:color="auto"/>
            <w:right w:val="none" w:sz="0" w:space="0" w:color="auto"/>
          </w:divBdr>
        </w:div>
        <w:div w:id="1812013146">
          <w:marLeft w:val="0"/>
          <w:marRight w:val="0"/>
          <w:marTop w:val="0"/>
          <w:marBottom w:val="0"/>
          <w:divBdr>
            <w:top w:val="none" w:sz="0" w:space="0" w:color="auto"/>
            <w:left w:val="none" w:sz="0" w:space="0" w:color="auto"/>
            <w:bottom w:val="none" w:sz="0" w:space="0" w:color="auto"/>
            <w:right w:val="none" w:sz="0" w:space="0" w:color="auto"/>
          </w:divBdr>
        </w:div>
        <w:div w:id="712997276">
          <w:marLeft w:val="0"/>
          <w:marRight w:val="0"/>
          <w:marTop w:val="0"/>
          <w:marBottom w:val="0"/>
          <w:divBdr>
            <w:top w:val="none" w:sz="0" w:space="0" w:color="auto"/>
            <w:left w:val="none" w:sz="0" w:space="0" w:color="auto"/>
            <w:bottom w:val="none" w:sz="0" w:space="0" w:color="auto"/>
            <w:right w:val="none" w:sz="0" w:space="0" w:color="auto"/>
          </w:divBdr>
        </w:div>
        <w:div w:id="239296030">
          <w:marLeft w:val="0"/>
          <w:marRight w:val="0"/>
          <w:marTop w:val="0"/>
          <w:marBottom w:val="0"/>
          <w:divBdr>
            <w:top w:val="none" w:sz="0" w:space="0" w:color="auto"/>
            <w:left w:val="none" w:sz="0" w:space="0" w:color="auto"/>
            <w:bottom w:val="none" w:sz="0" w:space="0" w:color="auto"/>
            <w:right w:val="none" w:sz="0" w:space="0" w:color="auto"/>
          </w:divBdr>
        </w:div>
        <w:div w:id="1281491379">
          <w:marLeft w:val="0"/>
          <w:marRight w:val="0"/>
          <w:marTop w:val="0"/>
          <w:marBottom w:val="0"/>
          <w:divBdr>
            <w:top w:val="none" w:sz="0" w:space="0" w:color="auto"/>
            <w:left w:val="none" w:sz="0" w:space="0" w:color="auto"/>
            <w:bottom w:val="none" w:sz="0" w:space="0" w:color="auto"/>
            <w:right w:val="none" w:sz="0" w:space="0" w:color="auto"/>
          </w:divBdr>
        </w:div>
      </w:divsChild>
    </w:div>
    <w:div w:id="1440829307">
      <w:bodyDiv w:val="1"/>
      <w:marLeft w:val="0"/>
      <w:marRight w:val="0"/>
      <w:marTop w:val="0"/>
      <w:marBottom w:val="0"/>
      <w:divBdr>
        <w:top w:val="none" w:sz="0" w:space="0" w:color="auto"/>
        <w:left w:val="none" w:sz="0" w:space="0" w:color="auto"/>
        <w:bottom w:val="none" w:sz="0" w:space="0" w:color="auto"/>
        <w:right w:val="none" w:sz="0" w:space="0" w:color="auto"/>
      </w:divBdr>
    </w:div>
    <w:div w:id="1620917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7/S0272263116000280" TargetMode="External"/><Relationship Id="rId18" Type="http://schemas.openxmlformats.org/officeDocument/2006/relationships/hyperlink" Target="https://doi.org/10.1177/136216880000400303" TargetMode="External"/><Relationship Id="rId26" Type="http://schemas.openxmlformats.org/officeDocument/2006/relationships/hyperlink" Target="https://doi.org/10.1177/1362168815570142" TargetMode="External"/><Relationship Id="rId21" Type="http://schemas.openxmlformats.org/officeDocument/2006/relationships/hyperlink" Target="https://doi.org/10.1037/h0093018"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doi.org/10.1016/j.jml.2021.104253" TargetMode="External"/><Relationship Id="rId17" Type="http://schemas.openxmlformats.org/officeDocument/2006/relationships/hyperlink" Target="https://doi.org/10.3389/fnhum.2017.00463" TargetMode="External"/><Relationship Id="rId25" Type="http://schemas.openxmlformats.org/officeDocument/2006/relationships/hyperlink" Target="https://doi.org/10.1177/1362168819865559" TargetMode="External"/><Relationship Id="rId33" Type="http://schemas.openxmlformats.org/officeDocument/2006/relationships/hyperlink" Target="http://dx.doi.org/10.1002/acp.3933" TargetMode="External"/><Relationship Id="rId2" Type="http://schemas.openxmlformats.org/officeDocument/2006/relationships/customXml" Target="../customXml/item2.xml"/><Relationship Id="rId16" Type="http://schemas.openxmlformats.org/officeDocument/2006/relationships/hyperlink" Target="https://doi.org/10.1016/j.pragma.2014.11.006" TargetMode="External"/><Relationship Id="rId20" Type="http://schemas.openxmlformats.org/officeDocument/2006/relationships/hyperlink" Target="https://doi.org/10.1037/tps0000332" TargetMode="External"/><Relationship Id="rId29" Type="http://schemas.openxmlformats.org/officeDocument/2006/relationships/hyperlink" Target="https://doi.org/10.1101/lm.034546.11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pragma.2014.11.006" TargetMode="External"/><Relationship Id="rId24" Type="http://schemas.openxmlformats.org/officeDocument/2006/relationships/hyperlink" Target="https://doi.org/10.1186/s12909-022-03564-8" TargetMode="External"/><Relationship Id="rId32" Type="http://schemas.openxmlformats.org/officeDocument/2006/relationships/hyperlink" Target="http://dx.doi.org/10.1126/science.1199327" TargetMode="External"/><Relationship Id="rId5" Type="http://schemas.openxmlformats.org/officeDocument/2006/relationships/styles" Target="styles.xml"/><Relationship Id="rId15" Type="http://schemas.openxmlformats.org/officeDocument/2006/relationships/hyperlink" Target="https://doi.org/10.1177/13621688211053525" TargetMode="External"/><Relationship Id="rId23" Type="http://schemas.openxmlformats.org/officeDocument/2006/relationships/hyperlink" Target="https://doi.org/10.3389/fnhum.2018.00277" TargetMode="External"/><Relationship Id="rId28" Type="http://schemas.openxmlformats.org/officeDocument/2006/relationships/hyperlink" Target="https://www.thedailybeast.com/repetition-doesnt-work-better-ways-to-train-your-memory?ref=scroll" TargetMode="External"/><Relationship Id="rId36" Type="http://schemas.openxmlformats.org/officeDocument/2006/relationships/theme" Target="theme/theme1.xml"/><Relationship Id="rId10" Type="http://schemas.openxmlformats.org/officeDocument/2006/relationships/hyperlink" Target="https://doi.org/10.4324/9780203802014" TargetMode="External"/><Relationship Id="rId19" Type="http://schemas.openxmlformats.org/officeDocument/2006/relationships/hyperlink" Target="https://doi.org/10.1177/1461445604044295" TargetMode="External"/><Relationship Id="rId31" Type="http://schemas.openxmlformats.org/officeDocument/2006/relationships/hyperlink" Target="https://doi.org/10.1037/h0093018" TargetMode="External"/><Relationship Id="R205f78cb18f94a1c"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0267658316675195" TargetMode="External"/><Relationship Id="rId22" Type="http://schemas.openxmlformats.org/officeDocument/2006/relationships/hyperlink" Target="https://doi.org/10.3389/fpsyg.2014.00286" TargetMode="External"/><Relationship Id="rId27" Type="http://schemas.openxmlformats.org/officeDocument/2006/relationships/hyperlink" Target="https://doi.org/10.1093/elt/ccx011" TargetMode="External"/><Relationship Id="rId30" Type="http://schemas.openxmlformats.org/officeDocument/2006/relationships/hyperlink" Target="https://doi.org/10.1111/j.1467-9280.2006.01693.x" TargetMode="External"/><Relationship Id="rId35"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Props1.xml><?xml version="1.0" encoding="utf-8"?>
<ds:datastoreItem xmlns:ds="http://schemas.openxmlformats.org/officeDocument/2006/customXml" ds:itemID="{6F1D331F-33A3-4D0C-A96B-AAF4666D5C4B}">
  <ds:schemaRefs>
    <ds:schemaRef ds:uri="http://schemas.microsoft.com/sharepoint/v3/contenttype/forms"/>
  </ds:schemaRefs>
</ds:datastoreItem>
</file>

<file path=customXml/itemProps2.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0/xmlns/"/>
    <ds:schemaRef ds:uri="http://www.w3.org/2001/XMLSchema"/>
    <ds:schemaRef ds:uri="4873beb7-5857-4685-be1f-d57550cc96cc"/>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93B789-726C-4ECA-9B1D-3D6E78DFE228}">
  <ds:schemaRefs>
    <ds:schemaRef ds:uri="http://schemas.microsoft.com/office/infopath/2007/PartnerControls"/>
    <ds:schemaRef ds:uri="http://www.w3.org/XML/1998/namespace"/>
    <ds:schemaRef ds:uri="http://schemas.openxmlformats.org/package/2006/metadata/core-properties"/>
    <ds:schemaRef ds:uri="http://purl.org/dc/dcmitype/"/>
    <ds:schemaRef ds:uri="http://schemas.microsoft.com/office/2006/documentManagement/types"/>
    <ds:schemaRef ds:uri="http://purl.org/dc/elements/1.1/"/>
    <ds:schemaRef ds:uri="4873beb7-5857-4685-be1f-d57550cc96cc"/>
    <ds:schemaRef ds:uri="http://purl.org/dc/term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6727</TotalTime>
  <Pages>14</Pages>
  <Words>4595</Words>
  <Characters>27842</Characters>
  <Application>Microsoft Office Word</Application>
  <DocSecurity>0</DocSecurity>
  <Lines>232</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Arrigall-Watkins (2205132)</dc:creator>
  <cp:keywords/>
  <dc:description/>
  <cp:lastModifiedBy>Rebecca Arrigall-Watkins</cp:lastModifiedBy>
  <cp:revision>120</cp:revision>
  <dcterms:created xsi:type="dcterms:W3CDTF">2022-10-13T12:19:00Z</dcterms:created>
  <dcterms:modified xsi:type="dcterms:W3CDTF">2022-11-07T09:29:00Z</dcterms:modified>
</cp:coreProperties>
</file>