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4396254" wp14:paraId="5B12CFDC" wp14:textId="353AC90D">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4396254" w:rsidR="14396254">
        <w:rPr>
          <w:rFonts w:ascii="Arial" w:hAnsi="Arial" w:eastAsia="Arial" w:cs="Arial"/>
          <w:b w:val="1"/>
          <w:bCs w:val="1"/>
          <w:i w:val="0"/>
          <w:iCs w:val="0"/>
          <w:caps w:val="0"/>
          <w:smallCaps w:val="0"/>
          <w:noProof w:val="0"/>
          <w:color w:val="000000" w:themeColor="text1" w:themeTint="FF" w:themeShade="FF"/>
          <w:sz w:val="36"/>
          <w:szCs w:val="36"/>
          <w:lang w:val="en-GB"/>
        </w:rPr>
        <w:t>Rebecca Porter</w:t>
      </w:r>
    </w:p>
    <w:p xmlns:wp14="http://schemas.microsoft.com/office/word/2010/wordml" w:rsidP="14396254" wp14:paraId="4D23C016" wp14:textId="2F43BD30">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4396254" w:rsidR="14396254">
        <w:rPr>
          <w:rFonts w:ascii="Arial" w:hAnsi="Arial" w:eastAsia="Arial" w:cs="Arial"/>
          <w:b w:val="1"/>
          <w:bCs w:val="1"/>
          <w:i w:val="0"/>
          <w:iCs w:val="0"/>
          <w:caps w:val="0"/>
          <w:smallCaps w:val="0"/>
          <w:noProof w:val="0"/>
          <w:color w:val="000000" w:themeColor="text1" w:themeTint="FF" w:themeShade="FF"/>
          <w:sz w:val="36"/>
          <w:szCs w:val="36"/>
          <w:lang w:val="en-GB"/>
        </w:rPr>
        <w:t>2320044</w:t>
      </w:r>
    </w:p>
    <w:p xmlns:wp14="http://schemas.microsoft.com/office/word/2010/wordml" w:rsidP="14396254" wp14:paraId="08F03720" wp14:textId="6D0330F8">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253F0EA8" w:rsidR="253F0EA8">
        <w:rPr>
          <w:rFonts w:ascii="Arial" w:hAnsi="Arial" w:eastAsia="Arial" w:cs="Arial"/>
          <w:b w:val="1"/>
          <w:bCs w:val="1"/>
          <w:i w:val="0"/>
          <w:iCs w:val="0"/>
          <w:caps w:val="0"/>
          <w:smallCaps w:val="0"/>
          <w:noProof w:val="0"/>
          <w:color w:val="000000" w:themeColor="text1" w:themeTint="FF" w:themeShade="FF"/>
          <w:sz w:val="36"/>
          <w:szCs w:val="36"/>
          <w:lang w:val="en-GB"/>
        </w:rPr>
        <w:t>Module 2</w:t>
      </w:r>
    </w:p>
    <w:p w:rsidR="253F0EA8" w:rsidP="253F0EA8" w:rsidRDefault="253F0EA8" w14:paraId="4663937D" w14:textId="566879EB">
      <w:pPr>
        <w:spacing w:line="360" w:lineRule="auto"/>
        <w:jc w:val="center"/>
        <w:rPr>
          <w:rFonts w:ascii="Arial" w:hAnsi="Arial" w:eastAsia="Arial" w:cs="Arial"/>
          <w:b w:val="1"/>
          <w:bCs w:val="1"/>
          <w:i w:val="0"/>
          <w:iCs w:val="0"/>
          <w:caps w:val="0"/>
          <w:smallCaps w:val="0"/>
          <w:noProof w:val="0"/>
          <w:color w:val="000000" w:themeColor="text1" w:themeTint="FF" w:themeShade="FF"/>
          <w:sz w:val="36"/>
          <w:szCs w:val="36"/>
          <w:lang w:val="en-GB"/>
        </w:rPr>
      </w:pPr>
      <w:r w:rsidRPr="253F0EA8" w:rsidR="253F0EA8">
        <w:rPr>
          <w:rFonts w:ascii="Arial" w:hAnsi="Arial" w:eastAsia="Arial" w:cs="Arial"/>
          <w:b w:val="1"/>
          <w:bCs w:val="1"/>
          <w:i w:val="0"/>
          <w:iCs w:val="0"/>
          <w:caps w:val="0"/>
          <w:smallCaps w:val="0"/>
          <w:noProof w:val="0"/>
          <w:color w:val="000000" w:themeColor="text1" w:themeTint="FF" w:themeShade="FF"/>
          <w:sz w:val="36"/>
          <w:szCs w:val="36"/>
          <w:lang w:val="en-GB"/>
        </w:rPr>
        <w:t>BMPF7323D</w:t>
      </w:r>
    </w:p>
    <w:p xmlns:wp14="http://schemas.microsoft.com/office/word/2010/wordml" w:rsidP="14396254" wp14:paraId="3074B590" wp14:textId="59235F07">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4396254" w:rsidR="14396254">
        <w:rPr>
          <w:rFonts w:ascii="Arial" w:hAnsi="Arial" w:eastAsia="Arial" w:cs="Arial"/>
          <w:b w:val="1"/>
          <w:bCs w:val="1"/>
          <w:i w:val="0"/>
          <w:iCs w:val="0"/>
          <w:caps w:val="0"/>
          <w:smallCaps w:val="0"/>
          <w:noProof w:val="0"/>
          <w:color w:val="000000" w:themeColor="text1" w:themeTint="FF" w:themeShade="FF"/>
          <w:sz w:val="36"/>
          <w:szCs w:val="36"/>
          <w:lang w:val="en-GB"/>
        </w:rPr>
        <w:t>Word count- 3768</w:t>
      </w:r>
    </w:p>
    <w:p xmlns:wp14="http://schemas.microsoft.com/office/word/2010/wordml" w:rsidP="14396254" wp14:paraId="5507347F" wp14:textId="27E9CD09">
      <w:pPr>
        <w:spacing w:before="146"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4396254" wp14:paraId="47C54329" wp14:textId="34877287">
      <w:pPr>
        <w:spacing w:before="146"/>
        <w:ind w:left="0"/>
        <w:jc w:val="center"/>
        <w:rPr>
          <w:rFonts w:ascii="Arial" w:hAnsi="Arial" w:eastAsia="Arial" w:cs="Arial"/>
          <w:b w:val="0"/>
          <w:bCs w:val="0"/>
          <w:i w:val="0"/>
          <w:iCs w:val="0"/>
          <w:caps w:val="0"/>
          <w:smallCaps w:val="0"/>
          <w:noProof w:val="0"/>
          <w:color w:val="2D3B45"/>
          <w:sz w:val="36"/>
          <w:szCs w:val="36"/>
          <w:lang w:val="en-US"/>
        </w:rPr>
      </w:pPr>
      <w:r w:rsidRPr="14396254" w:rsidR="14396254">
        <w:rPr>
          <w:rFonts w:ascii="Arial" w:hAnsi="Arial" w:eastAsia="Arial" w:cs="Arial"/>
          <w:b w:val="0"/>
          <w:bCs w:val="0"/>
          <w:i w:val="0"/>
          <w:iCs w:val="0"/>
          <w:caps w:val="0"/>
          <w:smallCaps w:val="0"/>
          <w:noProof w:val="0"/>
          <w:color w:val="333333"/>
          <w:sz w:val="36"/>
          <w:szCs w:val="36"/>
          <w:lang w:val="en-US"/>
        </w:rPr>
        <w:t xml:space="preserve">A critical evaluation of </w:t>
      </w:r>
      <w:r w:rsidRPr="14396254" w:rsidR="14396254">
        <w:rPr>
          <w:rFonts w:ascii="Arial" w:hAnsi="Arial" w:eastAsia="Arial" w:cs="Arial"/>
          <w:b w:val="0"/>
          <w:bCs w:val="0"/>
          <w:i w:val="0"/>
          <w:iCs w:val="0"/>
          <w:caps w:val="0"/>
          <w:smallCaps w:val="0"/>
          <w:noProof w:val="0"/>
          <w:color w:val="2D3B45"/>
          <w:sz w:val="36"/>
          <w:szCs w:val="36"/>
          <w:lang w:val="en-US"/>
        </w:rPr>
        <w:t>methodological approaches, research designs, and research methods appropriate for a work-based learning setting.</w:t>
      </w:r>
    </w:p>
    <w:p xmlns:wp14="http://schemas.microsoft.com/office/word/2010/wordml" w:rsidP="14396254" wp14:paraId="398E5586" wp14:textId="440BF893">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5F19EA33" wp14:textId="5C5E5FAD">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412AF2F1" wp14:textId="5082777B">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2E4E458E" wp14:textId="76C3DB14">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3105F03A" wp14:textId="15A64749">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0E7E2172" wp14:textId="6E8CEAD2">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1C8FC39E" wp14:textId="2FEF922A">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6C825354" wp14:textId="336DC68B">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67676E41" wp14:textId="7E101496">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6C08D8DC" wp14:textId="09CAC7FC">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1449C47F" wp14:textId="71FA9292">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377698F3" wp14:textId="6A32FEA2">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0A51BB3D" wp14:textId="34C56471">
      <w:pPr>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0D002187" wp14:textId="7833F8C8">
      <w:pPr>
        <w:pStyle w:val="Normal"/>
        <w:spacing w:before="146"/>
        <w:ind w:left="0"/>
        <w:jc w:val="center"/>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07D7E6F1" wp14:textId="159F63F7">
      <w:pPr>
        <w:spacing w:before="146"/>
        <w:ind w:left="0"/>
        <w:jc w:val="center"/>
        <w:rPr>
          <w:rFonts w:ascii="Arial" w:hAnsi="Arial" w:eastAsia="Arial" w:cs="Arial"/>
          <w:b w:val="1"/>
          <w:bCs w:val="1"/>
          <w:i w:val="0"/>
          <w:iCs w:val="0"/>
          <w:caps w:val="0"/>
          <w:smallCaps w:val="0"/>
          <w:noProof w:val="0"/>
          <w:color w:val="2D3B45"/>
          <w:sz w:val="28"/>
          <w:szCs w:val="28"/>
          <w:lang w:val="en-GB"/>
        </w:rPr>
      </w:pPr>
      <w:r w:rsidRPr="14396254" w:rsidR="14396254">
        <w:rPr>
          <w:rFonts w:ascii="Arial" w:hAnsi="Arial" w:eastAsia="Arial" w:cs="Arial"/>
          <w:b w:val="1"/>
          <w:bCs w:val="1"/>
          <w:i w:val="0"/>
          <w:iCs w:val="0"/>
          <w:caps w:val="0"/>
          <w:smallCaps w:val="0"/>
          <w:noProof w:val="0"/>
          <w:color w:val="2D3B45"/>
          <w:sz w:val="28"/>
          <w:szCs w:val="28"/>
          <w:lang w:val="en-US"/>
        </w:rPr>
        <w:t>Contents</w:t>
      </w:r>
    </w:p>
    <w:p xmlns:wp14="http://schemas.microsoft.com/office/word/2010/wordml" w:rsidP="14396254" wp14:paraId="7F4B5DFA" wp14:textId="3484C6D0">
      <w:pPr>
        <w:spacing w:before="146" w:line="360" w:lineRule="auto"/>
        <w:ind w:left="0"/>
        <w:jc w:val="both"/>
        <w:rPr>
          <w:rFonts w:ascii="Arial" w:hAnsi="Arial" w:eastAsia="Arial" w:cs="Arial"/>
          <w:b w:val="0"/>
          <w:bCs w:val="0"/>
          <w:i w:val="0"/>
          <w:iCs w:val="0"/>
          <w:caps w:val="0"/>
          <w:smallCaps w:val="0"/>
          <w:noProof w:val="0"/>
          <w:color w:val="2D3B45"/>
          <w:sz w:val="22"/>
          <w:szCs w:val="22"/>
          <w:lang w:val="en-GB"/>
        </w:rPr>
      </w:pPr>
      <w:r w:rsidRPr="14396254" w:rsidR="14396254">
        <w:rPr>
          <w:rFonts w:ascii="Arial" w:hAnsi="Arial" w:eastAsia="Arial" w:cs="Arial"/>
          <w:b w:val="1"/>
          <w:bCs w:val="1"/>
          <w:i w:val="0"/>
          <w:iCs w:val="0"/>
          <w:caps w:val="0"/>
          <w:smallCaps w:val="0"/>
          <w:noProof w:val="0"/>
          <w:color w:val="2D3B45"/>
          <w:sz w:val="22"/>
          <w:szCs w:val="22"/>
          <w:lang w:val="en-US"/>
        </w:rPr>
        <w:t>Introduction</w:t>
      </w:r>
      <w:r w:rsidRPr="14396254" w:rsidR="14396254">
        <w:rPr>
          <w:rFonts w:ascii="Arial" w:hAnsi="Arial" w:eastAsia="Arial" w:cs="Arial"/>
          <w:b w:val="0"/>
          <w:bCs w:val="0"/>
          <w:i w:val="0"/>
          <w:iCs w:val="0"/>
          <w:caps w:val="0"/>
          <w:smallCaps w:val="0"/>
          <w:noProof w:val="0"/>
          <w:color w:val="2D3B45"/>
          <w:sz w:val="22"/>
          <w:szCs w:val="22"/>
          <w:lang w:val="en-US"/>
        </w:rPr>
        <w:t>..........................................................................................................................3</w:t>
      </w:r>
      <w:bookmarkStart w:name="_Int_XgJ8y9kQ" w:id="86548444"/>
      <w:r w:rsidRPr="14396254" w:rsidR="14396254">
        <w:rPr>
          <w:rFonts w:ascii="Arial" w:hAnsi="Arial" w:eastAsia="Arial" w:cs="Arial"/>
          <w:b w:val="1"/>
          <w:bCs w:val="1"/>
          <w:i w:val="0"/>
          <w:iCs w:val="0"/>
          <w:caps w:val="0"/>
          <w:smallCaps w:val="0"/>
          <w:noProof w:val="0"/>
          <w:color w:val="2D3B45"/>
          <w:sz w:val="22"/>
          <w:szCs w:val="22"/>
          <w:lang w:val="en-US"/>
        </w:rPr>
        <w:t>Research Philosophy</w:t>
      </w:r>
      <w:r w:rsidRPr="14396254" w:rsidR="14396254">
        <w:rPr>
          <w:rFonts w:ascii="Arial" w:hAnsi="Arial" w:eastAsia="Arial" w:cs="Arial"/>
          <w:b w:val="0"/>
          <w:bCs w:val="0"/>
          <w:i w:val="0"/>
          <w:iCs w:val="0"/>
          <w:caps w:val="0"/>
          <w:smallCaps w:val="0"/>
          <w:noProof w:val="0"/>
          <w:color w:val="2D3B45"/>
          <w:sz w:val="22"/>
          <w:szCs w:val="22"/>
          <w:lang w:val="en-US"/>
        </w:rPr>
        <w:t>...........................................................................................................3</w:t>
      </w:r>
      <w:bookmarkEnd w:id="86548444"/>
    </w:p>
    <w:p xmlns:wp14="http://schemas.microsoft.com/office/word/2010/wordml" w:rsidP="14396254" wp14:paraId="35F5EA2B" wp14:textId="455042A1">
      <w:pPr>
        <w:spacing w:before="146" w:line="360" w:lineRule="auto"/>
        <w:ind w:left="0"/>
        <w:jc w:val="left"/>
        <w:rPr>
          <w:rFonts w:ascii="Arial" w:hAnsi="Arial" w:eastAsia="Arial" w:cs="Arial"/>
          <w:b w:val="0"/>
          <w:bCs w:val="0"/>
          <w:i w:val="0"/>
          <w:iCs w:val="0"/>
          <w:caps w:val="0"/>
          <w:smallCaps w:val="0"/>
          <w:noProof w:val="0"/>
          <w:color w:val="2D3B45"/>
          <w:sz w:val="22"/>
          <w:szCs w:val="22"/>
          <w:lang w:val="en-GB"/>
        </w:rPr>
      </w:pPr>
      <w:r w:rsidRPr="14396254" w:rsidR="14396254">
        <w:rPr>
          <w:rFonts w:ascii="Arial" w:hAnsi="Arial" w:eastAsia="Arial" w:cs="Arial"/>
          <w:b w:val="0"/>
          <w:bCs w:val="0"/>
          <w:i w:val="0"/>
          <w:iCs w:val="0"/>
          <w:caps w:val="0"/>
          <w:smallCaps w:val="0"/>
          <w:noProof w:val="0"/>
          <w:color w:val="2D3B45"/>
          <w:sz w:val="22"/>
          <w:szCs w:val="22"/>
          <w:lang w:val="en-US"/>
        </w:rPr>
        <w:t>Ontology.................................................................................................................................3</w:t>
      </w:r>
    </w:p>
    <w:p xmlns:wp14="http://schemas.microsoft.com/office/word/2010/wordml" w:rsidP="14396254" wp14:paraId="1B503E70" wp14:textId="230202CA">
      <w:pPr>
        <w:spacing w:before="146" w:line="360" w:lineRule="auto"/>
        <w:ind w:left="0"/>
        <w:jc w:val="left"/>
        <w:rPr>
          <w:rFonts w:ascii="Arial" w:hAnsi="Arial" w:eastAsia="Arial" w:cs="Arial"/>
          <w:b w:val="0"/>
          <w:bCs w:val="0"/>
          <w:i w:val="0"/>
          <w:iCs w:val="0"/>
          <w:caps w:val="0"/>
          <w:smallCaps w:val="0"/>
          <w:noProof w:val="0"/>
          <w:color w:val="2D3B45"/>
          <w:sz w:val="22"/>
          <w:szCs w:val="22"/>
          <w:lang w:val="en-GB"/>
        </w:rPr>
      </w:pPr>
      <w:r w:rsidRPr="14396254" w:rsidR="14396254">
        <w:rPr>
          <w:rFonts w:ascii="Arial" w:hAnsi="Arial" w:eastAsia="Arial" w:cs="Arial"/>
          <w:b w:val="0"/>
          <w:bCs w:val="0"/>
          <w:i w:val="0"/>
          <w:iCs w:val="0"/>
          <w:caps w:val="0"/>
          <w:smallCaps w:val="0"/>
          <w:noProof w:val="0"/>
          <w:color w:val="2D3B45"/>
          <w:sz w:val="22"/>
          <w:szCs w:val="22"/>
          <w:lang w:val="en-US"/>
        </w:rPr>
        <w:t>Epistemology..........................................................................................................................4</w:t>
      </w:r>
    </w:p>
    <w:p xmlns:wp14="http://schemas.microsoft.com/office/word/2010/wordml" w:rsidP="14396254" wp14:paraId="28998628" wp14:textId="1B9D4D21">
      <w:pPr>
        <w:spacing w:before="146" w:line="360" w:lineRule="auto"/>
        <w:ind w:left="0"/>
        <w:jc w:val="left"/>
        <w:rPr>
          <w:rFonts w:ascii="Arial" w:hAnsi="Arial" w:eastAsia="Arial" w:cs="Arial"/>
          <w:b w:val="0"/>
          <w:bCs w:val="0"/>
          <w:i w:val="0"/>
          <w:iCs w:val="0"/>
          <w:caps w:val="0"/>
          <w:smallCaps w:val="0"/>
          <w:noProof w:val="0"/>
          <w:color w:val="2D3B45"/>
          <w:sz w:val="22"/>
          <w:szCs w:val="22"/>
          <w:lang w:val="en-GB"/>
        </w:rPr>
      </w:pPr>
      <w:r w:rsidRPr="14396254" w:rsidR="14396254">
        <w:rPr>
          <w:rFonts w:ascii="Arial" w:hAnsi="Arial" w:eastAsia="Arial" w:cs="Arial"/>
          <w:b w:val="0"/>
          <w:bCs w:val="0"/>
          <w:i w:val="0"/>
          <w:iCs w:val="0"/>
          <w:caps w:val="0"/>
          <w:smallCaps w:val="0"/>
          <w:noProof w:val="0"/>
          <w:color w:val="2D3B45"/>
          <w:sz w:val="22"/>
          <w:szCs w:val="22"/>
          <w:lang w:val="en-US"/>
        </w:rPr>
        <w:t>Axiology...................................................................................................................................4</w:t>
      </w:r>
    </w:p>
    <w:p xmlns:wp14="http://schemas.microsoft.com/office/word/2010/wordml" w:rsidP="14396254" wp14:paraId="452DEC40" wp14:textId="0EB105E0">
      <w:pPr>
        <w:spacing w:before="146" w:line="360" w:lineRule="auto"/>
        <w:ind w:left="0"/>
        <w:jc w:val="left"/>
        <w:rPr>
          <w:rFonts w:ascii="Arial" w:hAnsi="Arial" w:eastAsia="Arial" w:cs="Arial"/>
          <w:b w:val="0"/>
          <w:bCs w:val="0"/>
          <w:i w:val="0"/>
          <w:iCs w:val="0"/>
          <w:caps w:val="0"/>
          <w:smallCaps w:val="0"/>
          <w:noProof w:val="0"/>
          <w:color w:val="2D3B45"/>
          <w:sz w:val="22"/>
          <w:szCs w:val="22"/>
          <w:lang w:val="en-GB"/>
        </w:rPr>
      </w:pPr>
      <w:r w:rsidRPr="14396254" w:rsidR="14396254">
        <w:rPr>
          <w:rFonts w:ascii="Arial" w:hAnsi="Arial" w:eastAsia="Arial" w:cs="Arial"/>
          <w:b w:val="1"/>
          <w:bCs w:val="1"/>
          <w:i w:val="0"/>
          <w:iCs w:val="0"/>
          <w:caps w:val="0"/>
          <w:smallCaps w:val="0"/>
          <w:noProof w:val="0"/>
          <w:color w:val="2D3B45"/>
          <w:sz w:val="22"/>
          <w:szCs w:val="22"/>
          <w:lang w:val="en-US"/>
        </w:rPr>
        <w:t>Paradigms</w:t>
      </w:r>
      <w:r w:rsidRPr="14396254" w:rsidR="14396254">
        <w:rPr>
          <w:rFonts w:ascii="Arial" w:hAnsi="Arial" w:eastAsia="Arial" w:cs="Arial"/>
          <w:b w:val="0"/>
          <w:bCs w:val="0"/>
          <w:i w:val="0"/>
          <w:iCs w:val="0"/>
          <w:caps w:val="0"/>
          <w:smallCaps w:val="0"/>
          <w:noProof w:val="0"/>
          <w:color w:val="2D3B45"/>
          <w:sz w:val="22"/>
          <w:szCs w:val="22"/>
          <w:lang w:val="en-US"/>
        </w:rPr>
        <w:t>..............................................................................................................................5</w:t>
      </w:r>
    </w:p>
    <w:p xmlns:wp14="http://schemas.microsoft.com/office/word/2010/wordml" w:rsidP="14396254" wp14:paraId="3A7FD67D" wp14:textId="3B6C1517">
      <w:pPr>
        <w:spacing w:before="146" w:line="360" w:lineRule="auto"/>
        <w:ind w:left="0"/>
        <w:jc w:val="left"/>
        <w:rPr>
          <w:rFonts w:ascii="Arial" w:hAnsi="Arial" w:eastAsia="Arial" w:cs="Arial"/>
          <w:b w:val="0"/>
          <w:bCs w:val="0"/>
          <w:i w:val="0"/>
          <w:iCs w:val="0"/>
          <w:caps w:val="0"/>
          <w:smallCaps w:val="0"/>
          <w:noProof w:val="0"/>
          <w:color w:val="2D3B45"/>
          <w:sz w:val="22"/>
          <w:szCs w:val="22"/>
          <w:lang w:val="en-GB"/>
        </w:rPr>
      </w:pPr>
      <w:r w:rsidRPr="14396254" w:rsidR="14396254">
        <w:rPr>
          <w:rFonts w:ascii="Arial" w:hAnsi="Arial" w:eastAsia="Arial" w:cs="Arial"/>
          <w:b w:val="0"/>
          <w:bCs w:val="0"/>
          <w:i w:val="0"/>
          <w:iCs w:val="0"/>
          <w:caps w:val="0"/>
          <w:smallCaps w:val="0"/>
          <w:noProof w:val="0"/>
          <w:color w:val="2D3B45"/>
          <w:sz w:val="22"/>
          <w:szCs w:val="22"/>
          <w:lang w:val="en-US"/>
        </w:rPr>
        <w:t>Positivism................................................................................................................................5Constructivism.........................................................................................................................5Pragmatism.............................................................................................................................6</w:t>
      </w:r>
    </w:p>
    <w:p xmlns:wp14="http://schemas.microsoft.com/office/word/2010/wordml" w:rsidP="14396254" wp14:paraId="0C28FB4B" wp14:textId="06FC8CC0">
      <w:pPr>
        <w:pStyle w:val="Heading1"/>
        <w:spacing w:line="360" w:lineRule="auto"/>
        <w:ind w:left="0" w:right="29"/>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4396254" w:rsidR="1439625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Applications to Practice</w:t>
      </w: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.......................................................................................................7</w:t>
      </w:r>
    </w:p>
    <w:p xmlns:wp14="http://schemas.microsoft.com/office/word/2010/wordml" w:rsidP="14396254" wp14:paraId="4E4CC208" wp14:textId="1DF23F75">
      <w:pPr>
        <w:spacing w:before="146" w:line="360" w:lineRule="auto"/>
        <w:ind w:left="0"/>
        <w:jc w:val="left"/>
        <w:rPr>
          <w:rFonts w:ascii="Arial" w:hAnsi="Arial" w:eastAsia="Arial" w:cs="Arial"/>
          <w:b w:val="0"/>
          <w:bCs w:val="0"/>
          <w:i w:val="0"/>
          <w:iCs w:val="0"/>
          <w:caps w:val="0"/>
          <w:smallCaps w:val="0"/>
          <w:noProof w:val="0"/>
          <w:color w:val="2D3B45"/>
          <w:sz w:val="22"/>
          <w:szCs w:val="22"/>
          <w:lang w:val="en-GB"/>
        </w:rPr>
      </w:pPr>
      <w:r w:rsidRPr="14396254" w:rsidR="14396254">
        <w:rPr>
          <w:rFonts w:ascii="Arial" w:hAnsi="Arial" w:eastAsia="Arial" w:cs="Arial"/>
          <w:b w:val="0"/>
          <w:bCs w:val="0"/>
          <w:i w:val="0"/>
          <w:iCs w:val="0"/>
          <w:caps w:val="0"/>
          <w:smallCaps w:val="0"/>
          <w:noProof w:val="0"/>
          <w:color w:val="2D3B45"/>
          <w:sz w:val="22"/>
          <w:szCs w:val="22"/>
          <w:lang w:val="en-US"/>
        </w:rPr>
        <w:t>Qualitative, quantitative, and mixed-method approaches.......................................................7</w:t>
      </w:r>
    </w:p>
    <w:p xmlns:wp14="http://schemas.microsoft.com/office/word/2010/wordml" w:rsidP="14396254" wp14:paraId="526BDB67" wp14:textId="4AEE999E">
      <w:pPr>
        <w:spacing w:before="146" w:line="360" w:lineRule="auto"/>
        <w:ind w:left="0"/>
        <w:jc w:val="left"/>
        <w:rPr>
          <w:rFonts w:ascii="Arial" w:hAnsi="Arial" w:eastAsia="Arial" w:cs="Arial"/>
          <w:b w:val="0"/>
          <w:bCs w:val="0"/>
          <w:i w:val="0"/>
          <w:iCs w:val="0"/>
          <w:caps w:val="0"/>
          <w:smallCaps w:val="0"/>
          <w:noProof w:val="0"/>
          <w:color w:val="2D3B45"/>
          <w:sz w:val="22"/>
          <w:szCs w:val="22"/>
          <w:lang w:val="en-US"/>
        </w:rPr>
      </w:pPr>
    </w:p>
    <w:p xmlns:wp14="http://schemas.microsoft.com/office/word/2010/wordml" w:rsidP="14396254" wp14:paraId="578E52BF" wp14:textId="31F93D64">
      <w:pPr>
        <w:spacing w:before="146" w:line="360" w:lineRule="auto"/>
        <w:ind w:left="0"/>
        <w:jc w:val="left"/>
        <w:rPr>
          <w:rFonts w:ascii="Arial" w:hAnsi="Arial" w:eastAsia="Arial" w:cs="Arial"/>
          <w:b w:val="0"/>
          <w:bCs w:val="0"/>
          <w:i w:val="0"/>
          <w:iCs w:val="0"/>
          <w:caps w:val="0"/>
          <w:smallCaps w:val="0"/>
          <w:noProof w:val="0"/>
          <w:color w:val="2D3B45"/>
          <w:sz w:val="22"/>
          <w:szCs w:val="22"/>
          <w:lang w:val="en-GB"/>
        </w:rPr>
      </w:pPr>
      <w:r w:rsidRPr="14396254" w:rsidR="14396254">
        <w:rPr>
          <w:rFonts w:ascii="Arial" w:hAnsi="Arial" w:eastAsia="Arial" w:cs="Arial"/>
          <w:b w:val="1"/>
          <w:bCs w:val="1"/>
          <w:i w:val="0"/>
          <w:iCs w:val="0"/>
          <w:caps w:val="0"/>
          <w:smallCaps w:val="0"/>
          <w:noProof w:val="0"/>
          <w:color w:val="2D3B45"/>
          <w:sz w:val="22"/>
          <w:szCs w:val="22"/>
          <w:lang w:val="en-US"/>
        </w:rPr>
        <w:t>Research Designs</w:t>
      </w:r>
      <w:r w:rsidRPr="14396254" w:rsidR="14396254">
        <w:rPr>
          <w:rFonts w:ascii="Arial" w:hAnsi="Arial" w:eastAsia="Arial" w:cs="Arial"/>
          <w:b w:val="0"/>
          <w:bCs w:val="0"/>
          <w:i w:val="0"/>
          <w:iCs w:val="0"/>
          <w:caps w:val="0"/>
          <w:smallCaps w:val="0"/>
          <w:noProof w:val="0"/>
          <w:color w:val="2D3B45"/>
          <w:sz w:val="22"/>
          <w:szCs w:val="22"/>
          <w:lang w:val="en-US"/>
        </w:rPr>
        <w:t>.................................................................................................................9</w:t>
      </w:r>
    </w:p>
    <w:p xmlns:wp14="http://schemas.microsoft.com/office/word/2010/wordml" w:rsidP="14396254" wp14:paraId="5D47D1AA" wp14:textId="692D1314">
      <w:pPr>
        <w:spacing w:before="161" w:line="360" w:lineRule="auto"/>
        <w:ind w:left="10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Phenomenology.....................................................................................................................9</w:t>
      </w:r>
    </w:p>
    <w:p xmlns:wp14="http://schemas.microsoft.com/office/word/2010/wordml" w:rsidP="14396254" wp14:paraId="243A7F4B" wp14:textId="5D5CC067">
      <w:pPr>
        <w:spacing w:line="360" w:lineRule="auto"/>
        <w:ind w:left="10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Grounded Theory................................................................................................................10</w:t>
      </w:r>
    </w:p>
    <w:p xmlns:wp14="http://schemas.microsoft.com/office/word/2010/wordml" w:rsidP="14396254" wp14:paraId="69F0D68E" wp14:textId="6FA333BE">
      <w:pPr>
        <w:spacing w:line="360" w:lineRule="auto"/>
        <w:ind w:left="10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Ethnography.........................................................................................................................10</w:t>
      </w:r>
    </w:p>
    <w:p xmlns:wp14="http://schemas.microsoft.com/office/word/2010/wordml" w:rsidP="14396254" wp14:paraId="7CCF02F0" wp14:textId="362598E8">
      <w:pPr>
        <w:spacing w:line="360" w:lineRule="auto"/>
        <w:ind w:left="10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14396254" wp14:paraId="22082354" wp14:textId="6408063F">
      <w:pPr>
        <w:pStyle w:val="Heading1"/>
        <w:spacing w:before="160"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4396254" w:rsidR="1439625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Ethics and Insider Research</w:t>
      </w: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..............................................................................................10</w:t>
      </w:r>
    </w:p>
    <w:p xmlns:wp14="http://schemas.microsoft.com/office/word/2010/wordml" w:rsidP="14396254" wp14:paraId="4CAA9EF8" wp14:textId="7A8BA131">
      <w:pPr>
        <w:pStyle w:val="Normal"/>
        <w:spacing w:before="160"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Conclusion</w:t>
      </w: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...........................................................................................................................12</w:t>
      </w:r>
      <w:r w:rsidRPr="14396254" w:rsidR="1439625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References</w:t>
      </w: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............................................................................................................................13</w:t>
      </w:r>
    </w:p>
    <w:p xmlns:wp14="http://schemas.microsoft.com/office/word/2010/wordml" w:rsidP="14396254" wp14:paraId="268EB974" wp14:textId="0DF40E16">
      <w:pPr>
        <w:pStyle w:val="Normal"/>
        <w:spacing w:before="1"/>
        <w:ind w:left="100"/>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4396254" wp14:paraId="0BD2DE25" wp14:textId="72394B1C">
      <w:pPr>
        <w:ind w:left="100"/>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pPr>
    </w:p>
    <w:p xmlns:wp14="http://schemas.microsoft.com/office/word/2010/wordml" w:rsidP="14396254" wp14:paraId="2DA8CCA5" wp14:textId="52D2D464">
      <w:pPr>
        <w:ind w:left="100"/>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pPr>
    </w:p>
    <w:p xmlns:wp14="http://schemas.microsoft.com/office/word/2010/wordml" w:rsidP="14396254" wp14:paraId="40E25677" wp14:textId="05E2AC21">
      <w:pPr>
        <w:ind w:left="10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4396254" w:rsidR="1439625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Introduction</w:t>
      </w:r>
    </w:p>
    <w:p xmlns:wp14="http://schemas.microsoft.com/office/word/2010/wordml" w:rsidP="14396254" wp14:paraId="4DDC31E7" wp14:textId="44D0C7A5">
      <w:pPr>
        <w:spacing w:before="34"/>
        <w:ind w:lef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4396254" wp14:paraId="2FE0F6D7" wp14:textId="46CF5EDC">
      <w:pPr>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As a full-time, solo singer working on cruise ships, my vocal health is especially important and vital to my career and income. The unique experience of being away from home, living and working in an environment with an air handling system which draws air in and distributes around the ship, can have a vocal impact on all members of staff. Entertainers onboard have the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additional</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pressures of performance load, and they are expected to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socialize</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with and entertain guests. Williamon (2011) highlights throughout the training of musical performers, they are unfortunately not informed of the best ways to protect their voice during heavy workloads, where even the warning signs of physical pain are often ignored and are encouraged to push and work through. As a professional I have personally noticed how this has followed through into the workspace so to understand these factors listed above, I will develop a research study as part of my Masters. </w:t>
      </w:r>
    </w:p>
    <w:p xmlns:wp14="http://schemas.microsoft.com/office/word/2010/wordml" w:rsidP="14396254" wp14:paraId="72B6F4DA" wp14:textId="5485A210">
      <w:pPr>
        <w:spacing w:line="360" w:lineRule="auto"/>
        <w:ind w:left="0"/>
        <w:rPr>
          <w:rFonts w:ascii="Arial" w:hAnsi="Arial" w:eastAsia="Arial" w:cs="Arial"/>
          <w:b w:val="0"/>
          <w:bCs w:val="0"/>
          <w:i w:val="0"/>
          <w:iCs w:val="0"/>
          <w:caps w:val="0"/>
          <w:smallCaps w:val="0"/>
          <w:noProof w:val="0"/>
          <w:color w:val="333333"/>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For a research project to be successful, the design must be strong. (Asenahabi, 2019). Bengson et al. (2022) suggests that selecting the appropriate strategy may contribute to the development of a more appropriate research methodology for the topic of study and allow for the collection of valid and dependable data. </w:t>
      </w:r>
      <w:r w:rsidRPr="14396254" w:rsidR="14396254">
        <w:rPr>
          <w:rFonts w:ascii="Arial" w:hAnsi="Arial" w:eastAsia="Arial" w:cs="Arial"/>
          <w:b w:val="0"/>
          <w:bCs w:val="0"/>
          <w:i w:val="0"/>
          <w:iCs w:val="0"/>
          <w:caps w:val="0"/>
          <w:smallCaps w:val="0"/>
          <w:noProof w:val="0"/>
          <w:color w:val="333333"/>
          <w:sz w:val="22"/>
          <w:szCs w:val="22"/>
          <w:lang w:val="en-US"/>
        </w:rPr>
        <w:t xml:space="preserve">A researcher should be able to critically present the research design decisions, according to Crotty (1998, quoted in Saunders et al., 2009), as this enhances the study's validity. As a result, to gain a better grasp of the design process, I will first talk about research philosophy, which, according to Mauthner (2020), aids in comprehending the subject of our study and the evolution of our understanding. </w:t>
      </w:r>
    </w:p>
    <w:p xmlns:wp14="http://schemas.microsoft.com/office/word/2010/wordml" w:rsidP="14396254" wp14:paraId="5D298B7D" wp14:textId="3E14C4A9">
      <w:pPr>
        <w:spacing w:line="360" w:lineRule="auto"/>
        <w:ind w:left="0"/>
        <w:rPr>
          <w:rFonts w:ascii="Arial" w:hAnsi="Arial" w:eastAsia="Arial" w:cs="Arial"/>
          <w:b w:val="0"/>
          <w:bCs w:val="0"/>
          <w:i w:val="0"/>
          <w:iCs w:val="0"/>
          <w:caps w:val="0"/>
          <w:smallCaps w:val="0"/>
          <w:noProof w:val="0"/>
          <w:color w:val="333333"/>
          <w:sz w:val="22"/>
          <w:szCs w:val="22"/>
          <w:lang w:val="en-GB"/>
        </w:rPr>
      </w:pPr>
    </w:p>
    <w:p xmlns:wp14="http://schemas.microsoft.com/office/word/2010/wordml" w:rsidP="14396254" wp14:paraId="2C6129E0" wp14:textId="4916EE8E">
      <w:pPr>
        <w:spacing w:line="360" w:lineRule="auto"/>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4396254" w:rsidR="14396254">
        <w:rPr>
          <w:rFonts w:ascii="Arial" w:hAnsi="Arial" w:eastAsia="Arial" w:cs="Arial"/>
          <w:b w:val="1"/>
          <w:bCs w:val="1"/>
          <w:i w:val="0"/>
          <w:iCs w:val="0"/>
          <w:caps w:val="0"/>
          <w:smallCaps w:val="0"/>
          <w:strike w:val="0"/>
          <w:dstrike w:val="0"/>
          <w:noProof w:val="0"/>
          <w:color w:val="333333"/>
          <w:sz w:val="28"/>
          <w:szCs w:val="28"/>
          <w:u w:val="single"/>
          <w:lang w:val="en-US"/>
        </w:rPr>
        <w:t>Research Philosophy</w:t>
      </w:r>
    </w:p>
    <w:p xmlns:wp14="http://schemas.microsoft.com/office/word/2010/wordml" w:rsidP="14396254" wp14:paraId="1B9C495B" wp14:textId="22358041">
      <w:pPr>
        <w:spacing w:line="360" w:lineRule="auto"/>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Ontology</w:t>
      </w:r>
    </w:p>
    <w:p xmlns:wp14="http://schemas.microsoft.com/office/word/2010/wordml" w:rsidP="14396254" wp14:paraId="0C97DBC8" wp14:textId="53C1408D">
      <w:pPr>
        <w:spacing w:before="64" w:line="360" w:lineRule="auto"/>
        <w:ind w:left="0" w:right="179"/>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Dudovskiy (2010) asserts that the research process that begins with the focus of the ontology is vital, as it is then used as a guiding post to help choose the strategy of research to suit the study</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Invagen</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(2022)-Though the term "ontology" is classed as relatively new within the overall history of research studies, the subject of ontology is old. Rawnsley, (1998) claims Ontology is about the nature of being, meaning, as mentioned by Taylor (1959), being aware that something exists. Ontology focuses on the introspective point of view of experience from an individual, which in turn affects how that individual relates to society.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Koemhong</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&amp; Hem, (2022). Understanding the various ontologies that individuals may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possess</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and incorporating them into the research process, may aid in obtaining a more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accurate</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and comprehensive outcome through opening doorways in which the research subjects can express themselves openly, which then may enable the collection of more useful research data for a setting that is complicated.</w:t>
      </w:r>
    </w:p>
    <w:p xmlns:wp14="http://schemas.microsoft.com/office/word/2010/wordml" w:rsidP="14396254" wp14:paraId="6EACE7A9" wp14:textId="023C24A1">
      <w:pPr>
        <w:spacing w:before="165" w:line="360" w:lineRule="auto"/>
        <w:ind w:left="10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Epistemology</w:t>
      </w:r>
    </w:p>
    <w:p xmlns:wp14="http://schemas.microsoft.com/office/word/2010/wordml" w:rsidP="14396254" wp14:paraId="2662577F" wp14:textId="4A3DE35C">
      <w:pPr>
        <w:spacing w:before="165" w:line="360" w:lineRule="auto"/>
        <w:ind w:left="10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Koemhong</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&amp; Hem, (2022) clarify that epistemology, which is essential to philosophy since it deals with the theory and nature of knowledge, focusses on the how,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whereas</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ontology concentrates on the what. With acknowledgment of the difference between knowledge and opinion, in what the above authors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deem</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a rationalist society; epistemology, and its study of knowledge is a large deciding factor with aims to clarify why individuals collectively decide that some things are true and others false. Hannon (2019) claim that epistemological practice is particularly important as he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states</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that due to the human nature of needing to know, we often rely on what we are told, therefore epistemology is beneficial for the growth and development of not just the researcher but also the community around them.</w:t>
      </w:r>
    </w:p>
    <w:p xmlns:wp14="http://schemas.microsoft.com/office/word/2010/wordml" w:rsidP="14396254" wp14:paraId="564EAD7D" wp14:textId="58F63B0C">
      <w:pPr>
        <w:spacing w:before="163"/>
        <w:ind w:left="10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Axiology</w:t>
      </w:r>
    </w:p>
    <w:p xmlns:wp14="http://schemas.microsoft.com/office/word/2010/wordml" w:rsidP="14396254" wp14:paraId="358BD014" wp14:textId="7711A814">
      <w:pPr>
        <w:spacing w:before="1" w:line="360" w:lineRule="auto"/>
        <w:ind w:left="100" w:right="362"/>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As per Grunberg (2021), axiological study investigates how human nature is. Humanity exists in a world of value. Values are not just what people possess but who they are.</w:t>
      </w:r>
    </w:p>
    <w:p xmlns:wp14="http://schemas.microsoft.com/office/word/2010/wordml" w:rsidP="14396254" wp14:paraId="67072F56" wp14:textId="5C379AFC">
      <w:pPr>
        <w:spacing w:before="1" w:line="360" w:lineRule="auto"/>
        <w:ind w:left="100" w:right="157"/>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Entertainers of cruise ships leave home for work which suit their values and talents, which in turn, transforms their lives completely to dedicate themselves and living conditions to entertain and support holiday makers. Therefore, their value in doing their job well does not just affect their income but their overall social stature and wellbeing within the small, intense living and work life of the cruise ship environment, amongst other crew and guests, who both have a combined social and working effect on the research subject and therefor social and individual values come into play. Cunard (2024) gives an example of this by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stating</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in their job vacancies webpage, that behavior and interactions with each other is just as important as the job itself. And as Grunberg (2021) also highlights- happiness, universalism, and humanism are linked to a life of values and therefore is needed for a healthy working/social life at sea.</w:t>
      </w:r>
    </w:p>
    <w:p xmlns:wp14="http://schemas.microsoft.com/office/word/2010/wordml" w:rsidP="14396254" wp14:paraId="1F6E6C5A" wp14:textId="3CBBEE1E">
      <w:pPr>
        <w:spacing w:before="1" w:line="360" w:lineRule="auto"/>
        <w:ind w:left="100" w:right="157"/>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Since a research paradigm is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determined</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by assumptions, beliefs, and values, it is crucial to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comprehend</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ontology, epistemology, and axiology. (Charles and </w:t>
      </w:r>
      <w:bookmarkStart w:name="_Int_Qe8hJR2i" w:id="93655132"/>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Kuyini</w:t>
      </w:r>
      <w:bookmarkEnd w:id="93655132"/>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2017).</w:t>
      </w:r>
    </w:p>
    <w:p xmlns:wp14="http://schemas.microsoft.com/office/word/2010/wordml" w:rsidP="14396254" wp14:paraId="699827D0" wp14:textId="5F5E121F">
      <w:pPr>
        <w:spacing w:before="1" w:line="360" w:lineRule="auto"/>
        <w:ind w:left="100" w:right="157"/>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4D61D745" wp14:textId="096A66F6">
      <w:pPr>
        <w:spacing w:before="64" w:line="360" w:lineRule="auto"/>
        <w:ind w:left="0" w:right="18"/>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pPr>
    </w:p>
    <w:p xmlns:wp14="http://schemas.microsoft.com/office/word/2010/wordml" w:rsidP="14396254" wp14:paraId="2D813D26" wp14:textId="3248063C">
      <w:pPr>
        <w:spacing w:before="64" w:line="360" w:lineRule="auto"/>
        <w:ind w:left="0" w:right="18"/>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pPr>
    </w:p>
    <w:p xmlns:wp14="http://schemas.microsoft.com/office/word/2010/wordml" w:rsidP="14396254" wp14:paraId="0645520F" wp14:textId="673FB3E3">
      <w:pPr>
        <w:spacing w:before="64" w:line="360" w:lineRule="auto"/>
        <w:ind w:left="0" w:right="18"/>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4396254" w:rsidR="1439625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Paradigms</w:t>
      </w:r>
    </w:p>
    <w:p xmlns:wp14="http://schemas.microsoft.com/office/word/2010/wordml" w:rsidP="14396254" wp14:paraId="1B2E7CE8" wp14:textId="1EFFD9C6">
      <w:pPr>
        <w:spacing w:before="64" w:line="360" w:lineRule="auto"/>
        <w:ind w:left="0" w:right="18"/>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The voice is an interesting subject matter in which to research, where deeper understanding of the methodological approaches should prove to be beneficial. Since voice is both a science and an art form, (shewell,2013), it is important to carefully consider the many paradigms as each person's ontology and epistemology in this discipline can differ greatly.</w:t>
      </w:r>
    </w:p>
    <w:p xmlns:wp14="http://schemas.microsoft.com/office/word/2010/wordml" w:rsidP="14396254" wp14:paraId="435995BC" wp14:textId="39CE28F2">
      <w:pPr>
        <w:spacing w:line="360" w:lineRule="auto"/>
        <w:ind w:left="0" w:right="362"/>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Killam, (2013) offers the explanation of a paradigm being and perspective or method of thinking about the world, a set of beliefs or a worldview, which serves as a framework to provide the opinions and guidelines that influence what should be examined, how it should be studied, and how researchers in a particular field should interpret the research findings. Majid, (2020) also offers that a researcher's philosophical direction is defined by their paradigm. Numerous paradigms, including positivism, critical rationalism, interpretivism, hermeneutics, social construction, and phenomenology, have been proposed by researchers- these are but a few examples.</w:t>
      </w:r>
    </w:p>
    <w:p xmlns:wp14="http://schemas.microsoft.com/office/word/2010/wordml" w:rsidP="14396254" wp14:paraId="37C0D640" wp14:textId="28D7EBF5">
      <w:pPr>
        <w:spacing w:before="160" w:line="360" w:lineRule="auto"/>
        <w:ind w:left="0" w:right="362"/>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With numerous research paradigm methodologies available, which have developed throughout time with society, Patel (2015) has managed to give an example and identify what he claims the three most prevalent- positivism, constructivism, and pragmatism.</w:t>
      </w:r>
    </w:p>
    <w:p xmlns:wp14="http://schemas.microsoft.com/office/word/2010/wordml" w:rsidP="14396254" wp14:paraId="2E3DACD5" wp14:textId="40990FB4">
      <w:pPr>
        <w:spacing w:before="160" w:line="360" w:lineRule="auto"/>
        <w:ind w:left="0" w:right="362"/>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4396254" wp14:paraId="33363E4B" wp14:textId="288C1F9B">
      <w:pPr>
        <w:spacing w:before="162"/>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Positivism</w:t>
      </w:r>
    </w:p>
    <w:p xmlns:wp14="http://schemas.microsoft.com/office/word/2010/wordml" w:rsidP="14396254" wp14:paraId="4FAB7FA0" wp14:textId="1A2A0B5A">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231F20"/>
          <w:sz w:val="22"/>
          <w:szCs w:val="22"/>
          <w:lang w:val="en-GB"/>
        </w:rPr>
        <w:t xml:space="preserve">The goal of positivism, according to Park et al. (2019), is to </w:t>
      </w:r>
      <w:r w:rsidRPr="14396254" w:rsidR="14396254">
        <w:rPr>
          <w:rFonts w:ascii="Arial" w:hAnsi="Arial" w:eastAsia="Arial" w:cs="Arial"/>
          <w:b w:val="0"/>
          <w:bCs w:val="0"/>
          <w:i w:val="0"/>
          <w:iCs w:val="0"/>
          <w:caps w:val="0"/>
          <w:smallCaps w:val="0"/>
          <w:noProof w:val="0"/>
          <w:color w:val="231F20"/>
          <w:sz w:val="22"/>
          <w:szCs w:val="22"/>
          <w:lang w:val="en-GB"/>
        </w:rPr>
        <w:t>establish</w:t>
      </w:r>
      <w:r w:rsidRPr="14396254" w:rsidR="14396254">
        <w:rPr>
          <w:rFonts w:ascii="Arial" w:hAnsi="Arial" w:eastAsia="Arial" w:cs="Arial"/>
          <w:b w:val="0"/>
          <w:bCs w:val="0"/>
          <w:i w:val="0"/>
          <w:iCs w:val="0"/>
          <w:caps w:val="0"/>
          <w:smallCaps w:val="0"/>
          <w:noProof w:val="0"/>
          <w:color w:val="231F20"/>
          <w:sz w:val="22"/>
          <w:szCs w:val="22"/>
          <w:lang w:val="en-GB"/>
        </w:rPr>
        <w:t xml:space="preserve"> connections between research areas to forecast and thereafter regulate the subject of the study. (Park et al, 2019).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Majid (2020) also claims the scientific methods entails an experimental procedure used to investigate findings and provide answers to queries. When trying to decide on the best paradigm to suit that of vocal damage onboard cruise liners, Park et al, (2019) also inform that many positivist practitioners in general mostly use quantitative approaches to conduct their research, which will be explored later in this assignment when finding the best possible methodology for the chosen research area.</w:t>
      </w:r>
    </w:p>
    <w:p xmlns:wp14="http://schemas.microsoft.com/office/word/2010/wordml" w:rsidP="14396254" wp14:paraId="5FD6E7AE" wp14:textId="1FC3116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0B67A72D" wp14:textId="617EAA03">
      <w:pPr>
        <w:spacing w:before="163"/>
        <w:ind w:left="10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Constructivism</w:t>
      </w:r>
    </w:p>
    <w:p xmlns:wp14="http://schemas.microsoft.com/office/word/2010/wordml" w:rsidP="14396254" wp14:paraId="25941613" wp14:textId="26EFBB59">
      <w:pPr>
        <w:spacing w:before="242" w:line="360" w:lineRule="auto"/>
        <w:ind w:left="0" w:right="179" w:firstLine="0"/>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Dagara &amp; Yadav (2016), claim the constructivism paradigm can help when researching in a diverse area of study and recommend the use of this paradigm to achieve good steady grounding for guidance in selection of methods and data analysis procedures, especially within the field of humanities, education, and behavioral research. This paradigm emphasizes the subjective and interpretive nature of reality by investigating how individuals see the world around them using qualitative research techniques. (</w:t>
      </w:r>
      <w:bookmarkStart w:name="_Int_ucX0FYwL" w:id="1101071734"/>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EduBirdie</w:t>
      </w:r>
      <w:bookmarkEnd w:id="1101071734"/>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2024). The constructivism approach, however, may present some perspectives, due to its more qualitative nature, it ought to be able to consider the various ontologies and epistemologies that are relevant to this discipline. Saul (2022) distinguishes how the core concept of constructivism is that human learning is a process of constructing new knowledge based on prior learning experiences. While information can be obtained without much effort, understanding cannot be achieved in the same way. Understanding requires actively forming connections between what we already know,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new information</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learning process itself. Learners will continuously strive to construct their own unique cognitive representation of the actual world based on their observations and experiences. Learners will consistently revise their mental models to incorporate added information and thereby develop their own understanding of reality. From the standpoint of voice pedagogy, this technique could be ideal since it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seeks</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to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leverage</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the learner's existing abilities and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facilitate</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development through practice and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subsequent</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improvement.</w:t>
      </w:r>
    </w:p>
    <w:p xmlns:wp14="http://schemas.microsoft.com/office/word/2010/wordml" w:rsidP="14396254" wp14:paraId="36858A92" wp14:textId="49EEAE52">
      <w:pPr>
        <w:spacing w:before="242" w:line="360" w:lineRule="auto"/>
        <w:ind w:left="0" w:right="179" w:firstLine="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70F6AAF0" wp14:textId="70A22A79">
      <w:pPr>
        <w:spacing w:before="160" w:line="360" w:lineRule="auto"/>
        <w:ind w:left="100" w:right="179"/>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Pragmatism</w:t>
      </w:r>
    </w:p>
    <w:p xmlns:wp14="http://schemas.microsoft.com/office/word/2010/wordml" w:rsidP="14396254" wp14:paraId="668024A6" wp14:textId="582F7C43">
      <w:pPr>
        <w:spacing w:before="64" w:line="360" w:lineRule="auto"/>
        <w:ind w:left="0" w:right="142"/>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Madondo (2021), pragmatists hold the belief that reality is continually reevaluated, discussed, and understood through interpretation. Consequently, they advocate for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utilizing</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the most effective approach to resolve a problem. Morgan (2014) makes it known that pragmatism is a new paradigm combining constructivism and positivism where mixed-method approaches are commonly used for social research, and as a new paradigm it shakes up that of the older paradigms in both a practical and a philosophical way.</w:t>
      </w:r>
    </w:p>
    <w:p xmlns:wp14="http://schemas.microsoft.com/office/word/2010/wordml" w:rsidP="14396254" wp14:paraId="5EA4413E" wp14:textId="5F6FF161">
      <w:pPr>
        <w:spacing w:before="64" w:line="360" w:lineRule="auto"/>
        <w:ind w:left="0" w:right="142"/>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The pragmatic approach could appear unconventional when conducting research around vocal health, the unique circumstance of living and working onboard a cruise ship, and how quickly our society is developing in the areas of inclusion and equality, there could be some areas of this subject where applying a pragmatic approach to research could actually help overcome research limitations and even break down boundaries, giving previously voiceless segments of society a chance. Gilespie et al, (2024) tell us the pragmatic approach</w:t>
      </w:r>
    </w:p>
    <w:p xmlns:wp14="http://schemas.microsoft.com/office/word/2010/wordml" w:rsidP="14396254" wp14:paraId="210A8DED" wp14:textId="3B4A04C3">
      <w:pPr>
        <w:spacing w:line="360" w:lineRule="auto"/>
        <w:ind w:left="0" w:right="36"/>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demonstrates a willingness to acknowledge the underlying basis of quantitative research methodology, while also embracing qualitative paradigms. By doing so, it has the potential to explore several perspectives and potentially gather more accurate inclusive data, if executed appropriately. The mixed-method could be utilized here, to encompass all data from a complex work-based setting.</w:t>
      </w:r>
    </w:p>
    <w:p xmlns:wp14="http://schemas.microsoft.com/office/word/2010/wordml" w:rsidP="14396254" wp14:paraId="64107770" wp14:textId="3807F69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4396254" wp14:paraId="358F2BF2" wp14:textId="569FF4AB">
      <w:pPr>
        <w:pStyle w:val="Heading1"/>
        <w:ind w:left="10" w:right="29"/>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14396254" w:rsidR="1439625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Applications to Practice</w:t>
      </w:r>
    </w:p>
    <w:p xmlns:wp14="http://schemas.microsoft.com/office/word/2010/wordml" w:rsidP="14396254" wp14:paraId="1047BEA9" wp14:textId="5D499DA1">
      <w:pPr>
        <w:pStyle w:val="Normal"/>
        <w:rPr>
          <w:noProof w:val="0"/>
          <w:lang w:val="en-US"/>
        </w:rPr>
      </w:pPr>
    </w:p>
    <w:p xmlns:wp14="http://schemas.microsoft.com/office/word/2010/wordml" w:rsidP="14396254" wp14:paraId="1128103E" wp14:textId="65412EA0">
      <w:pPr>
        <w:ind w:left="100"/>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Qualitative, quantitative &amp; mixed methods</w:t>
      </w:r>
    </w:p>
    <w:p xmlns:wp14="http://schemas.microsoft.com/office/word/2010/wordml" w:rsidP="14396254" wp14:paraId="403CA383" wp14:textId="3A83E5A2">
      <w:pPr>
        <w:spacing w:line="360" w:lineRule="auto"/>
        <w:ind w:left="100" w:right="36"/>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The methodology that a researcher selects to logically combine the many study components provides a researcher with the chance to approach the study problem as clearly and logically as possible. Before the gathering of data begins, a research study requires some kind of framework which should include a proposal, method, the topic chosen and the research objectives. (Islam, 2019). The justifications should make clear why the selected techniques are most suitable to use and show how an effective research process can generate more dependable results. Depending on the goals of the research, one can select from three</w:t>
      </w:r>
    </w:p>
    <w:p xmlns:wp14="http://schemas.microsoft.com/office/word/2010/wordml" w:rsidP="14396254" wp14:paraId="431EFA6F" wp14:textId="2F74E2E3">
      <w:pPr>
        <w:spacing w:line="360" w:lineRule="auto"/>
        <w:ind w:left="100"/>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distinct types of research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methodology</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quantitative, and qualitative and mixed method (Bengson et al, 2022).</w:t>
      </w:r>
    </w:p>
    <w:p xmlns:wp14="http://schemas.microsoft.com/office/word/2010/wordml" w:rsidP="14396254" wp14:paraId="001A4FED" wp14:textId="273D0EF7">
      <w:pPr>
        <w:spacing w:before="161"/>
        <w:ind w:left="100"/>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Summarized by Sreekumar (2023)-</w:t>
      </w:r>
    </w:p>
    <w:p xmlns:wp14="http://schemas.microsoft.com/office/word/2010/wordml" w:rsidP="14396254" wp14:paraId="70ED8DBC" wp14:textId="361665C4">
      <w:pPr>
        <w:pStyle w:val="ListParagraph"/>
        <w:numPr>
          <w:ilvl w:val="0"/>
          <w:numId w:val="1"/>
        </w:numPr>
        <w:tabs>
          <w:tab w:val="left" w:leader="none" w:pos="821"/>
        </w:tabs>
        <w:spacing w:line="357" w:lineRule="auto"/>
        <w:ind w:right="317"/>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The quantitative research technique is based on measurements and number-based data. This works well for gathering a large amount of data from many people in a short space of time. This kind of study aids in prediction-making, examining links between different variables, and managing to gather data from large populations effectively.</w:t>
      </w:r>
    </w:p>
    <w:p xmlns:wp14="http://schemas.microsoft.com/office/word/2010/wordml" w:rsidP="14396254" wp14:paraId="7D177C2F" wp14:textId="04BAFFD5">
      <w:pPr>
        <w:pStyle w:val="ListParagraph"/>
        <w:numPr>
          <w:ilvl w:val="0"/>
          <w:numId w:val="1"/>
        </w:numPr>
        <w:tabs>
          <w:tab w:val="left" w:leader="none" w:pos="821"/>
        </w:tabs>
        <w:spacing w:before="7" w:line="348"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Qualitative research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methodology</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looks at people's beliefs, actions, and experiences. Since every individual using this research process require consideration,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effort,</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and time, it requires fewer participants. This approach is used when the research subject cannot be simply measured.</w:t>
      </w:r>
    </w:p>
    <w:p xmlns:wp14="http://schemas.microsoft.com/office/word/2010/wordml" w:rsidP="14396254" wp14:paraId="6A237E5A" wp14:textId="603D0276">
      <w:pPr>
        <w:pStyle w:val="ListParagraph"/>
        <w:numPr>
          <w:ilvl w:val="0"/>
          <w:numId w:val="1"/>
        </w:numPr>
        <w:tabs>
          <w:tab w:val="left" w:leader="none" w:pos="821"/>
        </w:tabs>
        <w:spacing w:before="1" w:line="355" w:lineRule="auto"/>
        <w:ind w:right="189"/>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Mixed-method research methodology combines certain features of quantitative and qualitative research methods. Researchers use this technique to define if both are complimentary to each other and may provide answers where the one may reveal an unexpected outcome.</w:t>
      </w:r>
    </w:p>
    <w:p xmlns:wp14="http://schemas.microsoft.com/office/word/2010/wordml" w:rsidP="14396254" wp14:paraId="5404F87D" wp14:textId="3FF5C576">
      <w:pPr>
        <w:pStyle w:val="ListParagraph"/>
        <w:tabs>
          <w:tab w:val="left" w:leader="none" w:pos="821"/>
        </w:tabs>
        <w:spacing w:before="7" w:line="348" w:lineRule="auto"/>
        <w:ind w:left="82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4396254" wp14:paraId="3D553860" wp14:textId="28A5C8C4">
      <w:pPr>
        <w:pStyle w:val="ListParagraph"/>
        <w:tabs>
          <w:tab w:val="left" w:leader="none" w:pos="821"/>
        </w:tabs>
        <w:spacing w:before="7" w:line="348" w:lineRule="auto"/>
        <w:ind w:left="82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4396254" wp14:paraId="451CCBF1" wp14:textId="6E0CBDBD">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4396254" wp14:paraId="2BBE726F" wp14:textId="552745D2">
      <w:pPr>
        <w:spacing w:before="168" w:line="360" w:lineRule="auto"/>
        <w:ind w:left="100" w:right="362"/>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gvyHffGm" w:id="531667899"/>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Acharyya</w:t>
      </w:r>
      <w:bookmarkEnd w:id="531667899"/>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and Bhattacharya (2019), give insight to the quantitative/ qualitative divide claiming that their approach is unbending and reliable,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whereas</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qualitative researchers assert that their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methodology</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succeeds the latter due to its more open and understanding means of gathering data and therefore may be the most reliable.</w:t>
      </w:r>
    </w:p>
    <w:p xmlns:wp14="http://schemas.microsoft.com/office/word/2010/wordml" w:rsidP="14396254" wp14:paraId="7F2F01B8" wp14:textId="26D7C0EC">
      <w:pPr>
        <w:spacing w:before="163" w:line="360" w:lineRule="auto"/>
        <w:ind w:left="100" w:right="157"/>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w:t>
      </w:r>
      <w:bookmarkStart w:name="_Int_mUoUE2KH" w:id="505387273"/>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Mayring</w:t>
      </w:r>
      <w:bookmarkEnd w:id="505387273"/>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(2007), a growing number of researchers are unhappy with the mono- method ideas they are using for their studies where complex research questions are growing in number which calls for more intricate methodological strategies. They are experimenting with innovative strategies to combine or integrate different methodologies and methodological positions.</w:t>
      </w:r>
    </w:p>
    <w:p xmlns:wp14="http://schemas.microsoft.com/office/word/2010/wordml" w:rsidP="14396254" wp14:paraId="538988B1" wp14:textId="5819D8DE">
      <w:pPr>
        <w:pStyle w:val="Normal"/>
        <w:spacing w:before="64" w:line="360" w:lineRule="auto"/>
        <w:ind w:left="0" w:right="157"/>
        <w:rPr>
          <w:rFonts w:ascii="Arial" w:hAnsi="Arial" w:eastAsia="Arial" w:cs="Arial"/>
          <w:b w:val="0"/>
          <w:bCs w:val="0"/>
          <w:i w:val="0"/>
          <w:iCs w:val="0"/>
          <w:caps w:val="0"/>
          <w:smallCaps w:val="0"/>
          <w:noProof w:val="0"/>
          <w:color w:val="000000" w:themeColor="text1" w:themeTint="FF" w:themeShade="FF"/>
          <w:sz w:val="22"/>
          <w:szCs w:val="22"/>
          <w:lang w:val="en-GB"/>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Qualitative approaches are highly beneficial when examining people's emotions or asking participants to consider their experiences. Patton (2015) believed the best way in which to understand a subject’s thoughts, feelings and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perceptions</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is through the interviewing method. Furthermore Denzin &amp; Lincoln (2005) state the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additional</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use of field notes, conversations, photos, recordings, and memos can transform the real world into a series of representations and believe this degree of qualitative research takes a naturalistic, interpretive stance toward the world.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Accordingly</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qualitative researchers investigate within their natural environments with the goal of understanding individuals. Famous comedian Dawn French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stated</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“although I had thought that the voice therapy was going to be quite clinical, I actually found it surprisingly healing on both spiritual and physical levels.” (Shewell, 2013, vii). Dawn French, although surprised, found the connection the voice has with the internal self, a particularly important one. Shewel also offers how the voice is a bridge from our own internal thoughts, feelings, and personality to the outside world in which we can affect those around us and be affected by as a listener (the psyche). But also, how it the health and conditions of our bodies can affect the voice, as well as how you can use the voice to help heal your body (the soma). This gives scope to how large the field of subject is and how many ways a research subject may be affected. Therefore, the qualitative research methodology when addressing voice issues in the workplace, may be a more open and inclusive method to better encompass the vastness of this research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area. The</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latter very much suits the area that will be researched and the situation and environment in which the data will be gathered., interviewing and questionnaires are methods in which could be most suitable and as Patton (2015) also confirms within qualitative research, open ended questions may be very useful tool to provide the subject space in which they may express the many ways in which vocal health within the work place affects them.</w:t>
      </w:r>
    </w:p>
    <w:p xmlns:wp14="http://schemas.microsoft.com/office/word/2010/wordml" w:rsidP="14396254" wp14:paraId="41750569" wp14:textId="2AF06B5F">
      <w:pPr>
        <w:pStyle w:val="Normal"/>
        <w:spacing w:before="64" w:line="360" w:lineRule="auto"/>
        <w:ind w:left="100" w:right="179"/>
        <w:rPr>
          <w:rFonts w:ascii="Arial" w:hAnsi="Arial" w:eastAsia="Arial" w:cs="Arial"/>
          <w:noProof w:val="0"/>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Quantitative research can be a particularly dependable strategy for obtaining data from research situations requiring responses that are based on straightforward and uncomplicated information, however, when in need of obtaining results from people with quite different unique and individual outlooks and experiences (especially withing the area of vocal health), a certain amount of self, social, and philosophical awareness would be required, therefore qualitative methods may limit the research obtained.</w:t>
      </w:r>
    </w:p>
    <w:p xmlns:wp14="http://schemas.microsoft.com/office/word/2010/wordml" w:rsidP="14396254" wp14:paraId="403D1BC6" wp14:textId="261E2898">
      <w:pPr>
        <w:pStyle w:val="Normal"/>
        <w:spacing w:before="64" w:line="360" w:lineRule="auto"/>
        <w:ind w:left="100" w:right="179"/>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18A83BB9" wp14:textId="77FDBFF1">
      <w:pPr>
        <w:pStyle w:val="Heading1"/>
        <w:ind w:left="1" w:right="18"/>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14396254" w:rsidR="1439625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Research designs</w:t>
      </w:r>
    </w:p>
    <w:p xmlns:wp14="http://schemas.microsoft.com/office/word/2010/wordml" w:rsidP="14396254" wp14:paraId="2A26321A" wp14:textId="2DB83C00">
      <w:pPr>
        <w:spacing w:before="34"/>
        <w:ind w:left="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64AAF929" wp14:textId="6DAE0FF1">
      <w:pPr>
        <w:spacing w:before="1" w:line="357" w:lineRule="auto"/>
        <w:ind w:left="100"/>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Using qualitative research as a base for research study within vocal health onboard cruise ships, Hasa (2017) defines that a research study's general strategy is called the research design which is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utilized</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to help plan and structure the research topic chosen.</w:t>
      </w:r>
    </w:p>
    <w:p xmlns:wp14="http://schemas.microsoft.com/office/word/2010/wordml" w:rsidP="14396254" wp14:paraId="2F55FB30" wp14:textId="067EA00B">
      <w:pPr>
        <w:spacing w:before="164" w:line="360" w:lineRule="auto"/>
        <w:ind w:left="100" w:right="179"/>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Flick (2018) context and cases are taken carefully in qualitative research to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comprehend</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the topic being studied. A great deal of qualitative research is predicated on case studies, or a sequence of case studies, and the case—its background and intricacy— often provides crucial context for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comprehending</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the subject under study. Written materials play a significant role in qualitative research, ranging from field notes and transcripts to descriptions and interpretations, and the presenting of the research's conclusions. Thus, transcription and writing in general, as well as the problem of turning complicated social events (or other materials, such images) into words, are central to qualitative research. (Flick, 2018).</w:t>
      </w:r>
    </w:p>
    <w:p xmlns:wp14="http://schemas.microsoft.com/office/word/2010/wordml" w:rsidP="14396254" wp14:paraId="5F2FA105" wp14:textId="568D6BC5">
      <w:pPr>
        <w:spacing w:before="161"/>
        <w:ind w:left="100"/>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Phenomenology</w:t>
      </w:r>
    </w:p>
    <w:p xmlns:wp14="http://schemas.microsoft.com/office/word/2010/wordml" w:rsidP="14396254" wp14:paraId="1F0C3CF8" wp14:textId="1574D10C">
      <w:pPr>
        <w:spacing w:line="360" w:lineRule="auto"/>
        <w:ind w:left="100" w:right="362" w:firstLine="55"/>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The phenomenology design’s primary goal is to depict events in their actual lived form which investigates the lived realities of people. It is a method used in research designs to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analyze</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events and their relationships as they were experienced by the individuals themselves. Interviewing methods are most suited to this design (Madondo, 2022).</w:t>
      </w:r>
    </w:p>
    <w:p xmlns:wp14="http://schemas.microsoft.com/office/word/2010/wordml" w:rsidP="14396254" wp14:paraId="13715D1E" wp14:textId="06EFDF19">
      <w:pPr>
        <w:spacing w:before="3" w:line="360" w:lineRule="auto"/>
        <w:ind w:left="100" w:right="120"/>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According to Manen (2017) this design, due to its self-reflective nature can sometimes be used by researchers within the areas of physical and psychological health as it serves as a good grounding for self-improvement, however, Manen does highlight this is something to be wary of as a researcher who is not a healthcare professional and should not cross that line. Manen does however go on the state how it can and has previously been used for research groups of individuals who undergo similar experiences due to the context which they are based, which does apply to the research onboard cruise ships, therefor this might be a design to consider.</w:t>
      </w:r>
    </w:p>
    <w:p xmlns:wp14="http://schemas.microsoft.com/office/word/2010/wordml" w:rsidP="14396254" wp14:paraId="1F9FD054" wp14:textId="672BA676">
      <w:pPr>
        <w:spacing w:before="3" w:line="360" w:lineRule="auto"/>
        <w:ind w:left="100" w:right="12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48E1CD9C" wp14:textId="2DB4D4A0">
      <w:pPr>
        <w:spacing w:before="3" w:line="360" w:lineRule="auto"/>
        <w:ind w:left="100" w:right="12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493D3FDA" wp14:textId="191EAACB">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52A6C6F0" wp14:textId="754DD6EE">
      <w:pPr>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Grounded Theory</w:t>
      </w:r>
    </w:p>
    <w:p xmlns:wp14="http://schemas.microsoft.com/office/word/2010/wordml" w:rsidP="14396254" wp14:paraId="799C765D" wp14:textId="1830F923">
      <w:pPr>
        <w:pStyle w:val="Normal"/>
        <w:spacing w:before="34" w:line="360" w:lineRule="auto"/>
        <w:ind w:left="0"/>
        <w:rPr>
          <w:rFonts w:ascii="Arial" w:hAnsi="Arial" w:eastAsia="Arial" w:cs="Arial"/>
          <w:noProof w:val="0"/>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Madondo describes grounded theory's function is to create theories. Oktay (2021) supports this claiming the grounded theories are driven from real life situations and settings and </w:t>
      </w:r>
      <w:bookmarkStart w:name="_Int_FGmvLYCd" w:id="1861517996"/>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Tarozzi</w:t>
      </w:r>
      <w:bookmarkEnd w:id="1861517996"/>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(2020) goes on to tell us that the theory is driven from the real-life situations which have been researched, rather than the opposite where thought theories are researched to be proved right or wrong. Barney and Strauss (2017) claim the benefit of discovering theory from gathered data, provides more applicable and more trusted grounding in which the theory is derived and therefore retrieving more relevant interpretations and applications.</w:t>
      </w:r>
    </w:p>
    <w:p xmlns:wp14="http://schemas.microsoft.com/office/word/2010/wordml" w:rsidP="14396254" wp14:paraId="44C64021" wp14:textId="22F240ED">
      <w:pPr>
        <w:spacing w:before="1"/>
        <w:ind w:left="100"/>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Ethnography</w:t>
      </w:r>
    </w:p>
    <w:p xmlns:wp14="http://schemas.microsoft.com/office/word/2010/wordml" w:rsidP="14396254" wp14:paraId="6331EF12" wp14:textId="79105CA7">
      <w:pPr>
        <w:spacing w:before="1" w:line="360" w:lineRule="auto"/>
        <w:ind w:left="100" w:right="196"/>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Sharma et al, (2019) state ethnography which has derived from anthropology, is one of the major designs within qualitative research where the field of ethnographic studies was pioneered by anthropologists examining and describing cultural traits as the primary goal of ethnographic design, where the researcher concentrates on a group of individuals from a certain culture. There are many cultures from all over the world all squeezed into one vessel when it comes to Cruise ship lifestyles, which all come together to create one singular culture at sea. So, although ethnography can be applied to life at sea, when it comes to the specific area of vocal health, grounded theory and phenomenology seem more fitting.</w:t>
      </w:r>
    </w:p>
    <w:p xmlns:wp14="http://schemas.microsoft.com/office/word/2010/wordml" w:rsidP="14396254" wp14:paraId="1DF17E24" wp14:textId="497AA0CF">
      <w:pPr>
        <w:spacing w:before="1" w:line="360" w:lineRule="auto"/>
        <w:ind w:left="100" w:right="196"/>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69DDD315" wp14:textId="5B63DED4">
      <w:pPr>
        <w:pStyle w:val="Heading1"/>
        <w:spacing w:before="1" w:line="360" w:lineRule="auto"/>
        <w:ind w:left="0" w:right="196"/>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14396254" w:rsidR="1439625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Ethics and Inside Research</w:t>
      </w:r>
    </w:p>
    <w:p xmlns:wp14="http://schemas.microsoft.com/office/word/2010/wordml" w:rsidP="14396254" wp14:paraId="146A57DB" wp14:textId="4D91522B">
      <w:pPr>
        <w:spacing w:before="34"/>
        <w:ind w:left="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0480EB88" wp14:textId="7D625C9F">
      <w:pPr>
        <w:spacing w:line="360" w:lineRule="auto"/>
        <w:ind w:left="100" w:right="362"/>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When addressing vocal issues that may arise from working onboard cruise ships, there is the consideration of talking about people’s health and other personal stressful or traumatic</w:t>
      </w:r>
    </w:p>
    <w:p xmlns:wp14="http://schemas.microsoft.com/office/word/2010/wordml" w:rsidP="14396254" wp14:paraId="195A8A8C" wp14:textId="2C8D6F84">
      <w:pPr>
        <w:spacing w:before="1" w:line="360" w:lineRule="auto"/>
        <w:ind w:left="100" w:right="133"/>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times in these individuals lives which were a result of the working conditions. These are quite personal topics to talk about and therefore the utmost trust and safety with this information needs to be upheld. The Critical Methodologies Collective (2021) deem that within qualitative research, the research process at any stage is often filled with uncomfortable moments which could come up at any time, including, fieldwork, analysis and during presentation. To try and mitigate this, offer of support available to help may be worth offering as there is support available on the Musicians Union website. </w:t>
      </w:r>
    </w:p>
    <w:p xmlns:wp14="http://schemas.microsoft.com/office/word/2010/wordml" w:rsidP="14396254" wp14:paraId="0FD0AC08" wp14:textId="50220D2C">
      <w:pPr>
        <w:spacing w:before="160" w:line="360" w:lineRule="auto"/>
        <w:ind w:left="100" w:right="179"/>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Mauthner (2011) arises the awareness of researchers need to be aware to balance their occupational responsibilities with the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organization's</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guidelines, offering good advice in which to adhere to as it monitors the self within the situation as a whole, which in turn helps promote the pulling away from using research tools to justify one's own perception of the research topic and to therefor try to remain as neutral as possible within the research process to gather genuine and honest data.</w:t>
      </w:r>
    </w:p>
    <w:p xmlns:wp14="http://schemas.microsoft.com/office/word/2010/wordml" w:rsidP="14396254" wp14:paraId="3E5F35FD" wp14:textId="2C3D7B24">
      <w:pPr>
        <w:pStyle w:val="Normal"/>
        <w:spacing w:before="64" w:line="360" w:lineRule="auto"/>
        <w:ind w:left="100"/>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Conducting insider research with the employees of exceptionally large corporations and their vessels at sea would need regulated ethical steps to follow to avoid any negative discloser outside of maritime standards and to protect the anonymity and career of those who have chosen to take part with the research. There is also the need of awareness for the difference in land and maritime laws. Human Rights at Sea (2015) make clear that as a researcher, all Ethical procedures on land still apply. Therefore, ethical stances like codes of consent are still needed.</w:t>
      </w:r>
    </w:p>
    <w:p xmlns:wp14="http://schemas.microsoft.com/office/word/2010/wordml" w:rsidP="14396254" wp14:paraId="4E27452D" wp14:textId="7591A14A">
      <w:pPr>
        <w:spacing w:before="162" w:line="360" w:lineRule="auto"/>
        <w:ind w:left="100" w:right="362"/>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Silverman (2021) clarifies the importance of informed consent and how subjects have the right to know exactly why they are being researched, the reasons behind and for said research and their knowledge and place in it with complete comprehension that they can also withdraw consent at any time. Consent forms can be used to secure these rights to protect the subject and the researcher.</w:t>
      </w:r>
    </w:p>
    <w:p xmlns:wp14="http://schemas.microsoft.com/office/word/2010/wordml" w:rsidP="14396254" wp14:paraId="0AE77781" wp14:textId="3099E22A">
      <w:pPr>
        <w:spacing w:before="159" w:line="360" w:lineRule="auto"/>
        <w:ind w:left="100" w:right="179"/>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When considering anonymity and confidentiality, Wiles (2013) explains how it is important to adhere to the ethics of ensuring whatever a subject discloses shall not be disclosed without their permission and therefor, anything that may arise during the research process which is not wanted to be disclosed will not be disclosed. The same with identity. This also would apply to the name of the cruise lines in which the research takes place. Oliver (2010) describes anonymity a crucial and vital part of ethics in research, stating that hidden identity not only protects those involved, but gives freedom to receive more specific and honest information that may only sharpen the research results.</w:t>
      </w:r>
    </w:p>
    <w:p xmlns:wp14="http://schemas.microsoft.com/office/word/2010/wordml" w:rsidP="14396254" wp14:paraId="42716F30" wp14:textId="4D18436B">
      <w:pPr>
        <w:ind w:left="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23C91713" wp14:textId="02DFFEEE">
      <w:pPr>
        <w:spacing w:before="146"/>
        <w:ind w:left="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24FAF12F" wp14:textId="111475D6">
      <w:pPr>
        <w:spacing w:before="146"/>
        <w:ind w:left="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659FF3D1" wp14:textId="27C979C1">
      <w:pPr>
        <w:spacing w:before="146"/>
        <w:ind w:left="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2A4C19D2" wp14:textId="77032AC7">
      <w:pPr>
        <w:spacing w:before="146"/>
        <w:ind w:left="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02AD4130" wp14:textId="4E0984E1">
      <w:pPr>
        <w:spacing w:before="146"/>
        <w:ind w:left="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2DFD6DE9" wp14:textId="7073C718">
      <w:pPr>
        <w:spacing w:before="1"/>
        <w:ind w:left="15" w:right="29"/>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pPr>
    </w:p>
    <w:p xmlns:wp14="http://schemas.microsoft.com/office/word/2010/wordml" w:rsidP="14396254" wp14:paraId="12ECE0FF" wp14:textId="189A7A96">
      <w:pPr>
        <w:spacing w:before="1"/>
        <w:ind w:left="15" w:right="29"/>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pPr>
    </w:p>
    <w:p xmlns:wp14="http://schemas.microsoft.com/office/word/2010/wordml" w:rsidP="14396254" wp14:paraId="76C14F87" wp14:textId="5CA8577B">
      <w:pPr>
        <w:spacing w:before="1"/>
        <w:ind w:left="15" w:right="29"/>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14396254" w:rsidR="1439625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Conclusion</w:t>
      </w:r>
    </w:p>
    <w:p xmlns:wp14="http://schemas.microsoft.com/office/word/2010/wordml" w:rsidP="14396254" wp14:paraId="616B362B" wp14:textId="72AF5677">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With so very many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new terms</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words, and areas in which research has developed over time, it is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very clear</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that it can very much not be taken lightly. With so many frameworks, designs, paradigms, and philosophies to choose from, one can only decide through choosing the most fitting and efficient choice of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methodology</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without trying to break any boundaries or experimentation of application.</w:t>
      </w:r>
    </w:p>
    <w:p xmlns:wp14="http://schemas.microsoft.com/office/word/2010/wordml" w:rsidP="14396254" wp14:paraId="2C88F7B1" wp14:textId="048AFE22">
      <w:pPr>
        <w:spacing w:before="158" w:line="360" w:lineRule="auto"/>
        <w:ind w:left="100" w:right="179"/>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Firstly, the gained knowledge of ontology, epistemology and axiology from this assignment has raised awareness of how far research has come from the narrowly defined areas of qualitative research. Killam (2013) supports this stating how philosophical awareness of research with the use of these key concepts can and will help with consideration and</w:t>
      </w:r>
    </w:p>
    <w:p xmlns:wp14="http://schemas.microsoft.com/office/word/2010/wordml" w:rsidP="14396254" wp14:paraId="77CB1F12" wp14:textId="333BEAA0">
      <w:pPr>
        <w:spacing w:before="3" w:line="360" w:lineRule="auto"/>
        <w:ind w:left="100"/>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understanding of the chosen research subjects and how it now applies to societal awareness which can and will only deepen and strengthen research results. Personally, this way of thinking comes naturally to me being so new to research, but deeper understanding of these terms has only embedded and confirmed how important these standpoints are and is very encouraging due to the nature of research I wish to follow.</w:t>
      </w:r>
    </w:p>
    <w:p xmlns:wp14="http://schemas.microsoft.com/office/word/2010/wordml" w:rsidP="14396254" wp14:paraId="521E4550" wp14:textId="315EC2B4">
      <w:pPr>
        <w:spacing w:before="64" w:line="360" w:lineRule="auto"/>
        <w:ind w:left="100" w:right="157"/>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When it comes to the qualitative methods of research, my natural interest in progressive ways did attract me to the area of mixed-methods however, in light of new understanding in how your chosen methodologies can severely affect research outcomes, I have learned that dedicating the research to that which makes most sense for the topic chosen and developed will and can make the research more effective and efficient. Cresswell (2023) states researchers do have complete free will when it comes to choice of methods they can use, but I have concluded through this assignment to trust the literature most suited to my area of research within vocal health situated in a certain environment. Phenomenology and grounded theory both seem efficient designs in which to follow, with also using the interviewing methods in which to gather data, since I feel it will provide better understanding of the entertainers cruise ship environment which not many people in society have experience and therefore could only possibly be used to help those in future by maybe being able to use the research to give current missing guidance available for those wishing to work within this field feeling prepared, rather than (like myself) finding out on the job when it is too late.</w:t>
      </w:r>
    </w:p>
    <w:p xmlns:wp14="http://schemas.microsoft.com/office/word/2010/wordml" w:rsidP="14396254" wp14:paraId="42908055" wp14:textId="30C443DC">
      <w:pPr>
        <w:spacing w:before="159" w:line="360" w:lineRule="auto"/>
        <w:ind w:left="100" w:right="205"/>
        <w:rPr>
          <w:rFonts w:ascii="Arial" w:hAnsi="Arial" w:eastAsia="Arial" w:cs="Arial"/>
          <w:b w:val="0"/>
          <w:bCs w:val="0"/>
          <w:i w:val="0"/>
          <w:iCs w:val="0"/>
          <w:caps w:val="0"/>
          <w:smallCaps w:val="0"/>
          <w:noProof w:val="0"/>
          <w:color w:val="000000" w:themeColor="text1" w:themeTint="FF" w:themeShade="FF"/>
          <w:sz w:val="22"/>
          <w:szCs w:val="22"/>
          <w:lang w:val="en-US"/>
        </w:rPr>
      </w:pP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Exploring the importance of ethics and insider research have very much opened my eyes mostly around bias research, as mentioned earlier, my own experiences and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witnessing</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co- workers suffer have been the source and reason of my choice of research. Berger (2005) make it clear that through bias choice making of subjects to fit the research topic, an imbalance can be created. This is not something I want and therefor has opened my eyes to </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also</w:t>
      </w:r>
      <w:r w:rsidRPr="14396254" w:rsidR="14396254">
        <w:rPr>
          <w:rFonts w:ascii="Arial" w:hAnsi="Arial" w:eastAsia="Arial" w:cs="Arial"/>
          <w:b w:val="0"/>
          <w:bCs w:val="0"/>
          <w:i w:val="0"/>
          <w:iCs w:val="0"/>
          <w:caps w:val="0"/>
          <w:smallCaps w:val="0"/>
          <w:noProof w:val="0"/>
          <w:color w:val="000000" w:themeColor="text1" w:themeTint="FF" w:themeShade="FF"/>
          <w:sz w:val="22"/>
          <w:szCs w:val="22"/>
          <w:lang w:val="en-US"/>
        </w:rPr>
        <w:t xml:space="preserve"> using questionnaires offered to many entertainers' onboard cruise ships to gain a better perspective and larger scope of research results to work with.</w:t>
      </w:r>
    </w:p>
    <w:p xmlns:wp14="http://schemas.microsoft.com/office/word/2010/wordml" w:rsidP="14396254" wp14:paraId="59A24699" wp14:textId="0687DF06">
      <w:pPr>
        <w:spacing w:before="164" w:line="357" w:lineRule="auto"/>
        <w:ind w:left="100" w:right="362" w:firstLine="60"/>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05DB265E" wp14:textId="64AC283F">
      <w:pPr>
        <w:spacing w:before="1" w:line="360" w:lineRule="auto"/>
        <w:ind w:left="100" w:right="179"/>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4396254" wp14:paraId="01AD6091" wp14:textId="57FDEA1E">
      <w:pPr>
        <w:spacing w:before="3" w:line="360" w:lineRule="auto"/>
        <w:ind w:left="100" w:right="173"/>
        <w:jc w:val="center"/>
        <w:rPr>
          <w:rFonts w:ascii="Arial" w:hAnsi="Arial" w:eastAsia="Arial" w:cs="Arial"/>
          <w:b w:val="1"/>
          <w:bCs w:val="1"/>
          <w:i w:val="0"/>
          <w:iCs w:val="0"/>
          <w:caps w:val="0"/>
          <w:smallCaps w:val="0"/>
          <w:noProof w:val="0"/>
          <w:color w:val="000000" w:themeColor="text1" w:themeTint="FF" w:themeShade="FF"/>
          <w:sz w:val="28"/>
          <w:szCs w:val="28"/>
          <w:u w:val="single"/>
          <w:lang w:val="en-US"/>
        </w:rPr>
      </w:pPr>
      <w:r w:rsidRPr="14396254" w:rsidR="14396254">
        <w:rPr>
          <w:rFonts w:ascii="Arial" w:hAnsi="Arial" w:eastAsia="Arial" w:cs="Arial"/>
          <w:b w:val="1"/>
          <w:bCs w:val="1"/>
          <w:i w:val="0"/>
          <w:iCs w:val="0"/>
          <w:caps w:val="0"/>
          <w:smallCaps w:val="0"/>
          <w:noProof w:val="0"/>
          <w:color w:val="000000" w:themeColor="text1" w:themeTint="FF" w:themeShade="FF"/>
          <w:sz w:val="28"/>
          <w:szCs w:val="28"/>
          <w:u w:val="single"/>
          <w:lang w:val="en-US"/>
        </w:rPr>
        <w:t>References</w:t>
      </w:r>
    </w:p>
    <w:p xmlns:wp14="http://schemas.microsoft.com/office/word/2010/wordml" w:rsidP="14396254" wp14:paraId="77AF4305" wp14:textId="7755F050">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Al-Ababneh, Mukhles M. “Linking Ontology, Epistemology and Research Methodology.” </w:t>
      </w:r>
      <w:r w:rsidRPr="14396254" w:rsidR="14396254">
        <w:rPr>
          <w:rFonts w:ascii="Arial" w:hAnsi="Arial" w:eastAsia="Arial" w:cs="Arial"/>
          <w:i w:val="1"/>
          <w:iCs w:val="1"/>
          <w:noProof w:val="0"/>
          <w:sz w:val="22"/>
          <w:szCs w:val="22"/>
          <w:lang w:val="en-GB"/>
        </w:rPr>
        <w:t>ResearchGate</w:t>
      </w:r>
      <w:r w:rsidRPr="14396254" w:rsidR="14396254">
        <w:rPr>
          <w:rFonts w:ascii="Arial" w:hAnsi="Arial" w:eastAsia="Arial" w:cs="Arial"/>
          <w:noProof w:val="0"/>
          <w:sz w:val="22"/>
          <w:szCs w:val="22"/>
          <w:lang w:val="en-GB"/>
        </w:rPr>
        <w:t xml:space="preserve">, July 2020, </w:t>
      </w:r>
      <w:hyperlink r:id="R3f88024985d245d3">
        <w:r w:rsidRPr="14396254" w:rsidR="14396254">
          <w:rPr>
            <w:rStyle w:val="Hyperlink"/>
            <w:rFonts w:ascii="Arial" w:hAnsi="Arial" w:eastAsia="Arial" w:cs="Arial"/>
            <w:noProof w:val="0"/>
            <w:sz w:val="22"/>
            <w:szCs w:val="22"/>
            <w:lang w:val="en-GB"/>
          </w:rPr>
          <w:t>www.researchgate.net/publication/343361530_Linking_Ontology_Epistemology_and_Research_Methodology</w:t>
        </w:r>
      </w:hyperlink>
      <w:r w:rsidRPr="14396254" w:rsidR="14396254">
        <w:rPr>
          <w:rFonts w:ascii="Arial" w:hAnsi="Arial" w:eastAsia="Arial" w:cs="Arial"/>
          <w:noProof w:val="0"/>
          <w:sz w:val="22"/>
          <w:szCs w:val="22"/>
          <w:lang w:val="en-GB"/>
        </w:rPr>
        <w:t>.</w:t>
      </w:r>
    </w:p>
    <w:p xmlns:wp14="http://schemas.microsoft.com/office/word/2010/wordml" w:rsidP="14396254" wp14:paraId="4E25F161" wp14:textId="20B7397B">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7AF67CF9" wp14:textId="43A7A419">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Anderson, A. </w:t>
      </w:r>
      <w:r w:rsidRPr="14396254" w:rsidR="14396254">
        <w:rPr>
          <w:rFonts w:ascii="Arial" w:hAnsi="Arial" w:eastAsia="Arial" w:cs="Arial"/>
          <w:i w:val="1"/>
          <w:iCs w:val="1"/>
          <w:noProof w:val="0"/>
          <w:sz w:val="22"/>
          <w:szCs w:val="22"/>
          <w:lang w:val="en-GB"/>
        </w:rPr>
        <w:t>Research Paradigm Considerations for Emerging Scholars</w:t>
      </w:r>
      <w:r w:rsidRPr="14396254" w:rsidR="14396254">
        <w:rPr>
          <w:rFonts w:ascii="Arial" w:hAnsi="Arial" w:eastAsia="Arial" w:cs="Arial"/>
          <w:noProof w:val="0"/>
          <w:sz w:val="22"/>
          <w:szCs w:val="22"/>
          <w:lang w:val="en-GB"/>
        </w:rPr>
        <w:t>. Edited by Anja Pabel et al., Multilingual Matters, 21 May 2021.</w:t>
      </w:r>
    </w:p>
    <w:p xmlns:wp14="http://schemas.microsoft.com/office/word/2010/wordml" w:rsidP="14396254" wp14:paraId="4D8DADF8" wp14:textId="2C9BFF11">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63A1D966" wp14:textId="7CECEACB">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Asenahabi</w:t>
      </w:r>
      <w:r w:rsidRPr="14396254" w:rsidR="14396254">
        <w:rPr>
          <w:rFonts w:ascii="Arial" w:hAnsi="Arial" w:eastAsia="Arial" w:cs="Arial"/>
          <w:noProof w:val="0"/>
          <w:sz w:val="22"/>
          <w:szCs w:val="22"/>
          <w:lang w:val="en-GB"/>
        </w:rPr>
        <w:t xml:space="preserve">, </w:t>
      </w:r>
      <w:r w:rsidRPr="14396254" w:rsidR="14396254">
        <w:rPr>
          <w:rFonts w:ascii="Arial" w:hAnsi="Arial" w:eastAsia="Arial" w:cs="Arial"/>
          <w:noProof w:val="0"/>
          <w:sz w:val="22"/>
          <w:szCs w:val="22"/>
          <w:lang w:val="en-GB"/>
        </w:rPr>
        <w:t>Bostley</w:t>
      </w:r>
      <w:r w:rsidRPr="14396254" w:rsidR="14396254">
        <w:rPr>
          <w:rFonts w:ascii="Arial" w:hAnsi="Arial" w:eastAsia="Arial" w:cs="Arial"/>
          <w:noProof w:val="0"/>
          <w:sz w:val="22"/>
          <w:szCs w:val="22"/>
          <w:lang w:val="en-GB"/>
        </w:rPr>
        <w:t xml:space="preserve"> Muyembe. “Basics of Research Design: A Guide to Selecting Appropriate Research Design.” </w:t>
      </w:r>
      <w:r w:rsidRPr="14396254" w:rsidR="14396254">
        <w:rPr>
          <w:rFonts w:ascii="Arial" w:hAnsi="Arial" w:eastAsia="Arial" w:cs="Arial"/>
          <w:i w:val="1"/>
          <w:iCs w:val="1"/>
          <w:noProof w:val="0"/>
          <w:sz w:val="22"/>
          <w:szCs w:val="22"/>
          <w:lang w:val="en-GB"/>
        </w:rPr>
        <w:t>ResearchGate</w:t>
      </w:r>
      <w:r w:rsidRPr="14396254" w:rsidR="14396254">
        <w:rPr>
          <w:rFonts w:ascii="Arial" w:hAnsi="Arial" w:eastAsia="Arial" w:cs="Arial"/>
          <w:noProof w:val="0"/>
          <w:sz w:val="22"/>
          <w:szCs w:val="22"/>
          <w:lang w:val="en-GB"/>
        </w:rPr>
        <w:t xml:space="preserve">, 2019, </w:t>
      </w:r>
      <w:hyperlink r:id="R645c4733ec744f9a">
        <w:r w:rsidRPr="14396254" w:rsidR="14396254">
          <w:rPr>
            <w:rStyle w:val="Hyperlink"/>
            <w:rFonts w:ascii="Arial" w:hAnsi="Arial" w:eastAsia="Arial" w:cs="Arial"/>
            <w:noProof w:val="0"/>
            <w:sz w:val="22"/>
            <w:szCs w:val="22"/>
            <w:lang w:val="en-GB"/>
          </w:rPr>
          <w:t>www.researchgate.net/publication/342354309_Basics_of_Research_Design_A_Guide_to_selecting_appropriate_research_design</w:t>
        </w:r>
      </w:hyperlink>
      <w:r w:rsidRPr="14396254" w:rsidR="14396254">
        <w:rPr>
          <w:rFonts w:ascii="Arial" w:hAnsi="Arial" w:eastAsia="Arial" w:cs="Arial"/>
          <w:noProof w:val="0"/>
          <w:sz w:val="22"/>
          <w:szCs w:val="22"/>
          <w:lang w:val="en-GB"/>
        </w:rPr>
        <w:t>.</w:t>
      </w:r>
    </w:p>
    <w:p xmlns:wp14="http://schemas.microsoft.com/office/word/2010/wordml" w:rsidP="14396254" wp14:paraId="6FDFD5E8" wp14:textId="70C6CD1C">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08110BF3" wp14:textId="30767858">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Bengson, John, et al. </w:t>
      </w:r>
      <w:r w:rsidRPr="14396254" w:rsidR="14396254">
        <w:rPr>
          <w:rFonts w:ascii="Arial" w:hAnsi="Arial" w:eastAsia="Arial" w:cs="Arial"/>
          <w:i w:val="1"/>
          <w:iCs w:val="1"/>
          <w:noProof w:val="0"/>
          <w:sz w:val="22"/>
          <w:szCs w:val="22"/>
          <w:lang w:val="en-GB"/>
        </w:rPr>
        <w:t>Philosophical Methodology from Data to Theory</w:t>
      </w:r>
      <w:r w:rsidRPr="14396254" w:rsidR="14396254">
        <w:rPr>
          <w:rFonts w:ascii="Arial" w:hAnsi="Arial" w:eastAsia="Arial" w:cs="Arial"/>
          <w:noProof w:val="0"/>
          <w:sz w:val="22"/>
          <w:szCs w:val="22"/>
          <w:lang w:val="en-GB"/>
        </w:rPr>
        <w:t>. Oxford, Oxford University Press USA - OSO, 2022.</w:t>
      </w:r>
    </w:p>
    <w:p xmlns:wp14="http://schemas.microsoft.com/office/word/2010/wordml" w:rsidP="14396254" wp14:paraId="283E28BD" wp14:textId="5718603A">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470D967E" wp14:textId="7F46D061">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Berger, Vance. </w:t>
      </w:r>
      <w:r w:rsidRPr="14396254" w:rsidR="14396254">
        <w:rPr>
          <w:rFonts w:ascii="Arial" w:hAnsi="Arial" w:eastAsia="Arial" w:cs="Arial"/>
          <w:i w:val="1"/>
          <w:iCs w:val="1"/>
          <w:noProof w:val="0"/>
          <w:sz w:val="22"/>
          <w:szCs w:val="22"/>
          <w:lang w:val="en-GB"/>
        </w:rPr>
        <w:t xml:space="preserve">Selection Bias and Covariate Imbalances in </w:t>
      </w:r>
      <w:r w:rsidRPr="14396254" w:rsidR="14396254">
        <w:rPr>
          <w:rFonts w:ascii="Arial" w:hAnsi="Arial" w:eastAsia="Arial" w:cs="Arial"/>
          <w:i w:val="1"/>
          <w:iCs w:val="1"/>
          <w:noProof w:val="0"/>
          <w:sz w:val="22"/>
          <w:szCs w:val="22"/>
          <w:lang w:val="en-GB"/>
        </w:rPr>
        <w:t>Randomzied</w:t>
      </w:r>
      <w:r w:rsidRPr="14396254" w:rsidR="14396254">
        <w:rPr>
          <w:rFonts w:ascii="Arial" w:hAnsi="Arial" w:eastAsia="Arial" w:cs="Arial"/>
          <w:i w:val="1"/>
          <w:iCs w:val="1"/>
          <w:noProof w:val="0"/>
          <w:sz w:val="22"/>
          <w:szCs w:val="22"/>
          <w:lang w:val="en-GB"/>
        </w:rPr>
        <w:t xml:space="preserve"> Clinical Trials</w:t>
      </w:r>
      <w:r w:rsidRPr="14396254" w:rsidR="14396254">
        <w:rPr>
          <w:rFonts w:ascii="Arial" w:hAnsi="Arial" w:eastAsia="Arial" w:cs="Arial"/>
          <w:noProof w:val="0"/>
          <w:sz w:val="22"/>
          <w:szCs w:val="22"/>
          <w:lang w:val="en-GB"/>
        </w:rPr>
        <w:t>. Hoboken, Nj, John Wiley &amp; Sons, 2005.</w:t>
      </w:r>
    </w:p>
    <w:p xmlns:wp14="http://schemas.microsoft.com/office/word/2010/wordml" w:rsidP="14396254" wp14:paraId="77F797F5" wp14:textId="5B485531">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Bhandari, Pritha. “What Is Quantitative Research? | Definition, Uses and Methods.” </w:t>
      </w:r>
      <w:r w:rsidRPr="14396254" w:rsidR="14396254">
        <w:rPr>
          <w:rFonts w:ascii="Arial" w:hAnsi="Arial" w:eastAsia="Arial" w:cs="Arial"/>
          <w:i w:val="1"/>
          <w:iCs w:val="1"/>
          <w:noProof w:val="0"/>
          <w:sz w:val="22"/>
          <w:szCs w:val="22"/>
          <w:lang w:val="en-GB"/>
        </w:rPr>
        <w:t>Scribbr</w:t>
      </w:r>
      <w:r w:rsidRPr="14396254" w:rsidR="14396254">
        <w:rPr>
          <w:rFonts w:ascii="Arial" w:hAnsi="Arial" w:eastAsia="Arial" w:cs="Arial"/>
          <w:noProof w:val="0"/>
          <w:sz w:val="22"/>
          <w:szCs w:val="22"/>
          <w:lang w:val="en-GB"/>
        </w:rPr>
        <w:t xml:space="preserve">, 2023, </w:t>
      </w:r>
      <w:hyperlink r:id="R8e52142dcb6c4f8e">
        <w:r w:rsidRPr="14396254" w:rsidR="14396254">
          <w:rPr>
            <w:rStyle w:val="Hyperlink"/>
            <w:rFonts w:ascii="Arial" w:hAnsi="Arial" w:eastAsia="Arial" w:cs="Arial"/>
            <w:noProof w:val="0"/>
            <w:sz w:val="22"/>
            <w:szCs w:val="22"/>
            <w:lang w:val="en-GB"/>
          </w:rPr>
          <w:t>www.scribbr.com/methodology/quantitative-research/</w:t>
        </w:r>
      </w:hyperlink>
      <w:r w:rsidRPr="14396254" w:rsidR="14396254">
        <w:rPr>
          <w:rFonts w:ascii="Arial" w:hAnsi="Arial" w:eastAsia="Arial" w:cs="Arial"/>
          <w:noProof w:val="0"/>
          <w:sz w:val="22"/>
          <w:szCs w:val="22"/>
          <w:lang w:val="en-GB"/>
        </w:rPr>
        <w:t>.</w:t>
      </w:r>
    </w:p>
    <w:p xmlns:wp14="http://schemas.microsoft.com/office/word/2010/wordml" w:rsidP="14396254" wp14:paraId="5E60A652" wp14:textId="7F66B770">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556D9983" wp14:textId="67EF7667">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Catalyst, Harvard. </w:t>
      </w:r>
      <w:r w:rsidRPr="14396254" w:rsidR="14396254">
        <w:rPr>
          <w:rFonts w:ascii="Arial" w:hAnsi="Arial" w:eastAsia="Arial" w:cs="Arial"/>
          <w:noProof w:val="0"/>
          <w:sz w:val="22"/>
          <w:szCs w:val="22"/>
          <w:lang w:val="en-GB"/>
        </w:rPr>
        <w:t>“Community</w:t>
      </w:r>
      <w:r w:rsidRPr="14396254" w:rsidR="14396254">
        <w:rPr>
          <w:rFonts w:ascii="Arial" w:hAnsi="Arial" w:eastAsia="Arial" w:cs="Arial"/>
          <w:noProof w:val="0"/>
          <w:sz w:val="22"/>
          <w:szCs w:val="22"/>
          <w:lang w:val="en-GB"/>
        </w:rPr>
        <w:t xml:space="preserve"> Engagement Program Supporting Bi-Directional Community Engagement to Improve the Relevance, Quality, and Impact of Research.” </w:t>
      </w:r>
      <w:r w:rsidRPr="14396254" w:rsidR="14396254">
        <w:rPr>
          <w:rFonts w:ascii="Arial" w:hAnsi="Arial" w:eastAsia="Arial" w:cs="Arial"/>
          <w:i w:val="1"/>
          <w:iCs w:val="1"/>
          <w:noProof w:val="0"/>
          <w:sz w:val="22"/>
          <w:szCs w:val="22"/>
          <w:lang w:val="en-GB"/>
        </w:rPr>
        <w:t>Harvard.edu</w:t>
      </w:r>
      <w:r w:rsidRPr="14396254" w:rsidR="14396254">
        <w:rPr>
          <w:rFonts w:ascii="Arial" w:hAnsi="Arial" w:eastAsia="Arial" w:cs="Arial"/>
          <w:noProof w:val="0"/>
          <w:sz w:val="22"/>
          <w:szCs w:val="22"/>
          <w:lang w:val="en-GB"/>
        </w:rPr>
        <w:t>, 2022, catalyst.harvard.edu/</w:t>
      </w:r>
      <w:r w:rsidRPr="14396254" w:rsidR="14396254">
        <w:rPr>
          <w:rFonts w:ascii="Arial" w:hAnsi="Arial" w:eastAsia="Arial" w:cs="Arial"/>
          <w:noProof w:val="0"/>
          <w:sz w:val="22"/>
          <w:szCs w:val="22"/>
          <w:lang w:val="en-GB"/>
        </w:rPr>
        <w:t>wp</w:t>
      </w:r>
      <w:r w:rsidRPr="14396254" w:rsidR="14396254">
        <w:rPr>
          <w:rFonts w:ascii="Arial" w:hAnsi="Arial" w:eastAsia="Arial" w:cs="Arial"/>
          <w:noProof w:val="0"/>
          <w:sz w:val="22"/>
          <w:szCs w:val="22"/>
          <w:lang w:val="en-GB"/>
        </w:rPr>
        <w:t>-content/uploads/2021/05/HCAT_MMR_sm.png.</w:t>
      </w:r>
    </w:p>
    <w:p xmlns:wp14="http://schemas.microsoft.com/office/word/2010/wordml" w:rsidP="14396254" wp14:paraId="0D830EF4" wp14:textId="303084EA">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79F4AB93" wp14:textId="5265E007">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Creswell, John W, and J. David Creswell. </w:t>
      </w:r>
      <w:r w:rsidRPr="14396254" w:rsidR="14396254">
        <w:rPr>
          <w:rFonts w:ascii="Arial" w:hAnsi="Arial" w:eastAsia="Arial" w:cs="Arial"/>
          <w:i w:val="1"/>
          <w:iCs w:val="1"/>
          <w:noProof w:val="0"/>
          <w:sz w:val="22"/>
          <w:szCs w:val="22"/>
          <w:lang w:val="en-GB"/>
        </w:rPr>
        <w:t>Research Design: Qualitative, Quantitative, and Mixed Methods Approaches</w:t>
      </w:r>
      <w:r w:rsidRPr="14396254" w:rsidR="14396254">
        <w:rPr>
          <w:rFonts w:ascii="Arial" w:hAnsi="Arial" w:eastAsia="Arial" w:cs="Arial"/>
          <w:noProof w:val="0"/>
          <w:sz w:val="22"/>
          <w:szCs w:val="22"/>
          <w:lang w:val="en-GB"/>
        </w:rPr>
        <w:t>. 6th ed., London, SAGE Publications, 27 Nov. 2023.</w:t>
      </w:r>
    </w:p>
    <w:p xmlns:wp14="http://schemas.microsoft.com/office/word/2010/wordml" w:rsidP="14396254" wp14:paraId="776F8043" wp14:textId="70DA5F3F">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5B10E7C3" wp14:textId="1AFE68CE">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Cunard. “Life at Cunard - Cunard Careers.” </w:t>
      </w:r>
      <w:hyperlink>
        <w:r w:rsidRPr="14396254" w:rsidR="14396254">
          <w:rPr>
            <w:rStyle w:val="Hyperlink"/>
            <w:rFonts w:ascii="Arial" w:hAnsi="Arial" w:eastAsia="Arial" w:cs="Arial"/>
            <w:i w:val="1"/>
            <w:iCs w:val="1"/>
            <w:noProof w:val="0"/>
            <w:sz w:val="22"/>
            <w:szCs w:val="22"/>
            <w:lang w:val="en-GB"/>
          </w:rPr>
          <w:t>Www.cunardcareers.com</w:t>
        </w:r>
      </w:hyperlink>
      <w:r w:rsidRPr="14396254" w:rsidR="14396254">
        <w:rPr>
          <w:rFonts w:ascii="Arial" w:hAnsi="Arial" w:eastAsia="Arial" w:cs="Arial"/>
          <w:noProof w:val="0"/>
          <w:sz w:val="22"/>
          <w:szCs w:val="22"/>
          <w:lang w:val="en-GB"/>
        </w:rPr>
        <w:t xml:space="preserve">, 9 Oct. 2024, </w:t>
      </w:r>
      <w:hyperlink>
        <w:r w:rsidRPr="14396254" w:rsidR="14396254">
          <w:rPr>
            <w:rStyle w:val="Hyperlink"/>
            <w:rFonts w:ascii="Arial" w:hAnsi="Arial" w:eastAsia="Arial" w:cs="Arial"/>
            <w:noProof w:val="0"/>
            <w:sz w:val="22"/>
            <w:szCs w:val="22"/>
            <w:lang w:val="en-GB"/>
          </w:rPr>
          <w:t>www.cunardcareers.co.uk/life-at-cunard/</w:t>
        </w:r>
      </w:hyperlink>
      <w:r w:rsidRPr="14396254" w:rsidR="14396254">
        <w:rPr>
          <w:rFonts w:ascii="Arial" w:hAnsi="Arial" w:eastAsia="Arial" w:cs="Arial"/>
          <w:noProof w:val="0"/>
          <w:sz w:val="22"/>
          <w:szCs w:val="22"/>
          <w:lang w:val="en-GB"/>
        </w:rPr>
        <w:t>. Accessed 9 Oct. 2024.</w:t>
      </w:r>
    </w:p>
    <w:p xmlns:wp14="http://schemas.microsoft.com/office/word/2010/wordml" w:rsidP="14396254" wp14:paraId="58A9DC5E" wp14:textId="509219D0">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6D8BD7F3" wp14:textId="7EB2F993">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Dagar, V, and A Yadav. “Constructivism: A Paradigm for Teaching and Learning.” </w:t>
      </w:r>
      <w:r w:rsidRPr="14396254" w:rsidR="14396254">
        <w:rPr>
          <w:rFonts w:ascii="Arial" w:hAnsi="Arial" w:eastAsia="Arial" w:cs="Arial"/>
          <w:i w:val="1"/>
          <w:iCs w:val="1"/>
          <w:noProof w:val="0"/>
          <w:sz w:val="22"/>
          <w:szCs w:val="22"/>
          <w:lang w:val="en-GB"/>
        </w:rPr>
        <w:t>Arts and Social Sciences Journal</w:t>
      </w:r>
      <w:r w:rsidRPr="14396254" w:rsidR="14396254">
        <w:rPr>
          <w:rFonts w:ascii="Arial" w:hAnsi="Arial" w:eastAsia="Arial" w:cs="Arial"/>
          <w:noProof w:val="0"/>
          <w:sz w:val="22"/>
          <w:szCs w:val="22"/>
          <w:lang w:val="en-GB"/>
        </w:rPr>
        <w:t>, vol. 7, no. 4, 2016.</w:t>
      </w:r>
    </w:p>
    <w:p xmlns:wp14="http://schemas.microsoft.com/office/word/2010/wordml" w:rsidP="14396254" wp14:paraId="56C4D047" wp14:textId="0D7C72D3">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64F55F98" wp14:textId="05DF666B">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Dudovskiy, John. “Ontology - Research-Methodology.” </w:t>
      </w:r>
      <w:r w:rsidRPr="14396254" w:rsidR="14396254">
        <w:rPr>
          <w:rFonts w:ascii="Arial" w:hAnsi="Arial" w:eastAsia="Arial" w:cs="Arial"/>
          <w:i w:val="1"/>
          <w:iCs w:val="1"/>
          <w:noProof w:val="0"/>
          <w:sz w:val="22"/>
          <w:szCs w:val="22"/>
          <w:lang w:val="en-GB"/>
        </w:rPr>
        <w:t>Research-Methodology</w:t>
      </w:r>
      <w:r w:rsidRPr="14396254" w:rsidR="14396254">
        <w:rPr>
          <w:rFonts w:ascii="Arial" w:hAnsi="Arial" w:eastAsia="Arial" w:cs="Arial"/>
          <w:noProof w:val="0"/>
          <w:sz w:val="22"/>
          <w:szCs w:val="22"/>
          <w:lang w:val="en-GB"/>
        </w:rPr>
        <w:t>, 2010, research-methodology.net/research-philosophy/ontology/.</w:t>
      </w:r>
    </w:p>
    <w:p xmlns:wp14="http://schemas.microsoft.com/office/word/2010/wordml" w:rsidP="14396254" wp14:paraId="5659BB02" wp14:textId="6190A102">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7FEEDC2E" wp14:textId="53B41BB1">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EduBirdie</w:t>
      </w:r>
      <w:r w:rsidRPr="14396254" w:rsidR="14396254">
        <w:rPr>
          <w:rFonts w:ascii="Arial" w:hAnsi="Arial" w:eastAsia="Arial" w:cs="Arial"/>
          <w:noProof w:val="0"/>
          <w:sz w:val="22"/>
          <w:szCs w:val="22"/>
          <w:lang w:val="en-GB"/>
        </w:rPr>
        <w:t xml:space="preserve">. “Research Paradigm in Academic Studies.” </w:t>
      </w:r>
      <w:r w:rsidRPr="14396254" w:rsidR="14396254">
        <w:rPr>
          <w:rFonts w:ascii="Arial" w:hAnsi="Arial" w:eastAsia="Arial" w:cs="Arial"/>
          <w:i w:val="1"/>
          <w:iCs w:val="1"/>
          <w:noProof w:val="0"/>
          <w:sz w:val="22"/>
          <w:szCs w:val="22"/>
          <w:lang w:val="en-GB"/>
        </w:rPr>
        <w:t>Edubirdie.com</w:t>
      </w:r>
      <w:r w:rsidRPr="14396254" w:rsidR="14396254">
        <w:rPr>
          <w:rFonts w:ascii="Arial" w:hAnsi="Arial" w:eastAsia="Arial" w:cs="Arial"/>
          <w:noProof w:val="0"/>
          <w:sz w:val="22"/>
          <w:szCs w:val="22"/>
          <w:lang w:val="en-GB"/>
        </w:rPr>
        <w:t xml:space="preserve">, </w:t>
      </w:r>
      <w:r w:rsidRPr="14396254" w:rsidR="14396254">
        <w:rPr>
          <w:rFonts w:ascii="Arial" w:hAnsi="Arial" w:eastAsia="Arial" w:cs="Arial"/>
          <w:noProof w:val="0"/>
          <w:sz w:val="22"/>
          <w:szCs w:val="22"/>
          <w:lang w:val="en-GB"/>
        </w:rPr>
        <w:t>EduBirdie</w:t>
      </w:r>
      <w:r w:rsidRPr="14396254" w:rsidR="14396254">
        <w:rPr>
          <w:rFonts w:ascii="Arial" w:hAnsi="Arial" w:eastAsia="Arial" w:cs="Arial"/>
          <w:noProof w:val="0"/>
          <w:sz w:val="22"/>
          <w:szCs w:val="22"/>
          <w:lang w:val="en-GB"/>
        </w:rPr>
        <w:t>, 2 Oct. 2024, edubirdie.com/blog/what-is-a-research-paradigm. Accessed 28 Oct. 2024.</w:t>
      </w:r>
    </w:p>
    <w:p xmlns:wp14="http://schemas.microsoft.com/office/word/2010/wordml" w:rsidP="14396254" wp14:paraId="3F53FD5A" wp14:textId="04F797C8">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5150EDAA" wp14:textId="44FE6E1B">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Flick, Uwe. </w:t>
      </w:r>
      <w:r w:rsidRPr="14396254" w:rsidR="14396254">
        <w:rPr>
          <w:rFonts w:ascii="Arial" w:hAnsi="Arial" w:eastAsia="Arial" w:cs="Arial"/>
          <w:i w:val="1"/>
          <w:iCs w:val="1"/>
          <w:noProof w:val="0"/>
          <w:sz w:val="22"/>
          <w:szCs w:val="22"/>
          <w:lang w:val="en-GB"/>
        </w:rPr>
        <w:t>Designing Qualitative Research</w:t>
      </w:r>
      <w:r w:rsidRPr="14396254" w:rsidR="14396254">
        <w:rPr>
          <w:rFonts w:ascii="Arial" w:hAnsi="Arial" w:eastAsia="Arial" w:cs="Arial"/>
          <w:noProof w:val="0"/>
          <w:sz w:val="22"/>
          <w:szCs w:val="22"/>
          <w:lang w:val="en-GB"/>
        </w:rPr>
        <w:t>. SAGE, 3 Sept. 2018.</w:t>
      </w:r>
    </w:p>
    <w:p xmlns:wp14="http://schemas.microsoft.com/office/word/2010/wordml" w:rsidP="14396254" wp14:paraId="439AC381" wp14:textId="1E216113">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45F0C605" wp14:textId="3102997E">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Gillespie, Alex, et al. </w:t>
      </w:r>
      <w:r w:rsidRPr="14396254" w:rsidR="14396254">
        <w:rPr>
          <w:rFonts w:ascii="Arial" w:hAnsi="Arial" w:eastAsia="Arial" w:cs="Arial"/>
          <w:i w:val="1"/>
          <w:iCs w:val="1"/>
          <w:noProof w:val="0"/>
          <w:sz w:val="22"/>
          <w:szCs w:val="22"/>
          <w:lang w:val="en-GB"/>
        </w:rPr>
        <w:t>Pragmatism and Methodology</w:t>
      </w:r>
      <w:r w:rsidRPr="14396254" w:rsidR="14396254">
        <w:rPr>
          <w:rFonts w:ascii="Arial" w:hAnsi="Arial" w:eastAsia="Arial" w:cs="Arial"/>
          <w:noProof w:val="0"/>
          <w:sz w:val="22"/>
          <w:szCs w:val="22"/>
          <w:lang w:val="en-GB"/>
        </w:rPr>
        <w:t>. Cambridge University Press, 25 Jan. 2024.</w:t>
      </w:r>
    </w:p>
    <w:p xmlns:wp14="http://schemas.microsoft.com/office/word/2010/wordml" w:rsidP="14396254" wp14:paraId="23BE2A53" wp14:textId="0EF1AAA6">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Glaser, Barney G., and Anselm L. Strauss. </w:t>
      </w:r>
      <w:r w:rsidRPr="14396254" w:rsidR="14396254">
        <w:rPr>
          <w:rFonts w:ascii="Arial" w:hAnsi="Arial" w:eastAsia="Arial" w:cs="Arial"/>
          <w:i w:val="1"/>
          <w:iCs w:val="1"/>
          <w:noProof w:val="0"/>
          <w:sz w:val="22"/>
          <w:szCs w:val="22"/>
          <w:lang w:val="en-GB"/>
        </w:rPr>
        <w:t>The Discovery of Grounded Theory</w:t>
      </w:r>
      <w:r w:rsidRPr="14396254" w:rsidR="14396254">
        <w:rPr>
          <w:rFonts w:ascii="Arial" w:hAnsi="Arial" w:eastAsia="Arial" w:cs="Arial"/>
          <w:noProof w:val="0"/>
          <w:sz w:val="22"/>
          <w:szCs w:val="22"/>
          <w:lang w:val="en-GB"/>
        </w:rPr>
        <w:t xml:space="preserve">. Routledge, 5 July 2017, </w:t>
      </w:r>
      <w:hyperlink r:id="Re83ca5169c7041ac">
        <w:r w:rsidRPr="14396254" w:rsidR="14396254">
          <w:rPr>
            <w:rStyle w:val="Hyperlink"/>
            <w:rFonts w:ascii="Arial" w:hAnsi="Arial" w:eastAsia="Arial" w:cs="Arial"/>
            <w:noProof w:val="0"/>
            <w:sz w:val="22"/>
            <w:szCs w:val="22"/>
            <w:lang w:val="en-GB"/>
          </w:rPr>
          <w:t>www.taylorfrancis.com/books/mono/10.4324/9780203793206/discovery-grounded-theory-barney-glaser-anselm-strauss</w:t>
        </w:r>
      </w:hyperlink>
      <w:r w:rsidRPr="14396254" w:rsidR="14396254">
        <w:rPr>
          <w:rFonts w:ascii="Arial" w:hAnsi="Arial" w:eastAsia="Arial" w:cs="Arial"/>
          <w:noProof w:val="0"/>
          <w:sz w:val="22"/>
          <w:szCs w:val="22"/>
          <w:lang w:val="en-GB"/>
        </w:rPr>
        <w:t>.</w:t>
      </w:r>
    </w:p>
    <w:p xmlns:wp14="http://schemas.microsoft.com/office/word/2010/wordml" w:rsidP="14396254" wp14:paraId="40E4DF9F" wp14:textId="7FF6FB55">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39BD8FE1" wp14:textId="65078A95">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Hannon, Michael. </w:t>
      </w:r>
      <w:bookmarkStart w:name="_Int_Xcn7dkuz" w:id="453649957"/>
      <w:r w:rsidRPr="14396254" w:rsidR="14396254">
        <w:rPr>
          <w:rFonts w:ascii="Arial" w:hAnsi="Arial" w:eastAsia="Arial" w:cs="Arial"/>
          <w:i w:val="1"/>
          <w:iCs w:val="1"/>
          <w:noProof w:val="0"/>
          <w:sz w:val="22"/>
          <w:szCs w:val="22"/>
          <w:lang w:val="en-GB"/>
        </w:rPr>
        <w:t>What’s</w:t>
      </w:r>
      <w:bookmarkEnd w:id="453649957"/>
      <w:r w:rsidRPr="14396254" w:rsidR="14396254">
        <w:rPr>
          <w:rFonts w:ascii="Arial" w:hAnsi="Arial" w:eastAsia="Arial" w:cs="Arial"/>
          <w:i w:val="1"/>
          <w:iCs w:val="1"/>
          <w:noProof w:val="0"/>
          <w:sz w:val="22"/>
          <w:szCs w:val="22"/>
          <w:lang w:val="en-GB"/>
        </w:rPr>
        <w:t xml:space="preserve"> the Point of </w:t>
      </w:r>
      <w:bookmarkStart w:name="_Int_s5ySdPJX" w:id="1642947462"/>
      <w:r w:rsidRPr="14396254" w:rsidR="14396254">
        <w:rPr>
          <w:rFonts w:ascii="Arial" w:hAnsi="Arial" w:eastAsia="Arial" w:cs="Arial"/>
          <w:i w:val="1"/>
          <w:iCs w:val="1"/>
          <w:noProof w:val="0"/>
          <w:sz w:val="22"/>
          <w:szCs w:val="22"/>
          <w:lang w:val="en-GB"/>
        </w:rPr>
        <w:t>Knowledge</w:t>
      </w:r>
      <w:r w:rsidRPr="14396254" w:rsidR="14396254">
        <w:rPr>
          <w:rFonts w:ascii="Arial" w:hAnsi="Arial" w:eastAsia="Arial" w:cs="Arial"/>
          <w:i w:val="1"/>
          <w:iCs w:val="1"/>
          <w:noProof w:val="0"/>
          <w:sz w:val="22"/>
          <w:szCs w:val="22"/>
          <w:lang w:val="en-GB"/>
        </w:rPr>
        <w:t>?:</w:t>
      </w:r>
      <w:bookmarkEnd w:id="1642947462"/>
      <w:r w:rsidRPr="14396254" w:rsidR="14396254">
        <w:rPr>
          <w:rFonts w:ascii="Arial" w:hAnsi="Arial" w:eastAsia="Arial" w:cs="Arial"/>
          <w:i w:val="1"/>
          <w:iCs w:val="1"/>
          <w:noProof w:val="0"/>
          <w:sz w:val="22"/>
          <w:szCs w:val="22"/>
          <w:lang w:val="en-GB"/>
        </w:rPr>
        <w:t xml:space="preserve"> A Function-First Epistemology</w:t>
      </w:r>
      <w:r w:rsidRPr="14396254" w:rsidR="14396254">
        <w:rPr>
          <w:rFonts w:ascii="Arial" w:hAnsi="Arial" w:eastAsia="Arial" w:cs="Arial"/>
          <w:noProof w:val="0"/>
          <w:sz w:val="22"/>
          <w:szCs w:val="22"/>
          <w:lang w:val="en-GB"/>
        </w:rPr>
        <w:t>. New York, Ny, Oxford University Press, 2019.</w:t>
      </w:r>
    </w:p>
    <w:p xmlns:wp14="http://schemas.microsoft.com/office/word/2010/wordml" w:rsidP="14396254" wp14:paraId="148C4573" wp14:textId="7866B1DE">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1E544050" wp14:textId="1B067451">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Hasa. “What Is Research Design in Qualitative Research | 6 Qualitative Research Designs Discussed.” </w:t>
      </w:r>
      <w:r w:rsidRPr="14396254" w:rsidR="14396254">
        <w:rPr>
          <w:rFonts w:ascii="Arial" w:hAnsi="Arial" w:eastAsia="Arial" w:cs="Arial"/>
          <w:i w:val="1"/>
          <w:iCs w:val="1"/>
          <w:noProof w:val="0"/>
          <w:sz w:val="22"/>
          <w:szCs w:val="22"/>
          <w:lang w:val="en-GB"/>
        </w:rPr>
        <w:t>Pediaa.com</w:t>
      </w:r>
      <w:r w:rsidRPr="14396254" w:rsidR="14396254">
        <w:rPr>
          <w:rFonts w:ascii="Arial" w:hAnsi="Arial" w:eastAsia="Arial" w:cs="Arial"/>
          <w:noProof w:val="0"/>
          <w:sz w:val="22"/>
          <w:szCs w:val="22"/>
          <w:lang w:val="en-GB"/>
        </w:rPr>
        <w:t>, 21 Feb. 2017, pediaa.com/what-is-research-design-in-qualitative-research/.</w:t>
      </w:r>
    </w:p>
    <w:p xmlns:wp14="http://schemas.microsoft.com/office/word/2010/wordml" w:rsidP="14396254" wp14:paraId="2DDD80BF" wp14:textId="5680A8BD">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65F4B230" wp14:textId="5770BCE9">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Human Rights </w:t>
      </w:r>
      <w:bookmarkStart w:name="_Int_kDE2sape" w:id="501887210"/>
      <w:r w:rsidRPr="14396254" w:rsidR="14396254">
        <w:rPr>
          <w:rFonts w:ascii="Arial" w:hAnsi="Arial" w:eastAsia="Arial" w:cs="Arial"/>
          <w:noProof w:val="0"/>
          <w:sz w:val="22"/>
          <w:szCs w:val="22"/>
          <w:lang w:val="en-GB"/>
        </w:rPr>
        <w:t>At</w:t>
      </w:r>
      <w:bookmarkEnd w:id="501887210"/>
      <w:r w:rsidRPr="14396254" w:rsidR="14396254">
        <w:rPr>
          <w:rFonts w:ascii="Arial" w:hAnsi="Arial" w:eastAsia="Arial" w:cs="Arial"/>
          <w:noProof w:val="0"/>
          <w:sz w:val="22"/>
          <w:szCs w:val="22"/>
          <w:lang w:val="en-GB"/>
        </w:rPr>
        <w:t xml:space="preserve"> Sea. </w:t>
      </w:r>
      <w:r w:rsidRPr="14396254" w:rsidR="14396254">
        <w:rPr>
          <w:rFonts w:ascii="Arial" w:hAnsi="Arial" w:eastAsia="Arial" w:cs="Arial"/>
          <w:i w:val="1"/>
          <w:iCs w:val="1"/>
          <w:noProof w:val="0"/>
          <w:sz w:val="22"/>
          <w:szCs w:val="22"/>
          <w:lang w:val="en-GB"/>
        </w:rPr>
        <w:t>Research Ethics Policy</w:t>
      </w:r>
      <w:r w:rsidRPr="14396254" w:rsidR="14396254">
        <w:rPr>
          <w:rFonts w:ascii="Arial" w:hAnsi="Arial" w:eastAsia="Arial" w:cs="Arial"/>
          <w:noProof w:val="0"/>
          <w:sz w:val="22"/>
          <w:szCs w:val="22"/>
          <w:lang w:val="en-GB"/>
        </w:rPr>
        <w:t>. 1st ed., 9 Bedford Row, London, WC1R4AZ, Human Rights at Sea, 2015.</w:t>
      </w:r>
    </w:p>
    <w:p xmlns:wp14="http://schemas.microsoft.com/office/word/2010/wordml" w:rsidP="14396254" wp14:paraId="73F8511D" wp14:textId="7ADE41F1">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56A522BC" wp14:textId="311F3986">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Killam, Laura. </w:t>
      </w:r>
      <w:r w:rsidRPr="14396254" w:rsidR="14396254">
        <w:rPr>
          <w:rFonts w:ascii="Arial" w:hAnsi="Arial" w:eastAsia="Arial" w:cs="Arial"/>
          <w:i w:val="1"/>
          <w:iCs w:val="1"/>
          <w:noProof w:val="0"/>
          <w:sz w:val="22"/>
          <w:szCs w:val="22"/>
          <w:lang w:val="en-GB"/>
        </w:rPr>
        <w:t>Research Terminology Simplified: Paradigms, Axiology, Ontology, Epistemology and Methodology</w:t>
      </w:r>
      <w:r w:rsidRPr="14396254" w:rsidR="14396254">
        <w:rPr>
          <w:rFonts w:ascii="Arial" w:hAnsi="Arial" w:eastAsia="Arial" w:cs="Arial"/>
          <w:noProof w:val="0"/>
          <w:sz w:val="22"/>
          <w:szCs w:val="22"/>
          <w:lang w:val="en-GB"/>
        </w:rPr>
        <w:t xml:space="preserve">. </w:t>
      </w:r>
      <w:r w:rsidRPr="14396254" w:rsidR="14396254">
        <w:rPr>
          <w:rFonts w:ascii="Arial" w:hAnsi="Arial" w:eastAsia="Arial" w:cs="Arial"/>
          <w:i w:val="1"/>
          <w:iCs w:val="1"/>
          <w:noProof w:val="0"/>
          <w:sz w:val="22"/>
          <w:szCs w:val="22"/>
          <w:lang w:val="en-GB"/>
        </w:rPr>
        <w:t>Google Books</w:t>
      </w:r>
      <w:r w:rsidRPr="14396254" w:rsidR="14396254">
        <w:rPr>
          <w:rFonts w:ascii="Arial" w:hAnsi="Arial" w:eastAsia="Arial" w:cs="Arial"/>
          <w:noProof w:val="0"/>
          <w:sz w:val="22"/>
          <w:szCs w:val="22"/>
          <w:lang w:val="en-GB"/>
        </w:rPr>
        <w:t xml:space="preserve">, Laura Killam, 10 Nov. 2013, </w:t>
      </w:r>
      <w:hyperlink>
        <w:r w:rsidRPr="14396254" w:rsidR="14396254">
          <w:rPr>
            <w:rStyle w:val="Hyperlink"/>
            <w:rFonts w:ascii="Arial" w:hAnsi="Arial" w:eastAsia="Arial" w:cs="Arial"/>
            <w:noProof w:val="0"/>
            <w:sz w:val="22"/>
            <w:szCs w:val="22"/>
            <w:lang w:val="en-GB"/>
          </w:rPr>
          <w:t>www.google.co.uk/books/edition/Research_terminology_simplified/nKMnAgAAQBAJ?hl=en&amp;gbpv=1&amp;dq=inauthor:%22Laura+Killam%22&amp;printsec=frontcover</w:t>
        </w:r>
      </w:hyperlink>
      <w:r w:rsidRPr="14396254" w:rsidR="14396254">
        <w:rPr>
          <w:rFonts w:ascii="Arial" w:hAnsi="Arial" w:eastAsia="Arial" w:cs="Arial"/>
          <w:noProof w:val="0"/>
          <w:sz w:val="22"/>
          <w:szCs w:val="22"/>
          <w:lang w:val="en-GB"/>
        </w:rPr>
        <w:t>. Accessed 24 July 2024.</w:t>
      </w:r>
    </w:p>
    <w:p xmlns:wp14="http://schemas.microsoft.com/office/word/2010/wordml" w:rsidP="14396254" wp14:paraId="4B46EB09" wp14:textId="171971B5">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70F4B694" wp14:textId="1FDB8A6D">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Kivunja</w:t>
      </w:r>
      <w:r w:rsidRPr="14396254" w:rsidR="14396254">
        <w:rPr>
          <w:rFonts w:ascii="Arial" w:hAnsi="Arial" w:eastAsia="Arial" w:cs="Arial"/>
          <w:noProof w:val="0"/>
          <w:sz w:val="22"/>
          <w:szCs w:val="22"/>
          <w:lang w:val="en-GB"/>
        </w:rPr>
        <w:t xml:space="preserve">, Charles, and Ahmed Bawa </w:t>
      </w:r>
      <w:r w:rsidRPr="14396254" w:rsidR="14396254">
        <w:rPr>
          <w:rFonts w:ascii="Arial" w:hAnsi="Arial" w:eastAsia="Arial" w:cs="Arial"/>
          <w:noProof w:val="0"/>
          <w:sz w:val="22"/>
          <w:szCs w:val="22"/>
          <w:lang w:val="en-GB"/>
        </w:rPr>
        <w:t>Kuyini</w:t>
      </w:r>
      <w:r w:rsidRPr="14396254" w:rsidR="14396254">
        <w:rPr>
          <w:rFonts w:ascii="Arial" w:hAnsi="Arial" w:eastAsia="Arial" w:cs="Arial"/>
          <w:noProof w:val="0"/>
          <w:sz w:val="22"/>
          <w:szCs w:val="22"/>
          <w:lang w:val="en-GB"/>
        </w:rPr>
        <w:t xml:space="preserve">. “Understanding and Applying Research Paradigms in Educational Contexts.” </w:t>
      </w:r>
      <w:r w:rsidRPr="14396254" w:rsidR="14396254">
        <w:rPr>
          <w:rFonts w:ascii="Arial" w:hAnsi="Arial" w:eastAsia="Arial" w:cs="Arial"/>
          <w:i w:val="1"/>
          <w:iCs w:val="1"/>
          <w:noProof w:val="0"/>
          <w:sz w:val="22"/>
          <w:szCs w:val="22"/>
          <w:lang w:val="en-GB"/>
        </w:rPr>
        <w:t>International Journal of Higher Education</w:t>
      </w:r>
      <w:r w:rsidRPr="14396254" w:rsidR="14396254">
        <w:rPr>
          <w:rFonts w:ascii="Arial" w:hAnsi="Arial" w:eastAsia="Arial" w:cs="Arial"/>
          <w:noProof w:val="0"/>
          <w:sz w:val="22"/>
          <w:szCs w:val="22"/>
          <w:lang w:val="en-GB"/>
        </w:rPr>
        <w:t xml:space="preserve">, vol. 6, no. 5, 2017, pp. 26–41, </w:t>
      </w:r>
      <w:hyperlink r:id="Rdb3413f95dfe40bc">
        <w:r w:rsidRPr="14396254" w:rsidR="14396254">
          <w:rPr>
            <w:rStyle w:val="Hyperlink"/>
            <w:rFonts w:ascii="Arial" w:hAnsi="Arial" w:eastAsia="Arial" w:cs="Arial"/>
            <w:noProof w:val="0"/>
            <w:sz w:val="22"/>
            <w:szCs w:val="22"/>
            <w:lang w:val="en-GB"/>
          </w:rPr>
          <w:t>https://doi.org/10.5430/ijhe.v6n5p26</w:t>
        </w:r>
      </w:hyperlink>
      <w:r w:rsidRPr="14396254" w:rsidR="14396254">
        <w:rPr>
          <w:rFonts w:ascii="Arial" w:hAnsi="Arial" w:eastAsia="Arial" w:cs="Arial"/>
          <w:noProof w:val="0"/>
          <w:sz w:val="22"/>
          <w:szCs w:val="22"/>
          <w:lang w:val="en-GB"/>
        </w:rPr>
        <w:t>.</w:t>
      </w:r>
    </w:p>
    <w:p xmlns:wp14="http://schemas.microsoft.com/office/word/2010/wordml" w:rsidP="14396254" wp14:paraId="4976E763" wp14:textId="6E7B27E2">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52253736" wp14:textId="71FA47E6">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Ludwig Grünberg. </w:t>
      </w:r>
      <w:r w:rsidRPr="14396254" w:rsidR="14396254">
        <w:rPr>
          <w:rFonts w:ascii="Arial" w:hAnsi="Arial" w:eastAsia="Arial" w:cs="Arial"/>
          <w:i w:val="1"/>
          <w:iCs w:val="1"/>
          <w:noProof w:val="0"/>
          <w:sz w:val="22"/>
          <w:szCs w:val="22"/>
          <w:lang w:val="en-GB"/>
        </w:rPr>
        <w:t>The Mystery of Values</w:t>
      </w:r>
      <w:r w:rsidRPr="14396254" w:rsidR="14396254">
        <w:rPr>
          <w:rFonts w:ascii="Arial" w:hAnsi="Arial" w:eastAsia="Arial" w:cs="Arial"/>
          <w:noProof w:val="0"/>
          <w:sz w:val="22"/>
          <w:szCs w:val="22"/>
          <w:lang w:val="en-GB"/>
        </w:rPr>
        <w:t>. BRILL, 8 Nov. 2021.</w:t>
      </w:r>
    </w:p>
    <w:p xmlns:wp14="http://schemas.microsoft.com/office/word/2010/wordml" w:rsidP="14396254" wp14:paraId="2CD33F0E" wp14:textId="70DC96C0">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433CA2EA" wp14:textId="40A46A5A">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Madondo, Silas Memory. </w:t>
      </w:r>
      <w:r w:rsidRPr="14396254" w:rsidR="14396254">
        <w:rPr>
          <w:rFonts w:ascii="Arial" w:hAnsi="Arial" w:eastAsia="Arial" w:cs="Arial"/>
          <w:i w:val="1"/>
          <w:iCs w:val="1"/>
          <w:noProof w:val="0"/>
          <w:sz w:val="22"/>
          <w:szCs w:val="22"/>
          <w:lang w:val="en-GB"/>
        </w:rPr>
        <w:t>Data Analysis and Methods of Qualitative Research</w:t>
      </w:r>
      <w:r w:rsidRPr="14396254" w:rsidR="14396254">
        <w:rPr>
          <w:rFonts w:ascii="Arial" w:hAnsi="Arial" w:eastAsia="Arial" w:cs="Arial"/>
          <w:noProof w:val="0"/>
          <w:sz w:val="22"/>
          <w:szCs w:val="22"/>
          <w:lang w:val="en-GB"/>
        </w:rPr>
        <w:t xml:space="preserve">. </w:t>
      </w:r>
      <w:r w:rsidRPr="14396254" w:rsidR="14396254">
        <w:rPr>
          <w:rFonts w:ascii="Arial" w:hAnsi="Arial" w:eastAsia="Arial" w:cs="Arial"/>
          <w:i w:val="1"/>
          <w:iCs w:val="1"/>
          <w:noProof w:val="0"/>
          <w:sz w:val="22"/>
          <w:szCs w:val="22"/>
          <w:lang w:val="en-GB"/>
        </w:rPr>
        <w:t>Advances in Library and Information Science</w:t>
      </w:r>
      <w:r w:rsidRPr="14396254" w:rsidR="14396254">
        <w:rPr>
          <w:rFonts w:ascii="Arial" w:hAnsi="Arial" w:eastAsia="Arial" w:cs="Arial"/>
          <w:noProof w:val="0"/>
          <w:sz w:val="22"/>
          <w:szCs w:val="22"/>
          <w:lang w:val="en-GB"/>
        </w:rPr>
        <w:t>, IGI Global, 2021. Accessed 9 Oct. 2022.</w:t>
      </w:r>
    </w:p>
    <w:p xmlns:wp14="http://schemas.microsoft.com/office/word/2010/wordml" w:rsidP="14396254" wp14:paraId="0EFE87F3" wp14:textId="1BF02F55">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Majeed, Ishfaq. “(PDF) Understanding Positivism in Social Research: A Research Paradigm of Inductive Logic of Inquiry.” </w:t>
      </w:r>
      <w:r w:rsidRPr="14396254" w:rsidR="14396254">
        <w:rPr>
          <w:rFonts w:ascii="Arial" w:hAnsi="Arial" w:eastAsia="Arial" w:cs="Arial"/>
          <w:i w:val="1"/>
          <w:iCs w:val="1"/>
          <w:noProof w:val="0"/>
          <w:sz w:val="22"/>
          <w:szCs w:val="22"/>
          <w:lang w:val="en-GB"/>
        </w:rPr>
        <w:t>ResearchGate</w:t>
      </w:r>
      <w:r w:rsidRPr="14396254" w:rsidR="14396254">
        <w:rPr>
          <w:rFonts w:ascii="Arial" w:hAnsi="Arial" w:eastAsia="Arial" w:cs="Arial"/>
          <w:noProof w:val="0"/>
          <w:sz w:val="22"/>
          <w:szCs w:val="22"/>
          <w:lang w:val="en-GB"/>
        </w:rPr>
        <w:t xml:space="preserve">, 2020, </w:t>
      </w:r>
      <w:hyperlink r:id="R8277e01106524f23">
        <w:r w:rsidRPr="14396254" w:rsidR="14396254">
          <w:rPr>
            <w:rStyle w:val="Hyperlink"/>
            <w:rFonts w:ascii="Arial" w:hAnsi="Arial" w:eastAsia="Arial" w:cs="Arial"/>
            <w:noProof w:val="0"/>
            <w:sz w:val="22"/>
            <w:szCs w:val="22"/>
            <w:lang w:val="en-GB"/>
          </w:rPr>
          <w:t>www.researchgate.net/publication/339298790_Understanding_Positivism_in_Social_Research_A_Research_Paradigm_of_Inductive_Logic_of_Inquiry</w:t>
        </w:r>
      </w:hyperlink>
      <w:r w:rsidRPr="14396254" w:rsidR="14396254">
        <w:rPr>
          <w:rFonts w:ascii="Arial" w:hAnsi="Arial" w:eastAsia="Arial" w:cs="Arial"/>
          <w:noProof w:val="0"/>
          <w:sz w:val="22"/>
          <w:szCs w:val="22"/>
          <w:lang w:val="en-GB"/>
        </w:rPr>
        <w:t>.</w:t>
      </w:r>
    </w:p>
    <w:p xmlns:wp14="http://schemas.microsoft.com/office/word/2010/wordml" w:rsidP="14396254" wp14:paraId="1A78F313" wp14:textId="33F23157">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30D26E10" wp14:textId="64421093">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Massimiliano </w:t>
      </w:r>
      <w:r w:rsidRPr="14396254" w:rsidR="14396254">
        <w:rPr>
          <w:rFonts w:ascii="Arial" w:hAnsi="Arial" w:eastAsia="Arial" w:cs="Arial"/>
          <w:noProof w:val="0"/>
          <w:sz w:val="22"/>
          <w:szCs w:val="22"/>
          <w:lang w:val="en-GB"/>
        </w:rPr>
        <w:t>Tarozzi</w:t>
      </w:r>
      <w:r w:rsidRPr="14396254" w:rsidR="14396254">
        <w:rPr>
          <w:rFonts w:ascii="Arial" w:hAnsi="Arial" w:eastAsia="Arial" w:cs="Arial"/>
          <w:noProof w:val="0"/>
          <w:sz w:val="22"/>
          <w:szCs w:val="22"/>
          <w:lang w:val="en-GB"/>
        </w:rPr>
        <w:t xml:space="preserve">. </w:t>
      </w:r>
      <w:r w:rsidRPr="14396254" w:rsidR="14396254">
        <w:rPr>
          <w:rFonts w:ascii="Arial" w:hAnsi="Arial" w:eastAsia="Arial" w:cs="Arial"/>
          <w:i w:val="1"/>
          <w:iCs w:val="1"/>
          <w:noProof w:val="0"/>
          <w:sz w:val="22"/>
          <w:szCs w:val="22"/>
          <w:lang w:val="en-GB"/>
        </w:rPr>
        <w:t>What Is Grounded Theory?</w:t>
      </w:r>
      <w:r w:rsidRPr="14396254" w:rsidR="14396254">
        <w:rPr>
          <w:rFonts w:ascii="Arial" w:hAnsi="Arial" w:eastAsia="Arial" w:cs="Arial"/>
          <w:noProof w:val="0"/>
          <w:sz w:val="22"/>
          <w:szCs w:val="22"/>
          <w:lang w:val="en-GB"/>
        </w:rPr>
        <w:t xml:space="preserve"> Bloomsbury Academic, 1 Jan. 2020. Accessed 17 July 2024.</w:t>
      </w:r>
    </w:p>
    <w:p xmlns:wp14="http://schemas.microsoft.com/office/word/2010/wordml" w:rsidP="14396254" wp14:paraId="49E53BC1" wp14:textId="6D522EE1">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36316EB7" wp14:textId="6AFCA385">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Mauthner, Melanie L. </w:t>
      </w:r>
      <w:r w:rsidRPr="14396254" w:rsidR="14396254">
        <w:rPr>
          <w:rFonts w:ascii="Arial" w:hAnsi="Arial" w:eastAsia="Arial" w:cs="Arial"/>
          <w:i w:val="1"/>
          <w:iCs w:val="1"/>
          <w:noProof w:val="0"/>
          <w:sz w:val="22"/>
          <w:szCs w:val="22"/>
          <w:lang w:val="en-GB"/>
        </w:rPr>
        <w:t>Ethics in Qualitative Research</w:t>
      </w:r>
      <w:r w:rsidRPr="14396254" w:rsidR="14396254">
        <w:rPr>
          <w:rFonts w:ascii="Arial" w:hAnsi="Arial" w:eastAsia="Arial" w:cs="Arial"/>
          <w:noProof w:val="0"/>
          <w:sz w:val="22"/>
          <w:szCs w:val="22"/>
          <w:lang w:val="en-GB"/>
        </w:rPr>
        <w:t xml:space="preserve">. Los Angeles, Sage </w:t>
      </w:r>
      <w:r w:rsidRPr="14396254" w:rsidR="14396254">
        <w:rPr>
          <w:rFonts w:ascii="Arial" w:hAnsi="Arial" w:eastAsia="Arial" w:cs="Arial"/>
          <w:noProof w:val="0"/>
          <w:sz w:val="22"/>
          <w:szCs w:val="22"/>
          <w:lang w:val="en-GB"/>
        </w:rPr>
        <w:t>Publ</w:t>
      </w:r>
      <w:r w:rsidRPr="14396254" w:rsidR="14396254">
        <w:rPr>
          <w:rFonts w:ascii="Arial" w:hAnsi="Arial" w:eastAsia="Arial" w:cs="Arial"/>
          <w:noProof w:val="0"/>
          <w:sz w:val="22"/>
          <w:szCs w:val="22"/>
          <w:lang w:val="en-GB"/>
        </w:rPr>
        <w:t>, 2010.</w:t>
      </w:r>
    </w:p>
    <w:p xmlns:wp14="http://schemas.microsoft.com/office/word/2010/wordml" w:rsidP="14396254" wp14:paraId="2E95643D" wp14:textId="3A2EC9F9">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09F91ED0" wp14:textId="00DC4521">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Mauthner, Natasha S. “Research Philosophies and Why They Matter.” </w:t>
      </w:r>
      <w:r w:rsidRPr="14396254" w:rsidR="14396254">
        <w:rPr>
          <w:rFonts w:ascii="Arial" w:hAnsi="Arial" w:eastAsia="Arial" w:cs="Arial"/>
          <w:i w:val="1"/>
          <w:iCs w:val="1"/>
          <w:noProof w:val="0"/>
          <w:sz w:val="22"/>
          <w:szCs w:val="22"/>
          <w:lang w:val="en-GB"/>
        </w:rPr>
        <w:t>ResearchGate</w:t>
      </w:r>
      <w:r w:rsidRPr="14396254" w:rsidR="14396254">
        <w:rPr>
          <w:rFonts w:ascii="Arial" w:hAnsi="Arial" w:eastAsia="Arial" w:cs="Arial"/>
          <w:noProof w:val="0"/>
          <w:sz w:val="22"/>
          <w:szCs w:val="22"/>
          <w:lang w:val="en-GB"/>
        </w:rPr>
        <w:t xml:space="preserve">, </w:t>
      </w:r>
      <w:hyperlink>
        <w:r w:rsidRPr="14396254" w:rsidR="14396254">
          <w:rPr>
            <w:rStyle w:val="Hyperlink"/>
            <w:rFonts w:ascii="Arial" w:hAnsi="Arial" w:eastAsia="Arial" w:cs="Arial"/>
            <w:noProof w:val="0"/>
            <w:sz w:val="22"/>
            <w:szCs w:val="22"/>
            <w:lang w:val="en-GB"/>
          </w:rPr>
          <w:t>www.researchgate.net</w:t>
        </w:r>
      </w:hyperlink>
      <w:r w:rsidRPr="14396254" w:rsidR="14396254">
        <w:rPr>
          <w:rFonts w:ascii="Arial" w:hAnsi="Arial" w:eastAsia="Arial" w:cs="Arial"/>
          <w:noProof w:val="0"/>
          <w:sz w:val="22"/>
          <w:szCs w:val="22"/>
          <w:lang w:val="en-GB"/>
        </w:rPr>
        <w:t xml:space="preserve">, 2020, </w:t>
      </w:r>
      <w:hyperlink r:id="R12c46649f0c148dd">
        <w:r w:rsidRPr="14396254" w:rsidR="14396254">
          <w:rPr>
            <w:rStyle w:val="Hyperlink"/>
            <w:rFonts w:ascii="Arial" w:hAnsi="Arial" w:eastAsia="Arial" w:cs="Arial"/>
            <w:noProof w:val="0"/>
            <w:sz w:val="22"/>
            <w:szCs w:val="22"/>
            <w:lang w:val="en-GB"/>
          </w:rPr>
          <w:t>www.researchgate.net/publication/340268223_Research_philosophies_and_why_they_matter</w:t>
        </w:r>
      </w:hyperlink>
      <w:r w:rsidRPr="14396254" w:rsidR="14396254">
        <w:rPr>
          <w:rFonts w:ascii="Arial" w:hAnsi="Arial" w:eastAsia="Arial" w:cs="Arial"/>
          <w:noProof w:val="0"/>
          <w:sz w:val="22"/>
          <w:szCs w:val="22"/>
          <w:lang w:val="en-GB"/>
        </w:rPr>
        <w:t>.</w:t>
      </w:r>
    </w:p>
    <w:p xmlns:wp14="http://schemas.microsoft.com/office/word/2010/wordml" w:rsidP="14396254" wp14:paraId="68B3371D" wp14:textId="2758B75E">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6C5C91AC" wp14:textId="74EEE1E6">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Mayring</w:t>
      </w:r>
      <w:r w:rsidRPr="14396254" w:rsidR="14396254">
        <w:rPr>
          <w:rFonts w:ascii="Arial" w:hAnsi="Arial" w:eastAsia="Arial" w:cs="Arial"/>
          <w:noProof w:val="0"/>
          <w:sz w:val="22"/>
          <w:szCs w:val="22"/>
          <w:lang w:val="en-GB"/>
        </w:rPr>
        <w:t xml:space="preserve">, P. </w:t>
      </w:r>
      <w:r w:rsidRPr="14396254" w:rsidR="14396254">
        <w:rPr>
          <w:rFonts w:ascii="Arial" w:hAnsi="Arial" w:eastAsia="Arial" w:cs="Arial"/>
          <w:i w:val="1"/>
          <w:iCs w:val="1"/>
          <w:noProof w:val="0"/>
          <w:sz w:val="22"/>
          <w:szCs w:val="22"/>
          <w:lang w:val="en-GB"/>
        </w:rPr>
        <w:t>Mixed Methodology in Psychological Research</w:t>
      </w:r>
      <w:r w:rsidRPr="14396254" w:rsidR="14396254">
        <w:rPr>
          <w:rFonts w:ascii="Arial" w:hAnsi="Arial" w:eastAsia="Arial" w:cs="Arial"/>
          <w:noProof w:val="0"/>
          <w:sz w:val="22"/>
          <w:szCs w:val="22"/>
          <w:lang w:val="en-GB"/>
        </w:rPr>
        <w:t>. BRILL, 1 Jan. 2007.</w:t>
      </w:r>
    </w:p>
    <w:p xmlns:wp14="http://schemas.microsoft.com/office/word/2010/wordml" w:rsidP="14396254" wp14:paraId="372DF770" wp14:textId="7E2AD301">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2C9ACF3A" wp14:textId="6A719C26">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Mcleod, Saul. “Constructivism Learning Theory &amp; Educational Philosophy.” </w:t>
      </w:r>
      <w:r w:rsidRPr="14396254" w:rsidR="14396254">
        <w:rPr>
          <w:rFonts w:ascii="Arial" w:hAnsi="Arial" w:eastAsia="Arial" w:cs="Arial"/>
          <w:i w:val="1"/>
          <w:iCs w:val="1"/>
          <w:noProof w:val="0"/>
          <w:sz w:val="22"/>
          <w:szCs w:val="22"/>
          <w:lang w:val="en-GB"/>
        </w:rPr>
        <w:t>Constructivism Learning Theory &amp; Philosophy of Education</w:t>
      </w:r>
      <w:r w:rsidRPr="14396254" w:rsidR="14396254">
        <w:rPr>
          <w:rFonts w:ascii="Arial" w:hAnsi="Arial" w:eastAsia="Arial" w:cs="Arial"/>
          <w:noProof w:val="0"/>
          <w:sz w:val="22"/>
          <w:szCs w:val="22"/>
          <w:lang w:val="en-GB"/>
        </w:rPr>
        <w:t xml:space="preserve">, 3 Nov. 2022, </w:t>
      </w:r>
      <w:hyperlink w:anchor=":~:text=The%20constructivist%20theory%20posits%20that%20knowledge" r:id="Rf3d3a915b109412c">
        <w:r w:rsidRPr="14396254" w:rsidR="14396254">
          <w:rPr>
            <w:rStyle w:val="Hyperlink"/>
            <w:rFonts w:ascii="Arial" w:hAnsi="Arial" w:eastAsia="Arial" w:cs="Arial"/>
            <w:noProof w:val="0"/>
            <w:sz w:val="22"/>
            <w:szCs w:val="22"/>
            <w:lang w:val="en-GB"/>
          </w:rPr>
          <w:t>www.simplypsychology.org/constructivism.html#:~:text=The%20constructivist%20theory%20posits%20that%20knowledge</w:t>
        </w:r>
      </w:hyperlink>
      <w:r w:rsidRPr="14396254" w:rsidR="14396254">
        <w:rPr>
          <w:rFonts w:ascii="Arial" w:hAnsi="Arial" w:eastAsia="Arial" w:cs="Arial"/>
          <w:noProof w:val="0"/>
          <w:sz w:val="22"/>
          <w:szCs w:val="22"/>
          <w:lang w:val="en-GB"/>
        </w:rPr>
        <w:t>.</w:t>
      </w:r>
    </w:p>
    <w:p xmlns:wp14="http://schemas.microsoft.com/office/word/2010/wordml" w:rsidP="14396254" wp14:paraId="026D332C" wp14:textId="06478A08">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1CA579A3" wp14:textId="1A5040DE">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Michael Quinn Patton. </w:t>
      </w:r>
      <w:r w:rsidRPr="14396254" w:rsidR="14396254">
        <w:rPr>
          <w:rFonts w:ascii="Arial" w:hAnsi="Arial" w:eastAsia="Arial" w:cs="Arial"/>
          <w:i w:val="1"/>
          <w:iCs w:val="1"/>
          <w:noProof w:val="0"/>
          <w:sz w:val="22"/>
          <w:szCs w:val="22"/>
          <w:lang w:val="en-GB"/>
        </w:rPr>
        <w:t>Qualitative Research &amp; Evaluation Methods + Writing up Qualitative Research, 3rd Ed.</w:t>
      </w:r>
      <w:r w:rsidRPr="14396254" w:rsidR="14396254">
        <w:rPr>
          <w:rFonts w:ascii="Arial" w:hAnsi="Arial" w:eastAsia="Arial" w:cs="Arial"/>
          <w:noProof w:val="0"/>
          <w:sz w:val="22"/>
          <w:szCs w:val="22"/>
          <w:lang w:val="en-GB"/>
        </w:rPr>
        <w:t xml:space="preserve"> Sage Publications, 2002.</w:t>
      </w:r>
    </w:p>
    <w:p xmlns:wp14="http://schemas.microsoft.com/office/word/2010/wordml" w:rsidP="14396254" wp14:paraId="7D203929" wp14:textId="3A0D4EA6">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2A4BE111" wp14:textId="59AB200C">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Morgan, David L. “Pragmatism as a Paradigm for Social Research.” </w:t>
      </w:r>
      <w:r w:rsidRPr="14396254" w:rsidR="14396254">
        <w:rPr>
          <w:rFonts w:ascii="Arial" w:hAnsi="Arial" w:eastAsia="Arial" w:cs="Arial"/>
          <w:i w:val="1"/>
          <w:iCs w:val="1"/>
          <w:noProof w:val="0"/>
          <w:sz w:val="22"/>
          <w:szCs w:val="22"/>
          <w:lang w:val="en-GB"/>
        </w:rPr>
        <w:t>Qualitative Inquiry</w:t>
      </w:r>
      <w:r w:rsidRPr="14396254" w:rsidR="14396254">
        <w:rPr>
          <w:rFonts w:ascii="Arial" w:hAnsi="Arial" w:eastAsia="Arial" w:cs="Arial"/>
          <w:noProof w:val="0"/>
          <w:sz w:val="22"/>
          <w:szCs w:val="22"/>
          <w:lang w:val="en-GB"/>
        </w:rPr>
        <w:t xml:space="preserve">, vol. 20, no. 8, 3 Feb. 2014, pp. 1045–1053, </w:t>
      </w:r>
      <w:hyperlink>
        <w:r w:rsidRPr="14396254" w:rsidR="14396254">
          <w:rPr>
            <w:rStyle w:val="Hyperlink"/>
            <w:rFonts w:ascii="Arial" w:hAnsi="Arial" w:eastAsia="Arial" w:cs="Arial"/>
            <w:noProof w:val="0"/>
            <w:sz w:val="22"/>
            <w:szCs w:val="22"/>
            <w:lang w:val="en-GB"/>
          </w:rPr>
          <w:t>www.researchgate.net/publication/265335316_Pragmatism_as_a_Paradigm_for_Social_Research</w:t>
        </w:r>
      </w:hyperlink>
      <w:r w:rsidRPr="14396254" w:rsidR="14396254">
        <w:rPr>
          <w:rFonts w:ascii="Arial" w:hAnsi="Arial" w:eastAsia="Arial" w:cs="Arial"/>
          <w:noProof w:val="0"/>
          <w:sz w:val="22"/>
          <w:szCs w:val="22"/>
          <w:lang w:val="en-GB"/>
        </w:rPr>
        <w:t xml:space="preserve">, </w:t>
      </w:r>
      <w:hyperlink r:id="R2aa8cd63af014d1d">
        <w:r w:rsidRPr="14396254" w:rsidR="14396254">
          <w:rPr>
            <w:rStyle w:val="Hyperlink"/>
            <w:rFonts w:ascii="Arial" w:hAnsi="Arial" w:eastAsia="Arial" w:cs="Arial"/>
            <w:noProof w:val="0"/>
            <w:sz w:val="22"/>
            <w:szCs w:val="22"/>
            <w:lang w:val="en-GB"/>
          </w:rPr>
          <w:t>https://doi.org/10.1177/1077800413513733</w:t>
        </w:r>
      </w:hyperlink>
      <w:r w:rsidRPr="14396254" w:rsidR="14396254">
        <w:rPr>
          <w:rFonts w:ascii="Arial" w:hAnsi="Arial" w:eastAsia="Arial" w:cs="Arial"/>
          <w:noProof w:val="0"/>
          <w:sz w:val="22"/>
          <w:szCs w:val="22"/>
          <w:lang w:val="en-GB"/>
        </w:rPr>
        <w:t>.</w:t>
      </w:r>
    </w:p>
    <w:p xmlns:wp14="http://schemas.microsoft.com/office/word/2010/wordml" w:rsidP="14396254" wp14:paraId="52A09653" wp14:textId="1BE5A761">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Norris, Christopher. </w:t>
      </w:r>
      <w:r w:rsidRPr="14396254" w:rsidR="14396254">
        <w:rPr>
          <w:rFonts w:ascii="Arial" w:hAnsi="Arial" w:eastAsia="Arial" w:cs="Arial"/>
          <w:i w:val="1"/>
          <w:iCs w:val="1"/>
          <w:noProof w:val="0"/>
          <w:sz w:val="22"/>
          <w:szCs w:val="22"/>
          <w:lang w:val="en-GB"/>
        </w:rPr>
        <w:t>Epistemology:</w:t>
      </w:r>
      <w:r w:rsidRPr="14396254" w:rsidR="14396254">
        <w:rPr>
          <w:rFonts w:ascii="Arial" w:hAnsi="Arial" w:eastAsia="Arial" w:cs="Arial"/>
          <w:i w:val="1"/>
          <w:iCs w:val="1"/>
          <w:noProof w:val="0"/>
          <w:sz w:val="22"/>
          <w:szCs w:val="22"/>
          <w:lang w:val="en-GB"/>
        </w:rPr>
        <w:t xml:space="preserve"> Key Concepts in Philosophy S.</w:t>
      </w:r>
      <w:r w:rsidRPr="14396254" w:rsidR="14396254">
        <w:rPr>
          <w:rFonts w:ascii="Arial" w:hAnsi="Arial" w:eastAsia="Arial" w:cs="Arial"/>
          <w:noProof w:val="0"/>
          <w:sz w:val="22"/>
          <w:szCs w:val="22"/>
          <w:lang w:val="en-GB"/>
        </w:rPr>
        <w:t xml:space="preserve"> London, Continuum, 2005.</w:t>
      </w:r>
    </w:p>
    <w:p xmlns:wp14="http://schemas.microsoft.com/office/word/2010/wordml" w:rsidP="14396254" wp14:paraId="289F7190" wp14:textId="4667F19D">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00532DB7" wp14:textId="3DF9AA25">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Oktay, Julianne S. </w:t>
      </w:r>
      <w:r w:rsidRPr="14396254" w:rsidR="14396254">
        <w:rPr>
          <w:rFonts w:ascii="Arial" w:hAnsi="Arial" w:eastAsia="Arial" w:cs="Arial"/>
          <w:i w:val="1"/>
          <w:iCs w:val="1"/>
          <w:noProof w:val="0"/>
          <w:sz w:val="22"/>
          <w:szCs w:val="22"/>
          <w:lang w:val="en-GB"/>
        </w:rPr>
        <w:t>Grounded Theory</w:t>
      </w:r>
      <w:r w:rsidRPr="14396254" w:rsidR="14396254">
        <w:rPr>
          <w:rFonts w:ascii="Arial" w:hAnsi="Arial" w:eastAsia="Arial" w:cs="Arial"/>
          <w:noProof w:val="0"/>
          <w:sz w:val="22"/>
          <w:szCs w:val="22"/>
          <w:lang w:val="en-GB"/>
        </w:rPr>
        <w:t xml:space="preserve">. </w:t>
      </w:r>
      <w:r w:rsidRPr="14396254" w:rsidR="14396254">
        <w:rPr>
          <w:rFonts w:ascii="Arial" w:hAnsi="Arial" w:eastAsia="Arial" w:cs="Arial"/>
          <w:noProof w:val="0"/>
          <w:sz w:val="22"/>
          <w:szCs w:val="22"/>
          <w:lang w:val="en-GB"/>
        </w:rPr>
        <w:t>Oxford;</w:t>
      </w:r>
      <w:r w:rsidRPr="14396254" w:rsidR="14396254">
        <w:rPr>
          <w:rFonts w:ascii="Arial" w:hAnsi="Arial" w:eastAsia="Arial" w:cs="Arial"/>
          <w:noProof w:val="0"/>
          <w:sz w:val="22"/>
          <w:szCs w:val="22"/>
          <w:lang w:val="en-GB"/>
        </w:rPr>
        <w:t xml:space="preserve"> New York, Oxford University Press, 2012.</w:t>
      </w:r>
    </w:p>
    <w:p xmlns:wp14="http://schemas.microsoft.com/office/word/2010/wordml" w:rsidP="14396254" wp14:paraId="26B3E6F6" wp14:textId="0B02F5D9">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06836F2C" wp14:textId="4FC9772C">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Oliver, Paul. </w:t>
      </w:r>
      <w:r w:rsidRPr="14396254" w:rsidR="14396254">
        <w:rPr>
          <w:rFonts w:ascii="Arial" w:hAnsi="Arial" w:eastAsia="Arial" w:cs="Arial"/>
          <w:i w:val="1"/>
          <w:iCs w:val="1"/>
          <w:noProof w:val="0"/>
          <w:sz w:val="22"/>
          <w:szCs w:val="22"/>
          <w:lang w:val="en-GB"/>
        </w:rPr>
        <w:t>The Student’s Guide to Research Ethics</w:t>
      </w:r>
      <w:r w:rsidRPr="14396254" w:rsidR="14396254">
        <w:rPr>
          <w:rFonts w:ascii="Arial" w:hAnsi="Arial" w:eastAsia="Arial" w:cs="Arial"/>
          <w:noProof w:val="0"/>
          <w:sz w:val="22"/>
          <w:szCs w:val="22"/>
          <w:lang w:val="en-GB"/>
        </w:rPr>
        <w:t xml:space="preserve">. Editorial: Maidenhead, </w:t>
      </w:r>
      <w:r w:rsidRPr="14396254" w:rsidR="14396254">
        <w:rPr>
          <w:rFonts w:ascii="Arial" w:hAnsi="Arial" w:eastAsia="Arial" w:cs="Arial"/>
          <w:noProof w:val="0"/>
          <w:sz w:val="22"/>
          <w:szCs w:val="22"/>
          <w:lang w:val="en-GB"/>
        </w:rPr>
        <w:t>Mcgraw-Hill</w:t>
      </w:r>
      <w:r w:rsidRPr="14396254" w:rsidR="14396254">
        <w:rPr>
          <w:rFonts w:ascii="Arial" w:hAnsi="Arial" w:eastAsia="Arial" w:cs="Arial"/>
          <w:noProof w:val="0"/>
          <w:sz w:val="22"/>
          <w:szCs w:val="22"/>
          <w:lang w:val="en-GB"/>
        </w:rPr>
        <w:t>/Open University Press, 2010.</w:t>
      </w:r>
    </w:p>
    <w:p xmlns:wp14="http://schemas.microsoft.com/office/word/2010/wordml" w:rsidP="14396254" wp14:paraId="610E0E0C" wp14:textId="15C64946">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45632835" wp14:textId="076D92BA">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Park, Yoon </w:t>
      </w:r>
      <w:r w:rsidRPr="14396254" w:rsidR="14396254">
        <w:rPr>
          <w:rFonts w:ascii="Arial" w:hAnsi="Arial" w:eastAsia="Arial" w:cs="Arial"/>
          <w:noProof w:val="0"/>
          <w:sz w:val="22"/>
          <w:szCs w:val="22"/>
          <w:lang w:val="en-GB"/>
        </w:rPr>
        <w:t>Soo,</w:t>
      </w:r>
      <w:r w:rsidRPr="14396254" w:rsidR="14396254">
        <w:rPr>
          <w:rFonts w:ascii="Arial" w:hAnsi="Arial" w:eastAsia="Arial" w:cs="Arial"/>
          <w:noProof w:val="0"/>
          <w:sz w:val="22"/>
          <w:szCs w:val="22"/>
          <w:lang w:val="en-GB"/>
        </w:rPr>
        <w:t xml:space="preserve"> et al. “The Positivism Paradigm of Research.” </w:t>
      </w:r>
      <w:r w:rsidRPr="14396254" w:rsidR="14396254">
        <w:rPr>
          <w:rFonts w:ascii="Arial" w:hAnsi="Arial" w:eastAsia="Arial" w:cs="Arial"/>
          <w:i w:val="1"/>
          <w:iCs w:val="1"/>
          <w:noProof w:val="0"/>
          <w:sz w:val="22"/>
          <w:szCs w:val="22"/>
          <w:lang w:val="en-GB"/>
        </w:rPr>
        <w:t>ResearchGate</w:t>
      </w:r>
      <w:r w:rsidRPr="14396254" w:rsidR="14396254">
        <w:rPr>
          <w:rFonts w:ascii="Arial" w:hAnsi="Arial" w:eastAsia="Arial" w:cs="Arial"/>
          <w:noProof w:val="0"/>
          <w:sz w:val="22"/>
          <w:szCs w:val="22"/>
          <w:lang w:val="en-GB"/>
        </w:rPr>
        <w:t xml:space="preserve">, </w:t>
      </w:r>
      <w:hyperlink>
        <w:r w:rsidRPr="14396254" w:rsidR="14396254">
          <w:rPr>
            <w:rStyle w:val="Hyperlink"/>
            <w:rFonts w:ascii="Arial" w:hAnsi="Arial" w:eastAsia="Arial" w:cs="Arial"/>
            <w:noProof w:val="0"/>
            <w:sz w:val="22"/>
            <w:szCs w:val="22"/>
            <w:lang w:val="en-GB"/>
          </w:rPr>
          <w:t>www.researchgate.net</w:t>
        </w:r>
      </w:hyperlink>
      <w:r w:rsidRPr="14396254" w:rsidR="14396254">
        <w:rPr>
          <w:rFonts w:ascii="Arial" w:hAnsi="Arial" w:eastAsia="Arial" w:cs="Arial"/>
          <w:noProof w:val="0"/>
          <w:sz w:val="22"/>
          <w:szCs w:val="22"/>
          <w:lang w:val="en-GB"/>
        </w:rPr>
        <w:t xml:space="preserve">, Nov. 2019, </w:t>
      </w:r>
      <w:hyperlink r:id="Ra4324d1ad26e4744">
        <w:r w:rsidRPr="14396254" w:rsidR="14396254">
          <w:rPr>
            <w:rStyle w:val="Hyperlink"/>
            <w:rFonts w:ascii="Arial" w:hAnsi="Arial" w:eastAsia="Arial" w:cs="Arial"/>
            <w:noProof w:val="0"/>
            <w:sz w:val="22"/>
            <w:szCs w:val="22"/>
            <w:lang w:val="en-GB"/>
          </w:rPr>
          <w:t>www.researchgate.net/publication/337693284_The_Positivism_Paradigm_of_Research</w:t>
        </w:r>
      </w:hyperlink>
      <w:r w:rsidRPr="14396254" w:rsidR="14396254">
        <w:rPr>
          <w:rFonts w:ascii="Arial" w:hAnsi="Arial" w:eastAsia="Arial" w:cs="Arial"/>
          <w:noProof w:val="0"/>
          <w:sz w:val="22"/>
          <w:szCs w:val="22"/>
          <w:lang w:val="en-GB"/>
        </w:rPr>
        <w:t>.</w:t>
      </w:r>
    </w:p>
    <w:p xmlns:wp14="http://schemas.microsoft.com/office/word/2010/wordml" w:rsidP="14396254" wp14:paraId="12657155" wp14:textId="4498F26C">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0AE77F46" wp14:textId="3FA7CF73">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Patel, Salma. “The Research Paradigm – Methodology, Epistemology and Ontology – Explained in Simple Language.” </w:t>
      </w:r>
      <w:r w:rsidRPr="14396254" w:rsidR="14396254">
        <w:rPr>
          <w:rFonts w:ascii="Arial" w:hAnsi="Arial" w:eastAsia="Arial" w:cs="Arial"/>
          <w:i w:val="1"/>
          <w:iCs w:val="1"/>
          <w:noProof w:val="0"/>
          <w:sz w:val="22"/>
          <w:szCs w:val="22"/>
          <w:lang w:val="en-GB"/>
        </w:rPr>
        <w:t>Dr Salma Patel</w:t>
      </w:r>
      <w:r w:rsidRPr="14396254" w:rsidR="14396254">
        <w:rPr>
          <w:rFonts w:ascii="Arial" w:hAnsi="Arial" w:eastAsia="Arial" w:cs="Arial"/>
          <w:noProof w:val="0"/>
          <w:sz w:val="22"/>
          <w:szCs w:val="22"/>
          <w:lang w:val="en-GB"/>
        </w:rPr>
        <w:t>, 15 July 2015, salmapatel.co.uk/academia/the-research-paradigm-methodology-epistemology-and-ontology-explained-in-simple-language/.</w:t>
      </w:r>
    </w:p>
    <w:p xmlns:wp14="http://schemas.microsoft.com/office/word/2010/wordml" w:rsidP="14396254" wp14:paraId="725424B7" wp14:textId="0DE624BA">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3FFC1539" wp14:textId="73194497">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Patton, Michael Quinn. </w:t>
      </w:r>
      <w:r w:rsidRPr="14396254" w:rsidR="14396254">
        <w:rPr>
          <w:rFonts w:ascii="Arial" w:hAnsi="Arial" w:eastAsia="Arial" w:cs="Arial"/>
          <w:i w:val="1"/>
          <w:iCs w:val="1"/>
          <w:noProof w:val="0"/>
          <w:sz w:val="22"/>
          <w:szCs w:val="22"/>
          <w:lang w:val="en-GB"/>
        </w:rPr>
        <w:t>Qualitative Research and Evaluation Methods</w:t>
      </w:r>
      <w:r w:rsidRPr="14396254" w:rsidR="14396254">
        <w:rPr>
          <w:rFonts w:ascii="Arial" w:hAnsi="Arial" w:eastAsia="Arial" w:cs="Arial"/>
          <w:noProof w:val="0"/>
          <w:sz w:val="22"/>
          <w:szCs w:val="22"/>
          <w:lang w:val="en-GB"/>
        </w:rPr>
        <w:t>. 3rd ed., Thousand Oaks, Calif., Sage Publications, 2002.</w:t>
      </w:r>
    </w:p>
    <w:p xmlns:wp14="http://schemas.microsoft.com/office/word/2010/wordml" w:rsidP="14396254" wp14:paraId="7B7FB157" wp14:textId="6563A7DC">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0E4872BA" wp14:textId="772BB8E5">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Peter van Inwagen. “Being.” </w:t>
      </w:r>
      <w:r w:rsidRPr="14396254" w:rsidR="14396254">
        <w:rPr>
          <w:rFonts w:ascii="Arial" w:hAnsi="Arial" w:eastAsia="Arial" w:cs="Arial"/>
          <w:i w:val="1"/>
          <w:iCs w:val="1"/>
          <w:noProof w:val="0"/>
          <w:sz w:val="22"/>
          <w:szCs w:val="22"/>
          <w:lang w:val="en-GB"/>
        </w:rPr>
        <w:t xml:space="preserve">Oxford University Press </w:t>
      </w:r>
      <w:r w:rsidRPr="14396254" w:rsidR="14396254">
        <w:rPr>
          <w:rFonts w:ascii="Arial" w:hAnsi="Arial" w:eastAsia="Arial" w:cs="Arial"/>
          <w:i w:val="1"/>
          <w:iCs w:val="1"/>
          <w:noProof w:val="0"/>
          <w:sz w:val="22"/>
          <w:szCs w:val="22"/>
          <w:lang w:val="en-GB"/>
        </w:rPr>
        <w:t>EBooks</w:t>
      </w:r>
      <w:r w:rsidRPr="14396254" w:rsidR="14396254">
        <w:rPr>
          <w:rFonts w:ascii="Arial" w:hAnsi="Arial" w:eastAsia="Arial" w:cs="Arial"/>
          <w:noProof w:val="0"/>
          <w:sz w:val="22"/>
          <w:szCs w:val="22"/>
          <w:lang w:val="en-GB"/>
        </w:rPr>
        <w:t xml:space="preserve">, vol. 1, no. 1, 1 Dec. 2022, </w:t>
      </w:r>
      <w:hyperlink r:id="R255629ea02624bb7">
        <w:r w:rsidRPr="14396254" w:rsidR="14396254">
          <w:rPr>
            <w:rStyle w:val="Hyperlink"/>
            <w:rFonts w:ascii="Arial" w:hAnsi="Arial" w:eastAsia="Arial" w:cs="Arial"/>
            <w:noProof w:val="0"/>
            <w:sz w:val="22"/>
            <w:szCs w:val="22"/>
            <w:lang w:val="en-GB"/>
          </w:rPr>
          <w:t>https://doi.org/10.1093/oso/9780192883964.001.0001</w:t>
        </w:r>
      </w:hyperlink>
      <w:r w:rsidRPr="14396254" w:rsidR="14396254">
        <w:rPr>
          <w:rFonts w:ascii="Arial" w:hAnsi="Arial" w:eastAsia="Arial" w:cs="Arial"/>
          <w:noProof w:val="0"/>
          <w:sz w:val="22"/>
          <w:szCs w:val="22"/>
          <w:lang w:val="en-GB"/>
        </w:rPr>
        <w:t>. Accessed 27 Mar. 2024.</w:t>
      </w:r>
    </w:p>
    <w:p xmlns:wp14="http://schemas.microsoft.com/office/word/2010/wordml" w:rsidP="14396254" wp14:paraId="7906FD6F" wp14:textId="7E96B361">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7F915C41" wp14:textId="7DABC49D">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Rajat </w:t>
      </w:r>
      <w:r w:rsidRPr="14396254" w:rsidR="14396254">
        <w:rPr>
          <w:rFonts w:ascii="Arial" w:hAnsi="Arial" w:eastAsia="Arial" w:cs="Arial"/>
          <w:noProof w:val="0"/>
          <w:sz w:val="22"/>
          <w:szCs w:val="22"/>
          <w:lang w:val="en-GB"/>
        </w:rPr>
        <w:t>Acharyya</w:t>
      </w:r>
      <w:r w:rsidRPr="14396254" w:rsidR="14396254">
        <w:rPr>
          <w:rFonts w:ascii="Arial" w:hAnsi="Arial" w:eastAsia="Arial" w:cs="Arial"/>
          <w:noProof w:val="0"/>
          <w:sz w:val="22"/>
          <w:szCs w:val="22"/>
          <w:lang w:val="en-GB"/>
        </w:rPr>
        <w:t xml:space="preserve">, and Nandan Bhattacharya. </w:t>
      </w:r>
      <w:r w:rsidRPr="14396254" w:rsidR="14396254">
        <w:rPr>
          <w:rFonts w:ascii="Arial" w:hAnsi="Arial" w:eastAsia="Arial" w:cs="Arial"/>
          <w:i w:val="1"/>
          <w:iCs w:val="1"/>
          <w:noProof w:val="0"/>
          <w:sz w:val="22"/>
          <w:szCs w:val="22"/>
          <w:lang w:val="en-GB"/>
        </w:rPr>
        <w:t>Research Methodology for Social Sciences</w:t>
      </w:r>
      <w:r w:rsidRPr="14396254" w:rsidR="14396254">
        <w:rPr>
          <w:rFonts w:ascii="Arial" w:hAnsi="Arial" w:eastAsia="Arial" w:cs="Arial"/>
          <w:noProof w:val="0"/>
          <w:sz w:val="22"/>
          <w:szCs w:val="22"/>
          <w:lang w:val="en-GB"/>
        </w:rPr>
        <w:t>. Taylor &amp; Francis, 20 Nov. 2019.</w:t>
      </w:r>
    </w:p>
    <w:p xmlns:wp14="http://schemas.microsoft.com/office/word/2010/wordml" w:rsidP="14396254" wp14:paraId="6687FA67" wp14:textId="512E9D45">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634A70FE" wp14:textId="4400961A">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Rawnsley, Marilyn M. “Ontology, Epistemology, and Methodology: A Clarification.” </w:t>
      </w:r>
      <w:r w:rsidRPr="14396254" w:rsidR="14396254">
        <w:rPr>
          <w:rFonts w:ascii="Arial" w:hAnsi="Arial" w:eastAsia="Arial" w:cs="Arial"/>
          <w:i w:val="1"/>
          <w:iCs w:val="1"/>
          <w:noProof w:val="0"/>
          <w:sz w:val="22"/>
          <w:szCs w:val="22"/>
          <w:lang w:val="en-GB"/>
        </w:rPr>
        <w:t>Nursing Science Quarterly</w:t>
      </w:r>
      <w:r w:rsidRPr="14396254" w:rsidR="14396254">
        <w:rPr>
          <w:rFonts w:ascii="Arial" w:hAnsi="Arial" w:eastAsia="Arial" w:cs="Arial"/>
          <w:noProof w:val="0"/>
          <w:sz w:val="22"/>
          <w:szCs w:val="22"/>
          <w:lang w:val="en-GB"/>
        </w:rPr>
        <w:t>, vol. 11, no. 1, Jan. 1998, pp. 2–4.</w:t>
      </w:r>
    </w:p>
    <w:p xmlns:wp14="http://schemas.microsoft.com/office/word/2010/wordml" w:rsidP="14396254" wp14:paraId="4FF048C0" wp14:textId="4A26C678">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Rehman, Adil Abdul, and Khalid Alharthi. “An Introduction to Research Paradigms.” </w:t>
      </w:r>
      <w:r w:rsidRPr="14396254" w:rsidR="14396254">
        <w:rPr>
          <w:rFonts w:ascii="Arial" w:hAnsi="Arial" w:eastAsia="Arial" w:cs="Arial"/>
          <w:i w:val="1"/>
          <w:iCs w:val="1"/>
          <w:noProof w:val="0"/>
          <w:sz w:val="22"/>
          <w:szCs w:val="22"/>
          <w:lang w:val="en-GB"/>
        </w:rPr>
        <w:t>International Journal of Educational Investigations</w:t>
      </w:r>
      <w:r w:rsidRPr="14396254" w:rsidR="14396254">
        <w:rPr>
          <w:rFonts w:ascii="Arial" w:hAnsi="Arial" w:eastAsia="Arial" w:cs="Arial"/>
          <w:noProof w:val="0"/>
          <w:sz w:val="22"/>
          <w:szCs w:val="22"/>
          <w:lang w:val="en-GB"/>
        </w:rPr>
        <w:t xml:space="preserve">, 2016, </w:t>
      </w:r>
      <w:hyperlink>
        <w:r w:rsidRPr="14396254" w:rsidR="14396254">
          <w:rPr>
            <w:rStyle w:val="Hyperlink"/>
            <w:rFonts w:ascii="Arial" w:hAnsi="Arial" w:eastAsia="Arial" w:cs="Arial"/>
            <w:noProof w:val="0"/>
            <w:sz w:val="22"/>
            <w:szCs w:val="22"/>
            <w:lang w:val="en-GB"/>
          </w:rPr>
          <w:t>www.researchgate.net/publication/325022648_An_introduction_to_research_paradigms</w:t>
        </w:r>
      </w:hyperlink>
      <w:r w:rsidRPr="14396254" w:rsidR="14396254">
        <w:rPr>
          <w:rFonts w:ascii="Arial" w:hAnsi="Arial" w:eastAsia="Arial" w:cs="Arial"/>
          <w:noProof w:val="0"/>
          <w:sz w:val="22"/>
          <w:szCs w:val="22"/>
          <w:lang w:val="en-GB"/>
        </w:rPr>
        <w:t>.</w:t>
      </w:r>
    </w:p>
    <w:p xmlns:wp14="http://schemas.microsoft.com/office/word/2010/wordml" w:rsidP="14396254" wp14:paraId="3D5020CA" wp14:textId="7D542CAA">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Rezaul</w:t>
      </w:r>
      <w:r w:rsidRPr="14396254" w:rsidR="14396254">
        <w:rPr>
          <w:rFonts w:ascii="Arial" w:hAnsi="Arial" w:eastAsia="Arial" w:cs="Arial"/>
          <w:noProof w:val="0"/>
          <w:sz w:val="22"/>
          <w:szCs w:val="22"/>
          <w:lang w:val="en-GB"/>
        </w:rPr>
        <w:t xml:space="preserve"> Islam, M. </w:t>
      </w:r>
      <w:r w:rsidRPr="14396254" w:rsidR="14396254">
        <w:rPr>
          <w:rFonts w:ascii="Arial" w:hAnsi="Arial" w:eastAsia="Arial" w:cs="Arial"/>
          <w:i w:val="1"/>
          <w:iCs w:val="1"/>
          <w:noProof w:val="0"/>
          <w:sz w:val="22"/>
          <w:szCs w:val="22"/>
          <w:lang w:val="en-GB"/>
        </w:rPr>
        <w:t>Social Research Methodology and New Techniques in Analysis, Interpretation, and Writing</w:t>
      </w:r>
      <w:r w:rsidRPr="14396254" w:rsidR="14396254">
        <w:rPr>
          <w:rFonts w:ascii="Arial" w:hAnsi="Arial" w:eastAsia="Arial" w:cs="Arial"/>
          <w:noProof w:val="0"/>
          <w:sz w:val="22"/>
          <w:szCs w:val="22"/>
          <w:lang w:val="en-GB"/>
        </w:rPr>
        <w:t>. Hershey, Pennsylvania, IGI Global, 2019.</w:t>
      </w:r>
    </w:p>
    <w:p xmlns:wp14="http://schemas.microsoft.com/office/word/2010/wordml" w:rsidP="14396254" wp14:paraId="23DF1A9A" wp14:textId="021B13C9">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3A1CC517" wp14:textId="1C2CBEA1">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Rosenthal, Sandra B. </w:t>
      </w:r>
      <w:r w:rsidRPr="14396254" w:rsidR="14396254">
        <w:rPr>
          <w:rFonts w:ascii="Arial" w:hAnsi="Arial" w:eastAsia="Arial" w:cs="Arial"/>
          <w:i w:val="1"/>
          <w:iCs w:val="1"/>
          <w:noProof w:val="0"/>
          <w:sz w:val="22"/>
          <w:szCs w:val="22"/>
          <w:lang w:val="en-GB"/>
        </w:rPr>
        <w:t>Process Pragmatism</w:t>
      </w:r>
      <w:r w:rsidRPr="14396254" w:rsidR="14396254">
        <w:rPr>
          <w:rFonts w:ascii="Arial" w:hAnsi="Arial" w:eastAsia="Arial" w:cs="Arial"/>
          <w:noProof w:val="0"/>
          <w:sz w:val="22"/>
          <w:szCs w:val="22"/>
          <w:lang w:val="en-GB"/>
        </w:rPr>
        <w:t>. BRILL, 8 June 2022.</w:t>
      </w:r>
    </w:p>
    <w:p xmlns:wp14="http://schemas.microsoft.com/office/word/2010/wordml" w:rsidP="14396254" wp14:paraId="29BB3648" wp14:textId="3D8D157B">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724AF173" wp14:textId="268A169A">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Saunders, </w:t>
      </w:r>
      <w:r w:rsidRPr="14396254" w:rsidR="14396254">
        <w:rPr>
          <w:rFonts w:ascii="Arial" w:hAnsi="Arial" w:eastAsia="Arial" w:cs="Arial"/>
          <w:noProof w:val="0"/>
          <w:sz w:val="22"/>
          <w:szCs w:val="22"/>
          <w:lang w:val="en-GB"/>
        </w:rPr>
        <w:t>Mark,</w:t>
      </w:r>
      <w:r w:rsidRPr="14396254" w:rsidR="14396254">
        <w:rPr>
          <w:rFonts w:ascii="Arial" w:hAnsi="Arial" w:eastAsia="Arial" w:cs="Arial"/>
          <w:noProof w:val="0"/>
          <w:sz w:val="22"/>
          <w:szCs w:val="22"/>
          <w:lang w:val="en-GB"/>
        </w:rPr>
        <w:t xml:space="preserve"> et al. “Understanding Research Philosophies and Approaches.” </w:t>
      </w:r>
      <w:r w:rsidRPr="14396254" w:rsidR="14396254">
        <w:rPr>
          <w:rFonts w:ascii="Arial" w:hAnsi="Arial" w:eastAsia="Arial" w:cs="Arial"/>
          <w:i w:val="1"/>
          <w:iCs w:val="1"/>
          <w:noProof w:val="0"/>
          <w:sz w:val="22"/>
          <w:szCs w:val="22"/>
          <w:lang w:val="en-GB"/>
        </w:rPr>
        <w:t>ResearchGate</w:t>
      </w:r>
      <w:r w:rsidRPr="14396254" w:rsidR="14396254">
        <w:rPr>
          <w:rFonts w:ascii="Arial" w:hAnsi="Arial" w:eastAsia="Arial" w:cs="Arial"/>
          <w:noProof w:val="0"/>
          <w:sz w:val="22"/>
          <w:szCs w:val="22"/>
          <w:lang w:val="en-GB"/>
        </w:rPr>
        <w:t xml:space="preserve">, </w:t>
      </w:r>
      <w:hyperlink>
        <w:r w:rsidRPr="14396254" w:rsidR="14396254">
          <w:rPr>
            <w:rStyle w:val="Hyperlink"/>
            <w:rFonts w:ascii="Arial" w:hAnsi="Arial" w:eastAsia="Arial" w:cs="Arial"/>
            <w:noProof w:val="0"/>
            <w:sz w:val="22"/>
            <w:szCs w:val="22"/>
            <w:lang w:val="en-GB"/>
          </w:rPr>
          <w:t>www.researchgate.net</w:t>
        </w:r>
      </w:hyperlink>
      <w:r w:rsidRPr="14396254" w:rsidR="14396254">
        <w:rPr>
          <w:rFonts w:ascii="Arial" w:hAnsi="Arial" w:eastAsia="Arial" w:cs="Arial"/>
          <w:noProof w:val="0"/>
          <w:sz w:val="22"/>
          <w:szCs w:val="22"/>
          <w:lang w:val="en-GB"/>
        </w:rPr>
        <w:t xml:space="preserve">, Jan. 2009, </w:t>
      </w:r>
      <w:hyperlink r:id="Rf15ed3f061dc4acb">
        <w:r w:rsidRPr="14396254" w:rsidR="14396254">
          <w:rPr>
            <w:rStyle w:val="Hyperlink"/>
            <w:rFonts w:ascii="Arial" w:hAnsi="Arial" w:eastAsia="Arial" w:cs="Arial"/>
            <w:noProof w:val="0"/>
            <w:sz w:val="22"/>
            <w:szCs w:val="22"/>
            <w:lang w:val="en-GB"/>
          </w:rPr>
          <w:t>www.researchgate.net/publication/309102603_Understanding_research_philosophies_and_approaches</w:t>
        </w:r>
      </w:hyperlink>
      <w:r w:rsidRPr="14396254" w:rsidR="14396254">
        <w:rPr>
          <w:rFonts w:ascii="Arial" w:hAnsi="Arial" w:eastAsia="Arial" w:cs="Arial"/>
          <w:noProof w:val="0"/>
          <w:sz w:val="22"/>
          <w:szCs w:val="22"/>
          <w:lang w:val="en-GB"/>
        </w:rPr>
        <w:t>.</w:t>
      </w:r>
    </w:p>
    <w:p xmlns:wp14="http://schemas.microsoft.com/office/word/2010/wordml" w:rsidP="14396254" wp14:paraId="6C154DAB" wp14:textId="080DCB0A">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1731BAF3" wp14:textId="3F9EC844">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Sharma, Uma Rani, et al. “Facile Synthesis of Cr2O3 Nanoparticles with High Antimicrobial Activity.” </w:t>
      </w:r>
      <w:r w:rsidRPr="14396254" w:rsidR="14396254">
        <w:rPr>
          <w:rFonts w:ascii="Arial" w:hAnsi="Arial" w:eastAsia="Arial" w:cs="Arial"/>
          <w:i w:val="1"/>
          <w:iCs w:val="1"/>
          <w:noProof w:val="0"/>
          <w:sz w:val="22"/>
          <w:szCs w:val="22"/>
          <w:lang w:val="en-GB"/>
        </w:rPr>
        <w:t>Journal of Nanoscience and Technology</w:t>
      </w:r>
      <w:r w:rsidRPr="14396254" w:rsidR="14396254">
        <w:rPr>
          <w:rFonts w:ascii="Arial" w:hAnsi="Arial" w:eastAsia="Arial" w:cs="Arial"/>
          <w:noProof w:val="0"/>
          <w:sz w:val="22"/>
          <w:szCs w:val="22"/>
          <w:lang w:val="en-GB"/>
        </w:rPr>
        <w:t xml:space="preserve">, vol. 5, no. 5, 19 Nov. 2019, pp. 853–856, </w:t>
      </w:r>
      <w:hyperlink r:id="Rb153162886b544c2">
        <w:r w:rsidRPr="14396254" w:rsidR="14396254">
          <w:rPr>
            <w:rStyle w:val="Hyperlink"/>
            <w:rFonts w:ascii="Arial" w:hAnsi="Arial" w:eastAsia="Arial" w:cs="Arial"/>
            <w:noProof w:val="0"/>
            <w:sz w:val="22"/>
            <w:szCs w:val="22"/>
            <w:lang w:val="en-GB"/>
          </w:rPr>
          <w:t>https://doi.org/10.30799/jnst.286.19050508</w:t>
        </w:r>
      </w:hyperlink>
      <w:r w:rsidRPr="14396254" w:rsidR="14396254">
        <w:rPr>
          <w:rFonts w:ascii="Arial" w:hAnsi="Arial" w:eastAsia="Arial" w:cs="Arial"/>
          <w:noProof w:val="0"/>
          <w:sz w:val="22"/>
          <w:szCs w:val="22"/>
          <w:lang w:val="en-GB"/>
        </w:rPr>
        <w:t>. Accessed 18 Dec. 2020.</w:t>
      </w:r>
    </w:p>
    <w:p xmlns:wp14="http://schemas.microsoft.com/office/word/2010/wordml" w:rsidP="14396254" wp14:paraId="4D3CD01A" wp14:textId="61540F8A">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740C41F5" wp14:textId="528B4030">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Shewell, Christina. </w:t>
      </w:r>
      <w:r w:rsidRPr="14396254" w:rsidR="14396254">
        <w:rPr>
          <w:rFonts w:ascii="Arial" w:hAnsi="Arial" w:eastAsia="Arial" w:cs="Arial"/>
          <w:i w:val="1"/>
          <w:iCs w:val="1"/>
          <w:noProof w:val="0"/>
          <w:sz w:val="22"/>
          <w:szCs w:val="22"/>
          <w:lang w:val="en-GB"/>
        </w:rPr>
        <w:t xml:space="preserve">Voice </w:t>
      </w:r>
      <w:r w:rsidRPr="14396254" w:rsidR="14396254">
        <w:rPr>
          <w:rFonts w:ascii="Arial" w:hAnsi="Arial" w:eastAsia="Arial" w:cs="Arial"/>
          <w:i w:val="1"/>
          <w:iCs w:val="1"/>
          <w:noProof w:val="0"/>
          <w:sz w:val="22"/>
          <w:szCs w:val="22"/>
          <w:lang w:val="en-GB"/>
        </w:rPr>
        <w:t>Work:</w:t>
      </w:r>
      <w:r w:rsidRPr="14396254" w:rsidR="14396254">
        <w:rPr>
          <w:rFonts w:ascii="Arial" w:hAnsi="Arial" w:eastAsia="Arial" w:cs="Arial"/>
          <w:i w:val="1"/>
          <w:iCs w:val="1"/>
          <w:noProof w:val="0"/>
          <w:sz w:val="22"/>
          <w:szCs w:val="22"/>
          <w:lang w:val="en-GB"/>
        </w:rPr>
        <w:t xml:space="preserve"> Art and Science in Changing Voices</w:t>
      </w:r>
      <w:r w:rsidRPr="14396254" w:rsidR="14396254">
        <w:rPr>
          <w:rFonts w:ascii="Arial" w:hAnsi="Arial" w:eastAsia="Arial" w:cs="Arial"/>
          <w:noProof w:val="0"/>
          <w:sz w:val="22"/>
          <w:szCs w:val="22"/>
          <w:lang w:val="en-GB"/>
        </w:rPr>
        <w:t>. Hoboken, N.J., Wiley, 2013.</w:t>
      </w:r>
    </w:p>
    <w:p xmlns:wp14="http://schemas.microsoft.com/office/word/2010/wordml" w:rsidP="14396254" wp14:paraId="02FBFB7F" wp14:textId="53F57F8D">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64BE6B20" wp14:textId="431C87F1">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Silverman, David. </w:t>
      </w:r>
      <w:r w:rsidRPr="14396254" w:rsidR="14396254">
        <w:rPr>
          <w:rFonts w:ascii="Arial" w:hAnsi="Arial" w:eastAsia="Arial" w:cs="Arial"/>
          <w:i w:val="1"/>
          <w:iCs w:val="1"/>
          <w:noProof w:val="0"/>
          <w:sz w:val="22"/>
          <w:szCs w:val="22"/>
          <w:lang w:val="en-GB"/>
        </w:rPr>
        <w:t>Qualitative Research</w:t>
      </w:r>
      <w:r w:rsidRPr="14396254" w:rsidR="14396254">
        <w:rPr>
          <w:rFonts w:ascii="Arial" w:hAnsi="Arial" w:eastAsia="Arial" w:cs="Arial"/>
          <w:noProof w:val="0"/>
          <w:sz w:val="22"/>
          <w:szCs w:val="22"/>
          <w:lang w:val="en-GB"/>
        </w:rPr>
        <w:t>. 5th ed., Los Angeles, Sage, 2021.</w:t>
      </w:r>
    </w:p>
    <w:p xmlns:wp14="http://schemas.microsoft.com/office/word/2010/wordml" w:rsidP="14396254" wp14:paraId="77F17987" wp14:textId="62D0911B">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08DA7C30" wp14:textId="1F1EA380">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Sol, </w:t>
      </w:r>
      <w:r w:rsidRPr="14396254" w:rsidR="14396254">
        <w:rPr>
          <w:rFonts w:ascii="Arial" w:hAnsi="Arial" w:eastAsia="Arial" w:cs="Arial"/>
          <w:noProof w:val="0"/>
          <w:sz w:val="22"/>
          <w:szCs w:val="22"/>
          <w:lang w:val="en-GB"/>
        </w:rPr>
        <w:t>Koemhong</w:t>
      </w:r>
      <w:r w:rsidRPr="14396254" w:rsidR="14396254">
        <w:rPr>
          <w:rFonts w:ascii="Arial" w:hAnsi="Arial" w:eastAsia="Arial" w:cs="Arial"/>
          <w:noProof w:val="0"/>
          <w:sz w:val="22"/>
          <w:szCs w:val="22"/>
          <w:lang w:val="en-GB"/>
        </w:rPr>
        <w:t xml:space="preserve">, and </w:t>
      </w:r>
      <w:r w:rsidRPr="14396254" w:rsidR="14396254">
        <w:rPr>
          <w:rFonts w:ascii="Arial" w:hAnsi="Arial" w:eastAsia="Arial" w:cs="Arial"/>
          <w:noProof w:val="0"/>
          <w:sz w:val="22"/>
          <w:szCs w:val="22"/>
          <w:lang w:val="en-GB"/>
        </w:rPr>
        <w:t>Kimkong</w:t>
      </w:r>
      <w:r w:rsidRPr="14396254" w:rsidR="14396254">
        <w:rPr>
          <w:rFonts w:ascii="Arial" w:hAnsi="Arial" w:eastAsia="Arial" w:cs="Arial"/>
          <w:noProof w:val="0"/>
          <w:sz w:val="22"/>
          <w:szCs w:val="22"/>
          <w:lang w:val="en-GB"/>
        </w:rPr>
        <w:t xml:space="preserve"> Heng. “Understanding Epistemology and Its Key Approaches in Research.” </w:t>
      </w:r>
      <w:r w:rsidRPr="14396254" w:rsidR="14396254">
        <w:rPr>
          <w:rFonts w:ascii="Arial" w:hAnsi="Arial" w:eastAsia="Arial" w:cs="Arial"/>
          <w:i w:val="1"/>
          <w:iCs w:val="1"/>
          <w:noProof w:val="0"/>
          <w:sz w:val="22"/>
          <w:szCs w:val="22"/>
          <w:lang w:val="en-GB"/>
        </w:rPr>
        <w:t>ResearchGate</w:t>
      </w:r>
      <w:r w:rsidRPr="14396254" w:rsidR="14396254">
        <w:rPr>
          <w:rFonts w:ascii="Arial" w:hAnsi="Arial" w:eastAsia="Arial" w:cs="Arial"/>
          <w:noProof w:val="0"/>
          <w:sz w:val="22"/>
          <w:szCs w:val="22"/>
          <w:lang w:val="en-GB"/>
        </w:rPr>
        <w:t xml:space="preserve">, Cambodian Education Forum, 31 Dec. 2022, </w:t>
      </w:r>
      <w:hyperlink>
        <w:r w:rsidRPr="14396254" w:rsidR="14396254">
          <w:rPr>
            <w:rStyle w:val="Hyperlink"/>
            <w:rFonts w:ascii="Arial" w:hAnsi="Arial" w:eastAsia="Arial" w:cs="Arial"/>
            <w:noProof w:val="0"/>
            <w:sz w:val="22"/>
            <w:szCs w:val="22"/>
            <w:lang w:val="en-GB"/>
          </w:rPr>
          <w:t>www.researchgate.net/publication/367310471_Understanding_epistemology_and_its_key_approaches_in_research</w:t>
        </w:r>
      </w:hyperlink>
      <w:r w:rsidRPr="14396254" w:rsidR="14396254">
        <w:rPr>
          <w:rFonts w:ascii="Arial" w:hAnsi="Arial" w:eastAsia="Arial" w:cs="Arial"/>
          <w:noProof w:val="0"/>
          <w:sz w:val="22"/>
          <w:szCs w:val="22"/>
          <w:lang w:val="en-GB"/>
        </w:rPr>
        <w:t>.</w:t>
      </w:r>
    </w:p>
    <w:p xmlns:wp14="http://schemas.microsoft.com/office/word/2010/wordml" w:rsidP="14396254" wp14:paraId="73B90282" wp14:textId="075DC8FC">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Sreekumar, Divya. “What Is Research Methodology? Definition, Types, and Examples | </w:t>
      </w:r>
      <w:r w:rsidRPr="14396254" w:rsidR="14396254">
        <w:rPr>
          <w:rFonts w:ascii="Arial" w:hAnsi="Arial" w:eastAsia="Arial" w:cs="Arial"/>
          <w:noProof w:val="0"/>
          <w:sz w:val="22"/>
          <w:szCs w:val="22"/>
          <w:lang w:val="en-GB"/>
        </w:rPr>
        <w:t>Paperpal</w:t>
      </w:r>
      <w:r w:rsidRPr="14396254" w:rsidR="14396254">
        <w:rPr>
          <w:rFonts w:ascii="Arial" w:hAnsi="Arial" w:eastAsia="Arial" w:cs="Arial"/>
          <w:noProof w:val="0"/>
          <w:sz w:val="22"/>
          <w:szCs w:val="22"/>
          <w:lang w:val="en-GB"/>
        </w:rPr>
        <w:t xml:space="preserve">.” </w:t>
      </w:r>
      <w:r w:rsidRPr="14396254" w:rsidR="14396254">
        <w:rPr>
          <w:rFonts w:ascii="Arial" w:hAnsi="Arial" w:eastAsia="Arial" w:cs="Arial"/>
          <w:i w:val="1"/>
          <w:iCs w:val="1"/>
          <w:noProof w:val="0"/>
          <w:sz w:val="22"/>
          <w:szCs w:val="22"/>
          <w:lang w:val="en-GB"/>
        </w:rPr>
        <w:t>Paperpal</w:t>
      </w:r>
      <w:r w:rsidRPr="14396254" w:rsidR="14396254">
        <w:rPr>
          <w:rFonts w:ascii="Arial" w:hAnsi="Arial" w:eastAsia="Arial" w:cs="Arial"/>
          <w:noProof w:val="0"/>
          <w:sz w:val="22"/>
          <w:szCs w:val="22"/>
          <w:lang w:val="en-GB"/>
        </w:rPr>
        <w:t>, 28 Aug. 2023, paperpal.com/blog/academic-writing-guides/what-is-research-methodology.</w:t>
      </w:r>
    </w:p>
    <w:p xmlns:wp14="http://schemas.microsoft.com/office/word/2010/wordml" w:rsidP="14396254" wp14:paraId="411FF921" wp14:textId="44AF1452">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3F9ADBAB" wp14:textId="62A2EF7B">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Taylor, Charles. “Ontology.” </w:t>
      </w:r>
      <w:r w:rsidRPr="14396254" w:rsidR="14396254">
        <w:rPr>
          <w:rFonts w:ascii="Arial" w:hAnsi="Arial" w:eastAsia="Arial" w:cs="Arial"/>
          <w:i w:val="1"/>
          <w:iCs w:val="1"/>
          <w:noProof w:val="0"/>
          <w:sz w:val="22"/>
          <w:szCs w:val="22"/>
          <w:lang w:val="en-GB"/>
        </w:rPr>
        <w:t>Philosophy</w:t>
      </w:r>
      <w:r w:rsidRPr="14396254" w:rsidR="14396254">
        <w:rPr>
          <w:rFonts w:ascii="Arial" w:hAnsi="Arial" w:eastAsia="Arial" w:cs="Arial"/>
          <w:noProof w:val="0"/>
          <w:sz w:val="22"/>
          <w:szCs w:val="22"/>
          <w:lang w:val="en-GB"/>
        </w:rPr>
        <w:t xml:space="preserve">, vol. 34, no. 129, Apr. 1959, pp. 125–141, </w:t>
      </w:r>
      <w:hyperlink r:id="R4b77f70dae994a1a">
        <w:r w:rsidRPr="14396254" w:rsidR="14396254">
          <w:rPr>
            <w:rStyle w:val="Hyperlink"/>
            <w:rFonts w:ascii="Arial" w:hAnsi="Arial" w:eastAsia="Arial" w:cs="Arial"/>
            <w:noProof w:val="0"/>
            <w:sz w:val="22"/>
            <w:szCs w:val="22"/>
            <w:lang w:val="en-GB"/>
          </w:rPr>
          <w:t>https://doi.org/10.1017/s003181910004746x</w:t>
        </w:r>
      </w:hyperlink>
      <w:r w:rsidRPr="14396254" w:rsidR="14396254">
        <w:rPr>
          <w:rFonts w:ascii="Arial" w:hAnsi="Arial" w:eastAsia="Arial" w:cs="Arial"/>
          <w:noProof w:val="0"/>
          <w:sz w:val="22"/>
          <w:szCs w:val="22"/>
          <w:lang w:val="en-GB"/>
        </w:rPr>
        <w:t>. Accessed 12 Oct. 2020.</w:t>
      </w:r>
    </w:p>
    <w:p xmlns:wp14="http://schemas.microsoft.com/office/word/2010/wordml" w:rsidP="14396254" wp14:paraId="0A8D4AEB" wp14:textId="5B8D92C7">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0B426892" wp14:textId="54D2628D">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The Critical Methodologies Collective. </w:t>
      </w:r>
      <w:r w:rsidRPr="14396254" w:rsidR="14396254">
        <w:rPr>
          <w:rFonts w:ascii="Arial" w:hAnsi="Arial" w:eastAsia="Arial" w:cs="Arial"/>
          <w:i w:val="1"/>
          <w:iCs w:val="1"/>
          <w:noProof w:val="0"/>
          <w:sz w:val="22"/>
          <w:szCs w:val="22"/>
          <w:lang w:val="en-GB"/>
        </w:rPr>
        <w:t>The Politics and Ethics of Representation in Qualitative Research</w:t>
      </w:r>
      <w:r w:rsidRPr="14396254" w:rsidR="14396254">
        <w:rPr>
          <w:rFonts w:ascii="Arial" w:hAnsi="Arial" w:eastAsia="Arial" w:cs="Arial"/>
          <w:noProof w:val="0"/>
          <w:sz w:val="22"/>
          <w:szCs w:val="22"/>
          <w:lang w:val="en-GB"/>
        </w:rPr>
        <w:t>. Routledge, 23 July 2021.</w:t>
      </w:r>
    </w:p>
    <w:p xmlns:wp14="http://schemas.microsoft.com/office/word/2010/wordml" w:rsidP="14396254" wp14:paraId="6491A3DD" wp14:textId="115263C3">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04E04D31" wp14:textId="32AF1168">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van Manen, Max. “But Is It Phenomenology?” </w:t>
      </w:r>
      <w:r w:rsidRPr="14396254" w:rsidR="14396254">
        <w:rPr>
          <w:rFonts w:ascii="Arial" w:hAnsi="Arial" w:eastAsia="Arial" w:cs="Arial"/>
          <w:i w:val="1"/>
          <w:iCs w:val="1"/>
          <w:noProof w:val="0"/>
          <w:sz w:val="22"/>
          <w:szCs w:val="22"/>
          <w:lang w:val="en-GB"/>
        </w:rPr>
        <w:t>Qualitative Health Research</w:t>
      </w:r>
      <w:r w:rsidRPr="14396254" w:rsidR="14396254">
        <w:rPr>
          <w:rFonts w:ascii="Arial" w:hAnsi="Arial" w:eastAsia="Arial" w:cs="Arial"/>
          <w:noProof w:val="0"/>
          <w:sz w:val="22"/>
          <w:szCs w:val="22"/>
          <w:lang w:val="en-GB"/>
        </w:rPr>
        <w:t>, vol. 27, no. 6, 23 Mar. 2017, pp. 775–779, journals.sagepub.com/</w:t>
      </w:r>
      <w:r w:rsidRPr="14396254" w:rsidR="14396254">
        <w:rPr>
          <w:rFonts w:ascii="Arial" w:hAnsi="Arial" w:eastAsia="Arial" w:cs="Arial"/>
          <w:noProof w:val="0"/>
          <w:sz w:val="22"/>
          <w:szCs w:val="22"/>
          <w:lang w:val="en-GB"/>
        </w:rPr>
        <w:t>doi</w:t>
      </w:r>
      <w:r w:rsidRPr="14396254" w:rsidR="14396254">
        <w:rPr>
          <w:rFonts w:ascii="Arial" w:hAnsi="Arial" w:eastAsia="Arial" w:cs="Arial"/>
          <w:noProof w:val="0"/>
          <w:sz w:val="22"/>
          <w:szCs w:val="22"/>
          <w:lang w:val="en-GB"/>
        </w:rPr>
        <w:t xml:space="preserve">/pdf/10.1177/1049732317699570, </w:t>
      </w:r>
      <w:hyperlink r:id="Refde442a91bd4a47">
        <w:r w:rsidRPr="14396254" w:rsidR="14396254">
          <w:rPr>
            <w:rStyle w:val="Hyperlink"/>
            <w:rFonts w:ascii="Arial" w:hAnsi="Arial" w:eastAsia="Arial" w:cs="Arial"/>
            <w:noProof w:val="0"/>
            <w:sz w:val="22"/>
            <w:szCs w:val="22"/>
            <w:lang w:val="en-GB"/>
          </w:rPr>
          <w:t>https://doi.org/10.1177/1049732317699570</w:t>
        </w:r>
      </w:hyperlink>
      <w:r w:rsidRPr="14396254" w:rsidR="14396254">
        <w:rPr>
          <w:rFonts w:ascii="Arial" w:hAnsi="Arial" w:eastAsia="Arial" w:cs="Arial"/>
          <w:noProof w:val="0"/>
          <w:sz w:val="22"/>
          <w:szCs w:val="22"/>
          <w:lang w:val="en-GB"/>
        </w:rPr>
        <w:t>.</w:t>
      </w:r>
    </w:p>
    <w:p xmlns:wp14="http://schemas.microsoft.com/office/word/2010/wordml" w:rsidP="14396254" wp14:paraId="4C9F4391" wp14:textId="31CDE22D">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6891689D" wp14:textId="0E4B5472">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Wiles, Rose. </w:t>
      </w:r>
      <w:r w:rsidRPr="14396254" w:rsidR="14396254">
        <w:rPr>
          <w:rFonts w:ascii="Arial" w:hAnsi="Arial" w:eastAsia="Arial" w:cs="Arial"/>
          <w:i w:val="1"/>
          <w:iCs w:val="1"/>
          <w:noProof w:val="0"/>
          <w:sz w:val="22"/>
          <w:szCs w:val="22"/>
          <w:lang w:val="en-GB"/>
        </w:rPr>
        <w:t>What Are Qualitative Research Ethics?</w:t>
      </w:r>
      <w:r w:rsidRPr="14396254" w:rsidR="14396254">
        <w:rPr>
          <w:rFonts w:ascii="Arial" w:hAnsi="Arial" w:eastAsia="Arial" w:cs="Arial"/>
          <w:noProof w:val="0"/>
          <w:sz w:val="22"/>
          <w:szCs w:val="22"/>
          <w:lang w:val="en-GB"/>
        </w:rPr>
        <w:t xml:space="preserve"> </w:t>
      </w:r>
      <w:r w:rsidRPr="14396254" w:rsidR="14396254">
        <w:rPr>
          <w:rFonts w:ascii="Arial" w:hAnsi="Arial" w:eastAsia="Arial" w:cs="Arial"/>
          <w:noProof w:val="0"/>
          <w:sz w:val="22"/>
          <w:szCs w:val="22"/>
          <w:lang w:val="en-GB"/>
        </w:rPr>
        <w:t>London;</w:t>
      </w:r>
      <w:r w:rsidRPr="14396254" w:rsidR="14396254">
        <w:rPr>
          <w:rFonts w:ascii="Arial" w:hAnsi="Arial" w:eastAsia="Arial" w:cs="Arial"/>
          <w:noProof w:val="0"/>
          <w:sz w:val="22"/>
          <w:szCs w:val="22"/>
          <w:lang w:val="en-GB"/>
        </w:rPr>
        <w:t xml:space="preserve"> New York, Bloomsbury Academic, 2013, library.oapen.org/viewer/web/</w:t>
      </w:r>
      <w:r w:rsidRPr="14396254" w:rsidR="14396254">
        <w:rPr>
          <w:rFonts w:ascii="Arial" w:hAnsi="Arial" w:eastAsia="Arial" w:cs="Arial"/>
          <w:noProof w:val="0"/>
          <w:sz w:val="22"/>
          <w:szCs w:val="22"/>
          <w:lang w:val="en-GB"/>
        </w:rPr>
        <w:t>viewer.html?file</w:t>
      </w:r>
      <w:r w:rsidRPr="14396254" w:rsidR="14396254">
        <w:rPr>
          <w:rFonts w:ascii="Arial" w:hAnsi="Arial" w:eastAsia="Arial" w:cs="Arial"/>
          <w:noProof w:val="0"/>
          <w:sz w:val="22"/>
          <w:szCs w:val="22"/>
          <w:lang w:val="en-GB"/>
        </w:rPr>
        <w:t>=/bitstream/handle/20.500.12657/58724/9781849666534.pdf?sequence=1&amp;isAllowed=y.</w:t>
      </w:r>
    </w:p>
    <w:p xmlns:wp14="http://schemas.microsoft.com/office/word/2010/wordml" w:rsidP="14396254" wp14:paraId="66A88705" wp14:textId="42D0C821">
      <w:pPr>
        <w:spacing w:before="0" w:beforeAutospacing="off" w:after="0" w:afterAutospacing="off" w:line="480" w:lineRule="auto"/>
        <w:ind w:left="720" w:right="0" w:hanging="720"/>
        <w:rPr>
          <w:rFonts w:ascii="Arial" w:hAnsi="Arial" w:eastAsia="Arial" w:cs="Arial"/>
          <w:noProof w:val="0"/>
          <w:sz w:val="22"/>
          <w:szCs w:val="22"/>
          <w:lang w:val="en-GB"/>
        </w:rPr>
      </w:pPr>
    </w:p>
    <w:p xmlns:wp14="http://schemas.microsoft.com/office/word/2010/wordml" w:rsidP="14396254" wp14:paraId="37692F34" wp14:textId="720A2559">
      <w:pPr>
        <w:spacing w:before="0" w:beforeAutospacing="off" w:after="0" w:afterAutospacing="off" w:line="480" w:lineRule="auto"/>
        <w:ind w:left="720" w:right="0" w:hanging="720"/>
        <w:rPr>
          <w:rFonts w:ascii="Arial" w:hAnsi="Arial" w:eastAsia="Arial" w:cs="Arial"/>
          <w:noProof w:val="0"/>
          <w:sz w:val="22"/>
          <w:szCs w:val="22"/>
          <w:lang w:val="en-GB"/>
        </w:rPr>
      </w:pPr>
      <w:r w:rsidRPr="14396254" w:rsidR="14396254">
        <w:rPr>
          <w:rFonts w:ascii="Arial" w:hAnsi="Arial" w:eastAsia="Arial" w:cs="Arial"/>
          <w:noProof w:val="0"/>
          <w:sz w:val="22"/>
          <w:szCs w:val="22"/>
          <w:lang w:val="en-GB"/>
        </w:rPr>
        <w:t xml:space="preserve">Williamon, Aaron. </w:t>
      </w:r>
      <w:r w:rsidRPr="14396254" w:rsidR="14396254">
        <w:rPr>
          <w:rFonts w:ascii="Arial" w:hAnsi="Arial" w:eastAsia="Arial" w:cs="Arial"/>
          <w:i w:val="1"/>
          <w:iCs w:val="1"/>
          <w:noProof w:val="0"/>
          <w:sz w:val="22"/>
          <w:szCs w:val="22"/>
          <w:lang w:val="en-GB"/>
        </w:rPr>
        <w:t xml:space="preserve">Musical </w:t>
      </w:r>
      <w:r w:rsidRPr="14396254" w:rsidR="14396254">
        <w:rPr>
          <w:rFonts w:ascii="Arial" w:hAnsi="Arial" w:eastAsia="Arial" w:cs="Arial"/>
          <w:i w:val="1"/>
          <w:iCs w:val="1"/>
          <w:noProof w:val="0"/>
          <w:sz w:val="22"/>
          <w:szCs w:val="22"/>
          <w:lang w:val="en-GB"/>
        </w:rPr>
        <w:t>Excellence:</w:t>
      </w:r>
      <w:r w:rsidRPr="14396254" w:rsidR="14396254">
        <w:rPr>
          <w:rFonts w:ascii="Arial" w:hAnsi="Arial" w:eastAsia="Arial" w:cs="Arial"/>
          <w:i w:val="1"/>
          <w:iCs w:val="1"/>
          <w:noProof w:val="0"/>
          <w:sz w:val="22"/>
          <w:szCs w:val="22"/>
          <w:lang w:val="en-GB"/>
        </w:rPr>
        <w:t xml:space="preserve"> Strategies and Techniques to Enhance Performance</w:t>
      </w:r>
      <w:r w:rsidRPr="14396254" w:rsidR="14396254">
        <w:rPr>
          <w:rFonts w:ascii="Arial" w:hAnsi="Arial" w:eastAsia="Arial" w:cs="Arial"/>
          <w:noProof w:val="0"/>
          <w:sz w:val="22"/>
          <w:szCs w:val="22"/>
          <w:lang w:val="en-GB"/>
        </w:rPr>
        <w:t>. Oxford, Oxford University Press, C, 2011.</w:t>
      </w:r>
    </w:p>
    <w:p xmlns:wp14="http://schemas.microsoft.com/office/word/2010/wordml" wp14:paraId="5E5787A5" wp14:textId="069CFF0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Azl/oIINMfAfC" int2:id="NQFgqEec">
      <int2:state int2:type="AugLoop_Text_Critique" int2:value="Rejected"/>
    </int2:textHash>
    <int2:textHash int2:hashCode="i0t3vKy2G6JzYg" int2:id="R5XLIl5n">
      <int2:state int2:type="AugLoop_Text_Critique" int2:value="Rejected"/>
    </int2:textHash>
    <int2:textHash int2:hashCode="7fwVlk9FRrLPVO" int2:id="AjUvp3kj">
      <int2:state int2:type="AugLoop_Text_Critique" int2:value="Rejected"/>
    </int2:textHash>
    <int2:textHash int2:hashCode="x32iVry3j+W1Iw" int2:id="8XEXl0ft">
      <int2:state int2:type="AugLoop_Text_Critique" int2:value="Rejected"/>
    </int2:textHash>
    <int2:textHash int2:hashCode="YLBBdd3LbGvU80" int2:id="FSsL9vLI">
      <int2:state int2:type="AugLoop_Text_Critique" int2:value="Rejected"/>
    </int2:textHash>
    <int2:textHash int2:hashCode="fTnvYaY2gGQg7N" int2:id="87dvA5g8">
      <int2:state int2:type="AugLoop_Text_Critique" int2:value="Rejected"/>
    </int2:textHash>
    <int2:textHash int2:hashCode="RmBvP5t7ndgiio" int2:id="LaiUIlEw">
      <int2:state int2:type="AugLoop_Text_Critique" int2:value="Rejected"/>
    </int2:textHash>
    <int2:textHash int2:hashCode="zaQF+B8CG3HGZl" int2:id="haOnBjrh">
      <int2:state int2:type="AugLoop_Text_Critique" int2:value="Rejected"/>
    </int2:textHash>
    <int2:textHash int2:hashCode="PAfG/Brl/VYqf+" int2:id="sySOPsy0">
      <int2:state int2:type="AugLoop_Text_Critique" int2:value="Rejected"/>
    </int2:textHash>
    <int2:textHash int2:hashCode="7GhGWc7nT/6WIv" int2:id="R4HpfkMO">
      <int2:state int2:type="AugLoop_Text_Critique" int2:value="Rejected"/>
    </int2:textHash>
    <int2:textHash int2:hashCode="QuJyQSw0O+W4ZN" int2:id="2DH3y6A3">
      <int2:state int2:type="AugLoop_Text_Critique" int2:value="Rejected"/>
    </int2:textHash>
    <int2:textHash int2:hashCode="YC4hGVjAE9Zi1n" int2:id="KPtZJPcd">
      <int2:state int2:type="AugLoop_Text_Critique" int2:value="Rejected"/>
    </int2:textHash>
    <int2:textHash int2:hashCode="FWPzRuJxA36aEC" int2:id="KOMcypc4">
      <int2:state int2:type="AugLoop_Text_Critique" int2:value="Rejected"/>
    </int2:textHash>
    <int2:textHash int2:hashCode="rcXyasFJHH4HAZ" int2:id="FGrb5G63">
      <int2:state int2:type="AugLoop_Text_Critique" int2:value="Rejected"/>
    </int2:textHash>
    <int2:textHash int2:hashCode="2CKiKOjKrHwkum" int2:id="Ug1UY8jO">
      <int2:state int2:type="AugLoop_Text_Critique" int2:value="Rejected"/>
    </int2:textHash>
    <int2:textHash int2:hashCode="Bzklagxpkrz9Py" int2:id="xGt8Be3U">
      <int2:state int2:type="AugLoop_Text_Critique" int2:value="Rejected"/>
    </int2:textHash>
    <int2:textHash int2:hashCode="SOVj8UjcBNizHJ" int2:id="WT247mJQ">
      <int2:state int2:type="AugLoop_Text_Critique" int2:value="Rejected"/>
    </int2:textHash>
    <int2:textHash int2:hashCode="bBdsh7e3iJjkJO" int2:id="oDrobTrQ">
      <int2:state int2:type="AugLoop_Text_Critique" int2:value="Rejected"/>
    </int2:textHash>
    <int2:textHash int2:hashCode="Ult04uBhruRiE4" int2:id="Knx72p1I">
      <int2:state int2:type="AugLoop_Text_Critique" int2:value="Rejected"/>
    </int2:textHash>
    <int2:textHash int2:hashCode="eX26nAiYZCrhSs" int2:id="LSjiUp5z">
      <int2:state int2:type="AugLoop_Text_Critique" int2:value="Rejected"/>
    </int2:textHash>
    <int2:textHash int2:hashCode="SWQBh/J3/usHQD" int2:id="FhcDNw4G">
      <int2:state int2:type="AugLoop_Text_Critique" int2:value="Rejected"/>
    </int2:textHash>
    <int2:bookmark int2:bookmarkName="_Int_s5ySdPJX" int2:invalidationBookmarkName="" int2:hashCode="lhJlpLedqSiU2g" int2:id="D189mfDx">
      <int2:state int2:type="AugLoop_Text_Critique" int2:value="Rejected"/>
    </int2:bookmark>
    <int2:bookmark int2:bookmarkName="_Int_kDE2sape" int2:invalidationBookmarkName="" int2:hashCode="CFUAnEZyilyMua" int2:id="0IGBVdDs">
      <int2:state int2:type="AugLoop_Text_Critique" int2:value="Rejected"/>
    </int2:bookmark>
    <int2:bookmark int2:bookmarkName="_Int_Xcn7dkuz" int2:invalidationBookmarkName="" int2:hashCode="Rb1C0FXHZAIeAk" int2:id="JiVmyw2M">
      <int2:state int2:type="AugLoop_Text_Critique" int2:value="Rejected"/>
    </int2:bookmark>
    <int2:bookmark int2:bookmarkName="_Int_XgJ8y9kQ" int2:invalidationBookmarkName="" int2:hashCode="w5fzjSPpREZjAH" int2:id="7ljmnbPw">
      <int2:state int2:type="WordDesignerPullQuotesAnnotation" int2:value="Reviewed"/>
    </int2:bookmark>
    <int2:bookmark int2:bookmarkName="_Int_Qe8hJR2i" int2:invalidationBookmarkName="" int2:hashCode="u1Il+LkjSfsV97" int2:id="9kwV11AN">
      <int2:state int2:type="AugLoop_Text_Critique" int2:value="Rejected"/>
    </int2:bookmark>
    <int2:bookmark int2:bookmarkName="_Int_FGmvLYCd" int2:invalidationBookmarkName="" int2:hashCode="bn9La32fcElnru" int2:id="bd9GLEYX">
      <int2:state int2:type="AugLoop_Text_Critique" int2:value="Rejected"/>
    </int2:bookmark>
    <int2:bookmark int2:bookmarkName="_Int_mUoUE2KH" int2:invalidationBookmarkName="" int2:hashCode="H3DAJC+pRgXN9p" int2:id="z18buPVq">
      <int2:state int2:type="AugLoop_Text_Critique" int2:value="Rejected"/>
    </int2:bookmark>
    <int2:bookmark int2:bookmarkName="_Int_gvyHffGm" int2:invalidationBookmarkName="" int2:hashCode="NyoAdzQddTU6EZ" int2:id="ABiEWEEr">
      <int2:state int2:type="AugLoop_Text_Critique" int2:value="Rejected"/>
    </int2:bookmark>
    <int2:bookmark int2:bookmarkName="_Int_ucX0FYwL" int2:invalidationBookmarkName="" int2:hashCode="9I6GE9vEcw2szp" int2:id="J5NBFGf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2d22d67"/>
    <w:multiLevelType xmlns:w="http://schemas.openxmlformats.org/wordprocessingml/2006/main" w:val="hybridMultilevel"/>
    <w:lvl xmlns:w="http://schemas.openxmlformats.org/wordprocessingml/2006/main" w:ilvl="0">
      <w:numFmt w:val="bullet"/>
      <w:lvlText w:val=""/>
      <w:lvlJc w:val="left"/>
      <w:pPr>
        <w:ind w:left="821"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850901"/>
    <w:multiLevelType xmlns:w="http://schemas.openxmlformats.org/wordprocessingml/2006/main" w:val="hybridMultilevel"/>
    <w:lvl xmlns:w="http://schemas.openxmlformats.org/wordprocessingml/2006/main" w:ilvl="0">
      <w:start w:val="1"/>
      <w:numFmt w:val="bullet"/>
      <w:lvlText w:val=""/>
      <w:lvlJc w:val="left"/>
      <w:pPr>
        <w:ind w:left="821"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0FA128"/>
    <w:rsid w:val="14396254"/>
    <w:rsid w:val="253F0EA8"/>
    <w:rsid w:val="470FA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FA128"/>
  <w15:chartTrackingRefBased/>
  <w15:docId w15:val="{F5114126-7DA8-419E-B61D-071655F86F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searchgate.net/publication/343361530_Linking_Ontology_Epistemology_and_Research_Methodology" TargetMode="External" Id="R3f88024985d245d3" /><Relationship Type="http://schemas.openxmlformats.org/officeDocument/2006/relationships/hyperlink" Target="https://www.researchgate.net/publication/342354309_Basics_of_Research_Design_A_Guide_to_selecting_appropriate_research_design" TargetMode="External" Id="R645c4733ec744f9a" /><Relationship Type="http://schemas.openxmlformats.org/officeDocument/2006/relationships/hyperlink" Target="https://www.scribbr.com/methodology/quantitative-research/" TargetMode="External" Id="R8e52142dcb6c4f8e" /><Relationship Type="http://schemas.openxmlformats.org/officeDocument/2006/relationships/hyperlink" Target="https://www.taylorfrancis.com/books/mono/10.4324/9780203793206/discovery-grounded-theory-barney-glaser-anselm-strauss" TargetMode="External" Id="Re83ca5169c7041ac" /><Relationship Type="http://schemas.openxmlformats.org/officeDocument/2006/relationships/hyperlink" Target="https://doi.org/10.5430/ijhe.v6n5p26" TargetMode="External" Id="Rdb3413f95dfe40bc" /><Relationship Type="http://schemas.openxmlformats.org/officeDocument/2006/relationships/hyperlink" Target="https://www.researchgate.net/publication/339298790_Understanding_Positivism_in_Social_Research_A_Research_Paradigm_of_Inductive_Logic_of_Inquiry" TargetMode="External" Id="R8277e01106524f23" /><Relationship Type="http://schemas.openxmlformats.org/officeDocument/2006/relationships/hyperlink" Target="https://www.researchgate.net/publication/340268223_Research_philosophies_and_why_they_matter" TargetMode="External" Id="R12c46649f0c148dd" /><Relationship Type="http://schemas.openxmlformats.org/officeDocument/2006/relationships/hyperlink" Target="https://www.simplypsychology.org/constructivism.html" TargetMode="External" Id="Rf3d3a915b109412c" /><Relationship Type="http://schemas.openxmlformats.org/officeDocument/2006/relationships/hyperlink" Target="https://doi.org/10.1177/1077800413513733" TargetMode="External" Id="R2aa8cd63af014d1d" /><Relationship Type="http://schemas.openxmlformats.org/officeDocument/2006/relationships/hyperlink" Target="https://www.researchgate.net/publication/337693284_The_Positivism_Paradigm_of_Research" TargetMode="External" Id="Ra4324d1ad26e4744" /><Relationship Type="http://schemas.openxmlformats.org/officeDocument/2006/relationships/hyperlink" Target="https://doi.org/10.1093/oso/9780192883964.001.0001" TargetMode="External" Id="R255629ea02624bb7" /><Relationship Type="http://schemas.openxmlformats.org/officeDocument/2006/relationships/hyperlink" Target="https://www.researchgate.net/publication/309102603_Understanding_research_philosophies_and_approaches" TargetMode="External" Id="Rf15ed3f061dc4acb" /><Relationship Type="http://schemas.openxmlformats.org/officeDocument/2006/relationships/hyperlink" Target="https://doi.org/10.30799/jnst.286.19050508" TargetMode="External" Id="Rb153162886b544c2" /><Relationship Type="http://schemas.openxmlformats.org/officeDocument/2006/relationships/hyperlink" Target="https://doi.org/10.1017/s003181910004746x" TargetMode="External" Id="R4b77f70dae994a1a" /><Relationship Type="http://schemas.openxmlformats.org/officeDocument/2006/relationships/hyperlink" Target="https://doi.org/10.1177/1049732317699570" TargetMode="External" Id="Refde442a91bd4a47" /><Relationship Type="http://schemas.microsoft.com/office/2020/10/relationships/intelligence" Target="/word/intelligence2.xml" Id="R5a828dfcb9f748e9" /><Relationship Type="http://schemas.openxmlformats.org/officeDocument/2006/relationships/numbering" Target="/word/numbering.xml" Id="R13816bece44f49f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Porter</dc:creator>
  <keywords/>
  <dc:description/>
  <lastModifiedBy>Rebecca Porter</lastModifiedBy>
  <revision>3</revision>
  <dcterms:created xsi:type="dcterms:W3CDTF">2024-10-28T22:02:10.4016348Z</dcterms:created>
  <dcterms:modified xsi:type="dcterms:W3CDTF">2024-10-30T12:38:28.0669871Z</dcterms:modified>
</coreProperties>
</file>