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53B7B7" w14:textId="77777777" w:rsidR="00877BD6" w:rsidRPr="00EE2C5B" w:rsidRDefault="00000000">
      <w:pPr>
        <w:jc w:val="center"/>
        <w:rPr>
          <w:b/>
          <w:bCs/>
          <w:color w:val="000000" w:themeColor="text1"/>
          <w:highlight w:val="yellow"/>
        </w:rPr>
      </w:pPr>
      <w:r w:rsidRPr="00EE2C5B">
        <w:rPr>
          <w:b/>
          <w:bCs/>
          <w:noProof/>
          <w:color w:val="000000" w:themeColor="text1"/>
          <w:highlight w:val="yellow"/>
        </w:rPr>
        <w:drawing>
          <wp:inline distT="114300" distB="114300" distL="114300" distR="114300" wp14:anchorId="08FAEABC" wp14:editId="1D0BE0BA">
            <wp:extent cx="2447925" cy="11144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47925" cy="1114425"/>
                    </a:xfrm>
                    <a:prstGeom prst="rect">
                      <a:avLst/>
                    </a:prstGeom>
                    <a:ln/>
                  </pic:spPr>
                </pic:pic>
              </a:graphicData>
            </a:graphic>
          </wp:inline>
        </w:drawing>
      </w:r>
    </w:p>
    <w:p w14:paraId="4CBBCBF5" w14:textId="77777777" w:rsidR="00877BD6" w:rsidRPr="00EE2C5B" w:rsidRDefault="00000000">
      <w:pPr>
        <w:jc w:val="center"/>
        <w:rPr>
          <w:b/>
          <w:bCs/>
          <w:color w:val="000000" w:themeColor="text1"/>
        </w:rPr>
      </w:pPr>
      <w:r w:rsidRPr="00EE2C5B">
        <w:rPr>
          <w:b/>
          <w:bCs/>
          <w:color w:val="000000" w:themeColor="text1"/>
        </w:rPr>
        <w:t>Programme: BSc (Hons) Health and Social Care</w:t>
      </w:r>
    </w:p>
    <w:p w14:paraId="5B8C6618" w14:textId="77777777" w:rsidR="00877BD6" w:rsidRPr="00EE2C5B" w:rsidRDefault="00000000">
      <w:pPr>
        <w:jc w:val="center"/>
        <w:rPr>
          <w:b/>
          <w:bCs/>
          <w:color w:val="000000" w:themeColor="text1"/>
        </w:rPr>
      </w:pPr>
      <w:r w:rsidRPr="00EE2C5B">
        <w:rPr>
          <w:b/>
          <w:bCs/>
          <w:color w:val="000000" w:themeColor="text1"/>
        </w:rPr>
        <w:t>Module: Digital Transformation in the Health and Care Professions</w:t>
      </w:r>
    </w:p>
    <w:p w14:paraId="34359CBB" w14:textId="77777777" w:rsidR="00877BD6" w:rsidRPr="00EE2C5B" w:rsidRDefault="00000000">
      <w:pPr>
        <w:jc w:val="center"/>
        <w:rPr>
          <w:b/>
          <w:bCs/>
          <w:color w:val="000000" w:themeColor="text1"/>
        </w:rPr>
      </w:pPr>
      <w:r w:rsidRPr="00EE2C5B">
        <w:rPr>
          <w:b/>
          <w:bCs/>
          <w:color w:val="000000" w:themeColor="text1"/>
        </w:rPr>
        <w:t>Module code: BMHP6026</w:t>
      </w:r>
    </w:p>
    <w:p w14:paraId="07CA8F00" w14:textId="0ADEF8D3" w:rsidR="00877BD6" w:rsidRDefault="00000000">
      <w:pPr>
        <w:jc w:val="center"/>
        <w:rPr>
          <w:b/>
          <w:bCs/>
          <w:color w:val="000000" w:themeColor="text1"/>
        </w:rPr>
      </w:pPr>
      <w:r w:rsidRPr="00EE2C5B">
        <w:rPr>
          <w:b/>
          <w:bCs/>
          <w:color w:val="000000" w:themeColor="text1"/>
        </w:rPr>
        <w:t>Assignment Title: Component 1: Written Repor</w:t>
      </w:r>
      <w:r w:rsidR="00D808CE">
        <w:rPr>
          <w:b/>
          <w:bCs/>
          <w:color w:val="000000" w:themeColor="text1"/>
        </w:rPr>
        <w:t>t</w:t>
      </w:r>
    </w:p>
    <w:p w14:paraId="3F0428B1" w14:textId="01E5813A" w:rsidR="00D808CE" w:rsidRDefault="00C36F74">
      <w:pPr>
        <w:jc w:val="center"/>
        <w:rPr>
          <w:b/>
          <w:bCs/>
          <w:color w:val="000000" w:themeColor="text1"/>
        </w:rPr>
      </w:pPr>
      <w:r>
        <w:rPr>
          <w:b/>
          <w:bCs/>
          <w:color w:val="000000" w:themeColor="text1"/>
        </w:rPr>
        <w:t>Student name: Stefania</w:t>
      </w:r>
      <w:r w:rsidR="00B51485">
        <w:rPr>
          <w:b/>
          <w:bCs/>
          <w:color w:val="000000" w:themeColor="text1"/>
        </w:rPr>
        <w:t xml:space="preserve">- </w:t>
      </w:r>
      <w:r>
        <w:rPr>
          <w:b/>
          <w:bCs/>
          <w:color w:val="000000" w:themeColor="text1"/>
        </w:rPr>
        <w:t>Lorena Fa</w:t>
      </w:r>
      <w:r w:rsidR="00B51485">
        <w:rPr>
          <w:b/>
          <w:bCs/>
          <w:color w:val="000000" w:themeColor="text1"/>
        </w:rPr>
        <w:t>rima</w:t>
      </w:r>
    </w:p>
    <w:p w14:paraId="4B2E5ABE" w14:textId="740803CC" w:rsidR="00B70AFF" w:rsidRDefault="00B70AFF">
      <w:pPr>
        <w:jc w:val="center"/>
        <w:rPr>
          <w:b/>
          <w:bCs/>
          <w:color w:val="000000" w:themeColor="text1"/>
        </w:rPr>
      </w:pPr>
      <w:r>
        <w:rPr>
          <w:b/>
          <w:bCs/>
          <w:color w:val="000000" w:themeColor="text1"/>
        </w:rPr>
        <w:t xml:space="preserve">ID student: </w:t>
      </w:r>
      <w:r w:rsidR="00B55571">
        <w:rPr>
          <w:b/>
          <w:bCs/>
          <w:color w:val="000000" w:themeColor="text1"/>
        </w:rPr>
        <w:t>233</w:t>
      </w:r>
      <w:r w:rsidR="002B5126">
        <w:rPr>
          <w:b/>
          <w:bCs/>
          <w:color w:val="000000" w:themeColor="text1"/>
        </w:rPr>
        <w:t>527</w:t>
      </w:r>
      <w:r w:rsidR="005B59BD">
        <w:rPr>
          <w:b/>
          <w:bCs/>
          <w:color w:val="000000" w:themeColor="text1"/>
        </w:rPr>
        <w:t>7</w:t>
      </w:r>
    </w:p>
    <w:p w14:paraId="6D87E528" w14:textId="77777777" w:rsidR="004E1459" w:rsidRDefault="004E1459">
      <w:pPr>
        <w:jc w:val="center"/>
        <w:rPr>
          <w:b/>
          <w:bCs/>
          <w:color w:val="000000" w:themeColor="text1"/>
        </w:rPr>
      </w:pPr>
    </w:p>
    <w:p w14:paraId="6F004E11" w14:textId="77777777" w:rsidR="004E1459" w:rsidRPr="00EE2C5B" w:rsidRDefault="004E1459">
      <w:pPr>
        <w:jc w:val="center"/>
        <w:rPr>
          <w:b/>
          <w:bCs/>
          <w:color w:val="000000" w:themeColor="text1"/>
        </w:rPr>
      </w:pPr>
    </w:p>
    <w:p w14:paraId="00DC970B" w14:textId="77777777" w:rsidR="00877BD6" w:rsidRPr="00EE2C5B" w:rsidRDefault="00000000">
      <w:pPr>
        <w:jc w:val="center"/>
        <w:rPr>
          <w:b/>
          <w:bCs/>
          <w:color w:val="000000" w:themeColor="text1"/>
        </w:rPr>
      </w:pPr>
      <w:r w:rsidRPr="00EE2C5B">
        <w:rPr>
          <w:b/>
          <w:bCs/>
          <w:color w:val="000000" w:themeColor="text1"/>
        </w:rPr>
        <w:t>Digital innovation: NHS APP</w:t>
      </w:r>
    </w:p>
    <w:p w14:paraId="299B42A3" w14:textId="77777777" w:rsidR="00877BD6" w:rsidRPr="00EE2C5B" w:rsidRDefault="00877BD6">
      <w:pPr>
        <w:jc w:val="center"/>
        <w:rPr>
          <w:b/>
          <w:bCs/>
          <w:color w:val="000000" w:themeColor="text1"/>
        </w:rPr>
      </w:pPr>
    </w:p>
    <w:p w14:paraId="44581F30" w14:textId="77777777" w:rsidR="00877BD6" w:rsidRPr="00EE2C5B" w:rsidRDefault="00877BD6">
      <w:pPr>
        <w:rPr>
          <w:b/>
          <w:bCs/>
          <w:color w:val="000000" w:themeColor="text1"/>
        </w:rPr>
      </w:pPr>
    </w:p>
    <w:p w14:paraId="03B14DB8" w14:textId="77777777" w:rsidR="00877BD6" w:rsidRPr="00EE2C5B" w:rsidRDefault="00000000">
      <w:pPr>
        <w:rPr>
          <w:b/>
          <w:bCs/>
          <w:color w:val="000000" w:themeColor="text1"/>
        </w:rPr>
      </w:pPr>
      <w:r w:rsidRPr="00EE2C5B">
        <w:rPr>
          <w:color w:val="000000" w:themeColor="text1"/>
        </w:rPr>
        <w:br w:type="page"/>
      </w:r>
    </w:p>
    <w:sdt>
      <w:sdtPr>
        <w:rPr>
          <w:color w:val="000000" w:themeColor="text1"/>
        </w:rPr>
        <w:id w:val="-109578557"/>
        <w:docPartObj>
          <w:docPartGallery w:val="Table of Contents"/>
          <w:docPartUnique/>
        </w:docPartObj>
      </w:sdtPr>
      <w:sdtContent>
        <w:p w14:paraId="43FF3C66" w14:textId="77777777" w:rsidR="00877BD6" w:rsidRPr="00EE2C5B" w:rsidRDefault="00000000">
          <w:pPr>
            <w:widowControl w:val="0"/>
            <w:tabs>
              <w:tab w:val="right" w:leader="dot" w:pos="9360"/>
            </w:tabs>
            <w:spacing w:before="60"/>
            <w:rPr>
              <w:b/>
              <w:bCs/>
              <w:color w:val="000000" w:themeColor="text1"/>
            </w:rPr>
          </w:pPr>
          <w:r w:rsidRPr="00EE2C5B">
            <w:rPr>
              <w:color w:val="000000" w:themeColor="text1"/>
            </w:rPr>
            <w:fldChar w:fldCharType="begin"/>
          </w:r>
          <w:r w:rsidRPr="00EE2C5B">
            <w:rPr>
              <w:color w:val="000000" w:themeColor="text1"/>
            </w:rPr>
            <w:instrText xml:space="preserve"> TOC \h \u \z \t "Heading 1,1,Heading 2,2,Heading 3,3,Heading 4,4,Heading 5,5,Heading 6,6,"</w:instrText>
          </w:r>
          <w:r w:rsidRPr="00EE2C5B">
            <w:rPr>
              <w:color w:val="000000" w:themeColor="text1"/>
            </w:rPr>
            <w:fldChar w:fldCharType="separate"/>
          </w:r>
          <w:r w:rsidRPr="00EE2C5B">
            <w:rPr>
              <w:b/>
              <w:bCs/>
              <w:color w:val="000000" w:themeColor="text1"/>
            </w:rPr>
            <w:t xml:space="preserve">Table of Contents </w:t>
          </w:r>
        </w:p>
        <w:p w14:paraId="31BCE381" w14:textId="77777777" w:rsidR="00877BD6" w:rsidRPr="00EE2C5B" w:rsidRDefault="00877BD6">
          <w:pPr>
            <w:widowControl w:val="0"/>
            <w:tabs>
              <w:tab w:val="right" w:leader="dot" w:pos="9360"/>
            </w:tabs>
            <w:spacing w:before="60"/>
            <w:rPr>
              <w:b/>
              <w:bCs/>
              <w:color w:val="000000" w:themeColor="text1"/>
            </w:rPr>
          </w:pPr>
          <w:hyperlink w:anchor="_3ttx9teugsz">
            <w:r w:rsidRPr="00EE2C5B">
              <w:rPr>
                <w:b/>
                <w:bCs/>
                <w:color w:val="000000" w:themeColor="text1"/>
              </w:rPr>
              <w:t>1. Introduction</w:t>
            </w:r>
            <w:r w:rsidRPr="00EE2C5B">
              <w:rPr>
                <w:b/>
                <w:bCs/>
                <w:color w:val="000000" w:themeColor="text1"/>
              </w:rPr>
              <w:tab/>
            </w:r>
          </w:hyperlink>
          <w:r w:rsidR="00000000" w:rsidRPr="00EE2C5B">
            <w:rPr>
              <w:color w:val="000000" w:themeColor="text1"/>
            </w:rPr>
            <w:fldChar w:fldCharType="begin"/>
          </w:r>
          <w:r w:rsidR="00000000" w:rsidRPr="00EE2C5B">
            <w:rPr>
              <w:color w:val="000000" w:themeColor="text1"/>
            </w:rPr>
            <w:instrText xml:space="preserve"> PAGEREF _3ttx9teugsz \h </w:instrText>
          </w:r>
          <w:r w:rsidR="00000000" w:rsidRPr="00EE2C5B">
            <w:rPr>
              <w:color w:val="000000" w:themeColor="text1"/>
            </w:rPr>
          </w:r>
          <w:r w:rsidR="00000000" w:rsidRPr="00EE2C5B">
            <w:rPr>
              <w:color w:val="000000" w:themeColor="text1"/>
            </w:rPr>
            <w:fldChar w:fldCharType="separate"/>
          </w:r>
          <w:r w:rsidR="00000000" w:rsidRPr="00EE2C5B">
            <w:rPr>
              <w:b/>
              <w:bCs/>
              <w:color w:val="000000" w:themeColor="text1"/>
            </w:rPr>
            <w:t>3</w:t>
          </w:r>
          <w:r w:rsidR="00000000" w:rsidRPr="00EE2C5B">
            <w:rPr>
              <w:color w:val="000000" w:themeColor="text1"/>
            </w:rPr>
            <w:fldChar w:fldCharType="end"/>
          </w:r>
        </w:p>
        <w:p w14:paraId="3670AC86" w14:textId="77777777" w:rsidR="00877BD6" w:rsidRPr="00EE2C5B" w:rsidRDefault="00877BD6">
          <w:pPr>
            <w:widowControl w:val="0"/>
            <w:tabs>
              <w:tab w:val="right" w:leader="dot" w:pos="9360"/>
            </w:tabs>
            <w:spacing w:before="60"/>
            <w:rPr>
              <w:b/>
              <w:bCs/>
              <w:color w:val="000000" w:themeColor="text1"/>
            </w:rPr>
          </w:pPr>
          <w:hyperlink w:anchor="_xxlj1isy1f80">
            <w:r w:rsidRPr="00EE2C5B">
              <w:rPr>
                <w:b/>
                <w:bCs/>
                <w:color w:val="000000" w:themeColor="text1"/>
              </w:rPr>
              <w:t>2. Impact on workforce</w:t>
            </w:r>
            <w:r w:rsidRPr="00EE2C5B">
              <w:rPr>
                <w:b/>
                <w:bCs/>
                <w:color w:val="000000" w:themeColor="text1"/>
              </w:rPr>
              <w:tab/>
            </w:r>
          </w:hyperlink>
          <w:r w:rsidR="00000000" w:rsidRPr="00EE2C5B">
            <w:rPr>
              <w:color w:val="000000" w:themeColor="text1"/>
            </w:rPr>
            <w:fldChar w:fldCharType="begin"/>
          </w:r>
          <w:r w:rsidR="00000000" w:rsidRPr="00EE2C5B">
            <w:rPr>
              <w:color w:val="000000" w:themeColor="text1"/>
            </w:rPr>
            <w:instrText xml:space="preserve"> PAGEREF _xxlj1isy1f80 \h </w:instrText>
          </w:r>
          <w:r w:rsidR="00000000" w:rsidRPr="00EE2C5B">
            <w:rPr>
              <w:color w:val="000000" w:themeColor="text1"/>
            </w:rPr>
          </w:r>
          <w:r w:rsidR="00000000" w:rsidRPr="00EE2C5B">
            <w:rPr>
              <w:color w:val="000000" w:themeColor="text1"/>
            </w:rPr>
            <w:fldChar w:fldCharType="separate"/>
          </w:r>
          <w:r w:rsidR="00000000" w:rsidRPr="00EE2C5B">
            <w:rPr>
              <w:b/>
              <w:bCs/>
              <w:color w:val="000000" w:themeColor="text1"/>
            </w:rPr>
            <w:t>3</w:t>
          </w:r>
          <w:r w:rsidR="00000000" w:rsidRPr="00EE2C5B">
            <w:rPr>
              <w:color w:val="000000" w:themeColor="text1"/>
            </w:rPr>
            <w:fldChar w:fldCharType="end"/>
          </w:r>
        </w:p>
        <w:p w14:paraId="1B97504C" w14:textId="77777777" w:rsidR="00877BD6" w:rsidRPr="00EE2C5B" w:rsidRDefault="00877BD6">
          <w:pPr>
            <w:widowControl w:val="0"/>
            <w:tabs>
              <w:tab w:val="right" w:leader="dot" w:pos="9360"/>
            </w:tabs>
            <w:spacing w:before="60"/>
            <w:rPr>
              <w:b/>
              <w:bCs/>
              <w:color w:val="000000" w:themeColor="text1"/>
            </w:rPr>
          </w:pPr>
          <w:hyperlink w:anchor="_j54qek8gh8wd">
            <w:r w:rsidRPr="00EE2C5B">
              <w:rPr>
                <w:b/>
                <w:bCs/>
                <w:color w:val="000000" w:themeColor="text1"/>
              </w:rPr>
              <w:t>3. Impact on service delivery</w:t>
            </w:r>
            <w:r w:rsidRPr="00EE2C5B">
              <w:rPr>
                <w:b/>
                <w:bCs/>
                <w:color w:val="000000" w:themeColor="text1"/>
              </w:rPr>
              <w:tab/>
            </w:r>
          </w:hyperlink>
          <w:r w:rsidR="00000000" w:rsidRPr="00EE2C5B">
            <w:rPr>
              <w:color w:val="000000" w:themeColor="text1"/>
            </w:rPr>
            <w:fldChar w:fldCharType="begin"/>
          </w:r>
          <w:r w:rsidR="00000000" w:rsidRPr="00EE2C5B">
            <w:rPr>
              <w:color w:val="000000" w:themeColor="text1"/>
            </w:rPr>
            <w:instrText xml:space="preserve"> PAGEREF _j54qek8gh8wd \h </w:instrText>
          </w:r>
          <w:r w:rsidR="00000000" w:rsidRPr="00EE2C5B">
            <w:rPr>
              <w:color w:val="000000" w:themeColor="text1"/>
            </w:rPr>
          </w:r>
          <w:r w:rsidR="00000000" w:rsidRPr="00EE2C5B">
            <w:rPr>
              <w:color w:val="000000" w:themeColor="text1"/>
            </w:rPr>
            <w:fldChar w:fldCharType="separate"/>
          </w:r>
          <w:r w:rsidR="00000000" w:rsidRPr="00EE2C5B">
            <w:rPr>
              <w:b/>
              <w:bCs/>
              <w:color w:val="000000" w:themeColor="text1"/>
            </w:rPr>
            <w:t>4</w:t>
          </w:r>
          <w:r w:rsidR="00000000" w:rsidRPr="00EE2C5B">
            <w:rPr>
              <w:color w:val="000000" w:themeColor="text1"/>
            </w:rPr>
            <w:fldChar w:fldCharType="end"/>
          </w:r>
        </w:p>
        <w:p w14:paraId="16F02F41" w14:textId="77777777" w:rsidR="00877BD6" w:rsidRPr="00EE2C5B" w:rsidRDefault="00877BD6">
          <w:pPr>
            <w:widowControl w:val="0"/>
            <w:tabs>
              <w:tab w:val="right" w:leader="dot" w:pos="9360"/>
            </w:tabs>
            <w:spacing w:before="60"/>
            <w:rPr>
              <w:b/>
              <w:bCs/>
              <w:color w:val="000000" w:themeColor="text1"/>
            </w:rPr>
          </w:pPr>
          <w:hyperlink w:anchor="_8yrqlrw81ed1">
            <w:r w:rsidRPr="00EE2C5B">
              <w:rPr>
                <w:b/>
                <w:bCs/>
                <w:color w:val="000000" w:themeColor="text1"/>
              </w:rPr>
              <w:t>4. Impact on patients</w:t>
            </w:r>
            <w:r w:rsidRPr="00EE2C5B">
              <w:rPr>
                <w:b/>
                <w:bCs/>
                <w:color w:val="000000" w:themeColor="text1"/>
              </w:rPr>
              <w:tab/>
            </w:r>
          </w:hyperlink>
          <w:r w:rsidR="00000000" w:rsidRPr="00EE2C5B">
            <w:rPr>
              <w:color w:val="000000" w:themeColor="text1"/>
            </w:rPr>
            <w:fldChar w:fldCharType="begin"/>
          </w:r>
          <w:r w:rsidR="00000000" w:rsidRPr="00EE2C5B">
            <w:rPr>
              <w:color w:val="000000" w:themeColor="text1"/>
            </w:rPr>
            <w:instrText xml:space="preserve"> PAGEREF _8yrqlrw81ed1 \h </w:instrText>
          </w:r>
          <w:r w:rsidR="00000000" w:rsidRPr="00EE2C5B">
            <w:rPr>
              <w:color w:val="000000" w:themeColor="text1"/>
            </w:rPr>
          </w:r>
          <w:r w:rsidR="00000000" w:rsidRPr="00EE2C5B">
            <w:rPr>
              <w:color w:val="000000" w:themeColor="text1"/>
            </w:rPr>
            <w:fldChar w:fldCharType="separate"/>
          </w:r>
          <w:r w:rsidR="00000000" w:rsidRPr="00EE2C5B">
            <w:rPr>
              <w:b/>
              <w:bCs/>
              <w:color w:val="000000" w:themeColor="text1"/>
            </w:rPr>
            <w:t>5</w:t>
          </w:r>
          <w:r w:rsidR="00000000" w:rsidRPr="00EE2C5B">
            <w:rPr>
              <w:color w:val="000000" w:themeColor="text1"/>
            </w:rPr>
            <w:fldChar w:fldCharType="end"/>
          </w:r>
        </w:p>
        <w:p w14:paraId="17519A92" w14:textId="77777777" w:rsidR="00877BD6" w:rsidRPr="00EE2C5B" w:rsidRDefault="00877BD6">
          <w:pPr>
            <w:widowControl w:val="0"/>
            <w:tabs>
              <w:tab w:val="right" w:leader="dot" w:pos="9360"/>
            </w:tabs>
            <w:spacing w:before="60"/>
            <w:rPr>
              <w:b/>
              <w:bCs/>
              <w:color w:val="000000" w:themeColor="text1"/>
            </w:rPr>
          </w:pPr>
          <w:hyperlink w:anchor="_2qonqi1rlxvn">
            <w:r w:rsidRPr="00EE2C5B">
              <w:rPr>
                <w:b/>
                <w:bCs/>
                <w:color w:val="000000" w:themeColor="text1"/>
              </w:rPr>
              <w:t>5. Impact on community</w:t>
            </w:r>
            <w:r w:rsidRPr="00EE2C5B">
              <w:rPr>
                <w:b/>
                <w:bCs/>
                <w:color w:val="000000" w:themeColor="text1"/>
              </w:rPr>
              <w:tab/>
            </w:r>
          </w:hyperlink>
          <w:r w:rsidR="00000000" w:rsidRPr="00EE2C5B">
            <w:rPr>
              <w:color w:val="000000" w:themeColor="text1"/>
            </w:rPr>
            <w:fldChar w:fldCharType="begin"/>
          </w:r>
          <w:r w:rsidR="00000000" w:rsidRPr="00EE2C5B">
            <w:rPr>
              <w:color w:val="000000" w:themeColor="text1"/>
            </w:rPr>
            <w:instrText xml:space="preserve"> PAGEREF _2qonqi1rlxvn \h </w:instrText>
          </w:r>
          <w:r w:rsidR="00000000" w:rsidRPr="00EE2C5B">
            <w:rPr>
              <w:color w:val="000000" w:themeColor="text1"/>
            </w:rPr>
          </w:r>
          <w:r w:rsidR="00000000" w:rsidRPr="00EE2C5B">
            <w:rPr>
              <w:color w:val="000000" w:themeColor="text1"/>
            </w:rPr>
            <w:fldChar w:fldCharType="separate"/>
          </w:r>
          <w:r w:rsidR="00000000" w:rsidRPr="00EE2C5B">
            <w:rPr>
              <w:b/>
              <w:bCs/>
              <w:color w:val="000000" w:themeColor="text1"/>
            </w:rPr>
            <w:t>6</w:t>
          </w:r>
          <w:r w:rsidR="00000000" w:rsidRPr="00EE2C5B">
            <w:rPr>
              <w:color w:val="000000" w:themeColor="text1"/>
            </w:rPr>
            <w:fldChar w:fldCharType="end"/>
          </w:r>
        </w:p>
        <w:p w14:paraId="30A3913B" w14:textId="77777777" w:rsidR="00877BD6" w:rsidRPr="00EE2C5B" w:rsidRDefault="00877BD6">
          <w:pPr>
            <w:widowControl w:val="0"/>
            <w:tabs>
              <w:tab w:val="right" w:leader="dot" w:pos="9360"/>
            </w:tabs>
            <w:spacing w:before="60"/>
            <w:rPr>
              <w:b/>
              <w:bCs/>
              <w:color w:val="000000" w:themeColor="text1"/>
            </w:rPr>
          </w:pPr>
          <w:hyperlink w:anchor="_aspr3xwkema6">
            <w:r w:rsidRPr="00EE2C5B">
              <w:rPr>
                <w:b/>
                <w:bCs/>
                <w:color w:val="000000" w:themeColor="text1"/>
              </w:rPr>
              <w:t>6. Conclusion</w:t>
            </w:r>
            <w:r w:rsidRPr="00EE2C5B">
              <w:rPr>
                <w:b/>
                <w:bCs/>
                <w:color w:val="000000" w:themeColor="text1"/>
              </w:rPr>
              <w:tab/>
            </w:r>
          </w:hyperlink>
          <w:r w:rsidR="00000000" w:rsidRPr="00EE2C5B">
            <w:rPr>
              <w:color w:val="000000" w:themeColor="text1"/>
            </w:rPr>
            <w:fldChar w:fldCharType="begin"/>
          </w:r>
          <w:r w:rsidR="00000000" w:rsidRPr="00EE2C5B">
            <w:rPr>
              <w:color w:val="000000" w:themeColor="text1"/>
            </w:rPr>
            <w:instrText xml:space="preserve"> PAGEREF _aspr3xwkema6 \h </w:instrText>
          </w:r>
          <w:r w:rsidR="00000000" w:rsidRPr="00EE2C5B">
            <w:rPr>
              <w:color w:val="000000" w:themeColor="text1"/>
            </w:rPr>
          </w:r>
          <w:r w:rsidR="00000000" w:rsidRPr="00EE2C5B">
            <w:rPr>
              <w:color w:val="000000" w:themeColor="text1"/>
            </w:rPr>
            <w:fldChar w:fldCharType="separate"/>
          </w:r>
          <w:r w:rsidR="00000000" w:rsidRPr="00EE2C5B">
            <w:rPr>
              <w:b/>
              <w:bCs/>
              <w:color w:val="000000" w:themeColor="text1"/>
            </w:rPr>
            <w:t>7</w:t>
          </w:r>
          <w:r w:rsidR="00000000" w:rsidRPr="00EE2C5B">
            <w:rPr>
              <w:color w:val="000000" w:themeColor="text1"/>
            </w:rPr>
            <w:fldChar w:fldCharType="end"/>
          </w:r>
        </w:p>
        <w:p w14:paraId="0E075522" w14:textId="77777777" w:rsidR="00877BD6" w:rsidRPr="00EE2C5B" w:rsidRDefault="00877BD6">
          <w:pPr>
            <w:widowControl w:val="0"/>
            <w:tabs>
              <w:tab w:val="right" w:leader="dot" w:pos="9360"/>
            </w:tabs>
            <w:spacing w:before="60"/>
            <w:rPr>
              <w:b/>
              <w:bCs/>
              <w:color w:val="000000" w:themeColor="text1"/>
            </w:rPr>
          </w:pPr>
          <w:hyperlink w:anchor="_bwmct8ipgyn4">
            <w:r w:rsidRPr="00EE2C5B">
              <w:rPr>
                <w:b/>
                <w:bCs/>
                <w:color w:val="000000" w:themeColor="text1"/>
              </w:rPr>
              <w:t>References</w:t>
            </w:r>
            <w:r w:rsidRPr="00EE2C5B">
              <w:rPr>
                <w:b/>
                <w:bCs/>
                <w:color w:val="000000" w:themeColor="text1"/>
              </w:rPr>
              <w:tab/>
            </w:r>
          </w:hyperlink>
          <w:r w:rsidR="00000000" w:rsidRPr="00EE2C5B">
            <w:rPr>
              <w:color w:val="000000" w:themeColor="text1"/>
            </w:rPr>
            <w:fldChar w:fldCharType="begin"/>
          </w:r>
          <w:r w:rsidR="00000000" w:rsidRPr="00EE2C5B">
            <w:rPr>
              <w:color w:val="000000" w:themeColor="text1"/>
            </w:rPr>
            <w:instrText xml:space="preserve"> PAGEREF _bwmct8ipgyn4 \h </w:instrText>
          </w:r>
          <w:r w:rsidR="00000000" w:rsidRPr="00EE2C5B">
            <w:rPr>
              <w:color w:val="000000" w:themeColor="text1"/>
            </w:rPr>
          </w:r>
          <w:r w:rsidR="00000000" w:rsidRPr="00EE2C5B">
            <w:rPr>
              <w:color w:val="000000" w:themeColor="text1"/>
            </w:rPr>
            <w:fldChar w:fldCharType="separate"/>
          </w:r>
          <w:r w:rsidR="00000000" w:rsidRPr="00EE2C5B">
            <w:rPr>
              <w:b/>
              <w:bCs/>
              <w:color w:val="000000" w:themeColor="text1"/>
            </w:rPr>
            <w:t>8</w:t>
          </w:r>
          <w:r w:rsidR="00000000" w:rsidRPr="00EE2C5B">
            <w:rPr>
              <w:color w:val="000000" w:themeColor="text1"/>
            </w:rPr>
            <w:fldChar w:fldCharType="end"/>
          </w:r>
          <w:r w:rsidR="00000000" w:rsidRPr="00EE2C5B">
            <w:rPr>
              <w:color w:val="000000" w:themeColor="text1"/>
            </w:rPr>
            <w:fldChar w:fldCharType="end"/>
          </w:r>
        </w:p>
      </w:sdtContent>
    </w:sdt>
    <w:p w14:paraId="4A59C4E1" w14:textId="77777777" w:rsidR="00877BD6" w:rsidRPr="00EE2C5B" w:rsidRDefault="00000000">
      <w:pPr>
        <w:rPr>
          <w:color w:val="000000" w:themeColor="text1"/>
        </w:rPr>
      </w:pPr>
      <w:r w:rsidRPr="00EE2C5B">
        <w:rPr>
          <w:color w:val="000000" w:themeColor="text1"/>
        </w:rPr>
        <w:br w:type="page"/>
      </w:r>
    </w:p>
    <w:p w14:paraId="70E2C92C" w14:textId="77777777" w:rsidR="00877BD6" w:rsidRPr="00EE2C5B" w:rsidRDefault="00000000">
      <w:pPr>
        <w:pStyle w:val="Titlu1"/>
        <w:spacing w:after="0"/>
        <w:rPr>
          <w:color w:val="000000" w:themeColor="text1"/>
        </w:rPr>
      </w:pPr>
      <w:bookmarkStart w:id="0" w:name="_3ttx9teugsz" w:colFirst="0" w:colLast="0"/>
      <w:bookmarkEnd w:id="0"/>
      <w:r w:rsidRPr="00EE2C5B">
        <w:rPr>
          <w:color w:val="000000" w:themeColor="text1"/>
        </w:rPr>
        <w:t xml:space="preserve">1. Introduction </w:t>
      </w:r>
    </w:p>
    <w:p w14:paraId="474C8A3B" w14:textId="77777777" w:rsidR="00877BD6" w:rsidRPr="00EE2C5B" w:rsidRDefault="00000000">
      <w:pPr>
        <w:rPr>
          <w:color w:val="000000" w:themeColor="text1"/>
        </w:rPr>
      </w:pPr>
      <w:r w:rsidRPr="00EE2C5B">
        <w:rPr>
          <w:color w:val="000000" w:themeColor="text1"/>
        </w:rPr>
        <w:t xml:space="preserve">The chosen digital technology for the purpose of the digital transformation in the healthcare sector in the UK includes the </w:t>
      </w:r>
      <w:r w:rsidRPr="00EE2C5B">
        <w:rPr>
          <w:b/>
          <w:bCs/>
          <w:color w:val="000000" w:themeColor="text1"/>
        </w:rPr>
        <w:t>NHS Application</w:t>
      </w:r>
      <w:r w:rsidRPr="00EE2C5B">
        <w:rPr>
          <w:color w:val="000000" w:themeColor="text1"/>
        </w:rPr>
        <w:t>. The use of digital technology in the healthcare sector helps the people to cope up with the market strategies and fulfil their requirements in an easier and more successful manner (Chandra et al., 2022). As per the data, it has been identified that the NHS application officially launched in the market in the year 2019 for the purpose of listening to the factors and the strategies or the feedback of the patients (NHS England, 2019). This technology would be classified under the mobile healthcare application and also under the digital health technology. The effective features of this application include booking appointments, ordering prescriptions through the online procedure, keeping safe with the medical records, registering the procedure of organ donation and other factors related to the healthcare procedure.</w:t>
      </w:r>
    </w:p>
    <w:p w14:paraId="5E5FCCFA" w14:textId="77777777" w:rsidR="00877BD6" w:rsidRPr="00EE2C5B" w:rsidRDefault="00000000">
      <w:pPr>
        <w:rPr>
          <w:color w:val="000000" w:themeColor="text1"/>
        </w:rPr>
      </w:pPr>
      <w:r w:rsidRPr="00EE2C5B">
        <w:rPr>
          <w:color w:val="000000" w:themeColor="text1"/>
        </w:rPr>
        <w:t xml:space="preserve">This report would focus on depicting the analysis based on the impact of the technology in the different job roles and the development of competency. It would also focus on the negative impact and the positive impact as part of the delivery services, developing the day-to-day services, the process and the strategies on the patients and developing a supportive relationship with them. The report would also focus on developing the actions and strategies on the community-based factors and their major consideration on the family members. </w:t>
      </w:r>
    </w:p>
    <w:p w14:paraId="1C4780F8" w14:textId="77777777" w:rsidR="00877BD6" w:rsidRPr="00EE2C5B" w:rsidRDefault="00000000">
      <w:pPr>
        <w:pStyle w:val="Titlu1"/>
        <w:spacing w:after="0"/>
        <w:rPr>
          <w:color w:val="000000" w:themeColor="text1"/>
        </w:rPr>
      </w:pPr>
      <w:bookmarkStart w:id="1" w:name="_xxlj1isy1f80" w:colFirst="0" w:colLast="0"/>
      <w:bookmarkEnd w:id="1"/>
      <w:r w:rsidRPr="00EE2C5B">
        <w:rPr>
          <w:color w:val="000000" w:themeColor="text1"/>
        </w:rPr>
        <w:t>2. Impact on workforce</w:t>
      </w:r>
    </w:p>
    <w:p w14:paraId="7E2B5E04" w14:textId="77777777" w:rsidR="00877BD6" w:rsidRPr="00EE2C5B" w:rsidRDefault="00000000">
      <w:pPr>
        <w:rPr>
          <w:color w:val="000000" w:themeColor="text1"/>
        </w:rPr>
      </w:pPr>
      <w:r w:rsidRPr="00EE2C5B">
        <w:rPr>
          <w:color w:val="000000" w:themeColor="text1"/>
        </w:rPr>
        <w:t xml:space="preserve">As per the consideration of the NHS application, there have been certain changes that are being identified within the people or the employees that are being connected with the procedure of the NHS. The major changes are being identified in the administrative staff. The paperwork of the staff has been converted to a digital process using the NHS application (NHS England, 2019). The communication barriers have been reduced between the employees and the patients who are involved with the procedure of the NHS. On the other hand, as part of the role competency, it includes a training program for the employees who are being hired within the organisation. This is because the employees would be required to be active with digital skills and the procedure. The healthcare sector has shifted towards digital healthcare literacy, with the perspective of enhancing digital skills and implementing a learning program to educate the employees in a supportive way. This is because the training program for the employees helps the organisation to serve the customers in a better and supportive way (Rožman et al., 2023). It would also be classified that the healthcare organisation has been able to enhance the productivity within the procedure of the services and adapt to the feedback of the patients and solve them within a limited period of time. Initiating from the purpose of booking the application and consulting with the healthcare staff, and at the same time improving the efficiency. </w:t>
      </w:r>
    </w:p>
    <w:p w14:paraId="60C2BAEF" w14:textId="77777777" w:rsidR="00877BD6" w:rsidRPr="00EE2C5B" w:rsidRDefault="00000000">
      <w:pPr>
        <w:rPr>
          <w:color w:val="000000" w:themeColor="text1"/>
        </w:rPr>
      </w:pPr>
      <w:r w:rsidRPr="00EE2C5B">
        <w:rPr>
          <w:color w:val="000000" w:themeColor="text1"/>
        </w:rPr>
        <w:t xml:space="preserve">As per the consideration of this data and the information, it can be critically analysed that the NHS app has transformed the traditional procedure to a digital procedure and reduced the dependency on paperwork. The patients are able to book their services while sitting in remote places and at the same time consult with the doctors or the other healthcare staff. It also provides the framework to develop digital communication, deal with the procedure of cybersecurity and examine the benefits in suitable ways. The incorporation of digital technology in the healthcare sector is also incorporated with the strategies of educating the staff based on digital technology and making them ready for the market to provide the definite services to the patients that are engaged with the procedure.              </w:t>
      </w:r>
    </w:p>
    <w:p w14:paraId="298A49DA" w14:textId="77777777" w:rsidR="00877BD6" w:rsidRPr="00EE2C5B" w:rsidRDefault="00000000">
      <w:pPr>
        <w:rPr>
          <w:color w:val="000000" w:themeColor="text1"/>
        </w:rPr>
      </w:pPr>
      <w:r w:rsidRPr="00EE2C5B">
        <w:rPr>
          <w:color w:val="000000" w:themeColor="text1"/>
        </w:rPr>
        <w:t xml:space="preserve">It would also be incorporated with the procedure of the negative impact. The initialisation of the digital technology would be incorporated with the procedure of the large budget infrastructure (Sierra et al., 2022). Hence, the cost of the organisation would increase in maintaining the process and dealing with the training program of the employees. On the other hand, the patients would also be required to stay updated to cope with the procedure.  </w:t>
      </w:r>
    </w:p>
    <w:p w14:paraId="394000AB" w14:textId="77777777" w:rsidR="00877BD6" w:rsidRPr="00EE2C5B" w:rsidRDefault="00000000">
      <w:pPr>
        <w:pStyle w:val="Titlu1"/>
        <w:spacing w:after="0"/>
        <w:rPr>
          <w:color w:val="000000" w:themeColor="text1"/>
        </w:rPr>
      </w:pPr>
      <w:bookmarkStart w:id="2" w:name="_j54qek8gh8wd" w:colFirst="0" w:colLast="0"/>
      <w:bookmarkEnd w:id="2"/>
      <w:r w:rsidRPr="00EE2C5B">
        <w:rPr>
          <w:color w:val="000000" w:themeColor="text1"/>
        </w:rPr>
        <w:t xml:space="preserve">3. Impact on service delivery </w:t>
      </w:r>
    </w:p>
    <w:p w14:paraId="67667D1B" w14:textId="77777777" w:rsidR="00877BD6" w:rsidRPr="00EE2C5B" w:rsidRDefault="00000000">
      <w:pPr>
        <w:rPr>
          <w:color w:val="000000" w:themeColor="text1"/>
        </w:rPr>
      </w:pPr>
      <w:r w:rsidRPr="00EE2C5B">
        <w:rPr>
          <w:color w:val="000000" w:themeColor="text1"/>
        </w:rPr>
        <w:t>As per the data it has been identified that the utilisation of the application has increased with the necessary duration of the time. As per data from 2024, almost 34.5 million citizens in the UK have actively logged into the NHS application (Healthinnovationnetwork, 2024). This shows that they are benefiting successfully by the strategies of the application. The day-to-day services would include the procedure of booking and cancelling appointments. The ordering of repeat prescriptions, dealing with the records of the healthcare policies and the procedure. The other benefits that are incorporated with the procedure includes the 24/7 hours of the services to help out the patients at any particular period of the time. The privileges of repeat prescriptions help to save the cost structure and develop strategies for the specification of the reduction of the burden of the administration. With the upgradation of the procedure, it has been identified that 50% of the cost has been reduced for the user due to the procedure of the digital channels (IBM, 2026). Hence, it would be stated that it has the procedure of service coordination and remote access to the services. It reduces the waiting time of the patients, and the procedure is being incorporated in an organised manner.</w:t>
      </w:r>
    </w:p>
    <w:p w14:paraId="61DA5E9B" w14:textId="77777777" w:rsidR="00877BD6" w:rsidRPr="00EE2C5B" w:rsidRDefault="00000000">
      <w:pPr>
        <w:rPr>
          <w:b/>
          <w:bCs/>
          <w:color w:val="000000" w:themeColor="text1"/>
        </w:rPr>
      </w:pPr>
      <w:r w:rsidRPr="00EE2C5B">
        <w:rPr>
          <w:color w:val="000000" w:themeColor="text1"/>
        </w:rPr>
        <w:t>As part of the administrative procedure, it would be stated that they receive opportunities to reduce the volume of phone calls from patients and reduce the paperwork at the same time. They are able to develop patient engagement, control the healthcare procedure and support the NHS organisation to develop more effective strategies to serve the patients in a more professional way. As per the classification, it would be stated that the NHS application has the specification to develop the necessary services on a day-to-day basis and follow up the routine procedure. It has strategies and effectiveness with the consideration of the digital procedure as part of serving the patients.</w:t>
      </w:r>
    </w:p>
    <w:p w14:paraId="116C4C6F" w14:textId="77777777" w:rsidR="00877BD6" w:rsidRPr="00EE2C5B" w:rsidRDefault="00000000">
      <w:pPr>
        <w:pStyle w:val="Titlu1"/>
        <w:rPr>
          <w:color w:val="000000" w:themeColor="text1"/>
        </w:rPr>
      </w:pPr>
      <w:bookmarkStart w:id="3" w:name="_8yrqlrw81ed1" w:colFirst="0" w:colLast="0"/>
      <w:bookmarkEnd w:id="3"/>
      <w:r w:rsidRPr="00EE2C5B">
        <w:rPr>
          <w:color w:val="000000" w:themeColor="text1"/>
        </w:rPr>
        <w:t>4. Impact on patients</w:t>
      </w:r>
    </w:p>
    <w:p w14:paraId="02BCF5ED" w14:textId="7899F4A8" w:rsidR="00877BD6" w:rsidRPr="00EE2C5B" w:rsidRDefault="00000000">
      <w:pPr>
        <w:rPr>
          <w:color w:val="000000" w:themeColor="text1"/>
        </w:rPr>
      </w:pPr>
      <w:r w:rsidRPr="00EE2C5B">
        <w:rPr>
          <w:color w:val="000000" w:themeColor="text1"/>
        </w:rPr>
        <w:t>The NHS App has positively changed the patients’ experience as it allows them to control their health services through one platform. Patients have been able to book appointments and manage them that helps to have better access to the patients (Nih, 2022). The solution allows improving convenience and minimising the waiting time while motivating patients to play a more active role in their treatment. Moreover, it increases the transparency of the process because patients are reportedly able to see their healthcare issues and when they have more information about what’s going on, it leads to a much higher level of confidence in making decisions about the treatments. The application contributes a lot in the overall service delivery to the patients (</w:t>
      </w:r>
      <w:r w:rsidRPr="00EE2C5B">
        <w:rPr>
          <w:color w:val="000000" w:themeColor="text1"/>
          <w:highlight w:val="white"/>
        </w:rPr>
        <w:t>Reidy et al. 2025</w:t>
      </w:r>
      <w:r w:rsidRPr="00EE2C5B">
        <w:rPr>
          <w:color w:val="000000" w:themeColor="text1"/>
        </w:rPr>
        <w:t xml:space="preserve">). Also, reminders about appointments and medications help the patients follow the rules they get from doctors and arrive for visits. Finally, the application has shown to be one of the most vital tools during the COVID-19 pandemic as it allowed obtaining vaccination records and health passports. With the help of the </w:t>
      </w:r>
      <w:r w:rsidR="003E613A" w:rsidRPr="00EE2C5B">
        <w:rPr>
          <w:color w:val="000000" w:themeColor="text1"/>
        </w:rPr>
        <w:t>Bluetooth</w:t>
      </w:r>
      <w:r w:rsidRPr="00EE2C5B">
        <w:rPr>
          <w:color w:val="000000" w:themeColor="text1"/>
        </w:rPr>
        <w:t xml:space="preserve"> based contact tracing helped a lot to provide more accessibility and facilities to the patients (Undp, 2026). Therefore, the NHS App has made the patient care process easier, more satisfying and continuous.</w:t>
      </w:r>
    </w:p>
    <w:p w14:paraId="26333009" w14:textId="77777777" w:rsidR="00877BD6" w:rsidRPr="00EE2C5B" w:rsidRDefault="00000000">
      <w:pPr>
        <w:rPr>
          <w:color w:val="000000" w:themeColor="text1"/>
        </w:rPr>
      </w:pPr>
      <w:r w:rsidRPr="00EE2C5B">
        <w:rPr>
          <w:color w:val="000000" w:themeColor="text1"/>
        </w:rPr>
        <w:t>Even with the advantages presented above, there are still obstacles that the NHS App brings forth which can cause differences in experiences among the patients. One of the major challenges is digital exclusion which is still an issue that concerns people, especially the elderly and people who have disabilities as well as low digital literacy or lack of internet access. These people may not be able to use the app properly, leading to inequality in using the app despite its goal of being more inclusive. Moreover, patients may be worried about their data privacy and data security as all the important medical information is stored and shared through the application. The NHS has taken preventive measures to protect the app from becoming a target of hackers (Nicholas, 2026). However, there is some leaked information that may lead to the decline of public interest in this app. Also, the problems with the app like inability to log in, or system not functioning properly may delay the access of patients to vital medical services that may reflect negatively on the quality of service. Hence, even though the NHS App significantly improves the empowerment of patients.</w:t>
      </w:r>
    </w:p>
    <w:p w14:paraId="14C67FD3" w14:textId="77777777" w:rsidR="00877BD6" w:rsidRPr="00EE2C5B" w:rsidRDefault="00000000">
      <w:pPr>
        <w:pStyle w:val="Titlu1"/>
        <w:rPr>
          <w:color w:val="000000" w:themeColor="text1"/>
        </w:rPr>
      </w:pPr>
      <w:bookmarkStart w:id="4" w:name="_2qonqi1rlxvn" w:colFirst="0" w:colLast="0"/>
      <w:bookmarkEnd w:id="4"/>
      <w:r w:rsidRPr="00EE2C5B">
        <w:rPr>
          <w:color w:val="000000" w:themeColor="text1"/>
        </w:rPr>
        <w:t>5. Impact on community</w:t>
      </w:r>
    </w:p>
    <w:p w14:paraId="1E226EC3" w14:textId="77777777" w:rsidR="00877BD6" w:rsidRPr="00EE2C5B" w:rsidRDefault="00000000">
      <w:pPr>
        <w:rPr>
          <w:color w:val="000000" w:themeColor="text1"/>
        </w:rPr>
      </w:pPr>
      <w:r w:rsidRPr="00EE2C5B">
        <w:rPr>
          <w:color w:val="000000" w:themeColor="text1"/>
        </w:rPr>
        <w:t xml:space="preserve">Among different services of the NHS, one of the significant parts is the community services. NHS includes different community services with standardisation and even home services (Nhs, 2026). By providing access to health services in diverse areas, the NHS App has brought enormous benefits to communities. Without traveling long distances to the healthcare centre, people from far-away or rural locations can make appointments, ask for prescriptions or get health information, thus saving money and time. The conveniences of the app may also refer to family members of the patients who assist elderly relatives and people suffering from chronic diseases by managing appointments and prescriptions instead of going to healthcare facilities for their relatives. The app can foster collaboration between patients, families and medical professionals, as well as creating the opportunity to discuss health information. Furthermore, the NHS App can assist the healthcare system in facilitating public health efforts as it provides updates on immunisation, screening programmes and health campaigns, thereby making the information available to communities as soon as possible. The access to a communication platform is especially important in emergency situations, ensuring that timely messages are conveyed to communities. Thus, the NHS App has a positive influence on the community because it improves accessibility of services, increases community participation in the healthcare system and enhances coordination between service providers, patients and their families. It is evident that about 5% patient interaction increased due to the digital application of the NHS (Nhs, 2025). </w:t>
      </w:r>
    </w:p>
    <w:p w14:paraId="29FFEFA8" w14:textId="77777777" w:rsidR="00877BD6" w:rsidRPr="00EE2C5B" w:rsidRDefault="00000000">
      <w:pPr>
        <w:rPr>
          <w:color w:val="000000" w:themeColor="text1"/>
        </w:rPr>
      </w:pPr>
      <w:r w:rsidRPr="00EE2C5B">
        <w:rPr>
          <w:color w:val="000000" w:themeColor="text1"/>
        </w:rPr>
        <w:t>Despite the positive outcomes of the NHS App, its impact on communities cannot be deemed entirely positive. This is because the existence of the digital gap can cause differences between various groups in terms of healthcare access. Some communities may lack internet connectivity as well as income and digital literacy, leading to potential negative consequences in terms of health equality. Older adults may need their relatives to use the app to get proper health care, which adds more duties to the family caregivers. Besides, the use of digital technologies may create less personal communication between medical workers and patients, which can harm personal contacts and care for needy patients as well. There is also a likelihood of data breaches and lack of confidentiality when people help their family members run digital systems of health record-keeping. Nonetheless, certain challenges aside, it can be argued that the NHS App is an important tool of medical innovations since it opens new communication channels and raises the levels of public health literacy.</w:t>
      </w:r>
    </w:p>
    <w:p w14:paraId="5A99B814" w14:textId="77777777" w:rsidR="00877BD6" w:rsidRPr="00EE2C5B" w:rsidRDefault="00000000">
      <w:pPr>
        <w:pStyle w:val="Titlu1"/>
        <w:rPr>
          <w:color w:val="000000" w:themeColor="text1"/>
        </w:rPr>
      </w:pPr>
      <w:bookmarkStart w:id="5" w:name="_aspr3xwkema6" w:colFirst="0" w:colLast="0"/>
      <w:bookmarkEnd w:id="5"/>
      <w:r w:rsidRPr="00EE2C5B">
        <w:rPr>
          <w:color w:val="000000" w:themeColor="text1"/>
        </w:rPr>
        <w:t>6. Conclusion</w:t>
      </w:r>
    </w:p>
    <w:p w14:paraId="5637AC02" w14:textId="77777777" w:rsidR="00877BD6" w:rsidRPr="00EE2C5B" w:rsidRDefault="00000000">
      <w:pPr>
        <w:rPr>
          <w:color w:val="000000" w:themeColor="text1"/>
        </w:rPr>
      </w:pPr>
      <w:r w:rsidRPr="00EE2C5B">
        <w:rPr>
          <w:color w:val="000000" w:themeColor="text1"/>
        </w:rPr>
        <w:t xml:space="preserve">The NHS App is a revolutionary digital development that facilitates the digital transformation of healthcare services in the UK. The findings of the report show that the app has had a positive impact on the </w:t>
      </w:r>
      <w:r w:rsidRPr="00EE2C5B">
        <w:rPr>
          <w:b/>
          <w:bCs/>
          <w:color w:val="000000" w:themeColor="text1"/>
        </w:rPr>
        <w:t>healthcare workforce.</w:t>
      </w:r>
      <w:r w:rsidRPr="00EE2C5B">
        <w:rPr>
          <w:color w:val="000000" w:themeColor="text1"/>
        </w:rPr>
        <w:t xml:space="preserve"> It has reduced administrative burden while providing training for health services employees and improving communication among them and with their patients. Furthermore, the app has changed the way services are provided by facilitating online booking of appointments and prescriptions and accessing patient medical records, increasing efficiency of the provision of services and the quality of patient care. Moreover, the app has enhanced patient experience because it has made patients’ lives easier, allowed them to engage more actively in their treatment, and provided them with continuity of care. At the community level, the app has achieved better public health communication and best practices of care coordination, which includes involvement of family members and easier access to healthcare services, especially in case of remote populations.</w:t>
      </w:r>
    </w:p>
    <w:p w14:paraId="30CEB347" w14:textId="77777777" w:rsidR="00877BD6" w:rsidRPr="00EE2C5B" w:rsidRDefault="00000000">
      <w:pPr>
        <w:rPr>
          <w:color w:val="000000" w:themeColor="text1"/>
        </w:rPr>
      </w:pPr>
      <w:r w:rsidRPr="00EE2C5B">
        <w:rPr>
          <w:color w:val="000000" w:themeColor="text1"/>
        </w:rPr>
        <w:t xml:space="preserve">Nevertheless, according to the report, despite all the aforementioned benefits of the NHS App as effective digital technology, there are still barriers to its implementation. These barriers can be related to the lack of digital literacy, cybersecurity threats, and financial access that needs to be managed strategically. </w:t>
      </w:r>
    </w:p>
    <w:p w14:paraId="04C06983" w14:textId="77777777" w:rsidR="00877BD6" w:rsidRPr="00EE2C5B" w:rsidRDefault="00877BD6">
      <w:pPr>
        <w:rPr>
          <w:color w:val="000000" w:themeColor="text1"/>
        </w:rPr>
      </w:pPr>
    </w:p>
    <w:p w14:paraId="649C7B56" w14:textId="77777777" w:rsidR="00877BD6" w:rsidRPr="00EE2C5B" w:rsidRDefault="00000000">
      <w:pPr>
        <w:rPr>
          <w:b/>
          <w:bCs/>
          <w:color w:val="000000" w:themeColor="text1"/>
        </w:rPr>
      </w:pPr>
      <w:r w:rsidRPr="00EE2C5B">
        <w:rPr>
          <w:color w:val="000000" w:themeColor="text1"/>
        </w:rPr>
        <w:br w:type="page"/>
      </w:r>
    </w:p>
    <w:p w14:paraId="62348DA6" w14:textId="77777777" w:rsidR="00877BD6" w:rsidRPr="00EE2C5B" w:rsidRDefault="00000000">
      <w:pPr>
        <w:pStyle w:val="Titlu1"/>
        <w:rPr>
          <w:color w:val="000000" w:themeColor="text1"/>
        </w:rPr>
      </w:pPr>
      <w:bookmarkStart w:id="6" w:name="_bwmct8ipgyn4" w:colFirst="0" w:colLast="0"/>
      <w:bookmarkEnd w:id="6"/>
      <w:r w:rsidRPr="00EE2C5B">
        <w:rPr>
          <w:color w:val="000000" w:themeColor="text1"/>
        </w:rPr>
        <w:t>References</w:t>
      </w:r>
    </w:p>
    <w:p w14:paraId="08A3137E" w14:textId="77777777" w:rsidR="003E613A" w:rsidRPr="00EE2C5B" w:rsidRDefault="003E613A">
      <w:pPr>
        <w:spacing w:before="100" w:after="100"/>
        <w:rPr>
          <w:color w:val="000000" w:themeColor="text1"/>
        </w:rPr>
      </w:pPr>
      <w:r w:rsidRPr="00EE2C5B">
        <w:rPr>
          <w:color w:val="000000" w:themeColor="text1"/>
        </w:rPr>
        <w:t xml:space="preserve">Chandra, M., Kumar, K., Thakur, P., Chattopadhyaya, S., Alam, F. and Kumar, S., (2022). Digital technologies, healthcare and Covid-19: insights from developing and emerging nations. Health and Technology, 12(2), pp.547-568. https://link.springer.com/article/10.1007/s12553-022-00650-1 </w:t>
      </w:r>
    </w:p>
    <w:p w14:paraId="732F7115" w14:textId="77777777" w:rsidR="003E613A" w:rsidRPr="00EE2C5B" w:rsidRDefault="003E613A">
      <w:pPr>
        <w:spacing w:before="100" w:after="100"/>
        <w:rPr>
          <w:color w:val="000000" w:themeColor="text1"/>
        </w:rPr>
      </w:pPr>
      <w:r w:rsidRPr="00EE2C5B">
        <w:rPr>
          <w:color w:val="000000" w:themeColor="text1"/>
        </w:rPr>
        <w:t>Healthinnovationnetwork (2024) The NHS App and how it is scaling personalised and effective care - Health Innovation Network, Health Innovation Network. Available at: https://healthinnovationnetwork.com/blogs/the-nhs-app-and-how-it-is-scaling-personalised-and-effective-care/ (Accessed: July 16, 2026).</w:t>
      </w:r>
    </w:p>
    <w:p w14:paraId="7E122830" w14:textId="77777777" w:rsidR="003E613A" w:rsidRPr="00EE2C5B" w:rsidRDefault="003E613A">
      <w:pPr>
        <w:spacing w:before="100" w:after="100"/>
        <w:rPr>
          <w:color w:val="000000" w:themeColor="text1"/>
        </w:rPr>
      </w:pPr>
      <w:r w:rsidRPr="00EE2C5B">
        <w:rPr>
          <w:color w:val="000000" w:themeColor="text1"/>
        </w:rPr>
        <w:t>IBM (2026) Transforming patient experience with product engineering and design, Ibm.com. Available at: https://www.ibm.com/case-studies/nhs-app (Accessed: July 16, 2026).</w:t>
      </w:r>
    </w:p>
    <w:p w14:paraId="199CB97E" w14:textId="77777777" w:rsidR="003E613A" w:rsidRPr="00EE2C5B" w:rsidRDefault="003E613A">
      <w:pPr>
        <w:spacing w:before="100" w:after="100"/>
        <w:rPr>
          <w:color w:val="000000" w:themeColor="text1"/>
        </w:rPr>
      </w:pPr>
      <w:r w:rsidRPr="00EE2C5B">
        <w:rPr>
          <w:color w:val="000000" w:themeColor="text1"/>
        </w:rPr>
        <w:t>NHS England (2019) NHS England » NHS App begins public rollout, England.nhs.uk. Available at: https://www.england.nhs.uk/2019/01/nhs-app-begins-public-rollout/ (Accessed: July 16, 2026).</w:t>
      </w:r>
    </w:p>
    <w:p w14:paraId="2C84DA96" w14:textId="77777777" w:rsidR="003E613A" w:rsidRPr="00EE2C5B" w:rsidRDefault="003E613A">
      <w:pPr>
        <w:spacing w:before="100" w:after="100"/>
        <w:rPr>
          <w:color w:val="000000" w:themeColor="text1"/>
        </w:rPr>
      </w:pPr>
      <w:r w:rsidRPr="00EE2C5B">
        <w:rPr>
          <w:color w:val="000000" w:themeColor="text1"/>
        </w:rPr>
        <w:t xml:space="preserve">Nhs, (2025) Our digital-first approach to patient communication. Available at: https://digital.nhs.uk/about-nhs-digital/digital-first-messaging (Accessed: 16th July 2026).    </w:t>
      </w:r>
    </w:p>
    <w:p w14:paraId="7FC26EBA" w14:textId="77777777" w:rsidR="003E613A" w:rsidRPr="00EE2C5B" w:rsidRDefault="003E613A">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60"/>
        <w:rPr>
          <w:color w:val="000000" w:themeColor="text1"/>
        </w:rPr>
      </w:pPr>
      <w:r w:rsidRPr="00EE2C5B">
        <w:rPr>
          <w:color w:val="000000" w:themeColor="text1"/>
        </w:rPr>
        <w:t xml:space="preserve">Nhs, (2026) Community health services. Available at: https://www.england.nhs.uk/community-health-services/ (Accessed: 16th July 2026). </w:t>
      </w:r>
    </w:p>
    <w:p w14:paraId="611EC549" w14:textId="77777777" w:rsidR="003E613A" w:rsidRPr="00EE2C5B" w:rsidRDefault="003E613A">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60"/>
        <w:rPr>
          <w:color w:val="000000" w:themeColor="text1"/>
        </w:rPr>
      </w:pPr>
      <w:r w:rsidRPr="00EE2C5B">
        <w:rPr>
          <w:color w:val="000000" w:themeColor="text1"/>
        </w:rPr>
        <w:t>Nicholas, W., (2026) Strengthening cyber resilience across the NHS with collaboration and innovation. Available at: https://www.ncsc.gov.uk/blogs/strengthening-cyber-resilience-across-the-nhs-with-collaboration-and-innovation (Accessed: 16th July 2026).</w:t>
      </w:r>
    </w:p>
    <w:p w14:paraId="74837B20" w14:textId="77777777" w:rsidR="003E613A" w:rsidRPr="00EE2C5B" w:rsidRDefault="003E613A">
      <w:pPr>
        <w:rPr>
          <w:color w:val="000000" w:themeColor="text1"/>
        </w:rPr>
      </w:pPr>
      <w:r w:rsidRPr="00EE2C5B">
        <w:rPr>
          <w:color w:val="000000" w:themeColor="text1"/>
        </w:rPr>
        <w:t xml:space="preserve">Nih, (2022) Chapter 5 Patient experience of primary care and use of the NHS App (quantitative study 3). Available at: https://www.ncbi.nlm.nih.gov/books/NBK622651/#:~:text=Results%20exploring%20differences%20in%20the,in%20the%20lowest%20quintile%20(i.e. (Accessed: 16th July 2026). </w:t>
      </w:r>
    </w:p>
    <w:p w14:paraId="73177342" w14:textId="77777777" w:rsidR="003E613A" w:rsidRPr="00EE2C5B" w:rsidRDefault="003E613A">
      <w:pPr>
        <w:spacing w:after="180"/>
        <w:rPr>
          <w:color w:val="000000" w:themeColor="text1"/>
        </w:rPr>
      </w:pPr>
      <w:r w:rsidRPr="00EE2C5B">
        <w:rPr>
          <w:color w:val="000000" w:themeColor="text1"/>
          <w:highlight w:val="white"/>
        </w:rPr>
        <w:t xml:space="preserve">Reidy, C., Papoutsi, C., Kc, S., Gudgin, B., Laverty, A.A., Greaves, F. and Powell, J., (2025). Qualitative evaluation of the implementation and national roll-out of the NHS App in England. </w:t>
      </w:r>
      <w:r w:rsidRPr="00EE2C5B">
        <w:rPr>
          <w:i/>
          <w:iCs/>
          <w:color w:val="000000" w:themeColor="text1"/>
          <w:highlight w:val="white"/>
        </w:rPr>
        <w:t>BMC medicine</w:t>
      </w:r>
      <w:r w:rsidRPr="00EE2C5B">
        <w:rPr>
          <w:color w:val="000000" w:themeColor="text1"/>
          <w:highlight w:val="white"/>
        </w:rPr>
        <w:t xml:space="preserve">, </w:t>
      </w:r>
      <w:r w:rsidRPr="00EE2C5B">
        <w:rPr>
          <w:i/>
          <w:iCs/>
          <w:color w:val="000000" w:themeColor="text1"/>
          <w:highlight w:val="white"/>
        </w:rPr>
        <w:t>23</w:t>
      </w:r>
      <w:r w:rsidRPr="00EE2C5B">
        <w:rPr>
          <w:color w:val="000000" w:themeColor="text1"/>
          <w:highlight w:val="white"/>
        </w:rPr>
        <w:t>(1), p.20.</w:t>
      </w:r>
      <w:r w:rsidRPr="00EE2C5B">
        <w:rPr>
          <w:color w:val="000000" w:themeColor="text1"/>
        </w:rPr>
        <w:t xml:space="preserve"> </w:t>
      </w:r>
      <w:hyperlink r:id="rId8">
        <w:r w:rsidRPr="00EE2C5B">
          <w:rPr>
            <w:color w:val="000000" w:themeColor="text1"/>
            <w:u w:val="single"/>
          </w:rPr>
          <w:t>https://link.springer.com/content/pdf/10.1186/s12916-024-03842-w.pdf</w:t>
        </w:r>
      </w:hyperlink>
    </w:p>
    <w:p w14:paraId="65AD95E6" w14:textId="77777777" w:rsidR="003E613A" w:rsidRPr="00EE2C5B" w:rsidRDefault="003E613A">
      <w:pPr>
        <w:spacing w:before="100" w:after="100"/>
        <w:rPr>
          <w:color w:val="000000" w:themeColor="text1"/>
        </w:rPr>
      </w:pPr>
      <w:r w:rsidRPr="00EE2C5B">
        <w:rPr>
          <w:color w:val="000000" w:themeColor="text1"/>
        </w:rPr>
        <w:t xml:space="preserve">Rožman, M., Tominc, P. and Milfelner, B., (2023). Maximizing employee engagement through artificial intelligent organizational culture in the context of leadership and training of employees: Testing linear and non-linear relationships. Cogent Business &amp; Management, 10(2), p.2248732. </w:t>
      </w:r>
      <w:hyperlink r:id="rId9">
        <w:r w:rsidRPr="00EE2C5B">
          <w:rPr>
            <w:color w:val="000000" w:themeColor="text1"/>
            <w:u w:val="single"/>
          </w:rPr>
          <w:t>https://www.tandfonline.com/doi/abs/10.1080/23311975.2023.2248732</w:t>
        </w:r>
      </w:hyperlink>
    </w:p>
    <w:p w14:paraId="4F5C7A30" w14:textId="77777777" w:rsidR="003E613A" w:rsidRPr="00EE2C5B" w:rsidRDefault="003E613A">
      <w:pPr>
        <w:spacing w:before="100" w:after="100"/>
        <w:rPr>
          <w:color w:val="000000" w:themeColor="text1"/>
        </w:rPr>
      </w:pPr>
      <w:r w:rsidRPr="00EE2C5B">
        <w:rPr>
          <w:color w:val="000000" w:themeColor="text1"/>
        </w:rPr>
        <w:t xml:space="preserve">Sierra, C., Paul, S., Rahman, A. and Kulkarni, A., (2022). Development of a cognitive digital twin for pavement infrastructure health monitoring. Infrastructures, 7(9), p.113. </w:t>
      </w:r>
      <w:hyperlink r:id="rId10">
        <w:r w:rsidRPr="00EE2C5B">
          <w:rPr>
            <w:color w:val="000000" w:themeColor="text1"/>
            <w:u w:val="single"/>
          </w:rPr>
          <w:t>https://www.mdpi.com/2412-3811/7/9/113</w:t>
        </w:r>
      </w:hyperlink>
    </w:p>
    <w:p w14:paraId="29C850EA" w14:textId="77777777" w:rsidR="003E613A" w:rsidRPr="00EE2C5B" w:rsidRDefault="003E613A">
      <w:pPr>
        <w:spacing w:after="180"/>
        <w:rPr>
          <w:color w:val="000000" w:themeColor="text1"/>
        </w:rPr>
      </w:pPr>
      <w:r w:rsidRPr="00EE2C5B">
        <w:rPr>
          <w:color w:val="000000" w:themeColor="text1"/>
        </w:rPr>
        <w:t>Undp, (2026) The NHS COVID-19 app is the Bluetooth-based contact tracing application developed by the UK National Health Service. Available at: https://www.undp.org/policy-centre/singapore/nhs-covid-19-app (Accessed: 16th July 2026).</w:t>
      </w:r>
    </w:p>
    <w:p w14:paraId="7CCD73AF" w14:textId="77777777" w:rsidR="00877BD6" w:rsidRPr="00EE2C5B" w:rsidRDefault="00877BD6">
      <w:pPr>
        <w:spacing w:after="240"/>
        <w:rPr>
          <w:color w:val="000000" w:themeColor="text1"/>
        </w:rPr>
      </w:pPr>
    </w:p>
    <w:p w14:paraId="70DBEA5F" w14:textId="77777777" w:rsidR="00877BD6" w:rsidRPr="00EE2C5B" w:rsidRDefault="00877BD6">
      <w:pPr>
        <w:spacing w:after="240"/>
        <w:rPr>
          <w:color w:val="000000" w:themeColor="text1"/>
        </w:rPr>
      </w:pPr>
    </w:p>
    <w:p w14:paraId="3FBB2AA2" w14:textId="77777777" w:rsidR="00877BD6" w:rsidRPr="00EE2C5B" w:rsidRDefault="00877BD6">
      <w:pPr>
        <w:rPr>
          <w:color w:val="000000" w:themeColor="text1"/>
        </w:rPr>
      </w:pPr>
    </w:p>
    <w:p w14:paraId="0A5F66E4" w14:textId="77777777" w:rsidR="00877BD6" w:rsidRPr="00EE2C5B" w:rsidRDefault="00877BD6">
      <w:pPr>
        <w:rPr>
          <w:color w:val="000000" w:themeColor="text1"/>
        </w:rPr>
      </w:pPr>
    </w:p>
    <w:sectPr w:rsidR="00877BD6" w:rsidRPr="00EE2C5B" w:rsidSect="00EE2C5B">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9BB43C6" w14:textId="77777777" w:rsidR="002C1C4F" w:rsidRDefault="002C1C4F" w:rsidP="00EE2C5B">
      <w:pPr>
        <w:spacing w:line="240" w:lineRule="auto"/>
      </w:pPr>
      <w:r>
        <w:separator/>
      </w:r>
    </w:p>
  </w:endnote>
  <w:endnote w:type="continuationSeparator" w:id="0">
    <w:p w14:paraId="696673EB" w14:textId="77777777" w:rsidR="002C1C4F" w:rsidRDefault="002C1C4F" w:rsidP="00EE2C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FD875EB-4DEE-4C6D-AFA0-D9B992A41CFF}"/>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47405129"/>
      <w:docPartObj>
        <w:docPartGallery w:val="Page Numbers (Bottom of Page)"/>
        <w:docPartUnique/>
      </w:docPartObj>
    </w:sdtPr>
    <w:sdtContent>
      <w:p w14:paraId="590349C0" w14:textId="7226DA8E" w:rsidR="00EE2C5B" w:rsidRDefault="00EE2C5B">
        <w:pPr>
          <w:pStyle w:val="Subsol"/>
          <w:jc w:val="right"/>
        </w:pPr>
        <w:r>
          <w:fldChar w:fldCharType="begin"/>
        </w:r>
        <w:r>
          <w:instrText>PAGE   \* MERGEFORMAT</w:instrText>
        </w:r>
        <w:r>
          <w:fldChar w:fldCharType="separate"/>
        </w:r>
        <w:r>
          <w:t>2</w:t>
        </w:r>
        <w:r>
          <w:fldChar w:fldCharType="end"/>
        </w:r>
      </w:p>
    </w:sdtContent>
  </w:sdt>
  <w:p w14:paraId="50A79FFF" w14:textId="77777777" w:rsidR="00EE2C5B" w:rsidRDefault="00EE2C5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E954885" w14:textId="77777777" w:rsidR="002C1C4F" w:rsidRDefault="002C1C4F" w:rsidP="00EE2C5B">
      <w:pPr>
        <w:spacing w:line="240" w:lineRule="auto"/>
      </w:pPr>
      <w:r>
        <w:separator/>
      </w:r>
    </w:p>
  </w:footnote>
  <w:footnote w:type="continuationSeparator" w:id="0">
    <w:p w14:paraId="5020D8B8" w14:textId="77777777" w:rsidR="002C1C4F" w:rsidRDefault="002C1C4F" w:rsidP="00EE2C5B">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7BD6"/>
    <w:rsid w:val="002B5126"/>
    <w:rsid w:val="002C1C4F"/>
    <w:rsid w:val="002C5BB2"/>
    <w:rsid w:val="003E613A"/>
    <w:rsid w:val="004E1459"/>
    <w:rsid w:val="005B59BD"/>
    <w:rsid w:val="0076250C"/>
    <w:rsid w:val="00877BD6"/>
    <w:rsid w:val="00B51485"/>
    <w:rsid w:val="00B55571"/>
    <w:rsid w:val="00B70AFF"/>
    <w:rsid w:val="00C36F74"/>
    <w:rsid w:val="00C75982"/>
    <w:rsid w:val="00D808CE"/>
    <w:rsid w:val="00E506AD"/>
    <w:rsid w:val="00ED684F"/>
    <w:rsid w:val="00EE2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5640C"/>
  <w15:docId w15:val="{08252398-63A3-4C25-AE35-32565ADCE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after="180"/>
      <w:outlineLvl w:val="0"/>
    </w:pPr>
    <w:rPr>
      <w:b/>
      <w:bCs/>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EE2C5B"/>
    <w:pPr>
      <w:tabs>
        <w:tab w:val="center" w:pos="4513"/>
        <w:tab w:val="right" w:pos="9026"/>
      </w:tabs>
      <w:spacing w:line="240" w:lineRule="auto"/>
    </w:pPr>
  </w:style>
  <w:style w:type="character" w:customStyle="1" w:styleId="AntetCaracter">
    <w:name w:val="Antet Caracter"/>
    <w:basedOn w:val="Fontdeparagrafimplicit"/>
    <w:link w:val="Antet"/>
    <w:uiPriority w:val="99"/>
    <w:rsid w:val="00EE2C5B"/>
  </w:style>
  <w:style w:type="paragraph" w:styleId="Subsol">
    <w:name w:val="footer"/>
    <w:basedOn w:val="Normal"/>
    <w:link w:val="SubsolCaracter"/>
    <w:uiPriority w:val="99"/>
    <w:unhideWhenUsed/>
    <w:rsid w:val="00EE2C5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E2C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186/s12916-024-03842-w.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dpi.com/2412-3811/7/9/113" TargetMode="External"/><Relationship Id="rId4" Type="http://schemas.openxmlformats.org/officeDocument/2006/relationships/webSettings" Target="webSettings.xml"/><Relationship Id="rId9" Type="http://schemas.openxmlformats.org/officeDocument/2006/relationships/hyperlink" Target="https://www.tandfonline.com/doi/abs/10.1080/23311975.2023.2248732"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D041E-81BD-45C4-A17B-72E32407E8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2517</Words>
  <Characters>14600</Characters>
  <Application>Microsoft Office Word</Application>
  <DocSecurity>0</DocSecurity>
  <Lines>121</Lines>
  <Paragraphs>34</Paragraphs>
  <ScaleCrop>false</ScaleCrop>
  <Company/>
  <LinksUpToDate>false</LinksUpToDate>
  <CharactersWithSpaces>17083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farimastefania@gmail.com</cp:lastModifiedBy>
  <cp:revision>13</cp:revision>
  <dcterms:created xsi:type="dcterms:W3CDTF">2026-07-16T13:27:00Z</dcterms:created>
  <dcterms:modified xsi:type="dcterms:W3CDTF">2026-07-19T10:48:00Z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52c06958-10bc-45cd-ac7a-e4ff37ab0542</vt:lpwstr>
  </property>
</Properties>
</file>