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0C4D0" w14:textId="77777777" w:rsidR="0045698C" w:rsidRPr="003669B2" w:rsidRDefault="00595870" w:rsidP="00C34645">
      <w:pPr>
        <w:rPr>
          <w:rFonts w:ascii="Arial" w:hAnsi="Arial" w:cs="Arial"/>
          <w:b/>
          <w:sz w:val="24"/>
        </w:rPr>
      </w:pPr>
      <w:r w:rsidRPr="003669B2">
        <w:rPr>
          <w:rFonts w:ascii="Arial" w:hAnsi="Arial" w:cs="Arial"/>
          <w:b/>
          <w:sz w:val="24"/>
        </w:rPr>
        <w:t xml:space="preserve">To what extent can </w:t>
      </w:r>
      <w:r w:rsidRPr="003669B2">
        <w:rPr>
          <w:rFonts w:ascii="Arial" w:hAnsi="Arial" w:cs="Arial"/>
          <w:b/>
          <w:i/>
          <w:sz w:val="24"/>
        </w:rPr>
        <w:t xml:space="preserve">The Canterbury Tales </w:t>
      </w:r>
      <w:r w:rsidRPr="003669B2">
        <w:rPr>
          <w:rFonts w:ascii="Arial" w:hAnsi="Arial" w:cs="Arial"/>
          <w:b/>
          <w:sz w:val="24"/>
        </w:rPr>
        <w:t>be seen as exploring the shifting social relations of the late 14</w:t>
      </w:r>
      <w:r w:rsidRPr="003669B2">
        <w:rPr>
          <w:rFonts w:ascii="Arial" w:hAnsi="Arial" w:cs="Arial"/>
          <w:b/>
          <w:sz w:val="24"/>
          <w:vertAlign w:val="superscript"/>
        </w:rPr>
        <w:t>th</w:t>
      </w:r>
      <w:r w:rsidRPr="003669B2">
        <w:rPr>
          <w:rFonts w:ascii="Arial" w:hAnsi="Arial" w:cs="Arial"/>
          <w:b/>
          <w:sz w:val="24"/>
        </w:rPr>
        <w:t xml:space="preserve"> century and why? </w:t>
      </w:r>
    </w:p>
    <w:p w14:paraId="037B4F22" w14:textId="020E720D" w:rsidR="00E923AD" w:rsidRPr="00D17D41" w:rsidRDefault="0045698C" w:rsidP="00C34645">
      <w:pPr>
        <w:rPr>
          <w:rFonts w:ascii="Arial" w:hAnsi="Arial" w:cs="Arial"/>
          <w:sz w:val="23"/>
          <w:szCs w:val="23"/>
        </w:rPr>
      </w:pPr>
      <w:r w:rsidRPr="00D17D41">
        <w:rPr>
          <w:rFonts w:ascii="Arial" w:hAnsi="Arial" w:cs="Arial"/>
          <w:i/>
          <w:sz w:val="23"/>
          <w:szCs w:val="23"/>
        </w:rPr>
        <w:t>The Canterbury Tales</w:t>
      </w:r>
      <w:r w:rsidRPr="00D17D41">
        <w:rPr>
          <w:rFonts w:ascii="Arial" w:hAnsi="Arial" w:cs="Arial"/>
          <w:sz w:val="23"/>
          <w:szCs w:val="23"/>
        </w:rPr>
        <w:t xml:space="preserve"> written by Geoffrey Chaucer </w:t>
      </w:r>
      <w:r w:rsidR="008343AF" w:rsidRPr="00D17D41">
        <w:rPr>
          <w:rFonts w:ascii="Arial" w:hAnsi="Arial" w:cs="Arial"/>
          <w:sz w:val="23"/>
          <w:szCs w:val="23"/>
        </w:rPr>
        <w:t xml:space="preserve">in the late fourteenth century </w:t>
      </w:r>
      <w:r w:rsidR="00C418F8" w:rsidRPr="00D17D41">
        <w:rPr>
          <w:rFonts w:ascii="Arial" w:hAnsi="Arial" w:cs="Arial"/>
          <w:sz w:val="23"/>
          <w:szCs w:val="23"/>
        </w:rPr>
        <w:t xml:space="preserve">provide an insight into the changing social </w:t>
      </w:r>
      <w:r w:rsidR="00E923AD" w:rsidRPr="00D17D41">
        <w:rPr>
          <w:rFonts w:ascii="Arial" w:hAnsi="Arial" w:cs="Arial"/>
          <w:sz w:val="23"/>
          <w:szCs w:val="23"/>
        </w:rPr>
        <w:t>relations</w:t>
      </w:r>
      <w:r w:rsidR="00C418F8" w:rsidRPr="00D17D41">
        <w:rPr>
          <w:rFonts w:ascii="Arial" w:hAnsi="Arial" w:cs="Arial"/>
          <w:sz w:val="23"/>
          <w:szCs w:val="23"/>
        </w:rPr>
        <w:t xml:space="preserve"> of the Medieval period. With carefully constructed characters </w:t>
      </w:r>
      <w:r w:rsidR="00167B87" w:rsidRPr="00D17D41">
        <w:rPr>
          <w:rFonts w:ascii="Arial" w:hAnsi="Arial" w:cs="Arial"/>
          <w:sz w:val="23"/>
          <w:szCs w:val="23"/>
        </w:rPr>
        <w:t>such as the Knight, the Miller and the Cook</w:t>
      </w:r>
      <w:r w:rsidR="0001647F" w:rsidRPr="00D17D41">
        <w:rPr>
          <w:rFonts w:ascii="Arial" w:hAnsi="Arial" w:cs="Arial"/>
          <w:sz w:val="23"/>
          <w:szCs w:val="23"/>
        </w:rPr>
        <w:t>;</w:t>
      </w:r>
      <w:r w:rsidR="00167B87" w:rsidRPr="00D17D41">
        <w:rPr>
          <w:rFonts w:ascii="Arial" w:hAnsi="Arial" w:cs="Arial"/>
          <w:sz w:val="23"/>
          <w:szCs w:val="23"/>
        </w:rPr>
        <w:t xml:space="preserve"> Chaucer gives his audience </w:t>
      </w:r>
      <w:r w:rsidR="0001647F" w:rsidRPr="00D17D41">
        <w:rPr>
          <w:rFonts w:ascii="Arial" w:hAnsi="Arial" w:cs="Arial"/>
          <w:sz w:val="23"/>
          <w:szCs w:val="23"/>
        </w:rPr>
        <w:t xml:space="preserve">an illustrated version </w:t>
      </w:r>
      <w:r w:rsidR="00B239DB" w:rsidRPr="00D17D41">
        <w:rPr>
          <w:rFonts w:ascii="Arial" w:hAnsi="Arial" w:cs="Arial"/>
          <w:sz w:val="23"/>
          <w:szCs w:val="23"/>
        </w:rPr>
        <w:t xml:space="preserve">of </w:t>
      </w:r>
      <w:r w:rsidR="007E11AF" w:rsidRPr="00D17D41">
        <w:rPr>
          <w:rFonts w:ascii="Arial" w:hAnsi="Arial" w:cs="Arial"/>
          <w:sz w:val="23"/>
          <w:szCs w:val="23"/>
        </w:rPr>
        <w:t>his contemporary society.</w:t>
      </w:r>
      <w:r w:rsidR="00D51030" w:rsidRPr="00D17D41">
        <w:rPr>
          <w:rFonts w:ascii="Arial" w:hAnsi="Arial" w:cs="Arial"/>
          <w:sz w:val="23"/>
          <w:szCs w:val="23"/>
        </w:rPr>
        <w:t xml:space="preserve"> </w:t>
      </w:r>
      <w:r w:rsidR="00C34645" w:rsidRPr="00D17D41">
        <w:rPr>
          <w:rFonts w:ascii="Arial" w:hAnsi="Arial" w:cs="Arial"/>
          <w:sz w:val="23"/>
          <w:szCs w:val="23"/>
        </w:rPr>
        <w:t xml:space="preserve">Looking at the </w:t>
      </w:r>
      <w:r w:rsidR="00D51030" w:rsidRPr="00D17D41">
        <w:rPr>
          <w:rFonts w:ascii="Arial" w:hAnsi="Arial" w:cs="Arial"/>
          <w:sz w:val="23"/>
          <w:szCs w:val="23"/>
        </w:rPr>
        <w:t>social context to Chaucer’s work</w:t>
      </w:r>
      <w:r w:rsidR="00C34645" w:rsidRPr="00D17D41">
        <w:rPr>
          <w:rFonts w:ascii="Arial" w:hAnsi="Arial" w:cs="Arial"/>
          <w:sz w:val="23"/>
          <w:szCs w:val="23"/>
        </w:rPr>
        <w:t xml:space="preserve"> means the attitudes and mannerisms of the pilgrims can be understood further. </w:t>
      </w:r>
      <w:r w:rsidR="0072493E" w:rsidRPr="00D17D41">
        <w:rPr>
          <w:rFonts w:ascii="Arial" w:hAnsi="Arial" w:cs="Arial"/>
          <w:sz w:val="23"/>
          <w:szCs w:val="23"/>
        </w:rPr>
        <w:t>As the pilgrim with the highest social status, the Knight is treated differently by the Host Harry Bailly and behaves in a stereotyped chivalrous manner. In comparison the Miller is perceived differently in that he does not conform to</w:t>
      </w:r>
      <w:r w:rsidR="00E923AD" w:rsidRPr="00D17D41">
        <w:rPr>
          <w:rFonts w:ascii="Arial" w:hAnsi="Arial" w:cs="Arial"/>
          <w:sz w:val="23"/>
          <w:szCs w:val="23"/>
        </w:rPr>
        <w:t xml:space="preserve"> the</w:t>
      </w:r>
      <w:r w:rsidR="0072493E" w:rsidRPr="00D17D41">
        <w:rPr>
          <w:rFonts w:ascii="Arial" w:hAnsi="Arial" w:cs="Arial"/>
          <w:sz w:val="23"/>
          <w:szCs w:val="23"/>
        </w:rPr>
        <w:t xml:space="preserve"> </w:t>
      </w:r>
      <w:r w:rsidR="00E923AD" w:rsidRPr="00D17D41">
        <w:rPr>
          <w:rFonts w:ascii="Arial" w:hAnsi="Arial" w:cs="Arial"/>
          <w:sz w:val="23"/>
          <w:szCs w:val="23"/>
        </w:rPr>
        <w:t xml:space="preserve">peasant-like </w:t>
      </w:r>
      <w:r w:rsidR="0072493E" w:rsidRPr="00D17D41">
        <w:rPr>
          <w:rFonts w:ascii="Arial" w:hAnsi="Arial" w:cs="Arial"/>
          <w:sz w:val="23"/>
          <w:szCs w:val="23"/>
        </w:rPr>
        <w:t xml:space="preserve">expectations, and therefore highlights the changes in social relations. </w:t>
      </w:r>
      <w:r w:rsidR="00E923AD" w:rsidRPr="00D17D41">
        <w:rPr>
          <w:rFonts w:ascii="Arial" w:hAnsi="Arial" w:cs="Arial"/>
          <w:i/>
          <w:sz w:val="23"/>
          <w:szCs w:val="23"/>
        </w:rPr>
        <w:t xml:space="preserve">The Canterbury Tales </w:t>
      </w:r>
      <w:r w:rsidR="00E923AD" w:rsidRPr="00D17D41">
        <w:rPr>
          <w:rFonts w:ascii="Arial" w:hAnsi="Arial" w:cs="Arial"/>
          <w:sz w:val="23"/>
          <w:szCs w:val="23"/>
        </w:rPr>
        <w:t xml:space="preserve">contrast greatly from Chaucer’s previous works, in that </w:t>
      </w:r>
      <w:r w:rsidR="00D17D41" w:rsidRPr="00D17D41">
        <w:rPr>
          <w:rFonts w:ascii="Arial" w:hAnsi="Arial" w:cs="Arial"/>
          <w:sz w:val="23"/>
          <w:szCs w:val="23"/>
        </w:rPr>
        <w:t>they</w:t>
      </w:r>
      <w:r w:rsidR="002D09C3" w:rsidRPr="00D17D41">
        <w:rPr>
          <w:rFonts w:ascii="Arial" w:hAnsi="Arial" w:cs="Arial"/>
          <w:sz w:val="23"/>
          <w:szCs w:val="23"/>
        </w:rPr>
        <w:t xml:space="preserve"> had not been about his contemporary society, and previous versions of </w:t>
      </w:r>
      <w:r w:rsidR="00D17D41" w:rsidRPr="00D17D41">
        <w:rPr>
          <w:rFonts w:ascii="Arial" w:hAnsi="Arial" w:cs="Arial"/>
          <w:sz w:val="23"/>
          <w:szCs w:val="23"/>
        </w:rPr>
        <w:t>reality</w:t>
      </w:r>
      <w:r w:rsidR="002D09C3" w:rsidRPr="00D17D41">
        <w:rPr>
          <w:rFonts w:ascii="Arial" w:hAnsi="Arial" w:cs="Arial"/>
          <w:sz w:val="23"/>
          <w:szCs w:val="23"/>
        </w:rPr>
        <w:t xml:space="preserve"> had been mocking in tone. The pressure Chaucer would have faced from his own society to recognise and consider changes as shown in his later works, show the influence and impact of shifting social relations. In addition to this, events during the fourteenth century changed the social dynamic of the medieval period, major changes like the Black Death starting in 1347 and the Rising of 1381 changed the lives of the lower peasant classes and shifted society as they knew it.</w:t>
      </w:r>
      <w:r w:rsidR="002D09C3" w:rsidRPr="00D17D41">
        <w:rPr>
          <w:rStyle w:val="FootnoteReference"/>
          <w:rFonts w:ascii="Arial" w:hAnsi="Arial" w:cs="Arial"/>
          <w:sz w:val="23"/>
          <w:szCs w:val="23"/>
        </w:rPr>
        <w:footnoteReference w:id="1"/>
      </w:r>
      <w:r w:rsidR="002D09C3" w:rsidRPr="00D17D41">
        <w:rPr>
          <w:rFonts w:ascii="Arial" w:hAnsi="Arial" w:cs="Arial"/>
          <w:sz w:val="23"/>
          <w:szCs w:val="23"/>
        </w:rPr>
        <w:t xml:space="preserve"> </w:t>
      </w:r>
      <w:r w:rsidR="00E923AD" w:rsidRPr="00D17D41">
        <w:rPr>
          <w:rFonts w:ascii="Arial" w:hAnsi="Arial" w:cs="Arial"/>
          <w:sz w:val="23"/>
          <w:szCs w:val="23"/>
        </w:rPr>
        <w:t>In this essay I will be focusing mainly on the portrayal and tales of the Miller and the Knight as two characters that differ greatly in their social position and attitude toward</w:t>
      </w:r>
      <w:r w:rsidR="00D17D41" w:rsidRPr="00D17D41">
        <w:rPr>
          <w:rFonts w:ascii="Arial" w:hAnsi="Arial" w:cs="Arial"/>
          <w:sz w:val="23"/>
          <w:szCs w:val="23"/>
        </w:rPr>
        <w:t>s</w:t>
      </w:r>
      <w:r w:rsidR="00E923AD" w:rsidRPr="00D17D41">
        <w:rPr>
          <w:rFonts w:ascii="Arial" w:hAnsi="Arial" w:cs="Arial"/>
          <w:sz w:val="23"/>
          <w:szCs w:val="23"/>
        </w:rPr>
        <w:t xml:space="preserve"> it. </w:t>
      </w:r>
    </w:p>
    <w:p w14:paraId="2C979096" w14:textId="7ECB4DC4" w:rsidR="00755718" w:rsidRPr="00D17D41" w:rsidRDefault="0001647F" w:rsidP="00C34645">
      <w:pPr>
        <w:rPr>
          <w:rFonts w:ascii="Arial" w:hAnsi="Arial" w:cs="Arial"/>
          <w:sz w:val="23"/>
          <w:szCs w:val="23"/>
        </w:rPr>
      </w:pPr>
      <w:r w:rsidRPr="00D17D41">
        <w:rPr>
          <w:rFonts w:ascii="Arial" w:hAnsi="Arial" w:cs="Arial"/>
          <w:sz w:val="23"/>
          <w:szCs w:val="23"/>
        </w:rPr>
        <w:t>The character of the Knight is essential to understanding the shift in social relations as the only representation of</w:t>
      </w:r>
      <w:r w:rsidR="00E326C9" w:rsidRPr="00D17D41">
        <w:rPr>
          <w:rFonts w:ascii="Arial" w:hAnsi="Arial" w:cs="Arial"/>
          <w:sz w:val="23"/>
          <w:szCs w:val="23"/>
        </w:rPr>
        <w:t xml:space="preserve"> </w:t>
      </w:r>
      <w:r w:rsidRPr="00D17D41">
        <w:rPr>
          <w:rFonts w:ascii="Arial" w:hAnsi="Arial" w:cs="Arial"/>
          <w:sz w:val="23"/>
          <w:szCs w:val="23"/>
        </w:rPr>
        <w:t>the upper class on the pilgrimage.</w:t>
      </w:r>
      <w:r w:rsidR="004E0245" w:rsidRPr="00D17D41">
        <w:rPr>
          <w:rFonts w:ascii="Arial" w:hAnsi="Arial" w:cs="Arial"/>
          <w:sz w:val="23"/>
          <w:szCs w:val="23"/>
        </w:rPr>
        <w:t xml:space="preserve"> </w:t>
      </w:r>
      <w:r w:rsidR="00D51030" w:rsidRPr="00D17D41">
        <w:rPr>
          <w:rFonts w:ascii="Arial" w:hAnsi="Arial" w:cs="Arial"/>
          <w:sz w:val="23"/>
          <w:szCs w:val="23"/>
        </w:rPr>
        <w:t xml:space="preserve">The </w:t>
      </w:r>
      <w:r w:rsidR="00D51030" w:rsidRPr="00D17D41">
        <w:rPr>
          <w:rFonts w:ascii="Arial" w:hAnsi="Arial" w:cs="Arial"/>
          <w:i/>
          <w:sz w:val="23"/>
          <w:szCs w:val="23"/>
        </w:rPr>
        <w:t xml:space="preserve">General Prologue </w:t>
      </w:r>
      <w:r w:rsidR="00D51030" w:rsidRPr="00D17D41">
        <w:rPr>
          <w:rFonts w:ascii="Arial" w:hAnsi="Arial" w:cs="Arial"/>
          <w:sz w:val="23"/>
          <w:szCs w:val="23"/>
        </w:rPr>
        <w:t xml:space="preserve">mentions that the </w:t>
      </w:r>
      <w:r w:rsidR="007C2256" w:rsidRPr="00D17D41">
        <w:rPr>
          <w:rFonts w:ascii="Arial" w:hAnsi="Arial" w:cs="Arial"/>
          <w:sz w:val="23"/>
          <w:szCs w:val="23"/>
        </w:rPr>
        <w:t xml:space="preserve">Knight is also travelling with his son, the Squire who is the other member of the upper class amongst the group of pilgrims. </w:t>
      </w:r>
      <w:r w:rsidR="00AD41A8" w:rsidRPr="00D17D41">
        <w:rPr>
          <w:rFonts w:ascii="Arial" w:hAnsi="Arial" w:cs="Arial"/>
          <w:sz w:val="23"/>
          <w:szCs w:val="23"/>
        </w:rPr>
        <w:t xml:space="preserve">The role of the Knight among the </w:t>
      </w:r>
      <w:r w:rsidR="005F7338" w:rsidRPr="00D17D41">
        <w:rPr>
          <w:rFonts w:ascii="Arial" w:hAnsi="Arial" w:cs="Arial"/>
          <w:sz w:val="23"/>
          <w:szCs w:val="23"/>
        </w:rPr>
        <w:t>other pilgrims is made clear when the Host invites him to tell his story first, ‘</w:t>
      </w:r>
      <w:r w:rsidR="006779B8" w:rsidRPr="00D17D41">
        <w:rPr>
          <w:rFonts w:ascii="Arial" w:hAnsi="Arial" w:cs="Arial"/>
          <w:sz w:val="23"/>
          <w:szCs w:val="23"/>
        </w:rPr>
        <w:t xml:space="preserve">the cut fil to the </w:t>
      </w:r>
      <w:proofErr w:type="spellStart"/>
      <w:r w:rsidR="006779B8" w:rsidRPr="00D17D41">
        <w:rPr>
          <w:rFonts w:ascii="Arial" w:hAnsi="Arial" w:cs="Arial"/>
          <w:sz w:val="23"/>
          <w:szCs w:val="23"/>
        </w:rPr>
        <w:t>knyght</w:t>
      </w:r>
      <w:proofErr w:type="spellEnd"/>
      <w:r w:rsidR="006779B8" w:rsidRPr="00D17D41">
        <w:rPr>
          <w:rFonts w:ascii="Arial" w:hAnsi="Arial" w:cs="Arial"/>
          <w:sz w:val="23"/>
          <w:szCs w:val="23"/>
        </w:rPr>
        <w:t xml:space="preserve"> / Of which </w:t>
      </w:r>
      <w:proofErr w:type="spellStart"/>
      <w:r w:rsidR="006779B8" w:rsidRPr="00D17D41">
        <w:rPr>
          <w:rFonts w:ascii="Arial" w:hAnsi="Arial" w:cs="Arial"/>
          <w:sz w:val="23"/>
          <w:szCs w:val="23"/>
        </w:rPr>
        <w:t>ful</w:t>
      </w:r>
      <w:proofErr w:type="spellEnd"/>
      <w:r w:rsidR="006779B8" w:rsidRPr="00D17D41">
        <w:rPr>
          <w:rFonts w:ascii="Arial" w:hAnsi="Arial" w:cs="Arial"/>
          <w:sz w:val="23"/>
          <w:szCs w:val="23"/>
        </w:rPr>
        <w:t xml:space="preserve"> blithe and glad was every </w:t>
      </w:r>
      <w:proofErr w:type="spellStart"/>
      <w:r w:rsidR="006779B8" w:rsidRPr="00D17D41">
        <w:rPr>
          <w:rFonts w:ascii="Arial" w:hAnsi="Arial" w:cs="Arial"/>
          <w:sz w:val="23"/>
          <w:szCs w:val="23"/>
        </w:rPr>
        <w:t>wyght</w:t>
      </w:r>
      <w:proofErr w:type="spellEnd"/>
      <w:r w:rsidR="006779B8" w:rsidRPr="00D17D41">
        <w:rPr>
          <w:rFonts w:ascii="Arial" w:hAnsi="Arial" w:cs="Arial"/>
          <w:sz w:val="23"/>
          <w:szCs w:val="23"/>
        </w:rPr>
        <w:t>’.</w:t>
      </w:r>
      <w:r w:rsidR="006779B8" w:rsidRPr="00D17D41">
        <w:rPr>
          <w:rStyle w:val="FootnoteReference"/>
          <w:rFonts w:ascii="Arial" w:hAnsi="Arial" w:cs="Arial"/>
          <w:sz w:val="23"/>
          <w:szCs w:val="23"/>
        </w:rPr>
        <w:footnoteReference w:id="2"/>
      </w:r>
      <w:r w:rsidR="001D1B7A" w:rsidRPr="00D17D41">
        <w:rPr>
          <w:rFonts w:ascii="Arial" w:hAnsi="Arial" w:cs="Arial"/>
          <w:sz w:val="23"/>
          <w:szCs w:val="23"/>
        </w:rPr>
        <w:t xml:space="preserve"> As the pilgrim with the highest social status, it is not surprising to see that the others were happy for him to tell his story first, although at the end of the Knight’s Tale</w:t>
      </w:r>
      <w:r w:rsidR="0072493E" w:rsidRPr="00D17D41">
        <w:rPr>
          <w:rFonts w:ascii="Arial" w:hAnsi="Arial" w:cs="Arial"/>
          <w:sz w:val="23"/>
          <w:szCs w:val="23"/>
        </w:rPr>
        <w:t xml:space="preserve">, the Miller interrupts, therefore disrupting normal class behaviour. </w:t>
      </w:r>
      <w:r w:rsidR="00CF4207" w:rsidRPr="00D17D41">
        <w:rPr>
          <w:rFonts w:ascii="Arial" w:hAnsi="Arial" w:cs="Arial"/>
          <w:sz w:val="23"/>
          <w:szCs w:val="23"/>
        </w:rPr>
        <w:t xml:space="preserve">As figures of notable influence, knights would arguably have </w:t>
      </w:r>
      <w:r w:rsidR="00D17D41" w:rsidRPr="00D17D41">
        <w:rPr>
          <w:rFonts w:ascii="Arial" w:hAnsi="Arial" w:cs="Arial"/>
          <w:sz w:val="23"/>
          <w:szCs w:val="23"/>
        </w:rPr>
        <w:t xml:space="preserve">had </w:t>
      </w:r>
      <w:r w:rsidR="00CF4207" w:rsidRPr="00D17D41">
        <w:rPr>
          <w:rFonts w:ascii="Arial" w:hAnsi="Arial" w:cs="Arial"/>
          <w:sz w:val="23"/>
          <w:szCs w:val="23"/>
        </w:rPr>
        <w:t>authority over individuals of lower social standing</w:t>
      </w:r>
      <w:r w:rsidR="00BB1DE9" w:rsidRPr="00D17D41">
        <w:rPr>
          <w:rFonts w:ascii="Arial" w:hAnsi="Arial" w:cs="Arial"/>
          <w:sz w:val="23"/>
          <w:szCs w:val="23"/>
        </w:rPr>
        <w:t xml:space="preserve"> and may have been used in Chaucer’s world to establish dominance.</w:t>
      </w:r>
      <w:r w:rsidR="00BB1DE9" w:rsidRPr="00D17D41">
        <w:rPr>
          <w:rStyle w:val="FootnoteReference"/>
          <w:rFonts w:ascii="Arial" w:hAnsi="Arial" w:cs="Arial"/>
          <w:sz w:val="23"/>
          <w:szCs w:val="23"/>
        </w:rPr>
        <w:footnoteReference w:id="3"/>
      </w:r>
      <w:r w:rsidR="00BB1DE9" w:rsidRPr="00D17D41">
        <w:rPr>
          <w:rFonts w:ascii="Arial" w:hAnsi="Arial" w:cs="Arial"/>
          <w:sz w:val="23"/>
          <w:szCs w:val="23"/>
        </w:rPr>
        <w:t xml:space="preserve"> </w:t>
      </w:r>
      <w:r w:rsidR="006E76F0" w:rsidRPr="00D17D41">
        <w:rPr>
          <w:rFonts w:ascii="Arial" w:hAnsi="Arial" w:cs="Arial"/>
          <w:sz w:val="23"/>
          <w:szCs w:val="23"/>
        </w:rPr>
        <w:t>Chaucer’s carefully observed depiction of the knight is likely to have stemmed from his military involvement as a member of the royal household having seen victories after wars with France</w:t>
      </w:r>
      <w:r w:rsidR="00D17D41" w:rsidRPr="00D17D41">
        <w:rPr>
          <w:rFonts w:ascii="Arial" w:hAnsi="Arial" w:cs="Arial"/>
          <w:sz w:val="23"/>
          <w:szCs w:val="23"/>
        </w:rPr>
        <w:t xml:space="preserve"> </w:t>
      </w:r>
      <w:r w:rsidR="006E76F0" w:rsidRPr="00D17D41">
        <w:rPr>
          <w:rFonts w:ascii="Arial" w:hAnsi="Arial" w:cs="Arial"/>
          <w:sz w:val="23"/>
          <w:szCs w:val="23"/>
        </w:rPr>
        <w:t xml:space="preserve">and journey he </w:t>
      </w:r>
      <w:r w:rsidR="00D17D41" w:rsidRPr="00D17D41">
        <w:rPr>
          <w:rFonts w:ascii="Arial" w:hAnsi="Arial" w:cs="Arial"/>
          <w:sz w:val="23"/>
          <w:szCs w:val="23"/>
        </w:rPr>
        <w:t>would</w:t>
      </w:r>
      <w:r w:rsidR="006E76F0" w:rsidRPr="00D17D41">
        <w:rPr>
          <w:rFonts w:ascii="Arial" w:hAnsi="Arial" w:cs="Arial"/>
          <w:sz w:val="23"/>
          <w:szCs w:val="23"/>
        </w:rPr>
        <w:t xml:space="preserve"> have taken would provide him with a sophisticated knowledge of knightly prowess.</w:t>
      </w:r>
      <w:r w:rsidR="006E76F0" w:rsidRPr="00D17D41">
        <w:rPr>
          <w:rStyle w:val="FootnoteReference"/>
          <w:rFonts w:ascii="Arial" w:hAnsi="Arial" w:cs="Arial"/>
          <w:sz w:val="23"/>
          <w:szCs w:val="23"/>
        </w:rPr>
        <w:footnoteReference w:id="4"/>
      </w:r>
      <w:r w:rsidR="00FA0776" w:rsidRPr="00D17D41">
        <w:rPr>
          <w:rFonts w:ascii="Arial" w:hAnsi="Arial" w:cs="Arial"/>
          <w:sz w:val="23"/>
          <w:szCs w:val="23"/>
        </w:rPr>
        <w:t xml:space="preserve"> Chaucer introduces the knight as being chivalrous and as having a noble reputation, arguably admirable traits for a man of higher social class. Adding to the character of the Knight further, Chaucer </w:t>
      </w:r>
      <w:r w:rsidR="00FA0776" w:rsidRPr="00D17D41">
        <w:rPr>
          <w:rFonts w:ascii="Arial" w:hAnsi="Arial" w:cs="Arial"/>
          <w:sz w:val="23"/>
          <w:szCs w:val="23"/>
        </w:rPr>
        <w:lastRenderedPageBreak/>
        <w:t xml:space="preserve">mentions in the </w:t>
      </w:r>
      <w:r w:rsidR="00FA0776" w:rsidRPr="00D17D41">
        <w:rPr>
          <w:rFonts w:ascii="Arial" w:hAnsi="Arial" w:cs="Arial"/>
          <w:i/>
          <w:sz w:val="23"/>
          <w:szCs w:val="23"/>
        </w:rPr>
        <w:t xml:space="preserve">General Prologue </w:t>
      </w:r>
      <w:r w:rsidR="00FA0776" w:rsidRPr="00D17D41">
        <w:rPr>
          <w:rFonts w:ascii="Arial" w:hAnsi="Arial" w:cs="Arial"/>
          <w:sz w:val="23"/>
          <w:szCs w:val="23"/>
        </w:rPr>
        <w:t>that he had been on crusade, one of the most important elements of his contemporary society</w:t>
      </w:r>
      <w:r w:rsidR="00755718" w:rsidRPr="00D17D41">
        <w:rPr>
          <w:rFonts w:ascii="Arial" w:hAnsi="Arial" w:cs="Arial"/>
          <w:sz w:val="23"/>
          <w:szCs w:val="23"/>
        </w:rPr>
        <w:t>,</w:t>
      </w:r>
      <w:r w:rsidR="00CF4207" w:rsidRPr="00D17D41">
        <w:rPr>
          <w:rFonts w:ascii="Arial" w:hAnsi="Arial" w:cs="Arial"/>
          <w:sz w:val="23"/>
          <w:szCs w:val="23"/>
        </w:rPr>
        <w:t xml:space="preserve"> </w:t>
      </w:r>
      <w:r w:rsidR="00BB1DE9" w:rsidRPr="00D17D41">
        <w:rPr>
          <w:rFonts w:ascii="Arial" w:hAnsi="Arial" w:cs="Arial"/>
          <w:sz w:val="23"/>
          <w:szCs w:val="23"/>
        </w:rPr>
        <w:t xml:space="preserve">‘As well in </w:t>
      </w:r>
      <w:proofErr w:type="spellStart"/>
      <w:r w:rsidR="00BB1DE9" w:rsidRPr="00D17D41">
        <w:rPr>
          <w:rFonts w:ascii="Arial" w:hAnsi="Arial" w:cs="Arial"/>
          <w:sz w:val="23"/>
          <w:szCs w:val="23"/>
        </w:rPr>
        <w:t>cristendom</w:t>
      </w:r>
      <w:proofErr w:type="spellEnd"/>
      <w:r w:rsidR="00BB1DE9" w:rsidRPr="00D17D41">
        <w:rPr>
          <w:rFonts w:ascii="Arial" w:hAnsi="Arial" w:cs="Arial"/>
          <w:sz w:val="23"/>
          <w:szCs w:val="23"/>
        </w:rPr>
        <w:t xml:space="preserve"> as in </w:t>
      </w:r>
      <w:proofErr w:type="spellStart"/>
      <w:r w:rsidR="00BB1DE9" w:rsidRPr="00D17D41">
        <w:rPr>
          <w:rFonts w:ascii="Arial" w:hAnsi="Arial" w:cs="Arial"/>
          <w:sz w:val="23"/>
          <w:szCs w:val="23"/>
        </w:rPr>
        <w:t>hethenesse</w:t>
      </w:r>
      <w:proofErr w:type="spellEnd"/>
      <w:r w:rsidR="00BB1DE9" w:rsidRPr="00D17D41">
        <w:rPr>
          <w:rFonts w:ascii="Arial" w:hAnsi="Arial" w:cs="Arial"/>
          <w:sz w:val="23"/>
          <w:szCs w:val="23"/>
        </w:rPr>
        <w:t xml:space="preserve"> / And </w:t>
      </w:r>
      <w:proofErr w:type="spellStart"/>
      <w:r w:rsidR="00BB1DE9" w:rsidRPr="00D17D41">
        <w:rPr>
          <w:rFonts w:ascii="Arial" w:hAnsi="Arial" w:cs="Arial"/>
          <w:sz w:val="23"/>
          <w:szCs w:val="23"/>
        </w:rPr>
        <w:t>evere</w:t>
      </w:r>
      <w:proofErr w:type="spellEnd"/>
      <w:r w:rsidR="00BB1DE9" w:rsidRPr="00D17D41">
        <w:rPr>
          <w:rFonts w:ascii="Arial" w:hAnsi="Arial" w:cs="Arial"/>
          <w:sz w:val="23"/>
          <w:szCs w:val="23"/>
        </w:rPr>
        <w:t xml:space="preserve"> honoured for his </w:t>
      </w:r>
      <w:proofErr w:type="spellStart"/>
      <w:r w:rsidR="00BB1DE9" w:rsidRPr="00D17D41">
        <w:rPr>
          <w:rFonts w:ascii="Arial" w:hAnsi="Arial" w:cs="Arial"/>
          <w:sz w:val="23"/>
          <w:szCs w:val="23"/>
        </w:rPr>
        <w:t>worthynesse</w:t>
      </w:r>
      <w:proofErr w:type="spellEnd"/>
      <w:r w:rsidR="00BB1DE9" w:rsidRPr="00D17D41">
        <w:rPr>
          <w:rFonts w:ascii="Arial" w:hAnsi="Arial" w:cs="Arial"/>
          <w:sz w:val="23"/>
          <w:szCs w:val="23"/>
        </w:rPr>
        <w:t>’</w:t>
      </w:r>
      <w:r w:rsidR="00755718" w:rsidRPr="00D17D41">
        <w:rPr>
          <w:rFonts w:ascii="Arial" w:hAnsi="Arial" w:cs="Arial"/>
          <w:sz w:val="23"/>
          <w:szCs w:val="23"/>
        </w:rPr>
        <w:t>.</w:t>
      </w:r>
      <w:r w:rsidR="00755718" w:rsidRPr="00D17D41">
        <w:rPr>
          <w:rStyle w:val="FootnoteReference"/>
          <w:rFonts w:ascii="Arial" w:hAnsi="Arial" w:cs="Arial"/>
          <w:sz w:val="23"/>
          <w:szCs w:val="23"/>
        </w:rPr>
        <w:footnoteReference w:id="5"/>
      </w:r>
      <w:r w:rsidR="00755718" w:rsidRPr="00D17D41">
        <w:rPr>
          <w:rFonts w:ascii="Arial" w:hAnsi="Arial" w:cs="Arial"/>
          <w:sz w:val="23"/>
          <w:szCs w:val="23"/>
        </w:rPr>
        <w:t xml:space="preserve"> The Crusading movement changed the social environment of Europe, although by the time Chaucer was composing </w:t>
      </w:r>
      <w:r w:rsidR="00755718" w:rsidRPr="00D17D41">
        <w:rPr>
          <w:rFonts w:ascii="Arial" w:hAnsi="Arial" w:cs="Arial"/>
          <w:i/>
          <w:sz w:val="23"/>
          <w:szCs w:val="23"/>
        </w:rPr>
        <w:t xml:space="preserve">The Canterbury Tales </w:t>
      </w:r>
      <w:r w:rsidR="00755718" w:rsidRPr="00D17D41">
        <w:rPr>
          <w:rFonts w:ascii="Arial" w:hAnsi="Arial" w:cs="Arial"/>
          <w:sz w:val="23"/>
          <w:szCs w:val="23"/>
        </w:rPr>
        <w:t xml:space="preserve">in the late fourteenth century, the movement had slowed and only the upper classes would have been able to go on similar journeys. It’s interesting however that the Knight is attending the pilgrimage to Canterbury, when attending crusade in particular to the Holy Land would’ve have been considered a pilgrimage, raising questions on the Knight’s reasoning for travelling to the shrine of </w:t>
      </w:r>
      <w:r w:rsidR="00C77FD8" w:rsidRPr="00D17D41">
        <w:rPr>
          <w:rFonts w:ascii="Arial" w:hAnsi="Arial" w:cs="Arial"/>
          <w:sz w:val="23"/>
          <w:szCs w:val="23"/>
        </w:rPr>
        <w:t xml:space="preserve">Saint Thomas a Becket. This will however be explored later when looking at the behaviour and mannerisms of the Knight in relation to his tale also.  </w:t>
      </w:r>
    </w:p>
    <w:p w14:paraId="4D929E09" w14:textId="78F04044" w:rsidR="008C60FF" w:rsidRPr="00A25250" w:rsidRDefault="00D6282B" w:rsidP="00C34645">
      <w:pPr>
        <w:rPr>
          <w:rFonts w:ascii="Arial" w:hAnsi="Arial" w:cs="Arial"/>
          <w:sz w:val="23"/>
          <w:szCs w:val="23"/>
        </w:rPr>
      </w:pPr>
      <w:r w:rsidRPr="00A25250">
        <w:rPr>
          <w:rFonts w:ascii="Arial" w:hAnsi="Arial" w:cs="Arial"/>
          <w:sz w:val="23"/>
          <w:szCs w:val="23"/>
        </w:rPr>
        <w:t xml:space="preserve">As well as looking at the pilgrim with the highest social standing, it is important to compare the Knight to </w:t>
      </w:r>
      <w:r w:rsidR="00922FF1" w:rsidRPr="00A25250">
        <w:rPr>
          <w:rFonts w:ascii="Arial" w:hAnsi="Arial" w:cs="Arial"/>
          <w:sz w:val="23"/>
          <w:szCs w:val="23"/>
        </w:rPr>
        <w:t xml:space="preserve">another character who although is of lower class, does not conform to its stereotypes. </w:t>
      </w:r>
      <w:r w:rsidR="007B2762" w:rsidRPr="00A25250">
        <w:rPr>
          <w:rFonts w:ascii="Arial" w:hAnsi="Arial" w:cs="Arial"/>
          <w:sz w:val="23"/>
          <w:szCs w:val="23"/>
        </w:rPr>
        <w:t>From contemporary sources, it is known that Millers played a crucial role in the Great Rising of 1381</w:t>
      </w:r>
      <w:r w:rsidR="0028002E" w:rsidRPr="00A25250">
        <w:rPr>
          <w:rFonts w:ascii="Arial" w:hAnsi="Arial" w:cs="Arial"/>
          <w:sz w:val="23"/>
          <w:szCs w:val="23"/>
        </w:rPr>
        <w:t>, and as mills became communal buildings, the Miller arguably becomes a local spokesperson.</w:t>
      </w:r>
      <w:r w:rsidR="001124F7" w:rsidRPr="00A25250">
        <w:rPr>
          <w:rFonts w:ascii="Arial" w:hAnsi="Arial" w:cs="Arial"/>
          <w:sz w:val="23"/>
          <w:szCs w:val="23"/>
        </w:rPr>
        <w:t xml:space="preserve"> </w:t>
      </w:r>
      <w:r w:rsidR="00315F7B" w:rsidRPr="00A25250">
        <w:rPr>
          <w:rFonts w:ascii="Arial" w:hAnsi="Arial" w:cs="Arial"/>
          <w:sz w:val="23"/>
          <w:szCs w:val="23"/>
        </w:rPr>
        <w:t xml:space="preserve">Millers become an almost in between class, in that they conform with the rising merchant class, where other characters such as the Wife of Bath and the Merchant belong. None of the pilgrims on the journey to Canterbury are the lowest class of individual in their society, most if not all of them belong in a class falling somewhere in between the upper and lower. </w:t>
      </w:r>
      <w:r w:rsidR="008E21D6" w:rsidRPr="00A25250">
        <w:rPr>
          <w:rFonts w:ascii="Arial" w:hAnsi="Arial" w:cs="Arial"/>
          <w:sz w:val="23"/>
          <w:szCs w:val="23"/>
        </w:rPr>
        <w:t xml:space="preserve">In his work </w:t>
      </w:r>
      <w:r w:rsidR="008E21D6" w:rsidRPr="00A25250">
        <w:rPr>
          <w:rFonts w:ascii="Arial" w:hAnsi="Arial" w:cs="Arial"/>
          <w:i/>
          <w:sz w:val="23"/>
          <w:szCs w:val="23"/>
        </w:rPr>
        <w:t>Chaucer and the Subject of History</w:t>
      </w:r>
      <w:r w:rsidR="008E21D6" w:rsidRPr="00A25250">
        <w:rPr>
          <w:rFonts w:ascii="Arial" w:hAnsi="Arial" w:cs="Arial"/>
          <w:sz w:val="23"/>
          <w:szCs w:val="23"/>
        </w:rPr>
        <w:t xml:space="preserve">, Lee Patterson states that </w:t>
      </w:r>
      <w:proofErr w:type="gramStart"/>
      <w:r w:rsidR="00D17D41" w:rsidRPr="00A25250">
        <w:rPr>
          <w:rFonts w:ascii="Arial" w:hAnsi="Arial" w:cs="Arial"/>
          <w:sz w:val="23"/>
          <w:szCs w:val="23"/>
        </w:rPr>
        <w:t>m</w:t>
      </w:r>
      <w:r w:rsidR="008E21D6" w:rsidRPr="00A25250">
        <w:rPr>
          <w:rFonts w:ascii="Arial" w:hAnsi="Arial" w:cs="Arial"/>
          <w:sz w:val="23"/>
          <w:szCs w:val="23"/>
        </w:rPr>
        <w:t>iller’s</w:t>
      </w:r>
      <w:proofErr w:type="gramEnd"/>
      <w:r w:rsidR="008E21D6" w:rsidRPr="00A25250">
        <w:rPr>
          <w:rFonts w:ascii="Arial" w:hAnsi="Arial" w:cs="Arial"/>
          <w:sz w:val="23"/>
          <w:szCs w:val="23"/>
        </w:rPr>
        <w:t xml:space="preserve"> had a reputation for violence; which would explain the Miller’s actions after the Knights Tale and the portrayal of a miller in the Reeve’s Tale, to be discussed later.</w:t>
      </w:r>
      <w:r w:rsidR="008E21D6" w:rsidRPr="00A25250">
        <w:rPr>
          <w:rStyle w:val="FootnoteReference"/>
          <w:rFonts w:ascii="Arial" w:hAnsi="Arial" w:cs="Arial"/>
          <w:sz w:val="23"/>
          <w:szCs w:val="23"/>
        </w:rPr>
        <w:footnoteReference w:id="6"/>
      </w:r>
      <w:r w:rsidR="008E21D6" w:rsidRPr="00A25250">
        <w:rPr>
          <w:rFonts w:ascii="Arial" w:hAnsi="Arial" w:cs="Arial"/>
          <w:sz w:val="23"/>
          <w:szCs w:val="23"/>
        </w:rPr>
        <w:t xml:space="preserve"> The fact that </w:t>
      </w:r>
      <w:r w:rsidR="005738A2" w:rsidRPr="00A25250">
        <w:rPr>
          <w:rFonts w:ascii="Arial" w:hAnsi="Arial" w:cs="Arial"/>
          <w:sz w:val="23"/>
          <w:szCs w:val="23"/>
        </w:rPr>
        <w:t>m</w:t>
      </w:r>
      <w:r w:rsidR="008E21D6" w:rsidRPr="00A25250">
        <w:rPr>
          <w:rFonts w:ascii="Arial" w:hAnsi="Arial" w:cs="Arial"/>
          <w:sz w:val="23"/>
          <w:szCs w:val="23"/>
        </w:rPr>
        <w:t xml:space="preserve">illers had an involvement in the </w:t>
      </w:r>
      <w:r w:rsidR="005738A2" w:rsidRPr="00A25250">
        <w:rPr>
          <w:rFonts w:ascii="Arial" w:hAnsi="Arial" w:cs="Arial"/>
          <w:sz w:val="23"/>
          <w:szCs w:val="23"/>
        </w:rPr>
        <w:t xml:space="preserve">revolt of 1381 is not particularly surprising as Chaucer again describes an observed character. In the </w:t>
      </w:r>
      <w:r w:rsidR="005738A2" w:rsidRPr="00A25250">
        <w:rPr>
          <w:rFonts w:ascii="Arial" w:hAnsi="Arial" w:cs="Arial"/>
          <w:i/>
          <w:sz w:val="23"/>
          <w:szCs w:val="23"/>
        </w:rPr>
        <w:t xml:space="preserve">General Prologue </w:t>
      </w:r>
      <w:r w:rsidR="005738A2" w:rsidRPr="00A25250">
        <w:rPr>
          <w:rFonts w:ascii="Arial" w:hAnsi="Arial" w:cs="Arial"/>
          <w:sz w:val="23"/>
          <w:szCs w:val="23"/>
        </w:rPr>
        <w:t xml:space="preserve">the Miller is described as someone who can break down doors and that ‘At </w:t>
      </w:r>
      <w:proofErr w:type="spellStart"/>
      <w:r w:rsidR="005738A2" w:rsidRPr="00A25250">
        <w:rPr>
          <w:rFonts w:ascii="Arial" w:hAnsi="Arial" w:cs="Arial"/>
          <w:sz w:val="23"/>
          <w:szCs w:val="23"/>
        </w:rPr>
        <w:t>wrastlynge</w:t>
      </w:r>
      <w:proofErr w:type="spellEnd"/>
      <w:r w:rsidR="005738A2" w:rsidRPr="00A25250">
        <w:rPr>
          <w:rFonts w:ascii="Arial" w:hAnsi="Arial" w:cs="Arial"/>
          <w:sz w:val="23"/>
          <w:szCs w:val="23"/>
        </w:rPr>
        <w:t xml:space="preserve"> he </w:t>
      </w:r>
      <w:proofErr w:type="spellStart"/>
      <w:r w:rsidR="005738A2" w:rsidRPr="00A25250">
        <w:rPr>
          <w:rFonts w:ascii="Arial" w:hAnsi="Arial" w:cs="Arial"/>
          <w:sz w:val="23"/>
          <w:szCs w:val="23"/>
        </w:rPr>
        <w:t>wolde</w:t>
      </w:r>
      <w:proofErr w:type="spellEnd"/>
      <w:r w:rsidR="005738A2" w:rsidRPr="00A25250">
        <w:rPr>
          <w:rFonts w:ascii="Arial" w:hAnsi="Arial" w:cs="Arial"/>
          <w:sz w:val="23"/>
          <w:szCs w:val="23"/>
        </w:rPr>
        <w:t xml:space="preserve"> have </w:t>
      </w:r>
      <w:proofErr w:type="spellStart"/>
      <w:r w:rsidR="005738A2" w:rsidRPr="00A25250">
        <w:rPr>
          <w:rFonts w:ascii="Arial" w:hAnsi="Arial" w:cs="Arial"/>
          <w:sz w:val="23"/>
          <w:szCs w:val="23"/>
        </w:rPr>
        <w:t>alwey</w:t>
      </w:r>
      <w:proofErr w:type="spellEnd"/>
      <w:r w:rsidR="005738A2" w:rsidRPr="00A25250">
        <w:rPr>
          <w:rFonts w:ascii="Arial" w:hAnsi="Arial" w:cs="Arial"/>
          <w:sz w:val="23"/>
          <w:szCs w:val="23"/>
        </w:rPr>
        <w:t xml:space="preserve"> the ram’ which is significant considering the Miller is someone who is breaking down boundaries in social relations by partaking in the Great Rising.</w:t>
      </w:r>
      <w:r w:rsidR="004212EC" w:rsidRPr="00A25250">
        <w:rPr>
          <w:rStyle w:val="FootnoteReference"/>
          <w:rFonts w:ascii="Arial" w:hAnsi="Arial" w:cs="Arial"/>
          <w:sz w:val="23"/>
          <w:szCs w:val="23"/>
        </w:rPr>
        <w:footnoteReference w:id="7"/>
      </w:r>
      <w:r w:rsidR="005738A2" w:rsidRPr="00A25250">
        <w:rPr>
          <w:rFonts w:ascii="Arial" w:hAnsi="Arial" w:cs="Arial"/>
          <w:sz w:val="23"/>
          <w:szCs w:val="23"/>
        </w:rPr>
        <w:t xml:space="preserve"> </w:t>
      </w:r>
      <w:r w:rsidR="001124F7" w:rsidRPr="00A25250">
        <w:rPr>
          <w:rFonts w:ascii="Arial" w:hAnsi="Arial" w:cs="Arial"/>
          <w:sz w:val="23"/>
          <w:szCs w:val="23"/>
        </w:rPr>
        <w:t>Although</w:t>
      </w:r>
      <w:r w:rsidR="005738A2" w:rsidRPr="00A25250">
        <w:rPr>
          <w:rFonts w:ascii="Arial" w:hAnsi="Arial" w:cs="Arial"/>
          <w:sz w:val="23"/>
          <w:szCs w:val="23"/>
        </w:rPr>
        <w:t>,</w:t>
      </w:r>
      <w:r w:rsidR="001124F7" w:rsidRPr="00A25250">
        <w:rPr>
          <w:rFonts w:ascii="Arial" w:hAnsi="Arial" w:cs="Arial"/>
          <w:sz w:val="23"/>
          <w:szCs w:val="23"/>
        </w:rPr>
        <w:t xml:space="preserve"> having looked at the work of </w:t>
      </w:r>
      <w:r w:rsidR="001124F7" w:rsidRPr="00A25250">
        <w:rPr>
          <w:rFonts w:ascii="Arial" w:hAnsi="Arial" w:cs="Arial"/>
          <w:sz w:val="23"/>
          <w:szCs w:val="23"/>
          <w:shd w:val="clear" w:color="auto" w:fill="FFFFFF"/>
        </w:rPr>
        <w:t xml:space="preserve">Alcuin </w:t>
      </w:r>
      <w:proofErr w:type="spellStart"/>
      <w:r w:rsidR="001124F7" w:rsidRPr="00A25250">
        <w:rPr>
          <w:rFonts w:ascii="Arial" w:hAnsi="Arial" w:cs="Arial"/>
          <w:sz w:val="23"/>
          <w:szCs w:val="23"/>
          <w:shd w:val="clear" w:color="auto" w:fill="FFFFFF"/>
        </w:rPr>
        <w:t>Blamires</w:t>
      </w:r>
      <w:proofErr w:type="spellEnd"/>
      <w:r w:rsidR="001124F7" w:rsidRPr="00A25250">
        <w:rPr>
          <w:rFonts w:ascii="Arial" w:hAnsi="Arial" w:cs="Arial"/>
          <w:szCs w:val="21"/>
          <w:shd w:val="clear" w:color="auto" w:fill="FFFFFF"/>
        </w:rPr>
        <w:t xml:space="preserve">, </w:t>
      </w:r>
      <w:r w:rsidR="001124F7" w:rsidRPr="00A25250">
        <w:rPr>
          <w:rFonts w:ascii="Arial" w:hAnsi="Arial" w:cs="Arial"/>
          <w:sz w:val="24"/>
          <w:szCs w:val="23"/>
        </w:rPr>
        <w:t>it is mentioned that knights also took part in the Great Rising, perhaps then changing the assumption that the revolt was purely an act of lower class peasants.</w:t>
      </w:r>
      <w:r w:rsidR="001124F7" w:rsidRPr="00A25250">
        <w:rPr>
          <w:rStyle w:val="FootnoteReference"/>
          <w:rFonts w:ascii="Arial" w:hAnsi="Arial" w:cs="Arial"/>
          <w:sz w:val="23"/>
          <w:szCs w:val="23"/>
        </w:rPr>
        <w:footnoteReference w:id="8"/>
      </w:r>
      <w:r w:rsidR="005738A2" w:rsidRPr="00A25250">
        <w:rPr>
          <w:rFonts w:ascii="Arial" w:hAnsi="Arial" w:cs="Arial"/>
          <w:sz w:val="24"/>
          <w:szCs w:val="23"/>
        </w:rPr>
        <w:t xml:space="preserve"> </w:t>
      </w:r>
      <w:r w:rsidR="000F0B02" w:rsidRPr="00A25250">
        <w:rPr>
          <w:rFonts w:ascii="Arial" w:hAnsi="Arial" w:cs="Arial"/>
          <w:sz w:val="24"/>
          <w:szCs w:val="23"/>
        </w:rPr>
        <w:t xml:space="preserve">This makes the difference between the Knight and the Miller </w:t>
      </w:r>
      <w:r w:rsidR="00BB6D45" w:rsidRPr="00A25250">
        <w:rPr>
          <w:rFonts w:ascii="Arial" w:hAnsi="Arial" w:cs="Arial"/>
          <w:sz w:val="24"/>
          <w:szCs w:val="23"/>
        </w:rPr>
        <w:t xml:space="preserve">seem less significant, if knights also took part in the peasants revolt then it makes the shift in social relations a beneficial situation, if two sections of society can come together to revolt against laws and taxation. </w:t>
      </w:r>
      <w:r w:rsidR="00B170DA" w:rsidRPr="00A25250">
        <w:rPr>
          <w:rFonts w:ascii="Arial" w:hAnsi="Arial" w:cs="Arial"/>
          <w:sz w:val="23"/>
          <w:szCs w:val="23"/>
        </w:rPr>
        <w:t>Patterson</w:t>
      </w:r>
      <w:r w:rsidR="00BE702C" w:rsidRPr="00A25250">
        <w:rPr>
          <w:rFonts w:ascii="Arial" w:hAnsi="Arial" w:cs="Arial"/>
          <w:sz w:val="23"/>
          <w:szCs w:val="23"/>
        </w:rPr>
        <w:t xml:space="preserve"> summarises the</w:t>
      </w:r>
      <w:r w:rsidR="00315F7B" w:rsidRPr="00A25250">
        <w:rPr>
          <w:rFonts w:ascii="Arial" w:hAnsi="Arial" w:cs="Arial"/>
          <w:sz w:val="23"/>
          <w:szCs w:val="23"/>
        </w:rPr>
        <w:t xml:space="preserve"> Peasants Revolt and the re</w:t>
      </w:r>
      <w:r w:rsidR="00D17D41" w:rsidRPr="00A25250">
        <w:rPr>
          <w:rFonts w:ascii="Arial" w:hAnsi="Arial" w:cs="Arial"/>
          <w:sz w:val="23"/>
          <w:szCs w:val="23"/>
        </w:rPr>
        <w:t>bellion</w:t>
      </w:r>
      <w:r w:rsidR="00315F7B" w:rsidRPr="00A25250">
        <w:rPr>
          <w:rFonts w:ascii="Arial" w:hAnsi="Arial" w:cs="Arial"/>
          <w:sz w:val="23"/>
          <w:szCs w:val="23"/>
        </w:rPr>
        <w:t xml:space="preserve"> against serfdom as follows,</w:t>
      </w:r>
      <w:r w:rsidR="00BE702C" w:rsidRPr="00A25250">
        <w:rPr>
          <w:rFonts w:ascii="Arial" w:hAnsi="Arial" w:cs="Arial"/>
          <w:sz w:val="23"/>
          <w:szCs w:val="23"/>
        </w:rPr>
        <w:t xml:space="preserve"> </w:t>
      </w:r>
      <w:r w:rsidR="00315F7B" w:rsidRPr="00A25250">
        <w:rPr>
          <w:rFonts w:ascii="Arial" w:hAnsi="Arial" w:cs="Arial"/>
          <w:sz w:val="23"/>
          <w:szCs w:val="23"/>
        </w:rPr>
        <w:t xml:space="preserve">‘It was this definition of serfdom as an intrinsic and permanent condition of sinfulness, and not simply certain economic disadvantages that attached to </w:t>
      </w:r>
      <w:proofErr w:type="spellStart"/>
      <w:r w:rsidR="00315F7B" w:rsidRPr="00A25250">
        <w:rPr>
          <w:rFonts w:ascii="Arial" w:hAnsi="Arial" w:cs="Arial"/>
          <w:sz w:val="23"/>
          <w:szCs w:val="23"/>
        </w:rPr>
        <w:t>villeinage</w:t>
      </w:r>
      <w:proofErr w:type="spellEnd"/>
      <w:r w:rsidR="00315F7B" w:rsidRPr="00A25250">
        <w:rPr>
          <w:rFonts w:ascii="Arial" w:hAnsi="Arial" w:cs="Arial"/>
          <w:sz w:val="23"/>
          <w:szCs w:val="23"/>
        </w:rPr>
        <w:t>, that the 1381 rebels sought to efface’.</w:t>
      </w:r>
      <w:r w:rsidR="00315F7B" w:rsidRPr="00A25250">
        <w:rPr>
          <w:rStyle w:val="FootnoteReference"/>
          <w:rFonts w:ascii="Arial" w:hAnsi="Arial" w:cs="Arial"/>
          <w:sz w:val="23"/>
          <w:szCs w:val="23"/>
        </w:rPr>
        <w:footnoteReference w:id="9"/>
      </w:r>
      <w:r w:rsidR="00BB6D45" w:rsidRPr="00A25250">
        <w:rPr>
          <w:rFonts w:ascii="Arial" w:hAnsi="Arial" w:cs="Arial"/>
          <w:sz w:val="23"/>
          <w:szCs w:val="23"/>
        </w:rPr>
        <w:t xml:space="preserve"> The idea that millers could use their influence within their community to try and benefit their living conditions, makes Chaucer’s </w:t>
      </w:r>
      <w:r w:rsidR="00D17D41" w:rsidRPr="00A25250">
        <w:rPr>
          <w:rFonts w:ascii="Arial" w:hAnsi="Arial" w:cs="Arial"/>
          <w:sz w:val="23"/>
          <w:szCs w:val="23"/>
        </w:rPr>
        <w:t>description and portrayal of the Miller a</w:t>
      </w:r>
      <w:r w:rsidR="008C60FF" w:rsidRPr="00A25250">
        <w:rPr>
          <w:rFonts w:ascii="Arial" w:hAnsi="Arial" w:cs="Arial"/>
          <w:sz w:val="23"/>
          <w:szCs w:val="23"/>
        </w:rPr>
        <w:t xml:space="preserve"> negative</w:t>
      </w:r>
      <w:r w:rsidR="00D17D41" w:rsidRPr="00A25250">
        <w:rPr>
          <w:rFonts w:ascii="Arial" w:hAnsi="Arial" w:cs="Arial"/>
          <w:sz w:val="23"/>
          <w:szCs w:val="23"/>
        </w:rPr>
        <w:t xml:space="preserve"> </w:t>
      </w:r>
      <w:r w:rsidR="00A25250" w:rsidRPr="00A25250">
        <w:rPr>
          <w:rFonts w:ascii="Arial" w:hAnsi="Arial" w:cs="Arial"/>
          <w:sz w:val="23"/>
          <w:szCs w:val="23"/>
        </w:rPr>
        <w:t>one</w:t>
      </w:r>
      <w:r w:rsidR="008C60FF" w:rsidRPr="00A25250">
        <w:rPr>
          <w:rFonts w:ascii="Arial" w:hAnsi="Arial" w:cs="Arial"/>
          <w:sz w:val="23"/>
          <w:szCs w:val="23"/>
        </w:rPr>
        <w:t xml:space="preserve">, focusing on his brutish behaviour. </w:t>
      </w:r>
    </w:p>
    <w:p w14:paraId="0EED21A7" w14:textId="0E95E608" w:rsidR="00222A3F" w:rsidRPr="00A25250" w:rsidRDefault="00897D5D" w:rsidP="00C34645">
      <w:pPr>
        <w:rPr>
          <w:rFonts w:ascii="Arial" w:hAnsi="Arial" w:cs="Arial"/>
          <w:sz w:val="23"/>
          <w:szCs w:val="23"/>
        </w:rPr>
      </w:pPr>
      <w:r w:rsidRPr="00A25250">
        <w:rPr>
          <w:rFonts w:ascii="Arial" w:hAnsi="Arial" w:cs="Arial"/>
          <w:sz w:val="23"/>
          <w:szCs w:val="23"/>
        </w:rPr>
        <w:t xml:space="preserve">Chaucer demonstrates class differences through the described appearance of the pilgrims in the </w:t>
      </w:r>
      <w:r w:rsidRPr="00A25250">
        <w:rPr>
          <w:rFonts w:ascii="Arial" w:hAnsi="Arial" w:cs="Arial"/>
          <w:i/>
          <w:sz w:val="23"/>
          <w:szCs w:val="23"/>
        </w:rPr>
        <w:t xml:space="preserve">General Prologue </w:t>
      </w:r>
      <w:r w:rsidRPr="00A25250">
        <w:rPr>
          <w:rFonts w:ascii="Arial" w:hAnsi="Arial" w:cs="Arial"/>
          <w:sz w:val="23"/>
          <w:szCs w:val="23"/>
        </w:rPr>
        <w:t xml:space="preserve">and other tales. </w:t>
      </w:r>
      <w:r w:rsidR="00B272D0" w:rsidRPr="00A25250">
        <w:rPr>
          <w:rFonts w:ascii="Arial" w:hAnsi="Arial" w:cs="Arial"/>
          <w:sz w:val="23"/>
          <w:szCs w:val="23"/>
        </w:rPr>
        <w:t xml:space="preserve">Despite telling his audience that the Knight has seemingly </w:t>
      </w:r>
      <w:r w:rsidR="00B272D0" w:rsidRPr="00A25250">
        <w:rPr>
          <w:rFonts w:ascii="Arial" w:hAnsi="Arial" w:cs="Arial"/>
          <w:sz w:val="23"/>
          <w:szCs w:val="23"/>
        </w:rPr>
        <w:lastRenderedPageBreak/>
        <w:t xml:space="preserve">perfect behaviour and chivalrous intentions, his appearance is not as would be expected. Although the Knight has good horses, his clothing is not </w:t>
      </w:r>
      <w:r w:rsidR="00DA478B" w:rsidRPr="00A25250">
        <w:rPr>
          <w:rFonts w:ascii="Arial" w:hAnsi="Arial" w:cs="Arial"/>
          <w:sz w:val="23"/>
          <w:szCs w:val="23"/>
        </w:rPr>
        <w:t xml:space="preserve">of </w:t>
      </w:r>
      <w:r w:rsidR="00B272D0" w:rsidRPr="00A25250">
        <w:rPr>
          <w:rFonts w:ascii="Arial" w:hAnsi="Arial" w:cs="Arial"/>
          <w:sz w:val="23"/>
          <w:szCs w:val="23"/>
        </w:rPr>
        <w:t>rich and noble</w:t>
      </w:r>
      <w:r w:rsidR="00DA478B" w:rsidRPr="00A25250">
        <w:rPr>
          <w:rFonts w:ascii="Arial" w:hAnsi="Arial" w:cs="Arial"/>
          <w:sz w:val="23"/>
          <w:szCs w:val="23"/>
        </w:rPr>
        <w:t xml:space="preserve"> equivalence</w:t>
      </w:r>
      <w:r w:rsidR="00B272D0" w:rsidRPr="00A25250">
        <w:rPr>
          <w:rFonts w:ascii="Arial" w:hAnsi="Arial" w:cs="Arial"/>
          <w:sz w:val="23"/>
          <w:szCs w:val="23"/>
        </w:rPr>
        <w:t xml:space="preserve">; ‘Of fustian he </w:t>
      </w:r>
      <w:proofErr w:type="spellStart"/>
      <w:r w:rsidR="00B272D0" w:rsidRPr="00A25250">
        <w:rPr>
          <w:rFonts w:ascii="Arial" w:hAnsi="Arial" w:cs="Arial"/>
          <w:sz w:val="23"/>
          <w:szCs w:val="23"/>
        </w:rPr>
        <w:t>wered</w:t>
      </w:r>
      <w:proofErr w:type="spellEnd"/>
      <w:r w:rsidR="00B272D0" w:rsidRPr="00A25250">
        <w:rPr>
          <w:rFonts w:ascii="Arial" w:hAnsi="Arial" w:cs="Arial"/>
          <w:sz w:val="23"/>
          <w:szCs w:val="23"/>
        </w:rPr>
        <w:t xml:space="preserve"> a </w:t>
      </w:r>
      <w:proofErr w:type="spellStart"/>
      <w:r w:rsidR="00B272D0" w:rsidRPr="00A25250">
        <w:rPr>
          <w:rFonts w:ascii="Arial" w:hAnsi="Arial" w:cs="Arial"/>
          <w:sz w:val="23"/>
          <w:szCs w:val="23"/>
        </w:rPr>
        <w:t>gypon</w:t>
      </w:r>
      <w:proofErr w:type="spellEnd"/>
      <w:r w:rsidR="00B272D0" w:rsidRPr="00A25250">
        <w:rPr>
          <w:rFonts w:ascii="Arial" w:hAnsi="Arial" w:cs="Arial"/>
          <w:sz w:val="23"/>
          <w:szCs w:val="23"/>
        </w:rPr>
        <w:t xml:space="preserve"> / </w:t>
      </w:r>
      <w:r w:rsidR="006D6E23" w:rsidRPr="00A25250">
        <w:rPr>
          <w:rFonts w:ascii="Arial" w:hAnsi="Arial" w:cs="Arial"/>
          <w:sz w:val="23"/>
          <w:szCs w:val="23"/>
        </w:rPr>
        <w:t xml:space="preserve">Al </w:t>
      </w:r>
      <w:proofErr w:type="spellStart"/>
      <w:r w:rsidR="006D6E23" w:rsidRPr="00A25250">
        <w:rPr>
          <w:rFonts w:ascii="Arial" w:hAnsi="Arial" w:cs="Arial"/>
          <w:sz w:val="23"/>
          <w:szCs w:val="23"/>
        </w:rPr>
        <w:t>bismotered</w:t>
      </w:r>
      <w:proofErr w:type="spellEnd"/>
      <w:r w:rsidR="006D6E23" w:rsidRPr="00A25250">
        <w:rPr>
          <w:rFonts w:ascii="Arial" w:hAnsi="Arial" w:cs="Arial"/>
          <w:sz w:val="23"/>
          <w:szCs w:val="23"/>
        </w:rPr>
        <w:t xml:space="preserve"> with his habergeon’ have just come back from his expedition.</w:t>
      </w:r>
      <w:r w:rsidR="006D6E23" w:rsidRPr="00A25250">
        <w:rPr>
          <w:rStyle w:val="FootnoteReference"/>
          <w:rFonts w:ascii="Arial" w:hAnsi="Arial" w:cs="Arial"/>
          <w:sz w:val="23"/>
          <w:szCs w:val="23"/>
        </w:rPr>
        <w:footnoteReference w:id="10"/>
      </w:r>
      <w:r w:rsidR="006D6E23" w:rsidRPr="00A25250">
        <w:rPr>
          <w:rFonts w:ascii="Arial" w:hAnsi="Arial" w:cs="Arial"/>
          <w:sz w:val="23"/>
          <w:szCs w:val="23"/>
        </w:rPr>
        <w:t xml:space="preserve"> </w:t>
      </w:r>
      <w:r w:rsidR="00DA478B" w:rsidRPr="00A25250">
        <w:rPr>
          <w:rFonts w:ascii="Arial" w:hAnsi="Arial" w:cs="Arial"/>
          <w:sz w:val="23"/>
          <w:szCs w:val="23"/>
        </w:rPr>
        <w:t>Although the Knight is wearing rusty coarse clothing having literally just returned from expedition, it cannot necessarily be assumed that he is therefore poor and not a worthy knight. In addition to this, it is also noteworthy that the Knight’s son the Squire, is described as having hair that looks curled, and is compared to nature and the month of May. In comparison to his father, the Squire is beautiful and talented, and Chaucer’s deliberate placement of the two character</w:t>
      </w:r>
      <w:r w:rsidR="00A25250" w:rsidRPr="00A25250">
        <w:rPr>
          <w:rFonts w:ascii="Arial" w:hAnsi="Arial" w:cs="Arial"/>
          <w:sz w:val="23"/>
          <w:szCs w:val="23"/>
        </w:rPr>
        <w:t>s</w:t>
      </w:r>
      <w:r w:rsidR="00DA478B" w:rsidRPr="00A25250">
        <w:rPr>
          <w:rFonts w:ascii="Arial" w:hAnsi="Arial" w:cs="Arial"/>
          <w:sz w:val="23"/>
          <w:szCs w:val="23"/>
        </w:rPr>
        <w:t xml:space="preserve"> next to one another, stresses the Knight’s </w:t>
      </w:r>
      <w:r w:rsidR="00222A3F" w:rsidRPr="00A25250">
        <w:rPr>
          <w:rFonts w:ascii="Arial" w:hAnsi="Arial" w:cs="Arial"/>
          <w:sz w:val="23"/>
          <w:szCs w:val="23"/>
        </w:rPr>
        <w:t xml:space="preserve">failings as a stereotyped </w:t>
      </w:r>
      <w:proofErr w:type="gramStart"/>
      <w:r w:rsidR="00222A3F" w:rsidRPr="00A25250">
        <w:rPr>
          <w:rFonts w:ascii="Arial" w:hAnsi="Arial" w:cs="Arial"/>
          <w:sz w:val="23"/>
          <w:szCs w:val="23"/>
        </w:rPr>
        <w:t>upper class</w:t>
      </w:r>
      <w:proofErr w:type="gramEnd"/>
      <w:r w:rsidR="00222A3F" w:rsidRPr="00A25250">
        <w:rPr>
          <w:rFonts w:ascii="Arial" w:hAnsi="Arial" w:cs="Arial"/>
          <w:sz w:val="23"/>
          <w:szCs w:val="23"/>
        </w:rPr>
        <w:t xml:space="preserve"> individual. </w:t>
      </w:r>
      <w:r w:rsidR="00C21998" w:rsidRPr="00A25250">
        <w:rPr>
          <w:rFonts w:ascii="Arial" w:hAnsi="Arial" w:cs="Arial"/>
          <w:sz w:val="23"/>
          <w:szCs w:val="23"/>
        </w:rPr>
        <w:t xml:space="preserve">In comparison to the Knight, Chaucer describes the Miller as having a large mouth, </w:t>
      </w:r>
      <w:r w:rsidR="00D53CF8" w:rsidRPr="00A25250">
        <w:rPr>
          <w:rFonts w:ascii="Arial" w:hAnsi="Arial" w:cs="Arial"/>
          <w:sz w:val="23"/>
          <w:szCs w:val="23"/>
        </w:rPr>
        <w:t xml:space="preserve">a beard, large nostrils, and through vivid description such as having ‘A wart, and thereon a tuft of hairs, / Reed as the </w:t>
      </w:r>
      <w:proofErr w:type="spellStart"/>
      <w:r w:rsidR="00D53CF8" w:rsidRPr="00A25250">
        <w:rPr>
          <w:rFonts w:ascii="Arial" w:hAnsi="Arial" w:cs="Arial"/>
          <w:sz w:val="23"/>
          <w:szCs w:val="23"/>
        </w:rPr>
        <w:t>brustles</w:t>
      </w:r>
      <w:proofErr w:type="spellEnd"/>
      <w:r w:rsidR="00D53CF8" w:rsidRPr="00A25250">
        <w:rPr>
          <w:rFonts w:ascii="Arial" w:hAnsi="Arial" w:cs="Arial"/>
          <w:sz w:val="23"/>
          <w:szCs w:val="23"/>
        </w:rPr>
        <w:t xml:space="preserve"> of a </w:t>
      </w:r>
      <w:proofErr w:type="spellStart"/>
      <w:r w:rsidR="00D53CF8" w:rsidRPr="00A25250">
        <w:rPr>
          <w:rFonts w:ascii="Arial" w:hAnsi="Arial" w:cs="Arial"/>
          <w:sz w:val="23"/>
          <w:szCs w:val="23"/>
        </w:rPr>
        <w:t>sowes</w:t>
      </w:r>
      <w:proofErr w:type="spellEnd"/>
      <w:r w:rsidR="00D53CF8" w:rsidRPr="00A25250">
        <w:rPr>
          <w:rFonts w:ascii="Arial" w:hAnsi="Arial" w:cs="Arial"/>
          <w:sz w:val="23"/>
          <w:szCs w:val="23"/>
        </w:rPr>
        <w:t xml:space="preserve"> </w:t>
      </w:r>
      <w:proofErr w:type="spellStart"/>
      <w:r w:rsidR="00D53CF8" w:rsidRPr="00A25250">
        <w:rPr>
          <w:rFonts w:ascii="Arial" w:hAnsi="Arial" w:cs="Arial"/>
          <w:sz w:val="23"/>
          <w:szCs w:val="23"/>
        </w:rPr>
        <w:t>erys</w:t>
      </w:r>
      <w:proofErr w:type="spellEnd"/>
      <w:r w:rsidR="00D53CF8" w:rsidRPr="00A25250">
        <w:rPr>
          <w:rFonts w:ascii="Arial" w:hAnsi="Arial" w:cs="Arial"/>
          <w:sz w:val="23"/>
          <w:szCs w:val="23"/>
        </w:rPr>
        <w:t>’ creates a stereotyped image of a gross peasant.</w:t>
      </w:r>
      <w:r w:rsidR="00D53CF8" w:rsidRPr="00A25250">
        <w:rPr>
          <w:rStyle w:val="FootnoteReference"/>
          <w:rFonts w:ascii="Arial" w:hAnsi="Arial" w:cs="Arial"/>
          <w:sz w:val="23"/>
          <w:szCs w:val="23"/>
        </w:rPr>
        <w:footnoteReference w:id="11"/>
      </w:r>
      <w:r w:rsidR="00D53CF8" w:rsidRPr="00A25250">
        <w:rPr>
          <w:rFonts w:ascii="Arial" w:hAnsi="Arial" w:cs="Arial"/>
          <w:sz w:val="23"/>
          <w:szCs w:val="23"/>
        </w:rPr>
        <w:t xml:space="preserve"> This is covered by Lee Patterson as being a caricature, his appearance is exaggerated to emphasise his status despite him being a figure who moves upwards on the social scale, becoming a middle class</w:t>
      </w:r>
      <w:r w:rsidR="00A25250" w:rsidRPr="00A25250">
        <w:rPr>
          <w:rFonts w:ascii="Arial" w:hAnsi="Arial" w:cs="Arial"/>
          <w:sz w:val="23"/>
          <w:szCs w:val="23"/>
        </w:rPr>
        <w:t xml:space="preserve"> individual</w:t>
      </w:r>
      <w:r w:rsidR="00D53CF8" w:rsidRPr="00A25250">
        <w:rPr>
          <w:rFonts w:ascii="Arial" w:hAnsi="Arial" w:cs="Arial"/>
          <w:sz w:val="23"/>
          <w:szCs w:val="23"/>
        </w:rPr>
        <w:t>.</w:t>
      </w:r>
      <w:r w:rsidR="003A5E9E" w:rsidRPr="00A25250">
        <w:rPr>
          <w:rStyle w:val="FootnoteReference"/>
          <w:rFonts w:ascii="Arial" w:hAnsi="Arial" w:cs="Arial"/>
          <w:sz w:val="23"/>
          <w:szCs w:val="23"/>
        </w:rPr>
        <w:footnoteReference w:id="12"/>
      </w:r>
      <w:r w:rsidR="00D53CF8" w:rsidRPr="00A25250">
        <w:rPr>
          <w:rFonts w:ascii="Arial" w:hAnsi="Arial" w:cs="Arial"/>
          <w:sz w:val="23"/>
          <w:szCs w:val="23"/>
        </w:rPr>
        <w:t xml:space="preserve"> The clothing worn by the Miller suggests him to not be of the lowest class, by wearing ‘A whit cote and a blew hood </w:t>
      </w:r>
      <w:proofErr w:type="spellStart"/>
      <w:r w:rsidR="00D53CF8" w:rsidRPr="00A25250">
        <w:rPr>
          <w:rFonts w:ascii="Arial" w:hAnsi="Arial" w:cs="Arial"/>
          <w:sz w:val="23"/>
          <w:szCs w:val="23"/>
        </w:rPr>
        <w:t>wered</w:t>
      </w:r>
      <w:proofErr w:type="spellEnd"/>
      <w:r w:rsidR="00D53CF8" w:rsidRPr="00A25250">
        <w:rPr>
          <w:rFonts w:ascii="Arial" w:hAnsi="Arial" w:cs="Arial"/>
          <w:sz w:val="23"/>
          <w:szCs w:val="23"/>
        </w:rPr>
        <w:t xml:space="preserve"> he’ </w:t>
      </w:r>
      <w:r w:rsidR="007F6712" w:rsidRPr="00A25250">
        <w:rPr>
          <w:rFonts w:ascii="Arial" w:hAnsi="Arial" w:cs="Arial"/>
          <w:sz w:val="23"/>
          <w:szCs w:val="23"/>
        </w:rPr>
        <w:t>the Miller proves to have some wealth.</w:t>
      </w:r>
      <w:r w:rsidR="00D53CF8" w:rsidRPr="00A25250">
        <w:rPr>
          <w:rStyle w:val="FootnoteReference"/>
          <w:rFonts w:ascii="Arial" w:hAnsi="Arial" w:cs="Arial"/>
          <w:sz w:val="23"/>
          <w:szCs w:val="23"/>
        </w:rPr>
        <w:footnoteReference w:id="13"/>
      </w:r>
      <w:r w:rsidR="007F6712" w:rsidRPr="00A25250">
        <w:rPr>
          <w:rFonts w:ascii="Arial" w:hAnsi="Arial" w:cs="Arial"/>
          <w:sz w:val="23"/>
          <w:szCs w:val="23"/>
        </w:rPr>
        <w:t xml:space="preserve"> Continuing on from this, in the Reeve’s Tale, the character of the Miller pretends to be a knight by </w:t>
      </w:r>
      <w:r w:rsidR="00A25250" w:rsidRPr="00A25250">
        <w:rPr>
          <w:rFonts w:ascii="Arial" w:hAnsi="Arial" w:cs="Arial"/>
          <w:sz w:val="23"/>
          <w:szCs w:val="23"/>
        </w:rPr>
        <w:t xml:space="preserve">carrying </w:t>
      </w:r>
      <w:r w:rsidR="007F6712" w:rsidRPr="00A25250">
        <w:rPr>
          <w:rFonts w:ascii="Arial" w:hAnsi="Arial" w:cs="Arial"/>
          <w:sz w:val="23"/>
          <w:szCs w:val="23"/>
        </w:rPr>
        <w:t xml:space="preserve">multiple sword and knives and acts in a defensive manner. Furthermore the character of the Miller and his wife wear red clothing, ‘And she cam after in a </w:t>
      </w:r>
      <w:proofErr w:type="spellStart"/>
      <w:r w:rsidR="007F6712" w:rsidRPr="00A25250">
        <w:rPr>
          <w:rFonts w:ascii="Arial" w:hAnsi="Arial" w:cs="Arial"/>
          <w:sz w:val="23"/>
          <w:szCs w:val="23"/>
        </w:rPr>
        <w:t>gyte</w:t>
      </w:r>
      <w:proofErr w:type="spellEnd"/>
      <w:r w:rsidR="007F6712" w:rsidRPr="00A25250">
        <w:rPr>
          <w:rFonts w:ascii="Arial" w:hAnsi="Arial" w:cs="Arial"/>
          <w:sz w:val="23"/>
          <w:szCs w:val="23"/>
        </w:rPr>
        <w:t xml:space="preserve"> of reed; / And </w:t>
      </w:r>
      <w:proofErr w:type="spellStart"/>
      <w:r w:rsidR="007F6712" w:rsidRPr="00A25250">
        <w:rPr>
          <w:rFonts w:ascii="Arial" w:hAnsi="Arial" w:cs="Arial"/>
          <w:sz w:val="23"/>
          <w:szCs w:val="23"/>
        </w:rPr>
        <w:t>Symkyn</w:t>
      </w:r>
      <w:proofErr w:type="spellEnd"/>
      <w:r w:rsidR="007F6712" w:rsidRPr="00A25250">
        <w:rPr>
          <w:rFonts w:ascii="Arial" w:hAnsi="Arial" w:cs="Arial"/>
          <w:sz w:val="23"/>
          <w:szCs w:val="23"/>
        </w:rPr>
        <w:t xml:space="preserve"> </w:t>
      </w:r>
      <w:proofErr w:type="spellStart"/>
      <w:r w:rsidR="007F6712" w:rsidRPr="00A25250">
        <w:rPr>
          <w:rFonts w:ascii="Arial" w:hAnsi="Arial" w:cs="Arial"/>
          <w:sz w:val="23"/>
          <w:szCs w:val="23"/>
        </w:rPr>
        <w:t>hadde</w:t>
      </w:r>
      <w:proofErr w:type="spellEnd"/>
      <w:r w:rsidR="007F6712" w:rsidRPr="00A25250">
        <w:rPr>
          <w:rFonts w:ascii="Arial" w:hAnsi="Arial" w:cs="Arial"/>
          <w:sz w:val="23"/>
          <w:szCs w:val="23"/>
        </w:rPr>
        <w:t xml:space="preserve"> hosen of the same’ </w:t>
      </w:r>
      <w:r w:rsidR="00054BC3" w:rsidRPr="00A25250">
        <w:rPr>
          <w:rFonts w:ascii="Arial" w:hAnsi="Arial" w:cs="Arial"/>
          <w:sz w:val="23"/>
          <w:szCs w:val="23"/>
        </w:rPr>
        <w:t>which when considering the Sumptuary Laws, creates the impression that as observed characters, the</w:t>
      </w:r>
      <w:r w:rsidR="00A25250" w:rsidRPr="00A25250">
        <w:rPr>
          <w:rFonts w:ascii="Arial" w:hAnsi="Arial" w:cs="Arial"/>
          <w:sz w:val="23"/>
          <w:szCs w:val="23"/>
        </w:rPr>
        <w:t xml:space="preserve"> couple</w:t>
      </w:r>
      <w:r w:rsidR="00054BC3" w:rsidRPr="00A25250">
        <w:rPr>
          <w:rFonts w:ascii="Arial" w:hAnsi="Arial" w:cs="Arial"/>
          <w:sz w:val="23"/>
          <w:szCs w:val="23"/>
        </w:rPr>
        <w:t xml:space="preserve"> dress and act as though they are of higher class.</w:t>
      </w:r>
      <w:r w:rsidR="007F6712" w:rsidRPr="00A25250">
        <w:rPr>
          <w:rStyle w:val="FootnoteReference"/>
          <w:rFonts w:ascii="Arial" w:hAnsi="Arial" w:cs="Arial"/>
          <w:sz w:val="23"/>
          <w:szCs w:val="23"/>
        </w:rPr>
        <w:footnoteReference w:id="14"/>
      </w:r>
      <w:r w:rsidR="00054BC3" w:rsidRPr="00A25250">
        <w:rPr>
          <w:rFonts w:ascii="Arial" w:hAnsi="Arial" w:cs="Arial"/>
          <w:sz w:val="23"/>
          <w:szCs w:val="23"/>
        </w:rPr>
        <w:t xml:space="preserve"> </w:t>
      </w:r>
      <w:r w:rsidR="00222A3F" w:rsidRPr="00A25250">
        <w:rPr>
          <w:rFonts w:ascii="Arial" w:hAnsi="Arial" w:cs="Arial"/>
          <w:sz w:val="23"/>
          <w:szCs w:val="23"/>
        </w:rPr>
        <w:t>Chaucer’s descriptions create the impression that not all individuals can be stereotyped; the Knight is not particularly wealthy looking, and the Miller is a peasant caricature emphasis</w:t>
      </w:r>
      <w:r w:rsidR="00A25250" w:rsidRPr="00A25250">
        <w:rPr>
          <w:rFonts w:ascii="Arial" w:hAnsi="Arial" w:cs="Arial"/>
          <w:sz w:val="23"/>
          <w:szCs w:val="23"/>
        </w:rPr>
        <w:t>ing</w:t>
      </w:r>
      <w:r w:rsidR="00222A3F" w:rsidRPr="00A25250">
        <w:rPr>
          <w:rFonts w:ascii="Arial" w:hAnsi="Arial" w:cs="Arial"/>
          <w:sz w:val="23"/>
          <w:szCs w:val="23"/>
        </w:rPr>
        <w:t xml:space="preserve"> his lower social standing. </w:t>
      </w:r>
    </w:p>
    <w:p w14:paraId="6C0DA5D6" w14:textId="33B4D461" w:rsidR="002B4894" w:rsidRPr="00A25250" w:rsidRDefault="00054BC3" w:rsidP="002B4894">
      <w:pPr>
        <w:rPr>
          <w:rFonts w:ascii="Arial" w:hAnsi="Arial" w:cs="Arial"/>
          <w:sz w:val="23"/>
          <w:szCs w:val="23"/>
        </w:rPr>
      </w:pPr>
      <w:r w:rsidRPr="00A25250">
        <w:rPr>
          <w:rFonts w:ascii="Arial" w:hAnsi="Arial" w:cs="Arial"/>
          <w:sz w:val="23"/>
          <w:szCs w:val="23"/>
        </w:rPr>
        <w:t xml:space="preserve">In addition to looking at the appearance and physicality of the characters, it is also important to look at their mannerisms and behaviour </w:t>
      </w:r>
      <w:r w:rsidR="00B73BE1" w:rsidRPr="00A25250">
        <w:rPr>
          <w:rFonts w:ascii="Arial" w:hAnsi="Arial" w:cs="Arial"/>
          <w:sz w:val="23"/>
          <w:szCs w:val="23"/>
        </w:rPr>
        <w:t xml:space="preserve">in relation to their social stance. The most significant action that highlights the shift in social relations is the Miller’s interruption at the end of the Knight’s Tale. </w:t>
      </w:r>
      <w:r w:rsidR="003A5E9E" w:rsidRPr="00A25250">
        <w:rPr>
          <w:rFonts w:ascii="Arial" w:hAnsi="Arial" w:cs="Arial"/>
          <w:sz w:val="23"/>
          <w:szCs w:val="23"/>
        </w:rPr>
        <w:t xml:space="preserve">The Miller is drunk and pale, and when the host Harry Bailly invites the Monk to tell his tale as the next highest class pilgrim, he interrupts by claiming ‘With which I </w:t>
      </w:r>
      <w:proofErr w:type="spellStart"/>
      <w:r w:rsidR="003A5E9E" w:rsidRPr="00A25250">
        <w:rPr>
          <w:rFonts w:ascii="Arial" w:hAnsi="Arial" w:cs="Arial"/>
          <w:sz w:val="23"/>
          <w:szCs w:val="23"/>
        </w:rPr>
        <w:t>wol</w:t>
      </w:r>
      <w:proofErr w:type="spellEnd"/>
      <w:r w:rsidR="003A5E9E" w:rsidRPr="00A25250">
        <w:rPr>
          <w:rFonts w:ascii="Arial" w:hAnsi="Arial" w:cs="Arial"/>
          <w:sz w:val="23"/>
          <w:szCs w:val="23"/>
        </w:rPr>
        <w:t xml:space="preserve"> now quite the </w:t>
      </w:r>
      <w:proofErr w:type="spellStart"/>
      <w:r w:rsidR="003A5E9E" w:rsidRPr="00A25250">
        <w:rPr>
          <w:rFonts w:ascii="Arial" w:hAnsi="Arial" w:cs="Arial"/>
          <w:sz w:val="23"/>
          <w:szCs w:val="23"/>
        </w:rPr>
        <w:t>Knyghtes</w:t>
      </w:r>
      <w:proofErr w:type="spellEnd"/>
      <w:r w:rsidR="003A5E9E" w:rsidRPr="00A25250">
        <w:rPr>
          <w:rFonts w:ascii="Arial" w:hAnsi="Arial" w:cs="Arial"/>
          <w:sz w:val="23"/>
          <w:szCs w:val="23"/>
        </w:rPr>
        <w:t xml:space="preserve"> tale’ creating the impression that the Miller intends to push class boundaries.</w:t>
      </w:r>
      <w:r w:rsidR="00B73BE1" w:rsidRPr="00A25250">
        <w:rPr>
          <w:rStyle w:val="FootnoteReference"/>
          <w:rFonts w:ascii="Arial" w:hAnsi="Arial" w:cs="Arial"/>
          <w:sz w:val="23"/>
          <w:szCs w:val="23"/>
        </w:rPr>
        <w:footnoteReference w:id="15"/>
      </w:r>
      <w:r w:rsidR="003A5E9E" w:rsidRPr="00A25250">
        <w:rPr>
          <w:rFonts w:ascii="Arial" w:hAnsi="Arial" w:cs="Arial"/>
          <w:sz w:val="23"/>
          <w:szCs w:val="23"/>
        </w:rPr>
        <w:t xml:space="preserve"> </w:t>
      </w:r>
      <w:r w:rsidR="00812520" w:rsidRPr="00A25250">
        <w:rPr>
          <w:rFonts w:ascii="Arial" w:hAnsi="Arial" w:cs="Arial"/>
          <w:sz w:val="23"/>
          <w:szCs w:val="23"/>
        </w:rPr>
        <w:t>The Miller’s aggressive behaviour aligns itself with the contemporary historical context</w:t>
      </w:r>
      <w:r w:rsidR="00564853" w:rsidRPr="00A25250">
        <w:rPr>
          <w:rFonts w:ascii="Arial" w:hAnsi="Arial" w:cs="Arial"/>
          <w:sz w:val="23"/>
          <w:szCs w:val="23"/>
        </w:rPr>
        <w:t xml:space="preserve"> during which Chaucer was composing </w:t>
      </w:r>
      <w:r w:rsidR="00564853" w:rsidRPr="00A25250">
        <w:rPr>
          <w:rFonts w:ascii="Arial" w:hAnsi="Arial" w:cs="Arial"/>
          <w:i/>
          <w:sz w:val="23"/>
          <w:szCs w:val="23"/>
        </w:rPr>
        <w:t>The Canterbury Tales</w:t>
      </w:r>
      <w:r w:rsidR="00A25250" w:rsidRPr="00A25250">
        <w:rPr>
          <w:rFonts w:ascii="Arial" w:hAnsi="Arial" w:cs="Arial"/>
          <w:sz w:val="23"/>
          <w:szCs w:val="23"/>
        </w:rPr>
        <w:t>.</w:t>
      </w:r>
      <w:r w:rsidR="00564853" w:rsidRPr="00A25250">
        <w:rPr>
          <w:rFonts w:ascii="Arial" w:hAnsi="Arial" w:cs="Arial"/>
          <w:sz w:val="23"/>
          <w:szCs w:val="23"/>
        </w:rPr>
        <w:t xml:space="preserve"> </w:t>
      </w:r>
      <w:r w:rsidR="00A25250" w:rsidRPr="00A25250">
        <w:rPr>
          <w:rFonts w:ascii="Arial" w:hAnsi="Arial" w:cs="Arial"/>
          <w:sz w:val="23"/>
          <w:szCs w:val="23"/>
        </w:rPr>
        <w:t>T</w:t>
      </w:r>
      <w:r w:rsidR="00564853" w:rsidRPr="00A25250">
        <w:rPr>
          <w:rFonts w:ascii="Arial" w:hAnsi="Arial" w:cs="Arial"/>
          <w:sz w:val="23"/>
          <w:szCs w:val="23"/>
        </w:rPr>
        <w:t xml:space="preserve">he involvement of millers in the Great Rising of 1381 highlights the influence of particular class members. The aggression of the Miller in the Reeve’s Tale further emphasises this idea, in which </w:t>
      </w:r>
      <w:r w:rsidR="002B4894" w:rsidRPr="00A25250">
        <w:rPr>
          <w:rFonts w:ascii="Arial" w:hAnsi="Arial" w:cs="Arial"/>
          <w:sz w:val="23"/>
          <w:szCs w:val="23"/>
        </w:rPr>
        <w:t>his</w:t>
      </w:r>
      <w:r w:rsidR="00564853" w:rsidRPr="00A25250">
        <w:rPr>
          <w:rFonts w:ascii="Arial" w:hAnsi="Arial" w:cs="Arial"/>
          <w:sz w:val="23"/>
          <w:szCs w:val="23"/>
        </w:rPr>
        <w:t xml:space="preserve"> cunning </w:t>
      </w:r>
      <w:r w:rsidR="002B4894" w:rsidRPr="00A25250">
        <w:rPr>
          <w:rFonts w:ascii="Arial" w:hAnsi="Arial" w:cs="Arial"/>
          <w:sz w:val="23"/>
          <w:szCs w:val="23"/>
        </w:rPr>
        <w:t xml:space="preserve">plan </w:t>
      </w:r>
      <w:r w:rsidR="00564853" w:rsidRPr="00A25250">
        <w:rPr>
          <w:rFonts w:ascii="Arial" w:hAnsi="Arial" w:cs="Arial"/>
          <w:sz w:val="23"/>
          <w:szCs w:val="23"/>
        </w:rPr>
        <w:t>and desire for r</w:t>
      </w:r>
      <w:r w:rsidR="00636D23" w:rsidRPr="00A25250">
        <w:rPr>
          <w:rFonts w:ascii="Arial" w:hAnsi="Arial" w:cs="Arial"/>
          <w:sz w:val="23"/>
          <w:szCs w:val="23"/>
        </w:rPr>
        <w:t xml:space="preserve">evenge </w:t>
      </w:r>
      <w:r w:rsidR="002B4894" w:rsidRPr="00A25250">
        <w:rPr>
          <w:rFonts w:ascii="Arial" w:hAnsi="Arial" w:cs="Arial"/>
          <w:sz w:val="23"/>
          <w:szCs w:val="23"/>
        </w:rPr>
        <w:t xml:space="preserve">makes Chaucer’s creation of characters emphasise the realism of his work. In an article by </w:t>
      </w:r>
      <w:r w:rsidR="002C234F" w:rsidRPr="00A25250">
        <w:rPr>
          <w:rFonts w:ascii="Arial" w:hAnsi="Arial" w:cs="Arial"/>
          <w:sz w:val="23"/>
          <w:szCs w:val="23"/>
        </w:rPr>
        <w:t xml:space="preserve">Jeni </w:t>
      </w:r>
      <w:r w:rsidR="002B4894" w:rsidRPr="00A25250">
        <w:rPr>
          <w:rFonts w:ascii="Arial" w:hAnsi="Arial" w:cs="Arial"/>
          <w:sz w:val="23"/>
          <w:szCs w:val="23"/>
        </w:rPr>
        <w:t>Williams on the dialect in the Reeve’s Tale, it is mentioned that the tale is a struggle between two groups, in which the Miller is defined by his relation with the land he works on, and that ‘The hostility between the two groups is a traditional class conflict’.</w:t>
      </w:r>
      <w:r w:rsidR="002C234F" w:rsidRPr="00A25250">
        <w:rPr>
          <w:rStyle w:val="FootnoteReference"/>
          <w:rFonts w:ascii="Arial" w:hAnsi="Arial" w:cs="Arial"/>
          <w:sz w:val="23"/>
          <w:szCs w:val="23"/>
        </w:rPr>
        <w:footnoteReference w:id="16"/>
      </w:r>
      <w:r w:rsidR="002B4894" w:rsidRPr="00A25250">
        <w:rPr>
          <w:rFonts w:ascii="Arial" w:hAnsi="Arial" w:cs="Arial"/>
          <w:sz w:val="23"/>
          <w:szCs w:val="23"/>
        </w:rPr>
        <w:t xml:space="preserve"> The emphasis that Chaucer places on class conflict reflects greatly on the shifting social relations in his contemporary society. </w:t>
      </w:r>
      <w:r w:rsidR="003A5E9E" w:rsidRPr="00A25250">
        <w:rPr>
          <w:rFonts w:ascii="Arial" w:hAnsi="Arial" w:cs="Arial"/>
          <w:sz w:val="23"/>
          <w:szCs w:val="23"/>
        </w:rPr>
        <w:t xml:space="preserve">The </w:t>
      </w:r>
      <w:r w:rsidR="00812520" w:rsidRPr="00A25250">
        <w:rPr>
          <w:rFonts w:ascii="Arial" w:hAnsi="Arial" w:cs="Arial"/>
          <w:sz w:val="23"/>
          <w:szCs w:val="23"/>
        </w:rPr>
        <w:t>K</w:t>
      </w:r>
      <w:r w:rsidR="003A5E9E" w:rsidRPr="00A25250">
        <w:rPr>
          <w:rFonts w:ascii="Arial" w:hAnsi="Arial" w:cs="Arial"/>
          <w:sz w:val="23"/>
          <w:szCs w:val="23"/>
        </w:rPr>
        <w:t xml:space="preserve">night’s lack of prologue is suggestive of </w:t>
      </w:r>
      <w:r w:rsidR="00812520" w:rsidRPr="00A25250">
        <w:rPr>
          <w:rFonts w:ascii="Arial" w:hAnsi="Arial" w:cs="Arial"/>
          <w:sz w:val="23"/>
          <w:szCs w:val="23"/>
        </w:rPr>
        <w:t>his higher class status</w:t>
      </w:r>
      <w:r w:rsidR="00564853" w:rsidRPr="00A25250">
        <w:rPr>
          <w:rFonts w:ascii="Arial" w:hAnsi="Arial" w:cs="Arial"/>
          <w:sz w:val="23"/>
          <w:szCs w:val="23"/>
        </w:rPr>
        <w:t xml:space="preserve">, as there is little </w:t>
      </w:r>
      <w:r w:rsidR="00564853" w:rsidRPr="00A25250">
        <w:rPr>
          <w:rFonts w:ascii="Arial" w:hAnsi="Arial" w:cs="Arial"/>
          <w:sz w:val="23"/>
          <w:szCs w:val="23"/>
        </w:rPr>
        <w:lastRenderedPageBreak/>
        <w:t xml:space="preserve">need for an introduction and explanation. </w:t>
      </w:r>
      <w:r w:rsidR="002C234F" w:rsidRPr="00A25250">
        <w:rPr>
          <w:rFonts w:ascii="Arial" w:hAnsi="Arial" w:cs="Arial"/>
          <w:sz w:val="23"/>
          <w:szCs w:val="23"/>
        </w:rPr>
        <w:t xml:space="preserve">In addition to this, it becomes clear that the Knight is not particularly good at storytelling in that he interrupts himself and goes off on tangents, distracting from the tale itself. The characters appear almost hollow and the tale itself is not comedic like those of the other pilgrims, as will be discussed later in this essay. For all the Miller’s jest and interruption, arguably his tale is far better than the Knight’s through the use of comedy and </w:t>
      </w:r>
      <w:proofErr w:type="gramStart"/>
      <w:r w:rsidR="002C234F" w:rsidRPr="00A25250">
        <w:rPr>
          <w:rFonts w:ascii="Arial" w:hAnsi="Arial" w:cs="Arial"/>
          <w:sz w:val="23"/>
          <w:szCs w:val="23"/>
        </w:rPr>
        <w:t>well established</w:t>
      </w:r>
      <w:proofErr w:type="gramEnd"/>
      <w:r w:rsidR="002C234F" w:rsidRPr="00A25250">
        <w:rPr>
          <w:rFonts w:ascii="Arial" w:hAnsi="Arial" w:cs="Arial"/>
          <w:sz w:val="23"/>
          <w:szCs w:val="23"/>
        </w:rPr>
        <w:t xml:space="preserve"> characters that do not necessarily conform to stereotypes. </w:t>
      </w:r>
    </w:p>
    <w:p w14:paraId="4C480C81" w14:textId="77777777" w:rsidR="00A25250" w:rsidRDefault="00230ABA" w:rsidP="00567DD2">
      <w:pPr>
        <w:rPr>
          <w:rFonts w:ascii="Arial" w:hAnsi="Arial" w:cs="Arial"/>
          <w:sz w:val="23"/>
          <w:szCs w:val="23"/>
        </w:rPr>
      </w:pPr>
      <w:r w:rsidRPr="00A25250">
        <w:rPr>
          <w:rFonts w:ascii="Arial" w:hAnsi="Arial" w:cs="Arial"/>
          <w:sz w:val="23"/>
          <w:szCs w:val="23"/>
        </w:rPr>
        <w:t xml:space="preserve">Chaucer clearly emphasises the shifting social relations through his use of </w:t>
      </w:r>
      <w:r w:rsidR="00A504C7" w:rsidRPr="00A25250">
        <w:rPr>
          <w:rFonts w:ascii="Arial" w:hAnsi="Arial" w:cs="Arial"/>
          <w:sz w:val="23"/>
          <w:szCs w:val="23"/>
        </w:rPr>
        <w:t xml:space="preserve">Fabliau and Romance tales. </w:t>
      </w:r>
      <w:r w:rsidR="00996E98" w:rsidRPr="00A25250">
        <w:rPr>
          <w:rFonts w:ascii="Arial" w:hAnsi="Arial" w:cs="Arial"/>
          <w:sz w:val="23"/>
          <w:szCs w:val="23"/>
        </w:rPr>
        <w:t xml:space="preserve">Firstly, the Miller’s tale is an example of Fabliau, once used by French aristocracy to mock </w:t>
      </w:r>
      <w:r w:rsidR="004B2141" w:rsidRPr="00A25250">
        <w:rPr>
          <w:rFonts w:ascii="Arial" w:hAnsi="Arial" w:cs="Arial"/>
          <w:sz w:val="23"/>
          <w:szCs w:val="23"/>
        </w:rPr>
        <w:t>the peasant class; but Chaucer changes this and produces the first Fabliau in English in which they are told by the lower class instead. The Fabliau are comedic in that they encourage the audience to laugh with the teller, for example the Miller’s Tale depicts cuckoldry and a plan that humiliates the husband, who is evidently not a very good Christian.</w:t>
      </w:r>
      <w:r w:rsidR="0061742A" w:rsidRPr="00A25250">
        <w:rPr>
          <w:rFonts w:ascii="Arial" w:hAnsi="Arial" w:cs="Arial"/>
          <w:sz w:val="23"/>
          <w:szCs w:val="23"/>
        </w:rPr>
        <w:t xml:space="preserve"> Such as </w:t>
      </w:r>
      <w:r w:rsidR="009A545B" w:rsidRPr="00A25250">
        <w:rPr>
          <w:rFonts w:ascii="Arial" w:hAnsi="Arial" w:cs="Arial"/>
          <w:sz w:val="23"/>
          <w:szCs w:val="23"/>
        </w:rPr>
        <w:t>the humorous</w:t>
      </w:r>
      <w:r w:rsidR="0061742A" w:rsidRPr="00A25250">
        <w:rPr>
          <w:rFonts w:ascii="Arial" w:hAnsi="Arial" w:cs="Arial"/>
          <w:sz w:val="23"/>
          <w:szCs w:val="23"/>
        </w:rPr>
        <w:t xml:space="preserve"> </w:t>
      </w:r>
      <w:r w:rsidR="009A545B" w:rsidRPr="00A25250">
        <w:rPr>
          <w:rFonts w:ascii="Arial" w:hAnsi="Arial" w:cs="Arial"/>
          <w:sz w:val="23"/>
          <w:szCs w:val="23"/>
        </w:rPr>
        <w:t xml:space="preserve">character </w:t>
      </w:r>
      <w:proofErr w:type="spellStart"/>
      <w:r w:rsidR="009A545B" w:rsidRPr="00A25250">
        <w:rPr>
          <w:rFonts w:ascii="Arial" w:hAnsi="Arial" w:cs="Arial"/>
          <w:sz w:val="23"/>
          <w:szCs w:val="23"/>
        </w:rPr>
        <w:t>Absolon</w:t>
      </w:r>
      <w:proofErr w:type="spellEnd"/>
      <w:r w:rsidR="009A545B" w:rsidRPr="00A25250">
        <w:rPr>
          <w:rFonts w:ascii="Arial" w:hAnsi="Arial" w:cs="Arial"/>
          <w:sz w:val="23"/>
          <w:szCs w:val="23"/>
        </w:rPr>
        <w:t xml:space="preserve"> who makes himself beautiful for the carpenters wife, </w:t>
      </w:r>
      <w:r w:rsidR="0061742A" w:rsidRPr="00A25250">
        <w:rPr>
          <w:rFonts w:ascii="Arial" w:hAnsi="Arial" w:cs="Arial"/>
          <w:sz w:val="23"/>
          <w:szCs w:val="23"/>
        </w:rPr>
        <w:t xml:space="preserve">‘He </w:t>
      </w:r>
      <w:proofErr w:type="spellStart"/>
      <w:r w:rsidR="0061742A" w:rsidRPr="00A25250">
        <w:rPr>
          <w:rFonts w:ascii="Arial" w:hAnsi="Arial" w:cs="Arial"/>
          <w:sz w:val="23"/>
          <w:szCs w:val="23"/>
        </w:rPr>
        <w:t>waketh</w:t>
      </w:r>
      <w:proofErr w:type="spellEnd"/>
      <w:r w:rsidR="0061742A" w:rsidRPr="00A25250">
        <w:rPr>
          <w:rFonts w:ascii="Arial" w:hAnsi="Arial" w:cs="Arial"/>
          <w:sz w:val="23"/>
          <w:szCs w:val="23"/>
        </w:rPr>
        <w:t xml:space="preserve"> al the </w:t>
      </w:r>
      <w:proofErr w:type="spellStart"/>
      <w:r w:rsidR="0061742A" w:rsidRPr="00A25250">
        <w:rPr>
          <w:rFonts w:ascii="Arial" w:hAnsi="Arial" w:cs="Arial"/>
          <w:sz w:val="23"/>
          <w:szCs w:val="23"/>
        </w:rPr>
        <w:t>nyght</w:t>
      </w:r>
      <w:proofErr w:type="spellEnd"/>
      <w:r w:rsidR="0061742A" w:rsidRPr="00A25250">
        <w:rPr>
          <w:rFonts w:ascii="Arial" w:hAnsi="Arial" w:cs="Arial"/>
          <w:sz w:val="23"/>
          <w:szCs w:val="23"/>
        </w:rPr>
        <w:t xml:space="preserve"> and al the day; / He </w:t>
      </w:r>
      <w:proofErr w:type="spellStart"/>
      <w:r w:rsidR="0061742A" w:rsidRPr="00A25250">
        <w:rPr>
          <w:rFonts w:ascii="Arial" w:hAnsi="Arial" w:cs="Arial"/>
          <w:sz w:val="23"/>
          <w:szCs w:val="23"/>
        </w:rPr>
        <w:t>kembeth</w:t>
      </w:r>
      <w:proofErr w:type="spellEnd"/>
      <w:r w:rsidR="0061742A" w:rsidRPr="00A25250">
        <w:rPr>
          <w:rFonts w:ascii="Arial" w:hAnsi="Arial" w:cs="Arial"/>
          <w:sz w:val="23"/>
          <w:szCs w:val="23"/>
        </w:rPr>
        <w:t xml:space="preserve"> his </w:t>
      </w:r>
      <w:proofErr w:type="spellStart"/>
      <w:r w:rsidR="0061742A" w:rsidRPr="00A25250">
        <w:rPr>
          <w:rFonts w:ascii="Arial" w:hAnsi="Arial" w:cs="Arial"/>
          <w:sz w:val="23"/>
          <w:szCs w:val="23"/>
        </w:rPr>
        <w:t>lokkes</w:t>
      </w:r>
      <w:proofErr w:type="spellEnd"/>
      <w:r w:rsidR="0061742A" w:rsidRPr="00A25250">
        <w:rPr>
          <w:rFonts w:ascii="Arial" w:hAnsi="Arial" w:cs="Arial"/>
          <w:sz w:val="23"/>
          <w:szCs w:val="23"/>
        </w:rPr>
        <w:t xml:space="preserve"> </w:t>
      </w:r>
      <w:proofErr w:type="spellStart"/>
      <w:r w:rsidR="0061742A" w:rsidRPr="00A25250">
        <w:rPr>
          <w:rFonts w:ascii="Arial" w:hAnsi="Arial" w:cs="Arial"/>
          <w:sz w:val="23"/>
          <w:szCs w:val="23"/>
        </w:rPr>
        <w:t>brode</w:t>
      </w:r>
      <w:proofErr w:type="spellEnd"/>
      <w:r w:rsidR="0061742A" w:rsidRPr="00A25250">
        <w:rPr>
          <w:rFonts w:ascii="Arial" w:hAnsi="Arial" w:cs="Arial"/>
          <w:sz w:val="23"/>
          <w:szCs w:val="23"/>
        </w:rPr>
        <w:t xml:space="preserve">, and made </w:t>
      </w:r>
      <w:proofErr w:type="spellStart"/>
      <w:r w:rsidR="0061742A" w:rsidRPr="00A25250">
        <w:rPr>
          <w:rFonts w:ascii="Arial" w:hAnsi="Arial" w:cs="Arial"/>
          <w:sz w:val="23"/>
          <w:szCs w:val="23"/>
        </w:rPr>
        <w:t>hym</w:t>
      </w:r>
      <w:proofErr w:type="spellEnd"/>
      <w:r w:rsidR="0061742A" w:rsidRPr="00A25250">
        <w:rPr>
          <w:rFonts w:ascii="Arial" w:hAnsi="Arial" w:cs="Arial"/>
          <w:sz w:val="23"/>
          <w:szCs w:val="23"/>
        </w:rPr>
        <w:t xml:space="preserve"> gay’, something his contemporary audience would find amusing.</w:t>
      </w:r>
      <w:r w:rsidR="0061742A" w:rsidRPr="00A25250">
        <w:rPr>
          <w:rStyle w:val="FootnoteReference"/>
          <w:rFonts w:ascii="Arial" w:hAnsi="Arial" w:cs="Arial"/>
          <w:sz w:val="23"/>
          <w:szCs w:val="23"/>
        </w:rPr>
        <w:footnoteReference w:id="17"/>
      </w:r>
      <w:r w:rsidR="0061742A" w:rsidRPr="00A25250">
        <w:rPr>
          <w:rFonts w:ascii="Arial" w:hAnsi="Arial" w:cs="Arial"/>
          <w:sz w:val="23"/>
          <w:szCs w:val="23"/>
        </w:rPr>
        <w:t xml:space="preserve"> In the late fourteenth century there were instabilities in society, and through his literature Chaucer assert</w:t>
      </w:r>
      <w:r w:rsidR="001E57E1" w:rsidRPr="00A25250">
        <w:rPr>
          <w:rFonts w:ascii="Arial" w:hAnsi="Arial" w:cs="Arial"/>
          <w:sz w:val="23"/>
          <w:szCs w:val="23"/>
        </w:rPr>
        <w:t>s</w:t>
      </w:r>
      <w:r w:rsidR="0061742A" w:rsidRPr="00A25250">
        <w:rPr>
          <w:rFonts w:ascii="Arial" w:hAnsi="Arial" w:cs="Arial"/>
          <w:sz w:val="23"/>
          <w:szCs w:val="23"/>
        </w:rPr>
        <w:t xml:space="preserve"> that comedy is about society, and differs greatly from the purpose of tragedy. The Miller’s Tale is also part of the wider debate poem, in which the purpose is to encourage questions and thought, most likely about the shifting social relations.</w:t>
      </w:r>
      <w:r w:rsidR="001E57E1" w:rsidRPr="00A25250">
        <w:rPr>
          <w:rFonts w:ascii="Arial" w:hAnsi="Arial" w:cs="Arial"/>
          <w:sz w:val="23"/>
          <w:szCs w:val="23"/>
        </w:rPr>
        <w:t xml:space="preserve"> </w:t>
      </w:r>
      <w:r w:rsidR="0061742A" w:rsidRPr="00A25250">
        <w:rPr>
          <w:rFonts w:ascii="Arial" w:hAnsi="Arial" w:cs="Arial"/>
          <w:sz w:val="23"/>
          <w:szCs w:val="23"/>
        </w:rPr>
        <w:t>The Knight’s Tale on the other hand is an example of a Romance tale, set in ancient Athens, unlike the contemporary setting of the Miller’</w:t>
      </w:r>
      <w:r w:rsidR="001E57E1" w:rsidRPr="00A25250">
        <w:rPr>
          <w:rFonts w:ascii="Arial" w:hAnsi="Arial" w:cs="Arial"/>
          <w:sz w:val="23"/>
          <w:szCs w:val="23"/>
        </w:rPr>
        <w:t xml:space="preserve">s. </w:t>
      </w:r>
      <w:r w:rsidR="00317E0B" w:rsidRPr="00A25250">
        <w:rPr>
          <w:rFonts w:ascii="Arial" w:hAnsi="Arial" w:cs="Arial"/>
          <w:sz w:val="23"/>
          <w:szCs w:val="23"/>
        </w:rPr>
        <w:t>The characters are almost hollow in their description and provide no realistic portrayal of medieval society. The character of Emelye in particular is seen as</w:t>
      </w:r>
      <w:r w:rsidR="00280D8F" w:rsidRPr="00A25250">
        <w:rPr>
          <w:rFonts w:ascii="Arial" w:hAnsi="Arial" w:cs="Arial"/>
          <w:sz w:val="23"/>
          <w:szCs w:val="23"/>
        </w:rPr>
        <w:t xml:space="preserve"> an independent figure who does not want to conform the stereotypes of her </w:t>
      </w:r>
      <w:proofErr w:type="gramStart"/>
      <w:r w:rsidR="00280D8F" w:rsidRPr="00A25250">
        <w:rPr>
          <w:rFonts w:ascii="Arial" w:hAnsi="Arial" w:cs="Arial"/>
          <w:sz w:val="23"/>
          <w:szCs w:val="23"/>
        </w:rPr>
        <w:t>society, and</w:t>
      </w:r>
      <w:proofErr w:type="gramEnd"/>
      <w:r w:rsidR="00280D8F" w:rsidRPr="00A25250">
        <w:rPr>
          <w:rFonts w:ascii="Arial" w:hAnsi="Arial" w:cs="Arial"/>
          <w:sz w:val="23"/>
          <w:szCs w:val="23"/>
        </w:rPr>
        <w:t xml:space="preserve"> doesn’t wish to marry either Palamon or </w:t>
      </w:r>
      <w:proofErr w:type="spellStart"/>
      <w:r w:rsidR="00280D8F" w:rsidRPr="00A25250">
        <w:rPr>
          <w:rFonts w:ascii="Arial" w:hAnsi="Arial" w:cs="Arial"/>
          <w:sz w:val="23"/>
          <w:szCs w:val="23"/>
        </w:rPr>
        <w:t>Arcite</w:t>
      </w:r>
      <w:proofErr w:type="spellEnd"/>
      <w:r w:rsidR="00280D8F" w:rsidRPr="00A25250">
        <w:rPr>
          <w:rFonts w:ascii="Arial" w:hAnsi="Arial" w:cs="Arial"/>
          <w:sz w:val="23"/>
          <w:szCs w:val="23"/>
        </w:rPr>
        <w:t xml:space="preserve">. </w:t>
      </w:r>
      <w:r w:rsidR="00317E0B" w:rsidRPr="00A25250">
        <w:rPr>
          <w:rFonts w:ascii="Arial" w:hAnsi="Arial" w:cs="Arial"/>
          <w:sz w:val="23"/>
          <w:szCs w:val="23"/>
        </w:rPr>
        <w:t xml:space="preserve">The influence of chivalry </w:t>
      </w:r>
      <w:r w:rsidR="00280D8F" w:rsidRPr="00A25250">
        <w:rPr>
          <w:rFonts w:ascii="Arial" w:hAnsi="Arial" w:cs="Arial"/>
          <w:sz w:val="23"/>
          <w:szCs w:val="23"/>
        </w:rPr>
        <w:t>is not an individual thing and the two cousins inhabit this idea, and the ability to tell the two apart is difficult.</w:t>
      </w:r>
      <w:r w:rsidR="00207FC1" w:rsidRPr="00A25250">
        <w:rPr>
          <w:rFonts w:ascii="Arial" w:hAnsi="Arial" w:cs="Arial"/>
          <w:sz w:val="23"/>
          <w:szCs w:val="23"/>
        </w:rPr>
        <w:t xml:space="preserve"> ‘Two </w:t>
      </w:r>
      <w:proofErr w:type="spellStart"/>
      <w:r w:rsidR="00207FC1" w:rsidRPr="00A25250">
        <w:rPr>
          <w:rFonts w:ascii="Arial" w:hAnsi="Arial" w:cs="Arial"/>
          <w:sz w:val="23"/>
          <w:szCs w:val="23"/>
        </w:rPr>
        <w:t>yonge</w:t>
      </w:r>
      <w:proofErr w:type="spellEnd"/>
      <w:r w:rsidR="00207FC1" w:rsidRPr="00A25250">
        <w:rPr>
          <w:rFonts w:ascii="Arial" w:hAnsi="Arial" w:cs="Arial"/>
          <w:sz w:val="23"/>
          <w:szCs w:val="23"/>
        </w:rPr>
        <w:t xml:space="preserve"> </w:t>
      </w:r>
      <w:proofErr w:type="spellStart"/>
      <w:r w:rsidR="00207FC1" w:rsidRPr="00A25250">
        <w:rPr>
          <w:rFonts w:ascii="Arial" w:hAnsi="Arial" w:cs="Arial"/>
          <w:sz w:val="23"/>
          <w:szCs w:val="23"/>
        </w:rPr>
        <w:t>knyghts</w:t>
      </w:r>
      <w:proofErr w:type="spellEnd"/>
      <w:r w:rsidR="00207FC1" w:rsidRPr="00A25250">
        <w:rPr>
          <w:rFonts w:ascii="Arial" w:hAnsi="Arial" w:cs="Arial"/>
          <w:sz w:val="23"/>
          <w:szCs w:val="23"/>
        </w:rPr>
        <w:t xml:space="preserve"> </w:t>
      </w:r>
      <w:proofErr w:type="spellStart"/>
      <w:r w:rsidR="00207FC1" w:rsidRPr="00A25250">
        <w:rPr>
          <w:rFonts w:ascii="Arial" w:hAnsi="Arial" w:cs="Arial"/>
          <w:sz w:val="23"/>
          <w:szCs w:val="23"/>
        </w:rPr>
        <w:t>liggynge</w:t>
      </w:r>
      <w:proofErr w:type="spellEnd"/>
      <w:r w:rsidR="00207FC1" w:rsidRPr="00A25250">
        <w:rPr>
          <w:rFonts w:ascii="Arial" w:hAnsi="Arial" w:cs="Arial"/>
          <w:sz w:val="23"/>
          <w:szCs w:val="23"/>
        </w:rPr>
        <w:t xml:space="preserve"> by and by, / Bothe in </w:t>
      </w:r>
      <w:proofErr w:type="spellStart"/>
      <w:r w:rsidR="00207FC1" w:rsidRPr="00A25250">
        <w:rPr>
          <w:rFonts w:ascii="Arial" w:hAnsi="Arial" w:cs="Arial"/>
          <w:sz w:val="23"/>
          <w:szCs w:val="23"/>
        </w:rPr>
        <w:t>oon</w:t>
      </w:r>
      <w:proofErr w:type="spellEnd"/>
      <w:r w:rsidR="00207FC1" w:rsidRPr="00A25250">
        <w:rPr>
          <w:rFonts w:ascii="Arial" w:hAnsi="Arial" w:cs="Arial"/>
          <w:sz w:val="23"/>
          <w:szCs w:val="23"/>
        </w:rPr>
        <w:t xml:space="preserve"> </w:t>
      </w:r>
      <w:proofErr w:type="spellStart"/>
      <w:r w:rsidR="00207FC1" w:rsidRPr="00A25250">
        <w:rPr>
          <w:rFonts w:ascii="Arial" w:hAnsi="Arial" w:cs="Arial"/>
          <w:sz w:val="23"/>
          <w:szCs w:val="23"/>
        </w:rPr>
        <w:t>armes</w:t>
      </w:r>
      <w:proofErr w:type="spellEnd"/>
      <w:r w:rsidR="00207FC1" w:rsidRPr="00A25250">
        <w:rPr>
          <w:rFonts w:ascii="Arial" w:hAnsi="Arial" w:cs="Arial"/>
          <w:sz w:val="23"/>
          <w:szCs w:val="23"/>
        </w:rPr>
        <w:t xml:space="preserve">, </w:t>
      </w:r>
      <w:proofErr w:type="spellStart"/>
      <w:r w:rsidR="00207FC1" w:rsidRPr="00A25250">
        <w:rPr>
          <w:rFonts w:ascii="Arial" w:hAnsi="Arial" w:cs="Arial"/>
          <w:sz w:val="23"/>
          <w:szCs w:val="23"/>
        </w:rPr>
        <w:t>wroght</w:t>
      </w:r>
      <w:proofErr w:type="spellEnd"/>
      <w:r w:rsidR="00207FC1" w:rsidRPr="00A25250">
        <w:rPr>
          <w:rFonts w:ascii="Arial" w:hAnsi="Arial" w:cs="Arial"/>
          <w:sz w:val="23"/>
          <w:szCs w:val="23"/>
        </w:rPr>
        <w:t xml:space="preserve"> </w:t>
      </w:r>
      <w:proofErr w:type="spellStart"/>
      <w:r w:rsidR="00207FC1" w:rsidRPr="00A25250">
        <w:rPr>
          <w:rFonts w:ascii="Arial" w:hAnsi="Arial" w:cs="Arial"/>
          <w:sz w:val="23"/>
          <w:szCs w:val="23"/>
        </w:rPr>
        <w:t>ful</w:t>
      </w:r>
      <w:proofErr w:type="spellEnd"/>
      <w:r w:rsidR="00207FC1" w:rsidRPr="00A25250">
        <w:rPr>
          <w:rFonts w:ascii="Arial" w:hAnsi="Arial" w:cs="Arial"/>
          <w:sz w:val="23"/>
          <w:szCs w:val="23"/>
        </w:rPr>
        <w:t xml:space="preserve"> </w:t>
      </w:r>
      <w:proofErr w:type="spellStart"/>
      <w:r w:rsidR="00207FC1" w:rsidRPr="00A25250">
        <w:rPr>
          <w:rFonts w:ascii="Arial" w:hAnsi="Arial" w:cs="Arial"/>
          <w:sz w:val="23"/>
          <w:szCs w:val="23"/>
        </w:rPr>
        <w:t>richely</w:t>
      </w:r>
      <w:proofErr w:type="spellEnd"/>
      <w:r w:rsidR="00207FC1" w:rsidRPr="00A25250">
        <w:rPr>
          <w:rFonts w:ascii="Arial" w:hAnsi="Arial" w:cs="Arial"/>
          <w:sz w:val="23"/>
          <w:szCs w:val="23"/>
        </w:rPr>
        <w:t>’ is one of Chaucer’s many mentions of the two cousins, where there is little individuality and difference between the two.</w:t>
      </w:r>
      <w:r w:rsidR="005F3C0F" w:rsidRPr="00A25250">
        <w:rPr>
          <w:rStyle w:val="FootnoteReference"/>
          <w:rFonts w:ascii="Arial" w:hAnsi="Arial" w:cs="Arial"/>
          <w:sz w:val="23"/>
          <w:szCs w:val="23"/>
        </w:rPr>
        <w:footnoteReference w:id="18"/>
      </w:r>
      <w:r w:rsidR="00207FC1" w:rsidRPr="00A25250">
        <w:rPr>
          <w:rFonts w:ascii="Arial" w:hAnsi="Arial" w:cs="Arial"/>
          <w:sz w:val="23"/>
          <w:szCs w:val="23"/>
        </w:rPr>
        <w:t xml:space="preserve"> </w:t>
      </w:r>
      <w:r w:rsidR="003201C2" w:rsidRPr="00A25250">
        <w:rPr>
          <w:rFonts w:ascii="Arial" w:hAnsi="Arial" w:cs="Arial"/>
          <w:sz w:val="23"/>
          <w:szCs w:val="23"/>
        </w:rPr>
        <w:t xml:space="preserve">The only time in the Knight’s tale that there is any sense of unity is during the </w:t>
      </w:r>
      <w:r w:rsidR="00DC2078" w:rsidRPr="00A25250">
        <w:rPr>
          <w:rFonts w:ascii="Arial" w:hAnsi="Arial" w:cs="Arial"/>
          <w:sz w:val="23"/>
          <w:szCs w:val="23"/>
        </w:rPr>
        <w:t xml:space="preserve">women’s mourning at the start or the battle toward the end, symbolic of the upper class. </w:t>
      </w:r>
      <w:r w:rsidR="002B4894" w:rsidRPr="00A25250">
        <w:rPr>
          <w:rFonts w:ascii="Arial" w:hAnsi="Arial" w:cs="Arial"/>
          <w:sz w:val="23"/>
          <w:szCs w:val="23"/>
        </w:rPr>
        <w:t xml:space="preserve">‘The ruling class, however, strive to distinguish their own violence, which they glorify and </w:t>
      </w:r>
      <w:proofErr w:type="spellStart"/>
      <w:r w:rsidR="002B4894" w:rsidRPr="00A25250">
        <w:rPr>
          <w:rFonts w:ascii="Arial" w:hAnsi="Arial" w:cs="Arial"/>
          <w:sz w:val="23"/>
          <w:szCs w:val="23"/>
        </w:rPr>
        <w:t>aestheticise</w:t>
      </w:r>
      <w:proofErr w:type="spellEnd"/>
      <w:r w:rsidR="002B4894" w:rsidRPr="00A25250">
        <w:rPr>
          <w:rFonts w:ascii="Arial" w:hAnsi="Arial" w:cs="Arial"/>
          <w:sz w:val="23"/>
          <w:szCs w:val="23"/>
        </w:rPr>
        <w:t>, from the violence of others, which they condemn’</w:t>
      </w:r>
      <w:r w:rsidR="00D10290" w:rsidRPr="00A25250">
        <w:rPr>
          <w:rFonts w:ascii="Arial" w:hAnsi="Arial" w:cs="Arial"/>
          <w:sz w:val="23"/>
          <w:szCs w:val="23"/>
        </w:rPr>
        <w:t>.</w:t>
      </w:r>
      <w:r w:rsidR="002B4894" w:rsidRPr="00A25250">
        <w:rPr>
          <w:rStyle w:val="FootnoteReference"/>
          <w:rFonts w:ascii="Arial" w:hAnsi="Arial" w:cs="Arial"/>
          <w:sz w:val="23"/>
          <w:szCs w:val="23"/>
        </w:rPr>
        <w:footnoteReference w:id="19"/>
      </w:r>
      <w:r w:rsidR="00D10290" w:rsidRPr="00A25250">
        <w:rPr>
          <w:rFonts w:ascii="Arial" w:hAnsi="Arial" w:cs="Arial"/>
          <w:sz w:val="23"/>
          <w:szCs w:val="23"/>
        </w:rPr>
        <w:t xml:space="preserve"> It is rather unsettling that the Knight feels it okay to tell a tale that focuses in and around the divine intervention of ancient gods and goddesses on his Christian pilgrimage to Canterbury. Perhaps adding to the previously mentioned point about the Knight’s poor storytelling skill and judgement of his surroundings. </w:t>
      </w:r>
      <w:r w:rsidRPr="00A25250">
        <w:rPr>
          <w:rFonts w:ascii="Arial" w:hAnsi="Arial" w:cs="Arial"/>
          <w:sz w:val="23"/>
          <w:szCs w:val="23"/>
        </w:rPr>
        <w:t>Literature would have only been accessible to those of higher class as the ability to read was a mark of power. Chaucer’s position would allow him to record the views of particular social classes, shown through the Romance and Fabliau.</w:t>
      </w:r>
    </w:p>
    <w:p w14:paraId="79EBD3EE" w14:textId="363FA9B7" w:rsidR="00C91D69" w:rsidRPr="009B3A42" w:rsidRDefault="00A25250" w:rsidP="00567DD2">
      <w:pPr>
        <w:rPr>
          <w:rFonts w:ascii="Arial" w:hAnsi="Arial" w:cs="Arial"/>
          <w:sz w:val="23"/>
          <w:szCs w:val="23"/>
        </w:rPr>
      </w:pPr>
      <w:r w:rsidRPr="009B3A42">
        <w:rPr>
          <w:rFonts w:ascii="Arial" w:hAnsi="Arial" w:cs="Arial"/>
          <w:sz w:val="23"/>
          <w:szCs w:val="23"/>
        </w:rPr>
        <w:t xml:space="preserve">Overall, </w:t>
      </w:r>
      <w:r w:rsidR="00567DD2" w:rsidRPr="009B3A42">
        <w:rPr>
          <w:rFonts w:ascii="Arial" w:hAnsi="Arial" w:cs="Arial"/>
          <w:sz w:val="23"/>
          <w:szCs w:val="23"/>
        </w:rPr>
        <w:t>is more th</w:t>
      </w:r>
      <w:r w:rsidRPr="009B3A42">
        <w:rPr>
          <w:rFonts w:ascii="Arial" w:hAnsi="Arial" w:cs="Arial"/>
          <w:sz w:val="23"/>
          <w:szCs w:val="23"/>
        </w:rPr>
        <w:t>an</w:t>
      </w:r>
      <w:r w:rsidR="00567DD2" w:rsidRPr="009B3A42">
        <w:rPr>
          <w:rFonts w:ascii="Arial" w:hAnsi="Arial" w:cs="Arial"/>
          <w:sz w:val="23"/>
          <w:szCs w:val="23"/>
        </w:rPr>
        <w:t xml:space="preserve"> clear that Chaucer uses </w:t>
      </w:r>
      <w:r w:rsidR="00567DD2" w:rsidRPr="009B3A42">
        <w:rPr>
          <w:rFonts w:ascii="Arial" w:hAnsi="Arial" w:cs="Arial"/>
          <w:i/>
          <w:sz w:val="23"/>
          <w:szCs w:val="23"/>
        </w:rPr>
        <w:t xml:space="preserve">The Canterbury Tales </w:t>
      </w:r>
      <w:r w:rsidR="00567DD2" w:rsidRPr="009B3A42">
        <w:rPr>
          <w:rFonts w:ascii="Arial" w:hAnsi="Arial" w:cs="Arial"/>
          <w:sz w:val="23"/>
          <w:szCs w:val="23"/>
        </w:rPr>
        <w:t xml:space="preserve">to explore and perhaps highlight the shifting social relations of the late fourteenth century. </w:t>
      </w:r>
      <w:r w:rsidR="00847AC1" w:rsidRPr="009B3A42">
        <w:rPr>
          <w:rFonts w:ascii="Arial" w:hAnsi="Arial" w:cs="Arial"/>
          <w:sz w:val="23"/>
          <w:szCs w:val="23"/>
        </w:rPr>
        <w:t xml:space="preserve">Although a nineteenth century construct, Chaucer’s work becomes that of Realism, through the development of the genre of Fabliau and the careful observation of characters that provide both the contemporary and modern audiences with an arguably accurate portrayal of social relations in the late fourteenth century. </w:t>
      </w:r>
      <w:r w:rsidR="00F6532F" w:rsidRPr="009B3A42">
        <w:rPr>
          <w:rFonts w:ascii="Arial" w:hAnsi="Arial" w:cs="Arial"/>
          <w:sz w:val="23"/>
          <w:szCs w:val="23"/>
        </w:rPr>
        <w:t xml:space="preserve">Looking mainly at the Knight and Miller restricts the ability to look at Chaucer’s work on a wider scale to consider all of the pilgrims in terms of shifting social </w:t>
      </w:r>
      <w:proofErr w:type="gramStart"/>
      <w:r w:rsidR="00F6532F" w:rsidRPr="009B3A42">
        <w:rPr>
          <w:rFonts w:ascii="Arial" w:hAnsi="Arial" w:cs="Arial"/>
          <w:sz w:val="23"/>
          <w:szCs w:val="23"/>
        </w:rPr>
        <w:t>structures, but</w:t>
      </w:r>
      <w:proofErr w:type="gramEnd"/>
      <w:r w:rsidR="00F6532F" w:rsidRPr="009B3A42">
        <w:rPr>
          <w:rFonts w:ascii="Arial" w:hAnsi="Arial" w:cs="Arial"/>
          <w:sz w:val="23"/>
          <w:szCs w:val="23"/>
        </w:rPr>
        <w:t xml:space="preserve"> choosing to focus on the pilgrim with the highest social stance and the pilgrim who proves to break class boundaries through conflict</w:t>
      </w:r>
      <w:r w:rsidR="00C13610" w:rsidRPr="009B3A42">
        <w:rPr>
          <w:rFonts w:ascii="Arial" w:hAnsi="Arial" w:cs="Arial"/>
          <w:sz w:val="23"/>
          <w:szCs w:val="23"/>
        </w:rPr>
        <w:t xml:space="preserve">, means comparison can still be made. </w:t>
      </w:r>
      <w:r w:rsidR="00A60AC1" w:rsidRPr="009B3A42">
        <w:rPr>
          <w:rFonts w:ascii="Arial" w:hAnsi="Arial" w:cs="Arial"/>
          <w:sz w:val="23"/>
          <w:szCs w:val="23"/>
        </w:rPr>
        <w:t xml:space="preserve">The importance of looking at </w:t>
      </w:r>
      <w:r w:rsidR="00A60AC1" w:rsidRPr="009B3A42">
        <w:rPr>
          <w:rFonts w:ascii="Arial" w:hAnsi="Arial" w:cs="Arial"/>
          <w:sz w:val="23"/>
          <w:szCs w:val="23"/>
        </w:rPr>
        <w:lastRenderedPageBreak/>
        <w:t xml:space="preserve">historical context when studying the work of Chaucer </w:t>
      </w:r>
      <w:r w:rsidR="009A41BC" w:rsidRPr="009B3A42">
        <w:rPr>
          <w:rFonts w:ascii="Arial" w:hAnsi="Arial" w:cs="Arial"/>
          <w:sz w:val="23"/>
          <w:szCs w:val="23"/>
        </w:rPr>
        <w:t>helps to identify that the clearest boundaries are of class and gender. Patterson summarises this well, ‘To see Chaucer as somehow caught between two worlds and therefore free of both is to misunderstand the structure of late-medieval English society and to underestimate the strength of the poets political commitments, where freely chosen or not’.</w:t>
      </w:r>
      <w:r w:rsidR="009A41BC" w:rsidRPr="009B3A42">
        <w:rPr>
          <w:rStyle w:val="FootnoteReference"/>
          <w:rFonts w:ascii="Arial" w:hAnsi="Arial" w:cs="Arial"/>
          <w:sz w:val="23"/>
          <w:szCs w:val="23"/>
        </w:rPr>
        <w:footnoteReference w:id="20"/>
      </w:r>
      <w:r w:rsidR="009A41BC" w:rsidRPr="009B3A42">
        <w:rPr>
          <w:rFonts w:ascii="Arial" w:hAnsi="Arial" w:cs="Arial"/>
          <w:sz w:val="23"/>
          <w:szCs w:val="23"/>
        </w:rPr>
        <w:t xml:space="preserve"> The rise of the merchant class during the fourteenth century presents the idea of ‘new money’ as opposed to the ‘old money’ of the aristocrats and wealthy families. </w:t>
      </w:r>
      <w:r w:rsidR="003201C2" w:rsidRPr="009B3A42">
        <w:rPr>
          <w:rFonts w:ascii="Arial" w:hAnsi="Arial" w:cs="Arial"/>
          <w:sz w:val="23"/>
          <w:szCs w:val="23"/>
        </w:rPr>
        <w:t xml:space="preserve">Chaucer’s innovative use of the Fabliau genre for an English audience changes literature, alongside his introduction of a standardised English from his own dialect. </w:t>
      </w:r>
      <w:r w:rsidR="00DC2078" w:rsidRPr="009B3A42">
        <w:rPr>
          <w:rFonts w:ascii="Arial" w:hAnsi="Arial" w:cs="Arial"/>
          <w:sz w:val="23"/>
          <w:szCs w:val="23"/>
        </w:rPr>
        <w:t xml:space="preserve">The difference between the comedic fabliau and the tragic romance separates the two classes and suggests differences within society, as noted by David </w:t>
      </w:r>
      <w:proofErr w:type="spellStart"/>
      <w:r w:rsidR="00DC2078" w:rsidRPr="009B3A42">
        <w:rPr>
          <w:rFonts w:ascii="Arial" w:hAnsi="Arial" w:cs="Arial"/>
          <w:sz w:val="23"/>
          <w:szCs w:val="23"/>
        </w:rPr>
        <w:t>Aers</w:t>
      </w:r>
      <w:proofErr w:type="spellEnd"/>
      <w:r w:rsidR="00DC2078" w:rsidRPr="009B3A42">
        <w:rPr>
          <w:rFonts w:ascii="Arial" w:hAnsi="Arial" w:cs="Arial"/>
          <w:sz w:val="23"/>
          <w:szCs w:val="23"/>
        </w:rPr>
        <w:t xml:space="preserve"> ‘Chaucer’s work represents society as a composite of </w:t>
      </w:r>
      <w:r w:rsidR="00DC2078" w:rsidRPr="009B3A42">
        <w:rPr>
          <w:rFonts w:ascii="Arial" w:hAnsi="Arial" w:cs="Arial"/>
          <w:i/>
          <w:sz w:val="23"/>
          <w:szCs w:val="23"/>
        </w:rPr>
        <w:t xml:space="preserve">inevitably </w:t>
      </w:r>
      <w:r w:rsidR="00DC2078" w:rsidRPr="009B3A42">
        <w:rPr>
          <w:rFonts w:ascii="Arial" w:hAnsi="Arial" w:cs="Arial"/>
          <w:sz w:val="23"/>
          <w:szCs w:val="23"/>
        </w:rPr>
        <w:t xml:space="preserve">competing groups motivated by individualistic forms of material </w:t>
      </w:r>
      <w:proofErr w:type="gramStart"/>
      <w:r w:rsidR="00DC2078" w:rsidRPr="009B3A42">
        <w:rPr>
          <w:rFonts w:ascii="Arial" w:hAnsi="Arial" w:cs="Arial"/>
          <w:sz w:val="23"/>
          <w:szCs w:val="23"/>
        </w:rPr>
        <w:t>self-interest, and</w:t>
      </w:r>
      <w:proofErr w:type="gramEnd"/>
      <w:r w:rsidR="00DC2078" w:rsidRPr="009B3A42">
        <w:rPr>
          <w:rFonts w:ascii="Arial" w:hAnsi="Arial" w:cs="Arial"/>
          <w:sz w:val="23"/>
          <w:szCs w:val="23"/>
        </w:rPr>
        <w:t xml:space="preserve"> medicated through access to a market which he saw as encompassing and profoundly affecting most human relationships’.</w:t>
      </w:r>
      <w:r w:rsidR="00DC2078" w:rsidRPr="009B3A42">
        <w:rPr>
          <w:rStyle w:val="FootnoteReference"/>
          <w:rFonts w:ascii="Arial" w:hAnsi="Arial" w:cs="Arial"/>
          <w:sz w:val="23"/>
          <w:szCs w:val="23"/>
        </w:rPr>
        <w:footnoteReference w:id="21"/>
      </w:r>
    </w:p>
    <w:p w14:paraId="2217CC29" w14:textId="6AD4B77C" w:rsidR="00DC2078" w:rsidRPr="009B3A42" w:rsidRDefault="00DC2078" w:rsidP="00567DD2">
      <w:pPr>
        <w:rPr>
          <w:rFonts w:ascii="Arial" w:hAnsi="Arial" w:cs="Arial"/>
          <w:sz w:val="23"/>
          <w:szCs w:val="23"/>
        </w:rPr>
      </w:pPr>
      <w:r w:rsidRPr="009B3A42">
        <w:rPr>
          <w:rFonts w:ascii="Arial" w:hAnsi="Arial" w:cs="Arial"/>
          <w:sz w:val="23"/>
          <w:szCs w:val="23"/>
        </w:rPr>
        <w:t xml:space="preserve">Word </w:t>
      </w:r>
      <w:proofErr w:type="gramStart"/>
      <w:r w:rsidRPr="009B3A42">
        <w:rPr>
          <w:rFonts w:ascii="Arial" w:hAnsi="Arial" w:cs="Arial"/>
          <w:sz w:val="23"/>
          <w:szCs w:val="23"/>
        </w:rPr>
        <w:t>Count :</w:t>
      </w:r>
      <w:proofErr w:type="gramEnd"/>
      <w:r w:rsidRPr="009B3A42">
        <w:rPr>
          <w:rFonts w:ascii="Arial" w:hAnsi="Arial" w:cs="Arial"/>
          <w:sz w:val="23"/>
          <w:szCs w:val="23"/>
        </w:rPr>
        <w:t xml:space="preserve"> 2</w:t>
      </w:r>
      <w:r w:rsidR="009B3A42">
        <w:rPr>
          <w:rFonts w:ascii="Arial" w:hAnsi="Arial" w:cs="Arial"/>
          <w:sz w:val="23"/>
          <w:szCs w:val="23"/>
        </w:rPr>
        <w:t>597</w:t>
      </w:r>
    </w:p>
    <w:p w14:paraId="0502F450" w14:textId="77777777" w:rsidR="00567DD2" w:rsidRPr="003669B2" w:rsidRDefault="00567DD2" w:rsidP="00567DD2">
      <w:pPr>
        <w:rPr>
          <w:rFonts w:ascii="Calibri" w:hAnsi="Calibri" w:cs="Calibri"/>
          <w:sz w:val="23"/>
          <w:szCs w:val="23"/>
        </w:rPr>
      </w:pPr>
    </w:p>
    <w:p w14:paraId="3A0CF098" w14:textId="51C42EAC" w:rsidR="00567DD2" w:rsidRPr="003669B2" w:rsidRDefault="00567DD2" w:rsidP="00567DD2">
      <w:pPr>
        <w:rPr>
          <w:rFonts w:ascii="Calibri" w:hAnsi="Calibri" w:cs="Calibri"/>
          <w:sz w:val="23"/>
          <w:szCs w:val="23"/>
        </w:rPr>
      </w:pPr>
    </w:p>
    <w:p w14:paraId="7F7670EB" w14:textId="7DD6F150" w:rsidR="00B73BE1" w:rsidRPr="003669B2" w:rsidRDefault="00B73BE1" w:rsidP="0045698C">
      <w:pPr>
        <w:spacing w:after="0"/>
        <w:rPr>
          <w:rFonts w:ascii="Calibri" w:hAnsi="Calibri" w:cs="Calibri"/>
          <w:sz w:val="24"/>
        </w:rPr>
      </w:pPr>
    </w:p>
    <w:p w14:paraId="39F47356" w14:textId="71F98C05" w:rsidR="00B73BE1" w:rsidRPr="003669B2" w:rsidRDefault="00B73BE1" w:rsidP="0045698C">
      <w:pPr>
        <w:spacing w:after="0"/>
        <w:rPr>
          <w:rFonts w:ascii="Calibri" w:hAnsi="Calibri" w:cs="Calibri"/>
          <w:sz w:val="24"/>
        </w:rPr>
      </w:pPr>
    </w:p>
    <w:p w14:paraId="0D7D9D98" w14:textId="6E3E6551" w:rsidR="00B73BE1" w:rsidRDefault="00B73BE1" w:rsidP="0045698C">
      <w:pPr>
        <w:spacing w:after="0"/>
        <w:rPr>
          <w:rFonts w:ascii="Calibri" w:hAnsi="Calibri" w:cs="Calibri"/>
          <w:sz w:val="24"/>
        </w:rPr>
      </w:pPr>
    </w:p>
    <w:p w14:paraId="6AC1C378" w14:textId="2674B3ED" w:rsidR="006213B4" w:rsidRDefault="006213B4" w:rsidP="0045698C">
      <w:pPr>
        <w:spacing w:after="0"/>
        <w:rPr>
          <w:rFonts w:ascii="Calibri" w:hAnsi="Calibri" w:cs="Calibri"/>
          <w:sz w:val="24"/>
        </w:rPr>
      </w:pPr>
    </w:p>
    <w:p w14:paraId="66276310" w14:textId="10104019" w:rsidR="006213B4" w:rsidRDefault="006213B4" w:rsidP="0045698C">
      <w:pPr>
        <w:spacing w:after="0"/>
        <w:rPr>
          <w:rFonts w:ascii="Calibri" w:hAnsi="Calibri" w:cs="Calibri"/>
          <w:sz w:val="24"/>
        </w:rPr>
      </w:pPr>
    </w:p>
    <w:p w14:paraId="5A77A60B" w14:textId="3B29DF38" w:rsidR="006213B4" w:rsidRDefault="006213B4" w:rsidP="0045698C">
      <w:pPr>
        <w:spacing w:after="0"/>
        <w:rPr>
          <w:rFonts w:ascii="Calibri" w:hAnsi="Calibri" w:cs="Calibri"/>
          <w:sz w:val="24"/>
        </w:rPr>
      </w:pPr>
    </w:p>
    <w:p w14:paraId="50653E69" w14:textId="57181E88" w:rsidR="006213B4" w:rsidRDefault="006213B4" w:rsidP="0045698C">
      <w:pPr>
        <w:spacing w:after="0"/>
        <w:rPr>
          <w:rFonts w:ascii="Calibri" w:hAnsi="Calibri" w:cs="Calibri"/>
          <w:sz w:val="24"/>
        </w:rPr>
      </w:pPr>
    </w:p>
    <w:p w14:paraId="53581FD2" w14:textId="76C9A203" w:rsidR="006213B4" w:rsidRDefault="006213B4" w:rsidP="0045698C">
      <w:pPr>
        <w:spacing w:after="0"/>
        <w:rPr>
          <w:rFonts w:ascii="Calibri" w:hAnsi="Calibri" w:cs="Calibri"/>
          <w:sz w:val="24"/>
        </w:rPr>
      </w:pPr>
    </w:p>
    <w:p w14:paraId="30594E6B" w14:textId="6D222620" w:rsidR="006213B4" w:rsidRDefault="006213B4" w:rsidP="0045698C">
      <w:pPr>
        <w:spacing w:after="0"/>
        <w:rPr>
          <w:rFonts w:ascii="Calibri" w:hAnsi="Calibri" w:cs="Calibri"/>
          <w:sz w:val="24"/>
        </w:rPr>
      </w:pPr>
    </w:p>
    <w:p w14:paraId="521D8FDC" w14:textId="5324DD09" w:rsidR="006213B4" w:rsidRDefault="006213B4" w:rsidP="0045698C">
      <w:pPr>
        <w:spacing w:after="0"/>
        <w:rPr>
          <w:rFonts w:ascii="Calibri" w:hAnsi="Calibri" w:cs="Calibri"/>
          <w:sz w:val="24"/>
        </w:rPr>
      </w:pPr>
    </w:p>
    <w:p w14:paraId="4840949C" w14:textId="7092058D" w:rsidR="006213B4" w:rsidRDefault="006213B4" w:rsidP="0045698C">
      <w:pPr>
        <w:spacing w:after="0"/>
        <w:rPr>
          <w:rFonts w:ascii="Calibri" w:hAnsi="Calibri" w:cs="Calibri"/>
          <w:sz w:val="24"/>
        </w:rPr>
      </w:pPr>
    </w:p>
    <w:p w14:paraId="2CEBED1B" w14:textId="71F3FA73" w:rsidR="006213B4" w:rsidRDefault="006213B4" w:rsidP="0045698C">
      <w:pPr>
        <w:spacing w:after="0"/>
        <w:rPr>
          <w:rFonts w:ascii="Calibri" w:hAnsi="Calibri" w:cs="Calibri"/>
          <w:sz w:val="24"/>
        </w:rPr>
      </w:pPr>
    </w:p>
    <w:p w14:paraId="37DBFF38" w14:textId="0DDAE17C" w:rsidR="006213B4" w:rsidRDefault="006213B4" w:rsidP="0045698C">
      <w:pPr>
        <w:spacing w:after="0"/>
        <w:rPr>
          <w:rFonts w:ascii="Calibri" w:hAnsi="Calibri" w:cs="Calibri"/>
          <w:sz w:val="24"/>
        </w:rPr>
      </w:pPr>
    </w:p>
    <w:p w14:paraId="2109193B" w14:textId="7519B556" w:rsidR="006213B4" w:rsidRDefault="006213B4" w:rsidP="0045698C">
      <w:pPr>
        <w:spacing w:after="0"/>
        <w:rPr>
          <w:rFonts w:ascii="Calibri" w:hAnsi="Calibri" w:cs="Calibri"/>
          <w:sz w:val="24"/>
        </w:rPr>
      </w:pPr>
    </w:p>
    <w:p w14:paraId="764E9A54" w14:textId="40836C8C" w:rsidR="006213B4" w:rsidRDefault="006213B4" w:rsidP="0045698C">
      <w:pPr>
        <w:spacing w:after="0"/>
        <w:rPr>
          <w:rFonts w:ascii="Calibri" w:hAnsi="Calibri" w:cs="Calibri"/>
          <w:sz w:val="24"/>
        </w:rPr>
      </w:pPr>
    </w:p>
    <w:p w14:paraId="0CE7FD38" w14:textId="3AEA1653" w:rsidR="006213B4" w:rsidRDefault="006213B4" w:rsidP="0045698C">
      <w:pPr>
        <w:spacing w:after="0"/>
        <w:rPr>
          <w:rFonts w:ascii="Calibri" w:hAnsi="Calibri" w:cs="Calibri"/>
          <w:sz w:val="24"/>
        </w:rPr>
      </w:pPr>
    </w:p>
    <w:p w14:paraId="416744D8" w14:textId="31C8F261" w:rsidR="006213B4" w:rsidRDefault="006213B4" w:rsidP="0045698C">
      <w:pPr>
        <w:spacing w:after="0"/>
        <w:rPr>
          <w:rFonts w:ascii="Calibri" w:hAnsi="Calibri" w:cs="Calibri"/>
          <w:sz w:val="24"/>
        </w:rPr>
      </w:pPr>
    </w:p>
    <w:p w14:paraId="050739E6" w14:textId="0144EB0D" w:rsidR="006213B4" w:rsidRDefault="006213B4" w:rsidP="0045698C">
      <w:pPr>
        <w:spacing w:after="0"/>
        <w:rPr>
          <w:rFonts w:ascii="Calibri" w:hAnsi="Calibri" w:cs="Calibri"/>
          <w:sz w:val="24"/>
        </w:rPr>
      </w:pPr>
    </w:p>
    <w:p w14:paraId="4BF9F191" w14:textId="4EB52915" w:rsidR="006213B4" w:rsidRDefault="006213B4" w:rsidP="0045698C">
      <w:pPr>
        <w:spacing w:after="0"/>
        <w:rPr>
          <w:rFonts w:ascii="Calibri" w:hAnsi="Calibri" w:cs="Calibri"/>
          <w:sz w:val="24"/>
        </w:rPr>
      </w:pPr>
    </w:p>
    <w:p w14:paraId="16F5F508" w14:textId="74C5E4AF" w:rsidR="006213B4" w:rsidRDefault="006213B4" w:rsidP="0045698C">
      <w:pPr>
        <w:spacing w:after="0"/>
        <w:rPr>
          <w:rFonts w:ascii="Calibri" w:hAnsi="Calibri" w:cs="Calibri"/>
          <w:sz w:val="24"/>
        </w:rPr>
      </w:pPr>
    </w:p>
    <w:p w14:paraId="66E2F0ED" w14:textId="2B41AEE8" w:rsidR="006213B4" w:rsidRDefault="006213B4" w:rsidP="0045698C">
      <w:pPr>
        <w:spacing w:after="0"/>
        <w:rPr>
          <w:rFonts w:ascii="Calibri" w:hAnsi="Calibri" w:cs="Calibri"/>
          <w:sz w:val="24"/>
        </w:rPr>
      </w:pPr>
    </w:p>
    <w:p w14:paraId="11DFC8F6" w14:textId="512D2E34" w:rsidR="006213B4" w:rsidRDefault="006213B4" w:rsidP="0045698C">
      <w:pPr>
        <w:spacing w:after="0"/>
        <w:rPr>
          <w:rFonts w:ascii="Calibri" w:hAnsi="Calibri" w:cs="Calibri"/>
          <w:sz w:val="24"/>
        </w:rPr>
      </w:pPr>
    </w:p>
    <w:p w14:paraId="4D525A81" w14:textId="6B66E9FE" w:rsidR="006213B4" w:rsidRDefault="006213B4" w:rsidP="0045698C">
      <w:pPr>
        <w:spacing w:after="0"/>
        <w:rPr>
          <w:rFonts w:ascii="Calibri" w:hAnsi="Calibri" w:cs="Calibri"/>
          <w:sz w:val="24"/>
        </w:rPr>
      </w:pPr>
    </w:p>
    <w:p w14:paraId="662B9B06" w14:textId="31E728CC" w:rsidR="006213B4" w:rsidRDefault="006213B4" w:rsidP="0045698C">
      <w:pPr>
        <w:spacing w:after="0"/>
        <w:rPr>
          <w:rFonts w:ascii="Calibri" w:hAnsi="Calibri" w:cs="Calibri"/>
          <w:sz w:val="24"/>
        </w:rPr>
      </w:pPr>
    </w:p>
    <w:p w14:paraId="0C14D801" w14:textId="16AF5331" w:rsidR="006213B4" w:rsidRDefault="006213B4" w:rsidP="0045698C">
      <w:pPr>
        <w:spacing w:after="0"/>
        <w:rPr>
          <w:rFonts w:ascii="Calibri" w:hAnsi="Calibri" w:cs="Calibri"/>
          <w:sz w:val="24"/>
        </w:rPr>
      </w:pPr>
    </w:p>
    <w:p w14:paraId="75A2BDE6" w14:textId="7F5C1331" w:rsidR="006213B4" w:rsidRDefault="006213B4" w:rsidP="0045698C">
      <w:pPr>
        <w:spacing w:after="0"/>
        <w:rPr>
          <w:rFonts w:ascii="Calibri" w:hAnsi="Calibri" w:cs="Calibri"/>
          <w:sz w:val="24"/>
        </w:rPr>
      </w:pPr>
    </w:p>
    <w:p w14:paraId="0A593BB6" w14:textId="51E04470" w:rsidR="006213B4" w:rsidRDefault="006213B4" w:rsidP="0045698C">
      <w:pPr>
        <w:spacing w:after="0"/>
        <w:rPr>
          <w:rFonts w:ascii="Arial" w:hAnsi="Arial" w:cs="Arial"/>
          <w:b/>
          <w:sz w:val="24"/>
        </w:rPr>
      </w:pPr>
      <w:r>
        <w:rPr>
          <w:rFonts w:ascii="Arial" w:hAnsi="Arial" w:cs="Arial"/>
          <w:b/>
          <w:sz w:val="24"/>
        </w:rPr>
        <w:lastRenderedPageBreak/>
        <w:t xml:space="preserve">Bibliography </w:t>
      </w:r>
    </w:p>
    <w:p w14:paraId="23AE6BCF" w14:textId="756AA5FC" w:rsidR="006213B4" w:rsidRDefault="006213B4" w:rsidP="0045698C">
      <w:pPr>
        <w:spacing w:after="0"/>
        <w:rPr>
          <w:rFonts w:ascii="Arial" w:hAnsi="Arial" w:cs="Arial"/>
          <w:b/>
          <w:sz w:val="24"/>
        </w:rPr>
      </w:pPr>
    </w:p>
    <w:p w14:paraId="176EA0D2" w14:textId="47C09FB3" w:rsidR="006213B4" w:rsidRPr="001A1D50" w:rsidRDefault="00EF1C7C" w:rsidP="0045698C">
      <w:pPr>
        <w:spacing w:after="0"/>
        <w:rPr>
          <w:rFonts w:ascii="Arial" w:hAnsi="Arial" w:cs="Arial"/>
          <w:sz w:val="23"/>
          <w:szCs w:val="23"/>
        </w:rPr>
      </w:pPr>
      <w:proofErr w:type="spellStart"/>
      <w:r w:rsidRPr="001A1D50">
        <w:rPr>
          <w:rFonts w:ascii="Arial" w:hAnsi="Arial" w:cs="Arial"/>
          <w:b/>
          <w:sz w:val="23"/>
          <w:szCs w:val="23"/>
        </w:rPr>
        <w:t>Aers</w:t>
      </w:r>
      <w:proofErr w:type="spellEnd"/>
      <w:r w:rsidRPr="001A1D50">
        <w:rPr>
          <w:rFonts w:ascii="Arial" w:hAnsi="Arial" w:cs="Arial"/>
          <w:sz w:val="23"/>
          <w:szCs w:val="23"/>
        </w:rPr>
        <w:t>,</w:t>
      </w:r>
      <w:r w:rsidRPr="001A1D50">
        <w:rPr>
          <w:rFonts w:ascii="Arial" w:hAnsi="Arial" w:cs="Arial"/>
          <w:sz w:val="23"/>
          <w:szCs w:val="23"/>
        </w:rPr>
        <w:t xml:space="preserve"> </w:t>
      </w:r>
      <w:r w:rsidRPr="001A1D50">
        <w:rPr>
          <w:rFonts w:ascii="Arial" w:hAnsi="Arial" w:cs="Arial"/>
          <w:sz w:val="23"/>
          <w:szCs w:val="23"/>
        </w:rPr>
        <w:t>David</w:t>
      </w:r>
      <w:r w:rsidRPr="001A1D50">
        <w:rPr>
          <w:rFonts w:ascii="Arial" w:hAnsi="Arial" w:cs="Arial"/>
          <w:sz w:val="23"/>
          <w:szCs w:val="23"/>
        </w:rPr>
        <w:t xml:space="preserve">, </w:t>
      </w:r>
      <w:r w:rsidRPr="001A1D50">
        <w:rPr>
          <w:rFonts w:ascii="Arial" w:hAnsi="Arial" w:cs="Arial"/>
          <w:i/>
          <w:sz w:val="23"/>
          <w:szCs w:val="23"/>
        </w:rPr>
        <w:t>Chaucer</w:t>
      </w:r>
      <w:r w:rsidRPr="001A1D50">
        <w:rPr>
          <w:rFonts w:ascii="Arial" w:hAnsi="Arial" w:cs="Arial"/>
          <w:sz w:val="23"/>
          <w:szCs w:val="23"/>
        </w:rPr>
        <w:t>, (London: Harvester</w:t>
      </w:r>
      <w:r w:rsidRPr="001A1D50">
        <w:rPr>
          <w:rFonts w:ascii="Arial" w:hAnsi="Arial" w:cs="Arial"/>
          <w:sz w:val="23"/>
          <w:szCs w:val="23"/>
        </w:rPr>
        <w:t xml:space="preserve">, </w:t>
      </w:r>
      <w:r w:rsidRPr="001A1D50">
        <w:rPr>
          <w:rFonts w:ascii="Arial" w:hAnsi="Arial" w:cs="Arial"/>
          <w:sz w:val="23"/>
          <w:szCs w:val="23"/>
        </w:rPr>
        <w:t>1986)</w:t>
      </w:r>
      <w:r w:rsidRPr="001A1D50">
        <w:rPr>
          <w:rFonts w:ascii="Arial" w:hAnsi="Arial" w:cs="Arial"/>
          <w:sz w:val="23"/>
          <w:szCs w:val="23"/>
        </w:rPr>
        <w:t>.</w:t>
      </w:r>
      <w:r w:rsidRPr="001A1D50">
        <w:rPr>
          <w:rFonts w:ascii="Arial" w:hAnsi="Arial" w:cs="Arial"/>
          <w:sz w:val="23"/>
          <w:szCs w:val="23"/>
        </w:rPr>
        <w:t xml:space="preserve"> </w:t>
      </w:r>
      <w:r w:rsidR="006213B4" w:rsidRPr="001A1D50">
        <w:rPr>
          <w:rFonts w:ascii="Arial" w:hAnsi="Arial" w:cs="Arial"/>
          <w:sz w:val="23"/>
          <w:szCs w:val="23"/>
        </w:rPr>
        <w:t xml:space="preserve"> </w:t>
      </w:r>
    </w:p>
    <w:p w14:paraId="151EE465" w14:textId="77777777" w:rsidR="006213B4" w:rsidRPr="001A1D50" w:rsidRDefault="006213B4" w:rsidP="0045698C">
      <w:pPr>
        <w:spacing w:after="0"/>
        <w:rPr>
          <w:rFonts w:ascii="Arial" w:hAnsi="Arial" w:cs="Arial"/>
          <w:sz w:val="23"/>
          <w:szCs w:val="23"/>
        </w:rPr>
      </w:pPr>
    </w:p>
    <w:p w14:paraId="516D5082" w14:textId="1888E51D" w:rsidR="006213B4" w:rsidRPr="001A1D50" w:rsidRDefault="006213B4" w:rsidP="0045698C">
      <w:pPr>
        <w:spacing w:after="0"/>
        <w:rPr>
          <w:rFonts w:ascii="Arial" w:hAnsi="Arial" w:cs="Arial"/>
          <w:sz w:val="23"/>
          <w:szCs w:val="23"/>
          <w:shd w:val="clear" w:color="auto" w:fill="FFFFFF"/>
        </w:rPr>
      </w:pPr>
      <w:proofErr w:type="spellStart"/>
      <w:r w:rsidRPr="001A1D50">
        <w:rPr>
          <w:rFonts w:ascii="Arial" w:hAnsi="Arial" w:cs="Arial"/>
          <w:b/>
          <w:sz w:val="23"/>
          <w:szCs w:val="23"/>
          <w:shd w:val="clear" w:color="auto" w:fill="FFFFFF"/>
        </w:rPr>
        <w:t>Blamires</w:t>
      </w:r>
      <w:proofErr w:type="spellEnd"/>
      <w:r w:rsidRPr="001A1D50">
        <w:rPr>
          <w:rFonts w:ascii="Arial" w:hAnsi="Arial" w:cs="Arial"/>
          <w:sz w:val="23"/>
          <w:szCs w:val="23"/>
          <w:shd w:val="clear" w:color="auto" w:fill="FFFFFF"/>
        </w:rPr>
        <w:t xml:space="preserve">, </w:t>
      </w:r>
      <w:r w:rsidRPr="001A1D50">
        <w:rPr>
          <w:rFonts w:ascii="Arial" w:hAnsi="Arial" w:cs="Arial"/>
          <w:sz w:val="23"/>
          <w:szCs w:val="23"/>
          <w:shd w:val="clear" w:color="auto" w:fill="FFFFFF"/>
        </w:rPr>
        <w:t>Alcuin, “Chaucer the Reactionary: Ideology and the General Prologue to The Canterbury Tales.” </w:t>
      </w:r>
      <w:r w:rsidRPr="001A1D50">
        <w:rPr>
          <w:rFonts w:ascii="Arial" w:hAnsi="Arial" w:cs="Arial"/>
          <w:i/>
          <w:iCs/>
          <w:sz w:val="23"/>
          <w:szCs w:val="23"/>
          <w:shd w:val="clear" w:color="auto" w:fill="FFFFFF"/>
        </w:rPr>
        <w:t>The Review of En</w:t>
      </w:r>
      <w:bookmarkStart w:id="0" w:name="_GoBack"/>
      <w:bookmarkEnd w:id="0"/>
      <w:r w:rsidRPr="001A1D50">
        <w:rPr>
          <w:rFonts w:ascii="Arial" w:hAnsi="Arial" w:cs="Arial"/>
          <w:i/>
          <w:iCs/>
          <w:sz w:val="23"/>
          <w:szCs w:val="23"/>
          <w:shd w:val="clear" w:color="auto" w:fill="FFFFFF"/>
        </w:rPr>
        <w:t>glish Studies</w:t>
      </w:r>
      <w:r w:rsidRPr="001A1D50">
        <w:rPr>
          <w:rFonts w:ascii="Arial" w:hAnsi="Arial" w:cs="Arial"/>
          <w:sz w:val="23"/>
          <w:szCs w:val="23"/>
          <w:shd w:val="clear" w:color="auto" w:fill="FFFFFF"/>
        </w:rPr>
        <w:t>, vol. 51, no. 204, 2000, pp. 523–539. </w:t>
      </w:r>
      <w:r w:rsidRPr="001A1D50">
        <w:rPr>
          <w:rFonts w:ascii="Arial" w:hAnsi="Arial" w:cs="Arial"/>
          <w:i/>
          <w:iCs/>
          <w:sz w:val="23"/>
          <w:szCs w:val="23"/>
          <w:shd w:val="clear" w:color="auto" w:fill="FFFFFF"/>
        </w:rPr>
        <w:t>JSTOR</w:t>
      </w:r>
      <w:r w:rsidRPr="001A1D50">
        <w:rPr>
          <w:rFonts w:ascii="Arial" w:hAnsi="Arial" w:cs="Arial"/>
          <w:sz w:val="23"/>
          <w:szCs w:val="23"/>
          <w:shd w:val="clear" w:color="auto" w:fill="FFFFFF"/>
        </w:rPr>
        <w:t>, JSTOR, www.jstor.org/stable/519254.</w:t>
      </w:r>
    </w:p>
    <w:p w14:paraId="43F102F4" w14:textId="77777777" w:rsidR="006213B4" w:rsidRPr="001A1D50" w:rsidRDefault="006213B4" w:rsidP="0045698C">
      <w:pPr>
        <w:spacing w:after="0"/>
        <w:rPr>
          <w:rFonts w:ascii="Arial" w:hAnsi="Arial" w:cs="Arial"/>
          <w:sz w:val="23"/>
          <w:szCs w:val="23"/>
          <w:shd w:val="clear" w:color="auto" w:fill="FFFFFF"/>
        </w:rPr>
      </w:pPr>
    </w:p>
    <w:p w14:paraId="09C5CE09" w14:textId="62A664AD" w:rsidR="00EF1C7C" w:rsidRPr="001A1D50" w:rsidRDefault="006213B4" w:rsidP="0045698C">
      <w:pPr>
        <w:spacing w:after="0"/>
        <w:rPr>
          <w:rFonts w:ascii="Arial" w:hAnsi="Arial" w:cs="Arial"/>
          <w:sz w:val="23"/>
          <w:szCs w:val="23"/>
        </w:rPr>
      </w:pPr>
      <w:r w:rsidRPr="001A1D50">
        <w:rPr>
          <w:rFonts w:ascii="Arial" w:hAnsi="Arial" w:cs="Arial"/>
          <w:b/>
          <w:sz w:val="23"/>
          <w:szCs w:val="23"/>
        </w:rPr>
        <w:t>Chaucer</w:t>
      </w:r>
      <w:r w:rsidRPr="001A1D50">
        <w:rPr>
          <w:rFonts w:ascii="Arial" w:hAnsi="Arial" w:cs="Arial"/>
          <w:sz w:val="23"/>
          <w:szCs w:val="23"/>
        </w:rPr>
        <w:t xml:space="preserve">, </w:t>
      </w:r>
      <w:r w:rsidRPr="001A1D50">
        <w:rPr>
          <w:rFonts w:ascii="Arial" w:hAnsi="Arial" w:cs="Arial"/>
          <w:sz w:val="23"/>
          <w:szCs w:val="23"/>
        </w:rPr>
        <w:t xml:space="preserve">Geoffrey, Larry Dean Benson and Christopher Cannon, “The General Prologue” </w:t>
      </w:r>
      <w:r w:rsidRPr="001A1D50">
        <w:rPr>
          <w:rFonts w:ascii="Arial" w:hAnsi="Arial" w:cs="Arial"/>
          <w:i/>
          <w:sz w:val="23"/>
          <w:szCs w:val="23"/>
        </w:rPr>
        <w:t>The Riverside Chaucer</w:t>
      </w:r>
      <w:r w:rsidRPr="001A1D50">
        <w:rPr>
          <w:rFonts w:ascii="Arial" w:hAnsi="Arial" w:cs="Arial"/>
          <w:sz w:val="23"/>
          <w:szCs w:val="23"/>
        </w:rPr>
        <w:t>, 3</w:t>
      </w:r>
      <w:r w:rsidRPr="001A1D50">
        <w:rPr>
          <w:rFonts w:ascii="Arial" w:hAnsi="Arial" w:cs="Arial"/>
          <w:sz w:val="23"/>
          <w:szCs w:val="23"/>
          <w:vertAlign w:val="superscript"/>
        </w:rPr>
        <w:t>rd</w:t>
      </w:r>
      <w:r w:rsidRPr="001A1D50">
        <w:rPr>
          <w:rFonts w:ascii="Arial" w:hAnsi="Arial" w:cs="Arial"/>
          <w:sz w:val="23"/>
          <w:szCs w:val="23"/>
        </w:rPr>
        <w:t xml:space="preserve"> </w:t>
      </w:r>
      <w:proofErr w:type="spellStart"/>
      <w:r w:rsidRPr="001A1D50">
        <w:rPr>
          <w:rFonts w:ascii="Arial" w:hAnsi="Arial" w:cs="Arial"/>
          <w:sz w:val="23"/>
          <w:szCs w:val="23"/>
        </w:rPr>
        <w:t>edn</w:t>
      </w:r>
      <w:proofErr w:type="spellEnd"/>
      <w:r w:rsidRPr="001A1D50">
        <w:rPr>
          <w:rFonts w:ascii="Arial" w:hAnsi="Arial" w:cs="Arial"/>
          <w:sz w:val="23"/>
          <w:szCs w:val="23"/>
        </w:rPr>
        <w:t xml:space="preserve"> (Oxford: Oxford University Press, 2008)</w:t>
      </w:r>
      <w:r w:rsidR="00EF1C7C" w:rsidRPr="001A1D50">
        <w:rPr>
          <w:rFonts w:ascii="Arial" w:hAnsi="Arial" w:cs="Arial"/>
          <w:sz w:val="23"/>
          <w:szCs w:val="23"/>
        </w:rPr>
        <w:t>.</w:t>
      </w:r>
    </w:p>
    <w:p w14:paraId="24713F54" w14:textId="2797445F" w:rsidR="00EF1C7C" w:rsidRPr="001A1D50" w:rsidRDefault="00EF1C7C" w:rsidP="0045698C">
      <w:pPr>
        <w:spacing w:after="0"/>
        <w:rPr>
          <w:rFonts w:ascii="Arial" w:hAnsi="Arial" w:cs="Arial"/>
          <w:sz w:val="23"/>
          <w:szCs w:val="23"/>
        </w:rPr>
      </w:pPr>
    </w:p>
    <w:p w14:paraId="7159A0BA" w14:textId="1545B920" w:rsidR="001A1D50" w:rsidRPr="001A1D50" w:rsidRDefault="00EF1C7C" w:rsidP="0045698C">
      <w:pPr>
        <w:spacing w:after="0"/>
        <w:rPr>
          <w:rFonts w:ascii="Arial" w:hAnsi="Arial" w:cs="Arial"/>
          <w:sz w:val="23"/>
          <w:szCs w:val="23"/>
        </w:rPr>
      </w:pPr>
      <w:r w:rsidRPr="001A1D50">
        <w:rPr>
          <w:rFonts w:ascii="Arial" w:hAnsi="Arial" w:cs="Arial"/>
          <w:b/>
          <w:sz w:val="23"/>
          <w:szCs w:val="23"/>
        </w:rPr>
        <w:t>Dunn</w:t>
      </w:r>
      <w:r w:rsidRPr="001A1D50">
        <w:rPr>
          <w:rFonts w:ascii="Arial" w:hAnsi="Arial" w:cs="Arial"/>
          <w:sz w:val="23"/>
          <w:szCs w:val="23"/>
        </w:rPr>
        <w:t xml:space="preserve">, Alastair, </w:t>
      </w:r>
      <w:r w:rsidRPr="001A1D50">
        <w:rPr>
          <w:rFonts w:ascii="Arial" w:hAnsi="Arial" w:cs="Arial"/>
          <w:i/>
          <w:sz w:val="23"/>
          <w:szCs w:val="23"/>
        </w:rPr>
        <w:t xml:space="preserve">The Peasants Revolt: England’s Failed Revolution of 1381 </w:t>
      </w:r>
      <w:r w:rsidRPr="001A1D50">
        <w:rPr>
          <w:rFonts w:ascii="Arial" w:hAnsi="Arial" w:cs="Arial"/>
          <w:sz w:val="23"/>
          <w:szCs w:val="23"/>
        </w:rPr>
        <w:t>(Stroud: Tempus Publishing Limited</w:t>
      </w:r>
      <w:r w:rsidR="001A1D50" w:rsidRPr="001A1D50">
        <w:rPr>
          <w:rFonts w:ascii="Arial" w:hAnsi="Arial" w:cs="Arial"/>
          <w:sz w:val="23"/>
          <w:szCs w:val="23"/>
        </w:rPr>
        <w:t>, 2004</w:t>
      </w:r>
      <w:r w:rsidRPr="001A1D50">
        <w:rPr>
          <w:rFonts w:ascii="Arial" w:hAnsi="Arial" w:cs="Arial"/>
          <w:sz w:val="23"/>
          <w:szCs w:val="23"/>
        </w:rPr>
        <w:t>).</w:t>
      </w:r>
    </w:p>
    <w:p w14:paraId="2EDBB4A0" w14:textId="3DAD3A36" w:rsidR="001A1D50" w:rsidRPr="001A1D50" w:rsidRDefault="001A1D50" w:rsidP="0045698C">
      <w:pPr>
        <w:spacing w:after="0"/>
        <w:rPr>
          <w:rFonts w:ascii="Arial" w:hAnsi="Arial" w:cs="Arial"/>
          <w:sz w:val="23"/>
          <w:szCs w:val="23"/>
        </w:rPr>
      </w:pPr>
    </w:p>
    <w:p w14:paraId="44FBEC48" w14:textId="58B227BF" w:rsidR="006213B4" w:rsidRPr="001A1D50" w:rsidRDefault="001A1D50" w:rsidP="0045698C">
      <w:pPr>
        <w:spacing w:after="0"/>
        <w:rPr>
          <w:rFonts w:ascii="Arial" w:hAnsi="Arial" w:cs="Arial"/>
          <w:sz w:val="23"/>
          <w:szCs w:val="23"/>
        </w:rPr>
      </w:pPr>
      <w:r w:rsidRPr="001A1D50">
        <w:rPr>
          <w:rFonts w:ascii="Arial" w:hAnsi="Arial" w:cs="Arial"/>
          <w:b/>
          <w:sz w:val="23"/>
          <w:szCs w:val="23"/>
        </w:rPr>
        <w:t>Dyer</w:t>
      </w:r>
      <w:r w:rsidRPr="001A1D50">
        <w:rPr>
          <w:rFonts w:ascii="Arial" w:hAnsi="Arial" w:cs="Arial"/>
          <w:sz w:val="23"/>
          <w:szCs w:val="23"/>
        </w:rPr>
        <w:t xml:space="preserve">, Christopher, </w:t>
      </w:r>
      <w:r w:rsidRPr="001A1D50">
        <w:rPr>
          <w:rFonts w:ascii="Arial" w:hAnsi="Arial" w:cs="Arial"/>
          <w:i/>
          <w:sz w:val="23"/>
          <w:szCs w:val="23"/>
        </w:rPr>
        <w:t xml:space="preserve">Making A Living </w:t>
      </w:r>
      <w:proofErr w:type="gramStart"/>
      <w:r w:rsidRPr="001A1D50">
        <w:rPr>
          <w:rFonts w:ascii="Arial" w:hAnsi="Arial" w:cs="Arial"/>
          <w:i/>
          <w:sz w:val="23"/>
          <w:szCs w:val="23"/>
        </w:rPr>
        <w:t>In</w:t>
      </w:r>
      <w:proofErr w:type="gramEnd"/>
      <w:r w:rsidRPr="001A1D50">
        <w:rPr>
          <w:rFonts w:ascii="Arial" w:hAnsi="Arial" w:cs="Arial"/>
          <w:i/>
          <w:sz w:val="23"/>
          <w:szCs w:val="23"/>
        </w:rPr>
        <w:t xml:space="preserve"> The Middle Ages </w:t>
      </w:r>
      <w:r w:rsidRPr="001A1D50">
        <w:rPr>
          <w:rFonts w:ascii="Arial" w:hAnsi="Arial" w:cs="Arial"/>
          <w:sz w:val="23"/>
          <w:szCs w:val="23"/>
        </w:rPr>
        <w:t>(London: Penguin, 2003).</w:t>
      </w:r>
    </w:p>
    <w:p w14:paraId="318799DA" w14:textId="77777777" w:rsidR="006213B4" w:rsidRPr="001A1D50" w:rsidRDefault="006213B4" w:rsidP="0045698C">
      <w:pPr>
        <w:spacing w:after="0"/>
        <w:rPr>
          <w:rFonts w:ascii="Arial" w:hAnsi="Arial" w:cs="Arial"/>
          <w:sz w:val="23"/>
          <w:szCs w:val="23"/>
          <w:shd w:val="clear" w:color="auto" w:fill="FFFFFF"/>
        </w:rPr>
      </w:pPr>
    </w:p>
    <w:p w14:paraId="1851C02C" w14:textId="0FA46A1D" w:rsidR="006213B4" w:rsidRPr="001A1D50" w:rsidRDefault="006213B4" w:rsidP="0045698C">
      <w:pPr>
        <w:spacing w:after="0"/>
        <w:rPr>
          <w:rFonts w:ascii="Arial" w:hAnsi="Arial" w:cs="Arial"/>
          <w:sz w:val="23"/>
          <w:szCs w:val="23"/>
        </w:rPr>
      </w:pPr>
      <w:r w:rsidRPr="001A1D50">
        <w:rPr>
          <w:rFonts w:ascii="Arial" w:hAnsi="Arial" w:cs="Arial"/>
          <w:b/>
          <w:sz w:val="23"/>
          <w:szCs w:val="23"/>
          <w:shd w:val="clear" w:color="auto" w:fill="FFFFFF"/>
        </w:rPr>
        <w:t>Morgan</w:t>
      </w:r>
      <w:r w:rsidRPr="001A1D50">
        <w:rPr>
          <w:rFonts w:ascii="Arial" w:hAnsi="Arial" w:cs="Arial"/>
          <w:sz w:val="23"/>
          <w:szCs w:val="23"/>
          <w:shd w:val="clear" w:color="auto" w:fill="FFFFFF"/>
        </w:rPr>
        <w:t>, Gerald. “The Worthiness of Chaucer's Worthy Knight.” </w:t>
      </w:r>
      <w:r w:rsidRPr="001A1D50">
        <w:rPr>
          <w:rFonts w:ascii="Arial" w:hAnsi="Arial" w:cs="Arial"/>
          <w:i/>
          <w:iCs/>
          <w:sz w:val="23"/>
          <w:szCs w:val="23"/>
          <w:shd w:val="clear" w:color="auto" w:fill="FFFFFF"/>
        </w:rPr>
        <w:t>The Chaucer Review</w:t>
      </w:r>
      <w:r w:rsidRPr="001A1D50">
        <w:rPr>
          <w:rFonts w:ascii="Arial" w:hAnsi="Arial" w:cs="Arial"/>
          <w:sz w:val="23"/>
          <w:szCs w:val="23"/>
          <w:shd w:val="clear" w:color="auto" w:fill="FFFFFF"/>
        </w:rPr>
        <w:t>, vol. 44, no. 2, 2009, pp. 115–158. </w:t>
      </w:r>
      <w:r w:rsidRPr="001A1D50">
        <w:rPr>
          <w:rFonts w:ascii="Arial" w:hAnsi="Arial" w:cs="Arial"/>
          <w:i/>
          <w:iCs/>
          <w:sz w:val="23"/>
          <w:szCs w:val="23"/>
          <w:shd w:val="clear" w:color="auto" w:fill="FFFFFF"/>
        </w:rPr>
        <w:t>JSTOR</w:t>
      </w:r>
      <w:r w:rsidRPr="001A1D50">
        <w:rPr>
          <w:rFonts w:ascii="Arial" w:hAnsi="Arial" w:cs="Arial"/>
          <w:sz w:val="23"/>
          <w:szCs w:val="23"/>
          <w:shd w:val="clear" w:color="auto" w:fill="FFFFFF"/>
        </w:rPr>
        <w:t>, JSTOR, www.jstor.org/stable/25642137.</w:t>
      </w:r>
    </w:p>
    <w:p w14:paraId="134A21C9" w14:textId="77777777" w:rsidR="006213B4" w:rsidRPr="001A1D50" w:rsidRDefault="006213B4" w:rsidP="0045698C">
      <w:pPr>
        <w:spacing w:after="0"/>
        <w:rPr>
          <w:rFonts w:ascii="Arial" w:hAnsi="Arial" w:cs="Arial"/>
          <w:sz w:val="23"/>
          <w:szCs w:val="23"/>
        </w:rPr>
      </w:pPr>
    </w:p>
    <w:p w14:paraId="71B4D671" w14:textId="7BD16AB0" w:rsidR="006213B4" w:rsidRPr="001A1D50" w:rsidRDefault="00EF1C7C" w:rsidP="00EF1C7C">
      <w:pPr>
        <w:pStyle w:val="FootnoteText"/>
        <w:rPr>
          <w:rFonts w:ascii="Arial" w:hAnsi="Arial" w:cs="Arial"/>
          <w:sz w:val="23"/>
          <w:szCs w:val="23"/>
          <w:shd w:val="clear" w:color="auto" w:fill="FFF5AA"/>
        </w:rPr>
      </w:pPr>
      <w:r w:rsidRPr="001A1D50">
        <w:rPr>
          <w:rFonts w:ascii="Arial" w:hAnsi="Arial" w:cs="Arial"/>
          <w:b/>
          <w:sz w:val="23"/>
          <w:szCs w:val="23"/>
        </w:rPr>
        <w:t>Patterson</w:t>
      </w:r>
      <w:r w:rsidRPr="001A1D50">
        <w:rPr>
          <w:rFonts w:ascii="Arial" w:hAnsi="Arial" w:cs="Arial"/>
          <w:sz w:val="23"/>
          <w:szCs w:val="23"/>
        </w:rPr>
        <w:t xml:space="preserve">, </w:t>
      </w:r>
      <w:r w:rsidRPr="001A1D50">
        <w:rPr>
          <w:rFonts w:ascii="Arial" w:hAnsi="Arial" w:cs="Arial"/>
          <w:sz w:val="23"/>
          <w:szCs w:val="23"/>
        </w:rPr>
        <w:t xml:space="preserve">Lee, </w:t>
      </w:r>
      <w:r w:rsidRPr="001A1D50">
        <w:rPr>
          <w:rFonts w:ascii="Arial" w:hAnsi="Arial" w:cs="Arial"/>
          <w:sz w:val="23"/>
          <w:szCs w:val="23"/>
        </w:rPr>
        <w:t xml:space="preserve">“The Millers Tale and the Politics of Laughter” </w:t>
      </w:r>
      <w:r w:rsidRPr="001A1D50">
        <w:rPr>
          <w:rFonts w:ascii="Arial" w:hAnsi="Arial" w:cs="Arial"/>
          <w:i/>
          <w:sz w:val="23"/>
          <w:szCs w:val="23"/>
        </w:rPr>
        <w:t xml:space="preserve">Chaucer and the Subject of History </w:t>
      </w:r>
      <w:r w:rsidRPr="001A1D50">
        <w:rPr>
          <w:rFonts w:ascii="Arial" w:hAnsi="Arial" w:cs="Arial"/>
          <w:sz w:val="23"/>
          <w:szCs w:val="23"/>
        </w:rPr>
        <w:t>(Madison: The University of Wisconsin Press, 1991).</w:t>
      </w:r>
      <w:r w:rsidRPr="001A1D50">
        <w:rPr>
          <w:rFonts w:ascii="Arial" w:hAnsi="Arial" w:cs="Arial"/>
          <w:sz w:val="23"/>
          <w:szCs w:val="23"/>
          <w:shd w:val="clear" w:color="auto" w:fill="FFF5AA"/>
        </w:rPr>
        <w:t xml:space="preserve"> </w:t>
      </w:r>
    </w:p>
    <w:p w14:paraId="59A8FCD7" w14:textId="77777777" w:rsidR="006213B4" w:rsidRPr="001A1D50" w:rsidRDefault="006213B4" w:rsidP="0045698C">
      <w:pPr>
        <w:spacing w:after="0"/>
        <w:rPr>
          <w:rFonts w:ascii="Arial" w:hAnsi="Arial" w:cs="Arial"/>
          <w:sz w:val="23"/>
          <w:szCs w:val="23"/>
        </w:rPr>
      </w:pPr>
    </w:p>
    <w:p w14:paraId="36A4A854" w14:textId="293C0A7C" w:rsidR="001A1D50" w:rsidRPr="001A1D50" w:rsidRDefault="00EF1C7C" w:rsidP="0045698C">
      <w:pPr>
        <w:spacing w:after="0"/>
        <w:rPr>
          <w:rFonts w:ascii="Arial" w:hAnsi="Arial" w:cs="Arial"/>
          <w:sz w:val="23"/>
          <w:szCs w:val="23"/>
        </w:rPr>
      </w:pPr>
      <w:r w:rsidRPr="001A1D50">
        <w:rPr>
          <w:rFonts w:ascii="Arial" w:hAnsi="Arial" w:cs="Arial"/>
          <w:b/>
          <w:sz w:val="23"/>
          <w:szCs w:val="23"/>
        </w:rPr>
        <w:t>Williams</w:t>
      </w:r>
      <w:r w:rsidRPr="001A1D50">
        <w:rPr>
          <w:rFonts w:ascii="Arial" w:hAnsi="Arial" w:cs="Arial"/>
          <w:sz w:val="23"/>
          <w:szCs w:val="23"/>
        </w:rPr>
        <w:t>,</w:t>
      </w:r>
      <w:r w:rsidRPr="001A1D50">
        <w:rPr>
          <w:rFonts w:ascii="Arial" w:hAnsi="Arial" w:cs="Arial"/>
          <w:sz w:val="23"/>
          <w:szCs w:val="23"/>
        </w:rPr>
        <w:t xml:space="preserve"> Jeni,</w:t>
      </w:r>
      <w:r w:rsidRPr="001A1D50">
        <w:rPr>
          <w:rFonts w:ascii="Arial" w:hAnsi="Arial" w:cs="Arial"/>
          <w:sz w:val="23"/>
          <w:szCs w:val="23"/>
        </w:rPr>
        <w:t xml:space="preserve"> ‘Competing Spaces: dialectology and the place of dialect in Chaucer’s “Reve’s Tale”’ in R. </w:t>
      </w:r>
      <w:proofErr w:type="spellStart"/>
      <w:r w:rsidRPr="001A1D50">
        <w:rPr>
          <w:rFonts w:ascii="Arial" w:hAnsi="Arial" w:cs="Arial"/>
          <w:sz w:val="23"/>
          <w:szCs w:val="23"/>
        </w:rPr>
        <w:t>Penhallurick</w:t>
      </w:r>
      <w:proofErr w:type="spellEnd"/>
      <w:r w:rsidRPr="001A1D50">
        <w:rPr>
          <w:rFonts w:ascii="Arial" w:hAnsi="Arial" w:cs="Arial"/>
          <w:sz w:val="23"/>
          <w:szCs w:val="23"/>
        </w:rPr>
        <w:t xml:space="preserve"> (ed), </w:t>
      </w:r>
      <w:r w:rsidRPr="001A1D50">
        <w:rPr>
          <w:rFonts w:ascii="Arial" w:hAnsi="Arial" w:cs="Arial"/>
          <w:i/>
          <w:sz w:val="23"/>
          <w:szCs w:val="23"/>
        </w:rPr>
        <w:t>Debating Dialect: Essays on the Philosophy of Dialect Study</w:t>
      </w:r>
      <w:r w:rsidRPr="001A1D50">
        <w:rPr>
          <w:rFonts w:ascii="Arial" w:hAnsi="Arial" w:cs="Arial"/>
          <w:sz w:val="23"/>
          <w:szCs w:val="23"/>
        </w:rPr>
        <w:t xml:space="preserve"> (</w:t>
      </w:r>
      <w:proofErr w:type="spellStart"/>
      <w:r w:rsidRPr="001A1D50">
        <w:rPr>
          <w:rFonts w:ascii="Arial" w:hAnsi="Arial" w:cs="Arial"/>
          <w:sz w:val="23"/>
          <w:szCs w:val="23"/>
        </w:rPr>
        <w:t>Caerdydd</w:t>
      </w:r>
      <w:proofErr w:type="spellEnd"/>
      <w:r w:rsidRPr="001A1D50">
        <w:rPr>
          <w:rFonts w:ascii="Arial" w:hAnsi="Arial" w:cs="Arial"/>
          <w:sz w:val="23"/>
          <w:szCs w:val="23"/>
        </w:rPr>
        <w:t>/ Cardiff: University of Wales Press, 2002)</w:t>
      </w:r>
      <w:r w:rsidRPr="001A1D50">
        <w:rPr>
          <w:rFonts w:ascii="Arial" w:hAnsi="Arial" w:cs="Arial"/>
          <w:sz w:val="23"/>
          <w:szCs w:val="23"/>
        </w:rPr>
        <w:t>.</w:t>
      </w:r>
    </w:p>
    <w:p w14:paraId="7F6B0B0A" w14:textId="48937039" w:rsidR="001A1D50" w:rsidRPr="001A1D50" w:rsidRDefault="001A1D50" w:rsidP="0045698C">
      <w:pPr>
        <w:spacing w:after="0"/>
        <w:rPr>
          <w:rFonts w:ascii="Arial" w:hAnsi="Arial" w:cs="Arial"/>
          <w:sz w:val="23"/>
          <w:szCs w:val="23"/>
        </w:rPr>
      </w:pPr>
    </w:p>
    <w:p w14:paraId="7B1122BD" w14:textId="47ABA494" w:rsidR="001A1D50" w:rsidRPr="001A1D50" w:rsidRDefault="001A1D50" w:rsidP="0045698C">
      <w:pPr>
        <w:spacing w:after="0"/>
        <w:rPr>
          <w:rFonts w:ascii="Arial" w:hAnsi="Arial" w:cs="Arial"/>
          <w:sz w:val="23"/>
          <w:szCs w:val="23"/>
        </w:rPr>
      </w:pPr>
      <w:r w:rsidRPr="001A1D50">
        <w:rPr>
          <w:rFonts w:ascii="Arial" w:hAnsi="Arial" w:cs="Arial"/>
          <w:b/>
          <w:sz w:val="23"/>
          <w:szCs w:val="23"/>
        </w:rPr>
        <w:t>Ziegler</w:t>
      </w:r>
      <w:r w:rsidRPr="001A1D50">
        <w:rPr>
          <w:rFonts w:ascii="Arial" w:hAnsi="Arial" w:cs="Arial"/>
          <w:sz w:val="23"/>
          <w:szCs w:val="23"/>
        </w:rPr>
        <w:t xml:space="preserve">, Philip, </w:t>
      </w:r>
      <w:r w:rsidRPr="001A1D50">
        <w:rPr>
          <w:rFonts w:ascii="Arial" w:hAnsi="Arial" w:cs="Arial"/>
          <w:i/>
          <w:sz w:val="23"/>
          <w:szCs w:val="23"/>
        </w:rPr>
        <w:t xml:space="preserve">The Black Death </w:t>
      </w:r>
      <w:r w:rsidRPr="001A1D50">
        <w:rPr>
          <w:rFonts w:ascii="Arial" w:hAnsi="Arial" w:cs="Arial"/>
          <w:sz w:val="23"/>
          <w:szCs w:val="23"/>
        </w:rPr>
        <w:t>(Stroud: The History Press Ltd, 2010)</w:t>
      </w:r>
    </w:p>
    <w:sectPr w:rsidR="001A1D50" w:rsidRPr="001A1D50" w:rsidSect="00564853">
      <w:headerReference w:type="default" r:id="rId8"/>
      <w:footerReference w:type="default" r:id="rId9"/>
      <w:pgSz w:w="11906" w:h="16838"/>
      <w:pgMar w:top="1021" w:right="1021" w:bottom="1021" w:left="1021"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E7BE4" w14:textId="77777777" w:rsidR="00122411" w:rsidRDefault="00122411" w:rsidP="002656FD">
      <w:pPr>
        <w:spacing w:after="0" w:line="240" w:lineRule="auto"/>
      </w:pPr>
      <w:r>
        <w:separator/>
      </w:r>
    </w:p>
  </w:endnote>
  <w:endnote w:type="continuationSeparator" w:id="0">
    <w:p w14:paraId="6051AD9D" w14:textId="77777777" w:rsidR="00122411" w:rsidRDefault="00122411" w:rsidP="00265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705434973"/>
      <w:docPartObj>
        <w:docPartGallery w:val="Page Numbers (Bottom of Page)"/>
        <w:docPartUnique/>
      </w:docPartObj>
    </w:sdtPr>
    <w:sdtEndPr>
      <w:rPr>
        <w:noProof/>
      </w:rPr>
    </w:sdtEndPr>
    <w:sdtContent>
      <w:p w14:paraId="014C3C58" w14:textId="77777777" w:rsidR="003669B2" w:rsidRPr="002656FD" w:rsidRDefault="003669B2">
        <w:pPr>
          <w:pStyle w:val="Footer"/>
          <w:jc w:val="right"/>
          <w:rPr>
            <w:rFonts w:ascii="Arial" w:hAnsi="Arial" w:cs="Arial"/>
          </w:rPr>
        </w:pPr>
        <w:r w:rsidRPr="002656FD">
          <w:rPr>
            <w:rFonts w:ascii="Arial" w:hAnsi="Arial" w:cs="Arial"/>
          </w:rPr>
          <w:fldChar w:fldCharType="begin"/>
        </w:r>
        <w:r w:rsidRPr="002656FD">
          <w:rPr>
            <w:rFonts w:ascii="Arial" w:hAnsi="Arial" w:cs="Arial"/>
          </w:rPr>
          <w:instrText xml:space="preserve"> PAGE   \* MERGEFORMAT </w:instrText>
        </w:r>
        <w:r w:rsidRPr="002656FD">
          <w:rPr>
            <w:rFonts w:ascii="Arial" w:hAnsi="Arial" w:cs="Arial"/>
          </w:rPr>
          <w:fldChar w:fldCharType="separate"/>
        </w:r>
        <w:r w:rsidRPr="002656FD">
          <w:rPr>
            <w:rFonts w:ascii="Arial" w:hAnsi="Arial" w:cs="Arial"/>
            <w:noProof/>
          </w:rPr>
          <w:t>2</w:t>
        </w:r>
        <w:r w:rsidRPr="002656FD">
          <w:rPr>
            <w:rFonts w:ascii="Arial" w:hAnsi="Arial" w:cs="Arial"/>
            <w:noProof/>
          </w:rPr>
          <w:fldChar w:fldCharType="end"/>
        </w:r>
      </w:p>
    </w:sdtContent>
  </w:sdt>
  <w:p w14:paraId="64B3A6FA" w14:textId="77777777" w:rsidR="003669B2" w:rsidRDefault="003669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E4F2F" w14:textId="77777777" w:rsidR="00122411" w:rsidRDefault="00122411" w:rsidP="002656FD">
      <w:pPr>
        <w:spacing w:after="0" w:line="240" w:lineRule="auto"/>
      </w:pPr>
      <w:r>
        <w:separator/>
      </w:r>
    </w:p>
  </w:footnote>
  <w:footnote w:type="continuationSeparator" w:id="0">
    <w:p w14:paraId="4EEC581E" w14:textId="77777777" w:rsidR="00122411" w:rsidRDefault="00122411" w:rsidP="002656FD">
      <w:pPr>
        <w:spacing w:after="0" w:line="240" w:lineRule="auto"/>
      </w:pPr>
      <w:r>
        <w:continuationSeparator/>
      </w:r>
    </w:p>
  </w:footnote>
  <w:footnote w:id="1">
    <w:p w14:paraId="2EBF1E21" w14:textId="77777777" w:rsidR="003669B2" w:rsidRPr="00F65EA3" w:rsidRDefault="003669B2" w:rsidP="002D09C3">
      <w:pPr>
        <w:pStyle w:val="FootnoteText"/>
        <w:rPr>
          <w:rFonts w:ascii="Arial" w:hAnsi="Arial" w:cs="Arial"/>
          <w:sz w:val="21"/>
          <w:szCs w:val="21"/>
        </w:rPr>
      </w:pPr>
      <w:r w:rsidRPr="00C77FD8">
        <w:rPr>
          <w:rStyle w:val="FootnoteReference"/>
          <w:rFonts w:ascii="Arial" w:hAnsi="Arial" w:cs="Arial"/>
          <w:sz w:val="21"/>
          <w:szCs w:val="21"/>
        </w:rPr>
        <w:footnoteRef/>
      </w:r>
      <w:r w:rsidRPr="00C77FD8">
        <w:rPr>
          <w:rFonts w:ascii="Arial" w:hAnsi="Arial" w:cs="Arial"/>
          <w:sz w:val="21"/>
          <w:szCs w:val="21"/>
        </w:rPr>
        <w:t xml:space="preserve"> </w:t>
      </w:r>
      <w:r>
        <w:rPr>
          <w:rFonts w:ascii="Arial" w:hAnsi="Arial" w:cs="Arial"/>
          <w:sz w:val="21"/>
          <w:szCs w:val="21"/>
        </w:rPr>
        <w:t xml:space="preserve">Important events such as the Black Deaths arrival in Europe proved to be a turning point in the life of peasants. With a third of the population of Europe dying, the influence and power that peasants had over their lords became drastically increased, as the desperate need for labourers meant agricultural workers had the ability to bargain and demand more in return. For more on the Black Death, see publications such as </w:t>
      </w:r>
      <w:r>
        <w:rPr>
          <w:rFonts w:ascii="Arial" w:hAnsi="Arial" w:cs="Arial"/>
          <w:i/>
          <w:sz w:val="21"/>
          <w:szCs w:val="21"/>
        </w:rPr>
        <w:t xml:space="preserve">The Black Death </w:t>
      </w:r>
      <w:r>
        <w:rPr>
          <w:rFonts w:ascii="Arial" w:hAnsi="Arial" w:cs="Arial"/>
          <w:sz w:val="21"/>
          <w:szCs w:val="21"/>
        </w:rPr>
        <w:t xml:space="preserve">by Philip Ziegler (Stroud: The History Press, 2010). In addition to the Black Death occurring in the fourteenth century, there was also one of the most infamous revolts in medieval history. The Great Rising of 1381 (or the Peasants Revolt) changed the social dynamic of England and showed opposition to the governing of the country and increased taxation. For more on the Rising, see </w:t>
      </w:r>
      <w:r>
        <w:rPr>
          <w:rFonts w:ascii="Arial" w:hAnsi="Arial" w:cs="Arial"/>
          <w:i/>
          <w:sz w:val="21"/>
          <w:szCs w:val="21"/>
        </w:rPr>
        <w:t xml:space="preserve">The Peasants Revolt </w:t>
      </w:r>
      <w:r>
        <w:rPr>
          <w:rFonts w:ascii="Arial" w:hAnsi="Arial" w:cs="Arial"/>
          <w:sz w:val="21"/>
          <w:szCs w:val="21"/>
        </w:rPr>
        <w:t>by Alastair Dunn (Stroud: Tempus Publishing Limited, 2004).</w:t>
      </w:r>
    </w:p>
  </w:footnote>
  <w:footnote w:id="2">
    <w:p w14:paraId="74F3A158" w14:textId="1B097CE4" w:rsidR="003669B2" w:rsidRPr="001468EF" w:rsidRDefault="003669B2">
      <w:pPr>
        <w:pStyle w:val="FootnoteText"/>
        <w:rPr>
          <w:rFonts w:ascii="Arial" w:hAnsi="Arial" w:cs="Arial"/>
          <w:i/>
          <w:sz w:val="21"/>
          <w:szCs w:val="21"/>
        </w:rPr>
      </w:pPr>
      <w:r w:rsidRPr="00C77FD8">
        <w:rPr>
          <w:rStyle w:val="FootnoteReference"/>
          <w:rFonts w:ascii="Arial" w:hAnsi="Arial" w:cs="Arial"/>
          <w:sz w:val="21"/>
          <w:szCs w:val="21"/>
        </w:rPr>
        <w:footnoteRef/>
      </w:r>
      <w:r w:rsidRPr="00C77FD8">
        <w:rPr>
          <w:rFonts w:ascii="Arial" w:hAnsi="Arial" w:cs="Arial"/>
          <w:sz w:val="21"/>
          <w:szCs w:val="21"/>
        </w:rPr>
        <w:t xml:space="preserve"> </w:t>
      </w:r>
      <w:r>
        <w:rPr>
          <w:rFonts w:ascii="Arial" w:hAnsi="Arial" w:cs="Arial"/>
          <w:sz w:val="21"/>
          <w:szCs w:val="21"/>
        </w:rPr>
        <w:t xml:space="preserve">Geoffrey Chaucer, Larry Dean Benson and Christopher Cannon, “The General Prologue” </w:t>
      </w:r>
      <w:r>
        <w:rPr>
          <w:rFonts w:ascii="Arial" w:hAnsi="Arial" w:cs="Arial"/>
          <w:i/>
          <w:sz w:val="21"/>
          <w:szCs w:val="21"/>
        </w:rPr>
        <w:t>The Riverside Chaucer</w:t>
      </w:r>
      <w:r>
        <w:rPr>
          <w:rFonts w:ascii="Arial" w:hAnsi="Arial" w:cs="Arial"/>
          <w:sz w:val="21"/>
          <w:szCs w:val="21"/>
        </w:rPr>
        <w:t>, 3</w:t>
      </w:r>
      <w:r w:rsidRPr="001468EF">
        <w:rPr>
          <w:rFonts w:ascii="Arial" w:hAnsi="Arial" w:cs="Arial"/>
          <w:sz w:val="21"/>
          <w:szCs w:val="21"/>
          <w:vertAlign w:val="superscript"/>
        </w:rPr>
        <w:t>rd</w:t>
      </w:r>
      <w:r>
        <w:rPr>
          <w:rFonts w:ascii="Arial" w:hAnsi="Arial" w:cs="Arial"/>
          <w:sz w:val="21"/>
          <w:szCs w:val="21"/>
        </w:rPr>
        <w:t xml:space="preserve"> </w:t>
      </w:r>
      <w:proofErr w:type="spellStart"/>
      <w:r>
        <w:rPr>
          <w:rFonts w:ascii="Arial" w:hAnsi="Arial" w:cs="Arial"/>
          <w:sz w:val="21"/>
          <w:szCs w:val="21"/>
        </w:rPr>
        <w:t>edn</w:t>
      </w:r>
      <w:proofErr w:type="spellEnd"/>
      <w:r>
        <w:rPr>
          <w:rFonts w:ascii="Arial" w:hAnsi="Arial" w:cs="Arial"/>
          <w:sz w:val="21"/>
          <w:szCs w:val="21"/>
        </w:rPr>
        <w:t xml:space="preserve"> (Oxford: Oxford University Press, 2008) Lines 845-6</w:t>
      </w:r>
    </w:p>
  </w:footnote>
  <w:footnote w:id="3">
    <w:p w14:paraId="41819724" w14:textId="77777777" w:rsidR="003669B2" w:rsidRPr="00C77FD8" w:rsidRDefault="003669B2">
      <w:pPr>
        <w:pStyle w:val="FootnoteText"/>
        <w:rPr>
          <w:rFonts w:ascii="Arial" w:hAnsi="Arial" w:cs="Arial"/>
          <w:sz w:val="21"/>
          <w:szCs w:val="21"/>
        </w:rPr>
      </w:pPr>
      <w:r w:rsidRPr="00C77FD8">
        <w:rPr>
          <w:rStyle w:val="FootnoteReference"/>
          <w:rFonts w:ascii="Arial" w:hAnsi="Arial" w:cs="Arial"/>
          <w:sz w:val="21"/>
          <w:szCs w:val="21"/>
        </w:rPr>
        <w:footnoteRef/>
      </w:r>
      <w:r w:rsidRPr="00C77FD8">
        <w:rPr>
          <w:rFonts w:ascii="Arial" w:hAnsi="Arial" w:cs="Arial"/>
          <w:sz w:val="21"/>
          <w:szCs w:val="21"/>
        </w:rPr>
        <w:t xml:space="preserve"> Particularly after the Norman Invasion in 1066 by William the Conqueror, knights were used to establish dominance and keep order in towns and villages.</w:t>
      </w:r>
      <w:r>
        <w:rPr>
          <w:rFonts w:ascii="Arial" w:hAnsi="Arial" w:cs="Arial"/>
          <w:sz w:val="21"/>
          <w:szCs w:val="21"/>
        </w:rPr>
        <w:t xml:space="preserve"> As noble members of society answerable to the King, their role remains an authoritative </w:t>
      </w:r>
      <w:proofErr w:type="gramStart"/>
      <w:r>
        <w:rPr>
          <w:rFonts w:ascii="Arial" w:hAnsi="Arial" w:cs="Arial"/>
          <w:sz w:val="21"/>
          <w:szCs w:val="21"/>
        </w:rPr>
        <w:t>one..</w:t>
      </w:r>
      <w:proofErr w:type="gramEnd"/>
    </w:p>
  </w:footnote>
  <w:footnote w:id="4">
    <w:p w14:paraId="239028C1" w14:textId="12F2F028" w:rsidR="003669B2" w:rsidRPr="00C77FD8" w:rsidRDefault="003669B2">
      <w:pPr>
        <w:pStyle w:val="FootnoteText"/>
        <w:rPr>
          <w:rFonts w:ascii="Arial" w:hAnsi="Arial" w:cs="Arial"/>
          <w:sz w:val="21"/>
          <w:szCs w:val="21"/>
        </w:rPr>
      </w:pPr>
      <w:r w:rsidRPr="00C77FD8">
        <w:rPr>
          <w:rStyle w:val="FootnoteReference"/>
          <w:rFonts w:ascii="Arial" w:hAnsi="Arial" w:cs="Arial"/>
          <w:sz w:val="21"/>
          <w:szCs w:val="21"/>
        </w:rPr>
        <w:footnoteRef/>
      </w:r>
      <w:r w:rsidRPr="00C77FD8">
        <w:rPr>
          <w:rFonts w:ascii="Arial" w:hAnsi="Arial" w:cs="Arial"/>
          <w:sz w:val="21"/>
          <w:szCs w:val="21"/>
        </w:rPr>
        <w:t xml:space="preserve"> </w:t>
      </w:r>
      <w:r w:rsidRPr="00C77FD8">
        <w:rPr>
          <w:rFonts w:ascii="Arial" w:hAnsi="Arial" w:cs="Arial"/>
          <w:sz w:val="21"/>
          <w:szCs w:val="21"/>
          <w:shd w:val="clear" w:color="auto" w:fill="FFFFFF"/>
        </w:rPr>
        <w:t>Gerald</w:t>
      </w:r>
      <w:r w:rsidR="006213B4">
        <w:rPr>
          <w:rFonts w:ascii="Arial" w:hAnsi="Arial" w:cs="Arial"/>
          <w:sz w:val="21"/>
          <w:szCs w:val="21"/>
          <w:shd w:val="clear" w:color="auto" w:fill="FFFFFF"/>
        </w:rPr>
        <w:t xml:space="preserve"> Morgan</w:t>
      </w:r>
      <w:r w:rsidRPr="00C77FD8">
        <w:rPr>
          <w:rFonts w:ascii="Arial" w:hAnsi="Arial" w:cs="Arial"/>
          <w:sz w:val="21"/>
          <w:szCs w:val="21"/>
          <w:shd w:val="clear" w:color="auto" w:fill="FFFFFF"/>
        </w:rPr>
        <w:t>. “The Worthiness of Chaucer's Worthy Knight.” </w:t>
      </w:r>
      <w:r w:rsidRPr="00C77FD8">
        <w:rPr>
          <w:rFonts w:ascii="Arial" w:hAnsi="Arial" w:cs="Arial"/>
          <w:i/>
          <w:iCs/>
          <w:sz w:val="21"/>
          <w:szCs w:val="21"/>
          <w:shd w:val="clear" w:color="auto" w:fill="FFFFFF"/>
        </w:rPr>
        <w:t>The Chaucer Review</w:t>
      </w:r>
      <w:r w:rsidRPr="00C77FD8">
        <w:rPr>
          <w:rFonts w:ascii="Arial" w:hAnsi="Arial" w:cs="Arial"/>
          <w:sz w:val="21"/>
          <w:szCs w:val="21"/>
          <w:shd w:val="clear" w:color="auto" w:fill="FFFFFF"/>
        </w:rPr>
        <w:t>, vol. 44, no. 2, 2009, pp. 115–158. </w:t>
      </w:r>
      <w:r w:rsidRPr="00C77FD8">
        <w:rPr>
          <w:rFonts w:ascii="Arial" w:hAnsi="Arial" w:cs="Arial"/>
          <w:i/>
          <w:iCs/>
          <w:sz w:val="21"/>
          <w:szCs w:val="21"/>
          <w:shd w:val="clear" w:color="auto" w:fill="FFFFFF"/>
        </w:rPr>
        <w:t>JSTOR</w:t>
      </w:r>
      <w:r w:rsidRPr="00C77FD8">
        <w:rPr>
          <w:rFonts w:ascii="Arial" w:hAnsi="Arial" w:cs="Arial"/>
          <w:sz w:val="21"/>
          <w:szCs w:val="21"/>
          <w:shd w:val="clear" w:color="auto" w:fill="FFFFFF"/>
        </w:rPr>
        <w:t>, JSTOR, www.jstor.org/stable/25642137</w:t>
      </w:r>
      <w:r>
        <w:rPr>
          <w:rFonts w:ascii="Arial" w:hAnsi="Arial" w:cs="Arial"/>
          <w:sz w:val="21"/>
          <w:szCs w:val="21"/>
          <w:shd w:val="clear" w:color="auto" w:fill="FFFFFF"/>
        </w:rPr>
        <w:t>.</w:t>
      </w:r>
    </w:p>
  </w:footnote>
  <w:footnote w:id="5">
    <w:p w14:paraId="6C78446F" w14:textId="51927639" w:rsidR="003669B2" w:rsidRPr="004212EC" w:rsidRDefault="003669B2">
      <w:pPr>
        <w:pStyle w:val="FootnoteText"/>
        <w:rPr>
          <w:rFonts w:ascii="Arial" w:hAnsi="Arial" w:cs="Arial"/>
          <w:sz w:val="21"/>
          <w:szCs w:val="21"/>
        </w:rPr>
      </w:pPr>
      <w:r w:rsidRPr="004212EC">
        <w:rPr>
          <w:rStyle w:val="FootnoteReference"/>
          <w:rFonts w:ascii="Arial" w:hAnsi="Arial" w:cs="Arial"/>
          <w:sz w:val="21"/>
          <w:szCs w:val="21"/>
        </w:rPr>
        <w:footnoteRef/>
      </w:r>
      <w:r w:rsidRPr="004212EC">
        <w:rPr>
          <w:rFonts w:ascii="Arial" w:hAnsi="Arial" w:cs="Arial"/>
          <w:sz w:val="21"/>
          <w:szCs w:val="21"/>
        </w:rPr>
        <w:t xml:space="preserve"> Chaucer</w:t>
      </w:r>
      <w:r>
        <w:rPr>
          <w:rFonts w:ascii="Arial" w:hAnsi="Arial" w:cs="Arial"/>
          <w:sz w:val="21"/>
          <w:szCs w:val="21"/>
        </w:rPr>
        <w:t xml:space="preserve">, “The General Prologue” </w:t>
      </w:r>
      <w:r>
        <w:rPr>
          <w:rFonts w:ascii="Arial" w:hAnsi="Arial" w:cs="Arial"/>
          <w:i/>
          <w:sz w:val="21"/>
          <w:szCs w:val="21"/>
        </w:rPr>
        <w:t xml:space="preserve">The Canterbury </w:t>
      </w:r>
      <w:r w:rsidRPr="001468EF">
        <w:rPr>
          <w:rFonts w:ascii="Arial" w:hAnsi="Arial" w:cs="Arial"/>
          <w:sz w:val="21"/>
          <w:szCs w:val="21"/>
        </w:rPr>
        <w:t>Tales</w:t>
      </w:r>
      <w:r>
        <w:rPr>
          <w:rFonts w:ascii="Arial" w:hAnsi="Arial" w:cs="Arial"/>
          <w:sz w:val="21"/>
          <w:szCs w:val="21"/>
        </w:rPr>
        <w:t xml:space="preserve">, </w:t>
      </w:r>
      <w:r w:rsidRPr="001468EF">
        <w:rPr>
          <w:rFonts w:ascii="Arial" w:hAnsi="Arial" w:cs="Arial"/>
          <w:sz w:val="21"/>
          <w:szCs w:val="21"/>
        </w:rPr>
        <w:t>ll49</w:t>
      </w:r>
      <w:r w:rsidRPr="004212EC">
        <w:rPr>
          <w:rFonts w:ascii="Arial" w:hAnsi="Arial" w:cs="Arial"/>
          <w:sz w:val="21"/>
          <w:szCs w:val="21"/>
        </w:rPr>
        <w:t xml:space="preserve">-50  </w:t>
      </w:r>
    </w:p>
  </w:footnote>
  <w:footnote w:id="6">
    <w:p w14:paraId="5CE64BBC" w14:textId="77777777" w:rsidR="003669B2" w:rsidRDefault="003669B2">
      <w:pPr>
        <w:pStyle w:val="FootnoteText"/>
        <w:rPr>
          <w:rFonts w:ascii="Arial" w:hAnsi="Arial" w:cs="Arial"/>
          <w:sz w:val="21"/>
          <w:szCs w:val="21"/>
          <w:shd w:val="clear" w:color="auto" w:fill="FFF5AA"/>
        </w:rPr>
      </w:pPr>
      <w:r w:rsidRPr="004212EC">
        <w:rPr>
          <w:rStyle w:val="FootnoteReference"/>
          <w:rFonts w:ascii="Arial" w:hAnsi="Arial" w:cs="Arial"/>
          <w:sz w:val="21"/>
          <w:szCs w:val="21"/>
        </w:rPr>
        <w:footnoteRef/>
      </w:r>
      <w:r w:rsidRPr="004212EC">
        <w:rPr>
          <w:rFonts w:ascii="Arial" w:hAnsi="Arial" w:cs="Arial"/>
          <w:sz w:val="21"/>
          <w:szCs w:val="21"/>
        </w:rPr>
        <w:t xml:space="preserve"> Lee Patterson, “The Millers Tale and the Politics of Laughter” </w:t>
      </w:r>
      <w:r w:rsidRPr="004212EC">
        <w:rPr>
          <w:rFonts w:ascii="Arial" w:hAnsi="Arial" w:cs="Arial"/>
          <w:i/>
          <w:sz w:val="21"/>
          <w:szCs w:val="21"/>
        </w:rPr>
        <w:t xml:space="preserve">Chaucer and the Subject of History </w:t>
      </w:r>
      <w:r w:rsidRPr="004212EC">
        <w:rPr>
          <w:rFonts w:ascii="Arial" w:hAnsi="Arial" w:cs="Arial"/>
          <w:sz w:val="21"/>
          <w:szCs w:val="21"/>
        </w:rPr>
        <w:t>(Madison: The University of Wisconsin Press, 1991).</w:t>
      </w:r>
      <w:r w:rsidRPr="004212EC">
        <w:rPr>
          <w:rFonts w:ascii="Arial" w:hAnsi="Arial" w:cs="Arial"/>
          <w:sz w:val="21"/>
          <w:szCs w:val="21"/>
          <w:shd w:val="clear" w:color="auto" w:fill="FFF5AA"/>
        </w:rPr>
        <w:t xml:space="preserve"> </w:t>
      </w:r>
    </w:p>
    <w:p w14:paraId="09F45D6B" w14:textId="08AB2AEA" w:rsidR="003669B2" w:rsidRPr="004212EC" w:rsidRDefault="003669B2">
      <w:pPr>
        <w:pStyle w:val="FootnoteText"/>
        <w:rPr>
          <w:rFonts w:ascii="Arial" w:hAnsi="Arial" w:cs="Arial"/>
          <w:sz w:val="21"/>
          <w:szCs w:val="21"/>
        </w:rPr>
      </w:pPr>
      <w:r>
        <w:rPr>
          <w:rFonts w:ascii="Arial" w:hAnsi="Arial" w:cs="Arial"/>
          <w:sz w:val="21"/>
          <w:szCs w:val="21"/>
        </w:rPr>
        <w:t xml:space="preserve">I really enjoyed reading this chapter of Patterson’s work, it gave a real insight into the historical context behind the character of the Miller and Chaucer’s portrayal of peasant life. </w:t>
      </w:r>
    </w:p>
  </w:footnote>
  <w:footnote w:id="7">
    <w:p w14:paraId="7EB0777B" w14:textId="0F324274" w:rsidR="003669B2" w:rsidRPr="004212EC" w:rsidRDefault="003669B2">
      <w:pPr>
        <w:pStyle w:val="FootnoteText"/>
        <w:rPr>
          <w:rFonts w:ascii="Arial" w:hAnsi="Arial" w:cs="Arial"/>
          <w:sz w:val="21"/>
          <w:szCs w:val="21"/>
        </w:rPr>
      </w:pPr>
      <w:r w:rsidRPr="004212EC">
        <w:rPr>
          <w:rStyle w:val="FootnoteReference"/>
          <w:rFonts w:ascii="Arial" w:hAnsi="Arial" w:cs="Arial"/>
          <w:sz w:val="21"/>
          <w:szCs w:val="21"/>
        </w:rPr>
        <w:footnoteRef/>
      </w:r>
      <w:r w:rsidRPr="004212EC">
        <w:rPr>
          <w:rFonts w:ascii="Arial" w:hAnsi="Arial" w:cs="Arial"/>
          <w:sz w:val="21"/>
          <w:szCs w:val="21"/>
        </w:rPr>
        <w:t xml:space="preserve"> Chaucer</w:t>
      </w:r>
      <w:r>
        <w:rPr>
          <w:rFonts w:ascii="Arial" w:hAnsi="Arial" w:cs="Arial"/>
          <w:sz w:val="21"/>
          <w:szCs w:val="21"/>
        </w:rPr>
        <w:t xml:space="preserve">, “General Prologue” </w:t>
      </w:r>
      <w:r>
        <w:rPr>
          <w:rFonts w:ascii="Arial" w:hAnsi="Arial" w:cs="Arial"/>
          <w:i/>
          <w:sz w:val="21"/>
          <w:szCs w:val="21"/>
        </w:rPr>
        <w:t>The Canterbury Tales</w:t>
      </w:r>
      <w:r>
        <w:rPr>
          <w:rFonts w:ascii="Arial" w:hAnsi="Arial" w:cs="Arial"/>
          <w:sz w:val="21"/>
          <w:szCs w:val="21"/>
        </w:rPr>
        <w:t>,</w:t>
      </w:r>
      <w:r w:rsidRPr="004212EC">
        <w:rPr>
          <w:rFonts w:ascii="Arial" w:hAnsi="Arial" w:cs="Arial"/>
          <w:sz w:val="21"/>
          <w:szCs w:val="21"/>
        </w:rPr>
        <w:t xml:space="preserve"> </w:t>
      </w:r>
      <w:r>
        <w:rPr>
          <w:rFonts w:ascii="Arial" w:hAnsi="Arial" w:cs="Arial"/>
          <w:sz w:val="21"/>
          <w:szCs w:val="21"/>
        </w:rPr>
        <w:t>l</w:t>
      </w:r>
      <w:r w:rsidRPr="004212EC">
        <w:rPr>
          <w:rFonts w:ascii="Arial" w:hAnsi="Arial" w:cs="Arial"/>
          <w:sz w:val="21"/>
          <w:szCs w:val="21"/>
        </w:rPr>
        <w:t xml:space="preserve">548 </w:t>
      </w:r>
    </w:p>
  </w:footnote>
  <w:footnote w:id="8">
    <w:p w14:paraId="52E4B0EE" w14:textId="7B72E684" w:rsidR="003669B2" w:rsidRPr="004212EC" w:rsidRDefault="003669B2">
      <w:pPr>
        <w:pStyle w:val="FootnoteText"/>
        <w:rPr>
          <w:rFonts w:ascii="Arial" w:hAnsi="Arial" w:cs="Arial"/>
          <w:sz w:val="21"/>
          <w:szCs w:val="21"/>
        </w:rPr>
      </w:pPr>
      <w:r w:rsidRPr="004212EC">
        <w:rPr>
          <w:rStyle w:val="FootnoteReference"/>
          <w:rFonts w:ascii="Arial" w:hAnsi="Arial" w:cs="Arial"/>
          <w:sz w:val="21"/>
          <w:szCs w:val="21"/>
        </w:rPr>
        <w:footnoteRef/>
      </w:r>
      <w:r w:rsidRPr="004212EC">
        <w:rPr>
          <w:rFonts w:ascii="Arial" w:hAnsi="Arial" w:cs="Arial"/>
          <w:sz w:val="21"/>
          <w:szCs w:val="21"/>
        </w:rPr>
        <w:t xml:space="preserve"> </w:t>
      </w:r>
      <w:r w:rsidR="006213B4" w:rsidRPr="004212EC">
        <w:rPr>
          <w:rFonts w:ascii="Arial" w:hAnsi="Arial" w:cs="Arial"/>
          <w:sz w:val="21"/>
          <w:szCs w:val="21"/>
          <w:shd w:val="clear" w:color="auto" w:fill="FFFFFF"/>
        </w:rPr>
        <w:t>Alcuin</w:t>
      </w:r>
      <w:r w:rsidR="006213B4" w:rsidRPr="004212EC">
        <w:rPr>
          <w:rFonts w:ascii="Arial" w:hAnsi="Arial" w:cs="Arial"/>
          <w:sz w:val="21"/>
          <w:szCs w:val="21"/>
          <w:shd w:val="clear" w:color="auto" w:fill="FFFFFF"/>
        </w:rPr>
        <w:t xml:space="preserve"> </w:t>
      </w:r>
      <w:proofErr w:type="spellStart"/>
      <w:r w:rsidRPr="004212EC">
        <w:rPr>
          <w:rFonts w:ascii="Arial" w:hAnsi="Arial" w:cs="Arial"/>
          <w:sz w:val="21"/>
          <w:szCs w:val="21"/>
          <w:shd w:val="clear" w:color="auto" w:fill="FFFFFF"/>
        </w:rPr>
        <w:t>Blamires</w:t>
      </w:r>
      <w:proofErr w:type="spellEnd"/>
      <w:r w:rsidRPr="004212EC">
        <w:rPr>
          <w:rFonts w:ascii="Arial" w:hAnsi="Arial" w:cs="Arial"/>
          <w:sz w:val="21"/>
          <w:szCs w:val="21"/>
          <w:shd w:val="clear" w:color="auto" w:fill="FFFFFF"/>
        </w:rPr>
        <w:t>, “Chaucer the Reactionary: Ideology and the General Prologue to The Canterbury Tales.” </w:t>
      </w:r>
      <w:r w:rsidRPr="004212EC">
        <w:rPr>
          <w:rFonts w:ascii="Arial" w:hAnsi="Arial" w:cs="Arial"/>
          <w:i/>
          <w:iCs/>
          <w:sz w:val="21"/>
          <w:szCs w:val="21"/>
          <w:shd w:val="clear" w:color="auto" w:fill="FFFFFF"/>
        </w:rPr>
        <w:t>The Review of English Studies</w:t>
      </w:r>
      <w:r w:rsidRPr="004212EC">
        <w:rPr>
          <w:rFonts w:ascii="Arial" w:hAnsi="Arial" w:cs="Arial"/>
          <w:sz w:val="21"/>
          <w:szCs w:val="21"/>
          <w:shd w:val="clear" w:color="auto" w:fill="FFFFFF"/>
        </w:rPr>
        <w:t>, vol. 51, no. 204, 2000, pp. 523–539. </w:t>
      </w:r>
      <w:r w:rsidRPr="004212EC">
        <w:rPr>
          <w:rFonts w:ascii="Arial" w:hAnsi="Arial" w:cs="Arial"/>
          <w:i/>
          <w:iCs/>
          <w:sz w:val="21"/>
          <w:szCs w:val="21"/>
          <w:shd w:val="clear" w:color="auto" w:fill="FFFFFF"/>
        </w:rPr>
        <w:t>JSTOR</w:t>
      </w:r>
      <w:r w:rsidRPr="004212EC">
        <w:rPr>
          <w:rFonts w:ascii="Arial" w:hAnsi="Arial" w:cs="Arial"/>
          <w:sz w:val="21"/>
          <w:szCs w:val="21"/>
          <w:shd w:val="clear" w:color="auto" w:fill="FFFFFF"/>
        </w:rPr>
        <w:t>, JSTOR, www.jstor.org/stable/519254.</w:t>
      </w:r>
    </w:p>
  </w:footnote>
  <w:footnote w:id="9">
    <w:p w14:paraId="2A646F0E" w14:textId="77777777" w:rsidR="003669B2" w:rsidRPr="008E21D6" w:rsidRDefault="003669B2">
      <w:pPr>
        <w:pStyle w:val="FootnoteText"/>
      </w:pPr>
      <w:r w:rsidRPr="004212EC">
        <w:rPr>
          <w:rStyle w:val="FootnoteReference"/>
          <w:rFonts w:ascii="Arial" w:hAnsi="Arial" w:cs="Arial"/>
          <w:sz w:val="21"/>
          <w:szCs w:val="21"/>
        </w:rPr>
        <w:footnoteRef/>
      </w:r>
      <w:r w:rsidRPr="004212EC">
        <w:rPr>
          <w:rFonts w:ascii="Arial" w:hAnsi="Arial" w:cs="Arial"/>
          <w:sz w:val="21"/>
          <w:szCs w:val="21"/>
        </w:rPr>
        <w:t xml:space="preserve"> Patterson, </w:t>
      </w:r>
      <w:r w:rsidRPr="004212EC">
        <w:rPr>
          <w:rFonts w:ascii="Arial" w:hAnsi="Arial" w:cs="Arial"/>
          <w:i/>
          <w:sz w:val="21"/>
          <w:szCs w:val="21"/>
        </w:rPr>
        <w:t xml:space="preserve">Chaucer and the Subject of History </w:t>
      </w:r>
      <w:r w:rsidRPr="004212EC">
        <w:rPr>
          <w:rFonts w:ascii="Arial" w:hAnsi="Arial" w:cs="Arial"/>
          <w:sz w:val="21"/>
          <w:szCs w:val="21"/>
        </w:rPr>
        <w:t>p264</w:t>
      </w:r>
    </w:p>
  </w:footnote>
  <w:footnote w:id="10">
    <w:p w14:paraId="6A0548B2" w14:textId="753B205A" w:rsidR="003669B2" w:rsidRPr="003A5E9E" w:rsidRDefault="003669B2">
      <w:pPr>
        <w:pStyle w:val="FootnoteText"/>
        <w:rPr>
          <w:rFonts w:ascii="Arial" w:hAnsi="Arial" w:cs="Arial"/>
          <w:sz w:val="21"/>
          <w:szCs w:val="21"/>
        </w:rPr>
      </w:pPr>
      <w:r w:rsidRPr="003A5E9E">
        <w:rPr>
          <w:rStyle w:val="FootnoteReference"/>
          <w:rFonts w:ascii="Arial" w:hAnsi="Arial" w:cs="Arial"/>
          <w:sz w:val="21"/>
          <w:szCs w:val="21"/>
        </w:rPr>
        <w:footnoteRef/>
      </w:r>
      <w:r w:rsidRPr="003A5E9E">
        <w:rPr>
          <w:rFonts w:ascii="Arial" w:hAnsi="Arial" w:cs="Arial"/>
          <w:sz w:val="21"/>
          <w:szCs w:val="21"/>
        </w:rPr>
        <w:t xml:space="preserve"> Chaucer, “The General Prologue” </w:t>
      </w:r>
      <w:r w:rsidRPr="003A5E9E">
        <w:rPr>
          <w:rFonts w:ascii="Arial" w:hAnsi="Arial" w:cs="Arial"/>
          <w:i/>
          <w:sz w:val="21"/>
          <w:szCs w:val="21"/>
        </w:rPr>
        <w:t>The Canterbury Tales</w:t>
      </w:r>
      <w:r w:rsidRPr="003A5E9E">
        <w:rPr>
          <w:rFonts w:ascii="Arial" w:hAnsi="Arial" w:cs="Arial"/>
          <w:sz w:val="21"/>
          <w:szCs w:val="21"/>
        </w:rPr>
        <w:t>, ll75-6</w:t>
      </w:r>
    </w:p>
  </w:footnote>
  <w:footnote w:id="11">
    <w:p w14:paraId="1327270A" w14:textId="69CFD39F" w:rsidR="003669B2" w:rsidRPr="003A5E9E" w:rsidRDefault="003669B2">
      <w:pPr>
        <w:pStyle w:val="FootnoteText"/>
        <w:rPr>
          <w:rFonts w:ascii="Arial" w:hAnsi="Arial" w:cs="Arial"/>
          <w:sz w:val="21"/>
          <w:szCs w:val="21"/>
        </w:rPr>
      </w:pPr>
      <w:r w:rsidRPr="003A5E9E">
        <w:rPr>
          <w:rStyle w:val="FootnoteReference"/>
          <w:rFonts w:ascii="Arial" w:hAnsi="Arial" w:cs="Arial"/>
          <w:sz w:val="21"/>
          <w:szCs w:val="21"/>
        </w:rPr>
        <w:footnoteRef/>
      </w:r>
      <w:r w:rsidRPr="003A5E9E">
        <w:rPr>
          <w:rFonts w:ascii="Arial" w:hAnsi="Arial" w:cs="Arial"/>
          <w:sz w:val="21"/>
          <w:szCs w:val="21"/>
        </w:rPr>
        <w:t xml:space="preserve"> Chaucer, “The General Prologue” </w:t>
      </w:r>
      <w:r w:rsidRPr="003A5E9E">
        <w:rPr>
          <w:rFonts w:ascii="Arial" w:hAnsi="Arial" w:cs="Arial"/>
          <w:i/>
          <w:sz w:val="21"/>
          <w:szCs w:val="21"/>
        </w:rPr>
        <w:t>The Canterbury Tales</w:t>
      </w:r>
      <w:r w:rsidRPr="003A5E9E">
        <w:rPr>
          <w:rFonts w:ascii="Arial" w:hAnsi="Arial" w:cs="Arial"/>
          <w:sz w:val="21"/>
          <w:szCs w:val="21"/>
        </w:rPr>
        <w:t>, ll555-6</w:t>
      </w:r>
    </w:p>
  </w:footnote>
  <w:footnote w:id="12">
    <w:p w14:paraId="7AB091DA" w14:textId="0592B4E7" w:rsidR="003669B2" w:rsidRPr="003A5E9E" w:rsidRDefault="003669B2">
      <w:pPr>
        <w:pStyle w:val="FootnoteText"/>
        <w:rPr>
          <w:rFonts w:ascii="Arial" w:hAnsi="Arial" w:cs="Arial"/>
          <w:sz w:val="21"/>
          <w:szCs w:val="21"/>
        </w:rPr>
      </w:pPr>
      <w:r w:rsidRPr="003A5E9E">
        <w:rPr>
          <w:rStyle w:val="FootnoteReference"/>
          <w:rFonts w:ascii="Arial" w:hAnsi="Arial" w:cs="Arial"/>
          <w:sz w:val="21"/>
          <w:szCs w:val="21"/>
        </w:rPr>
        <w:footnoteRef/>
      </w:r>
      <w:r w:rsidRPr="003A5E9E">
        <w:rPr>
          <w:rFonts w:ascii="Arial" w:hAnsi="Arial" w:cs="Arial"/>
          <w:sz w:val="21"/>
          <w:szCs w:val="21"/>
        </w:rPr>
        <w:t xml:space="preserve"> Patterson, “The Millers Tale and the Politics of Laughter” </w:t>
      </w:r>
      <w:r w:rsidRPr="003A5E9E">
        <w:rPr>
          <w:rFonts w:ascii="Arial" w:hAnsi="Arial" w:cs="Arial"/>
          <w:i/>
          <w:sz w:val="21"/>
          <w:szCs w:val="21"/>
        </w:rPr>
        <w:t xml:space="preserve">Chaucer and the Subject of History </w:t>
      </w:r>
    </w:p>
  </w:footnote>
  <w:footnote w:id="13">
    <w:p w14:paraId="294FF45C" w14:textId="42537CFC" w:rsidR="003669B2" w:rsidRPr="003A5E9E" w:rsidRDefault="003669B2">
      <w:pPr>
        <w:pStyle w:val="FootnoteText"/>
        <w:rPr>
          <w:rFonts w:ascii="Arial" w:hAnsi="Arial" w:cs="Arial"/>
          <w:sz w:val="21"/>
          <w:szCs w:val="21"/>
        </w:rPr>
      </w:pPr>
      <w:r w:rsidRPr="003A5E9E">
        <w:rPr>
          <w:rStyle w:val="FootnoteReference"/>
          <w:rFonts w:ascii="Arial" w:hAnsi="Arial" w:cs="Arial"/>
          <w:sz w:val="21"/>
          <w:szCs w:val="21"/>
        </w:rPr>
        <w:footnoteRef/>
      </w:r>
      <w:r w:rsidRPr="003A5E9E">
        <w:rPr>
          <w:rFonts w:ascii="Arial" w:hAnsi="Arial" w:cs="Arial"/>
          <w:sz w:val="21"/>
          <w:szCs w:val="21"/>
        </w:rPr>
        <w:t xml:space="preserve"> Chaucer, “The General Prologue” </w:t>
      </w:r>
      <w:r w:rsidRPr="003A5E9E">
        <w:rPr>
          <w:rFonts w:ascii="Arial" w:hAnsi="Arial" w:cs="Arial"/>
          <w:i/>
          <w:sz w:val="21"/>
          <w:szCs w:val="21"/>
        </w:rPr>
        <w:t xml:space="preserve">The Canterbury Tales </w:t>
      </w:r>
      <w:r w:rsidRPr="003A5E9E">
        <w:rPr>
          <w:rFonts w:ascii="Arial" w:hAnsi="Arial" w:cs="Arial"/>
          <w:sz w:val="21"/>
          <w:szCs w:val="21"/>
        </w:rPr>
        <w:t>l564</w:t>
      </w:r>
    </w:p>
  </w:footnote>
  <w:footnote w:id="14">
    <w:p w14:paraId="3815F727" w14:textId="5421BE1B" w:rsidR="003669B2" w:rsidRPr="003A5E9E" w:rsidRDefault="003669B2">
      <w:pPr>
        <w:pStyle w:val="FootnoteText"/>
        <w:rPr>
          <w:rFonts w:ascii="Arial" w:hAnsi="Arial" w:cs="Arial"/>
          <w:sz w:val="21"/>
          <w:szCs w:val="21"/>
        </w:rPr>
      </w:pPr>
      <w:r w:rsidRPr="003A5E9E">
        <w:rPr>
          <w:rStyle w:val="FootnoteReference"/>
          <w:rFonts w:ascii="Arial" w:hAnsi="Arial" w:cs="Arial"/>
          <w:sz w:val="21"/>
          <w:szCs w:val="21"/>
        </w:rPr>
        <w:footnoteRef/>
      </w:r>
      <w:r w:rsidRPr="003A5E9E">
        <w:rPr>
          <w:rFonts w:ascii="Arial" w:hAnsi="Arial" w:cs="Arial"/>
          <w:sz w:val="21"/>
          <w:szCs w:val="21"/>
        </w:rPr>
        <w:t xml:space="preserve"> Chaucer, “The Reeve’s Tale” </w:t>
      </w:r>
      <w:r w:rsidRPr="003A5E9E">
        <w:rPr>
          <w:rFonts w:ascii="Arial" w:hAnsi="Arial" w:cs="Arial"/>
          <w:i/>
          <w:sz w:val="21"/>
          <w:szCs w:val="21"/>
        </w:rPr>
        <w:t xml:space="preserve">The Canterbury Tales </w:t>
      </w:r>
      <w:r w:rsidRPr="003A5E9E">
        <w:rPr>
          <w:rFonts w:ascii="Arial" w:hAnsi="Arial" w:cs="Arial"/>
          <w:sz w:val="21"/>
          <w:szCs w:val="21"/>
        </w:rPr>
        <w:t>ll3954-5</w:t>
      </w:r>
    </w:p>
  </w:footnote>
  <w:footnote w:id="15">
    <w:p w14:paraId="3352E30C" w14:textId="13D4D20E" w:rsidR="003669B2" w:rsidRDefault="003669B2">
      <w:pPr>
        <w:pStyle w:val="FootnoteText"/>
      </w:pPr>
      <w:r w:rsidRPr="003A5E9E">
        <w:rPr>
          <w:rStyle w:val="FootnoteReference"/>
          <w:rFonts w:ascii="Arial" w:hAnsi="Arial" w:cs="Arial"/>
          <w:sz w:val="21"/>
          <w:szCs w:val="21"/>
        </w:rPr>
        <w:footnoteRef/>
      </w:r>
      <w:r w:rsidRPr="003A5E9E">
        <w:rPr>
          <w:rFonts w:ascii="Arial" w:hAnsi="Arial" w:cs="Arial"/>
          <w:sz w:val="21"/>
          <w:szCs w:val="21"/>
        </w:rPr>
        <w:t xml:space="preserve"> Chaucer, “The Miller’s Prologue” </w:t>
      </w:r>
      <w:r w:rsidRPr="003A5E9E">
        <w:rPr>
          <w:rFonts w:ascii="Arial" w:hAnsi="Arial" w:cs="Arial"/>
          <w:i/>
          <w:sz w:val="21"/>
          <w:szCs w:val="21"/>
        </w:rPr>
        <w:t xml:space="preserve">The Canterbury Tales </w:t>
      </w:r>
      <w:r w:rsidRPr="003A5E9E">
        <w:rPr>
          <w:rFonts w:ascii="Arial" w:hAnsi="Arial" w:cs="Arial"/>
          <w:sz w:val="21"/>
          <w:szCs w:val="21"/>
        </w:rPr>
        <w:t>l3127</w:t>
      </w:r>
    </w:p>
  </w:footnote>
  <w:footnote w:id="16">
    <w:p w14:paraId="28D15F22" w14:textId="216BD046" w:rsidR="003669B2" w:rsidRPr="002B4894" w:rsidRDefault="003669B2">
      <w:pPr>
        <w:pStyle w:val="FootnoteText"/>
        <w:rPr>
          <w:rFonts w:ascii="Arial" w:hAnsi="Arial" w:cs="Arial"/>
          <w:sz w:val="21"/>
          <w:szCs w:val="21"/>
        </w:rPr>
      </w:pPr>
      <w:r>
        <w:rPr>
          <w:rStyle w:val="FootnoteReference"/>
        </w:rPr>
        <w:footnoteRef/>
      </w:r>
      <w:r>
        <w:t xml:space="preserve"> </w:t>
      </w:r>
      <w:r>
        <w:rPr>
          <w:rFonts w:ascii="Arial" w:hAnsi="Arial" w:cs="Arial"/>
          <w:sz w:val="21"/>
          <w:szCs w:val="21"/>
        </w:rPr>
        <w:t xml:space="preserve">Jeni Williams, ‘Competing Spaces: dialectology and the place of dialect in Chaucer’s “Reve’s Tale”’ in R. </w:t>
      </w:r>
      <w:proofErr w:type="spellStart"/>
      <w:r>
        <w:rPr>
          <w:rFonts w:ascii="Arial" w:hAnsi="Arial" w:cs="Arial"/>
          <w:sz w:val="21"/>
          <w:szCs w:val="21"/>
        </w:rPr>
        <w:t>Penhallurick</w:t>
      </w:r>
      <w:proofErr w:type="spellEnd"/>
      <w:r>
        <w:rPr>
          <w:rFonts w:ascii="Arial" w:hAnsi="Arial" w:cs="Arial"/>
          <w:sz w:val="21"/>
          <w:szCs w:val="21"/>
        </w:rPr>
        <w:t xml:space="preserve"> (ed), </w:t>
      </w:r>
      <w:r>
        <w:rPr>
          <w:rFonts w:ascii="Arial" w:hAnsi="Arial" w:cs="Arial"/>
          <w:i/>
          <w:sz w:val="21"/>
          <w:szCs w:val="21"/>
        </w:rPr>
        <w:t>Debating Dialect: Essays on the Philosophy of Dialect Study</w:t>
      </w:r>
      <w:r>
        <w:rPr>
          <w:rFonts w:ascii="Arial" w:hAnsi="Arial" w:cs="Arial"/>
          <w:sz w:val="21"/>
          <w:szCs w:val="21"/>
        </w:rPr>
        <w:t xml:space="preserve"> (</w:t>
      </w:r>
      <w:proofErr w:type="spellStart"/>
      <w:r>
        <w:rPr>
          <w:rFonts w:ascii="Arial" w:hAnsi="Arial" w:cs="Arial"/>
          <w:sz w:val="21"/>
          <w:szCs w:val="21"/>
        </w:rPr>
        <w:t>Caerdydd</w:t>
      </w:r>
      <w:proofErr w:type="spellEnd"/>
      <w:r>
        <w:rPr>
          <w:rFonts w:ascii="Arial" w:hAnsi="Arial" w:cs="Arial"/>
          <w:sz w:val="21"/>
          <w:szCs w:val="21"/>
        </w:rPr>
        <w:t>/ Cardiff: University of Wales Press, 2002) p48</w:t>
      </w:r>
    </w:p>
    <w:p w14:paraId="6DE953DA" w14:textId="20872F42" w:rsidR="003669B2" w:rsidRDefault="003669B2">
      <w:pPr>
        <w:pStyle w:val="FootnoteText"/>
      </w:pPr>
    </w:p>
  </w:footnote>
  <w:footnote w:id="17">
    <w:p w14:paraId="195EA0E2" w14:textId="1EEDEFD3" w:rsidR="003669B2" w:rsidRPr="003E67EB" w:rsidRDefault="003669B2">
      <w:pPr>
        <w:pStyle w:val="FootnoteText"/>
        <w:rPr>
          <w:rFonts w:ascii="Arial" w:hAnsi="Arial" w:cs="Arial"/>
          <w:sz w:val="21"/>
          <w:szCs w:val="21"/>
        </w:rPr>
      </w:pPr>
      <w:r w:rsidRPr="003E67EB">
        <w:rPr>
          <w:rStyle w:val="FootnoteReference"/>
          <w:rFonts w:ascii="Arial" w:hAnsi="Arial" w:cs="Arial"/>
          <w:sz w:val="21"/>
          <w:szCs w:val="21"/>
        </w:rPr>
        <w:footnoteRef/>
      </w:r>
      <w:r w:rsidRPr="003E67EB">
        <w:rPr>
          <w:rFonts w:ascii="Arial" w:hAnsi="Arial" w:cs="Arial"/>
          <w:sz w:val="21"/>
          <w:szCs w:val="21"/>
        </w:rPr>
        <w:t xml:space="preserve"> Chaucer, “The </w:t>
      </w:r>
      <w:r>
        <w:rPr>
          <w:rFonts w:ascii="Arial" w:hAnsi="Arial" w:cs="Arial"/>
          <w:sz w:val="21"/>
          <w:szCs w:val="21"/>
        </w:rPr>
        <w:t>Millers Tale</w:t>
      </w:r>
      <w:r w:rsidRPr="003E67EB">
        <w:rPr>
          <w:rFonts w:ascii="Arial" w:hAnsi="Arial" w:cs="Arial"/>
          <w:sz w:val="21"/>
          <w:szCs w:val="21"/>
        </w:rPr>
        <w:t xml:space="preserve">” </w:t>
      </w:r>
      <w:r w:rsidRPr="003E67EB">
        <w:rPr>
          <w:rFonts w:ascii="Arial" w:hAnsi="Arial" w:cs="Arial"/>
          <w:i/>
          <w:sz w:val="21"/>
          <w:szCs w:val="21"/>
        </w:rPr>
        <w:t xml:space="preserve">The Canterbury Tales </w:t>
      </w:r>
      <w:r w:rsidRPr="003E67EB">
        <w:rPr>
          <w:rFonts w:ascii="Arial" w:hAnsi="Arial" w:cs="Arial"/>
          <w:sz w:val="21"/>
          <w:szCs w:val="21"/>
        </w:rPr>
        <w:t>ll3373-4</w:t>
      </w:r>
    </w:p>
  </w:footnote>
  <w:footnote w:id="18">
    <w:p w14:paraId="3CC0B1DF" w14:textId="61AEA4CF" w:rsidR="003669B2" w:rsidRPr="003E67EB" w:rsidRDefault="003669B2">
      <w:pPr>
        <w:pStyle w:val="FootnoteText"/>
        <w:rPr>
          <w:rFonts w:ascii="Arial" w:hAnsi="Arial" w:cs="Arial"/>
          <w:sz w:val="21"/>
          <w:szCs w:val="21"/>
        </w:rPr>
      </w:pPr>
      <w:r w:rsidRPr="003E67EB">
        <w:rPr>
          <w:rStyle w:val="FootnoteReference"/>
          <w:rFonts w:ascii="Arial" w:hAnsi="Arial" w:cs="Arial"/>
          <w:sz w:val="21"/>
          <w:szCs w:val="21"/>
        </w:rPr>
        <w:footnoteRef/>
      </w:r>
      <w:r w:rsidRPr="003E67EB">
        <w:rPr>
          <w:rFonts w:ascii="Arial" w:hAnsi="Arial" w:cs="Arial"/>
          <w:sz w:val="21"/>
          <w:szCs w:val="21"/>
        </w:rPr>
        <w:t xml:space="preserve"> Chaucer, “The Knights Tale” </w:t>
      </w:r>
      <w:r w:rsidRPr="003E67EB">
        <w:rPr>
          <w:rFonts w:ascii="Arial" w:hAnsi="Arial" w:cs="Arial"/>
          <w:i/>
          <w:sz w:val="21"/>
          <w:szCs w:val="21"/>
        </w:rPr>
        <w:t xml:space="preserve">The Canterbury Tales </w:t>
      </w:r>
      <w:r w:rsidRPr="003E67EB">
        <w:rPr>
          <w:rFonts w:ascii="Arial" w:hAnsi="Arial" w:cs="Arial"/>
          <w:sz w:val="21"/>
          <w:szCs w:val="21"/>
        </w:rPr>
        <w:t>ll1011-2</w:t>
      </w:r>
    </w:p>
  </w:footnote>
  <w:footnote w:id="19">
    <w:p w14:paraId="07EF42CA" w14:textId="6A54C09F" w:rsidR="003669B2" w:rsidRDefault="003669B2">
      <w:pPr>
        <w:pStyle w:val="FootnoteText"/>
      </w:pPr>
      <w:r w:rsidRPr="003E67EB">
        <w:rPr>
          <w:rStyle w:val="FootnoteReference"/>
          <w:rFonts w:ascii="Arial" w:hAnsi="Arial" w:cs="Arial"/>
          <w:sz w:val="21"/>
          <w:szCs w:val="21"/>
        </w:rPr>
        <w:footnoteRef/>
      </w:r>
      <w:r w:rsidRPr="003E67EB">
        <w:rPr>
          <w:rFonts w:ascii="Arial" w:hAnsi="Arial" w:cs="Arial"/>
          <w:sz w:val="21"/>
          <w:szCs w:val="21"/>
        </w:rPr>
        <w:t xml:space="preserve"> David </w:t>
      </w:r>
      <w:proofErr w:type="spellStart"/>
      <w:r w:rsidRPr="003E67EB">
        <w:rPr>
          <w:rFonts w:ascii="Arial" w:hAnsi="Arial" w:cs="Arial"/>
          <w:sz w:val="21"/>
          <w:szCs w:val="21"/>
        </w:rPr>
        <w:t>Aers</w:t>
      </w:r>
      <w:proofErr w:type="spellEnd"/>
      <w:r w:rsidRPr="003E67EB">
        <w:rPr>
          <w:rFonts w:ascii="Arial" w:hAnsi="Arial" w:cs="Arial"/>
          <w:sz w:val="21"/>
          <w:szCs w:val="21"/>
        </w:rPr>
        <w:t>, Chaucer, 1986 (London: Harvester)</w:t>
      </w:r>
      <w:r>
        <w:rPr>
          <w:rFonts w:ascii="Arial" w:hAnsi="Arial" w:cs="Arial"/>
          <w:sz w:val="21"/>
          <w:szCs w:val="21"/>
        </w:rPr>
        <w:t xml:space="preserve"> p25</w:t>
      </w:r>
    </w:p>
  </w:footnote>
  <w:footnote w:id="20">
    <w:p w14:paraId="368F1126" w14:textId="09E39C92" w:rsidR="003669B2" w:rsidRPr="003E67EB" w:rsidRDefault="003669B2">
      <w:pPr>
        <w:pStyle w:val="FootnoteText"/>
        <w:rPr>
          <w:rFonts w:ascii="Arial" w:hAnsi="Arial" w:cs="Arial"/>
          <w:sz w:val="21"/>
          <w:szCs w:val="21"/>
        </w:rPr>
      </w:pPr>
      <w:r w:rsidRPr="003E67EB">
        <w:rPr>
          <w:rStyle w:val="FootnoteReference"/>
          <w:rFonts w:ascii="Arial" w:hAnsi="Arial" w:cs="Arial"/>
          <w:sz w:val="21"/>
          <w:szCs w:val="21"/>
        </w:rPr>
        <w:footnoteRef/>
      </w:r>
      <w:r w:rsidRPr="003E67EB">
        <w:rPr>
          <w:rFonts w:ascii="Arial" w:hAnsi="Arial" w:cs="Arial"/>
          <w:sz w:val="21"/>
          <w:szCs w:val="21"/>
        </w:rPr>
        <w:t xml:space="preserve"> Patterson, “The Millers Tale and the Politics of Laughter” </w:t>
      </w:r>
      <w:r w:rsidRPr="003E67EB">
        <w:rPr>
          <w:rFonts w:ascii="Arial" w:hAnsi="Arial" w:cs="Arial"/>
          <w:i/>
          <w:sz w:val="21"/>
          <w:szCs w:val="21"/>
        </w:rPr>
        <w:t xml:space="preserve">Chaucer and the Subject of History </w:t>
      </w:r>
      <w:r w:rsidRPr="003E67EB">
        <w:rPr>
          <w:rFonts w:ascii="Arial" w:hAnsi="Arial" w:cs="Arial"/>
          <w:sz w:val="21"/>
          <w:szCs w:val="21"/>
        </w:rPr>
        <w:t>p253</w:t>
      </w:r>
    </w:p>
  </w:footnote>
  <w:footnote w:id="21">
    <w:p w14:paraId="15D3083F" w14:textId="2959FF11" w:rsidR="003669B2" w:rsidRPr="00DC2078" w:rsidRDefault="003669B2">
      <w:pPr>
        <w:pStyle w:val="FootnoteText"/>
      </w:pPr>
      <w:r w:rsidRPr="003E67EB">
        <w:rPr>
          <w:rStyle w:val="FootnoteReference"/>
          <w:rFonts w:ascii="Arial" w:hAnsi="Arial" w:cs="Arial"/>
          <w:sz w:val="21"/>
          <w:szCs w:val="21"/>
        </w:rPr>
        <w:footnoteRef/>
      </w:r>
      <w:r w:rsidRPr="003E67EB">
        <w:rPr>
          <w:rFonts w:ascii="Arial" w:hAnsi="Arial" w:cs="Arial"/>
          <w:sz w:val="21"/>
          <w:szCs w:val="21"/>
        </w:rPr>
        <w:t xml:space="preserve"> </w:t>
      </w:r>
      <w:proofErr w:type="spellStart"/>
      <w:r w:rsidRPr="003E67EB">
        <w:rPr>
          <w:rFonts w:ascii="Arial" w:hAnsi="Arial" w:cs="Arial"/>
          <w:sz w:val="21"/>
          <w:szCs w:val="21"/>
        </w:rPr>
        <w:t>Aers</w:t>
      </w:r>
      <w:proofErr w:type="spellEnd"/>
      <w:r w:rsidRPr="003E67EB">
        <w:rPr>
          <w:rFonts w:ascii="Arial" w:hAnsi="Arial" w:cs="Arial"/>
          <w:sz w:val="21"/>
          <w:szCs w:val="21"/>
        </w:rPr>
        <w:t xml:space="preserve">, </w:t>
      </w:r>
      <w:r w:rsidRPr="003E67EB">
        <w:rPr>
          <w:rFonts w:ascii="Arial" w:hAnsi="Arial" w:cs="Arial"/>
          <w:i/>
          <w:sz w:val="21"/>
          <w:szCs w:val="21"/>
        </w:rPr>
        <w:t xml:space="preserve">Chaucer </w:t>
      </w:r>
      <w:r w:rsidRPr="003E67EB">
        <w:rPr>
          <w:rFonts w:ascii="Arial" w:hAnsi="Arial" w:cs="Arial"/>
          <w:sz w:val="21"/>
          <w:szCs w:val="21"/>
        </w:rPr>
        <w:t>p24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99609" w14:textId="77777777" w:rsidR="003669B2" w:rsidRDefault="003669B2" w:rsidP="002656FD">
    <w:pPr>
      <w:pStyle w:val="Header"/>
      <w:jc w:val="right"/>
      <w:rPr>
        <w:rFonts w:ascii="Arial" w:hAnsi="Arial" w:cs="Arial"/>
      </w:rPr>
    </w:pPr>
    <w:r w:rsidRPr="002656FD">
      <w:rPr>
        <w:rFonts w:ascii="Arial" w:hAnsi="Arial" w:cs="Arial"/>
      </w:rPr>
      <w:t>HPEN</w:t>
    </w:r>
    <w:proofErr w:type="gramStart"/>
    <w:r w:rsidRPr="002656FD">
      <w:rPr>
        <w:rFonts w:ascii="Arial" w:hAnsi="Arial" w:cs="Arial"/>
      </w:rPr>
      <w:t>5001  Assi</w:t>
    </w:r>
    <w:r>
      <w:rPr>
        <w:rFonts w:ascii="Arial" w:hAnsi="Arial" w:cs="Arial"/>
      </w:rPr>
      <w:t>gnment</w:t>
    </w:r>
    <w:proofErr w:type="gramEnd"/>
    <w:r>
      <w:rPr>
        <w:rFonts w:ascii="Arial" w:hAnsi="Arial" w:cs="Arial"/>
      </w:rPr>
      <w:t xml:space="preserve"> 1 </w:t>
    </w:r>
  </w:p>
  <w:p w14:paraId="145DD2C1" w14:textId="77777777" w:rsidR="003669B2" w:rsidRDefault="003669B2" w:rsidP="002656FD">
    <w:pPr>
      <w:pStyle w:val="Header"/>
      <w:jc w:val="center"/>
      <w:rPr>
        <w:rFonts w:ascii="Arial" w:hAnsi="Arial" w:cs="Arial"/>
      </w:rPr>
    </w:pPr>
    <w:r>
      <w:rPr>
        <w:rFonts w:ascii="Arial" w:hAnsi="Arial" w:cs="Arial"/>
      </w:rPr>
      <w:t xml:space="preserve">                                                                                                                       </w:t>
    </w:r>
    <w:r w:rsidRPr="002656FD">
      <w:rPr>
        <w:rFonts w:ascii="Arial" w:hAnsi="Arial" w:cs="Arial"/>
      </w:rPr>
      <w:t>1701128   Ruth Hardy</w:t>
    </w:r>
  </w:p>
  <w:p w14:paraId="6E6AF6C6" w14:textId="77777777" w:rsidR="003669B2" w:rsidRPr="002656FD" w:rsidRDefault="003669B2" w:rsidP="002656FD">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91662"/>
    <w:multiLevelType w:val="hybridMultilevel"/>
    <w:tmpl w:val="DBD2B156"/>
    <w:lvl w:ilvl="0" w:tplc="40C2A29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A97663"/>
    <w:multiLevelType w:val="hybridMultilevel"/>
    <w:tmpl w:val="F6583FD6"/>
    <w:lvl w:ilvl="0" w:tplc="40C2A29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0D07C5D"/>
    <w:multiLevelType w:val="hybridMultilevel"/>
    <w:tmpl w:val="399EDFEE"/>
    <w:lvl w:ilvl="0" w:tplc="40C2A29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D40700F"/>
    <w:multiLevelType w:val="hybridMultilevel"/>
    <w:tmpl w:val="E2489312"/>
    <w:lvl w:ilvl="0" w:tplc="EC0AEF4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342452"/>
    <w:multiLevelType w:val="hybridMultilevel"/>
    <w:tmpl w:val="6004FA92"/>
    <w:lvl w:ilvl="0" w:tplc="5E58E1C8">
      <w:numFmt w:val="bullet"/>
      <w:lvlText w:val=""/>
      <w:lvlJc w:val="left"/>
      <w:pPr>
        <w:ind w:left="420" w:hanging="360"/>
      </w:pPr>
      <w:rPr>
        <w:rFonts w:ascii="Symbol" w:eastAsiaTheme="minorHAnsi"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FD"/>
    <w:rsid w:val="0001647F"/>
    <w:rsid w:val="00054BC3"/>
    <w:rsid w:val="00081CFF"/>
    <w:rsid w:val="00097370"/>
    <w:rsid w:val="000C39C6"/>
    <w:rsid w:val="000F0B02"/>
    <w:rsid w:val="001124F7"/>
    <w:rsid w:val="00122411"/>
    <w:rsid w:val="001468EF"/>
    <w:rsid w:val="00167B87"/>
    <w:rsid w:val="001A1D50"/>
    <w:rsid w:val="001D1B7A"/>
    <w:rsid w:val="001E57E1"/>
    <w:rsid w:val="00207FC1"/>
    <w:rsid w:val="00222A3F"/>
    <w:rsid w:val="00230ABA"/>
    <w:rsid w:val="002656FD"/>
    <w:rsid w:val="0028002E"/>
    <w:rsid w:val="00280D8F"/>
    <w:rsid w:val="00285075"/>
    <w:rsid w:val="002B4894"/>
    <w:rsid w:val="002C234F"/>
    <w:rsid w:val="002D09C3"/>
    <w:rsid w:val="00315F7B"/>
    <w:rsid w:val="00317E0B"/>
    <w:rsid w:val="003201C2"/>
    <w:rsid w:val="00320613"/>
    <w:rsid w:val="003669B2"/>
    <w:rsid w:val="003A5E9E"/>
    <w:rsid w:val="003E67EB"/>
    <w:rsid w:val="004009A8"/>
    <w:rsid w:val="004212EC"/>
    <w:rsid w:val="0045698C"/>
    <w:rsid w:val="004B2141"/>
    <w:rsid w:val="004E0245"/>
    <w:rsid w:val="00564853"/>
    <w:rsid w:val="00567DD2"/>
    <w:rsid w:val="005738A2"/>
    <w:rsid w:val="00595870"/>
    <w:rsid w:val="005F3C0F"/>
    <w:rsid w:val="005F7338"/>
    <w:rsid w:val="0061742A"/>
    <w:rsid w:val="006213B4"/>
    <w:rsid w:val="00636D23"/>
    <w:rsid w:val="006434C8"/>
    <w:rsid w:val="006779B8"/>
    <w:rsid w:val="006D6E23"/>
    <w:rsid w:val="006E76F0"/>
    <w:rsid w:val="0072493E"/>
    <w:rsid w:val="00755718"/>
    <w:rsid w:val="007B2762"/>
    <w:rsid w:val="007C2256"/>
    <w:rsid w:val="007E11AF"/>
    <w:rsid w:val="007F6712"/>
    <w:rsid w:val="00812520"/>
    <w:rsid w:val="00830FE7"/>
    <w:rsid w:val="008343AF"/>
    <w:rsid w:val="00847AC1"/>
    <w:rsid w:val="00892201"/>
    <w:rsid w:val="00897D5D"/>
    <w:rsid w:val="008C60FF"/>
    <w:rsid w:val="008D4E7D"/>
    <w:rsid w:val="008E21D6"/>
    <w:rsid w:val="00905780"/>
    <w:rsid w:val="00922FF1"/>
    <w:rsid w:val="00996E98"/>
    <w:rsid w:val="009A2FFD"/>
    <w:rsid w:val="009A41BC"/>
    <w:rsid w:val="009A545B"/>
    <w:rsid w:val="009B3A42"/>
    <w:rsid w:val="00A25250"/>
    <w:rsid w:val="00A504C7"/>
    <w:rsid w:val="00A60AC1"/>
    <w:rsid w:val="00AB5410"/>
    <w:rsid w:val="00AD37F2"/>
    <w:rsid w:val="00AD41A8"/>
    <w:rsid w:val="00AD65C7"/>
    <w:rsid w:val="00B170DA"/>
    <w:rsid w:val="00B239DB"/>
    <w:rsid w:val="00B25D62"/>
    <w:rsid w:val="00B272D0"/>
    <w:rsid w:val="00B73BE1"/>
    <w:rsid w:val="00B74ACF"/>
    <w:rsid w:val="00B827A3"/>
    <w:rsid w:val="00BB1DE9"/>
    <w:rsid w:val="00BB6D45"/>
    <w:rsid w:val="00BE702C"/>
    <w:rsid w:val="00BF5EE0"/>
    <w:rsid w:val="00C13610"/>
    <w:rsid w:val="00C21998"/>
    <w:rsid w:val="00C34645"/>
    <w:rsid w:val="00C418F8"/>
    <w:rsid w:val="00C77FD8"/>
    <w:rsid w:val="00C91D69"/>
    <w:rsid w:val="00CF4207"/>
    <w:rsid w:val="00CF5A49"/>
    <w:rsid w:val="00D10290"/>
    <w:rsid w:val="00D17D41"/>
    <w:rsid w:val="00D51030"/>
    <w:rsid w:val="00D53CF8"/>
    <w:rsid w:val="00D6282B"/>
    <w:rsid w:val="00DA478B"/>
    <w:rsid w:val="00DC2078"/>
    <w:rsid w:val="00E326C9"/>
    <w:rsid w:val="00E923AD"/>
    <w:rsid w:val="00EF1C7C"/>
    <w:rsid w:val="00F33329"/>
    <w:rsid w:val="00F6532F"/>
    <w:rsid w:val="00F65EA3"/>
    <w:rsid w:val="00FA0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7568F5"/>
  <w15:chartTrackingRefBased/>
  <w15:docId w15:val="{B21D69FF-6A16-4900-B22E-0E4F694C9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6FD"/>
  </w:style>
  <w:style w:type="paragraph" w:styleId="Footer">
    <w:name w:val="footer"/>
    <w:basedOn w:val="Normal"/>
    <w:link w:val="FooterChar"/>
    <w:uiPriority w:val="99"/>
    <w:unhideWhenUsed/>
    <w:rsid w:val="00265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6FD"/>
  </w:style>
  <w:style w:type="paragraph" w:styleId="ListParagraph">
    <w:name w:val="List Paragraph"/>
    <w:basedOn w:val="Normal"/>
    <w:uiPriority w:val="34"/>
    <w:qFormat/>
    <w:rsid w:val="0045698C"/>
    <w:pPr>
      <w:ind w:left="720"/>
      <w:contextualSpacing/>
    </w:pPr>
  </w:style>
  <w:style w:type="character" w:styleId="CommentReference">
    <w:name w:val="annotation reference"/>
    <w:basedOn w:val="DefaultParagraphFont"/>
    <w:uiPriority w:val="99"/>
    <w:semiHidden/>
    <w:unhideWhenUsed/>
    <w:rsid w:val="00C418F8"/>
    <w:rPr>
      <w:sz w:val="16"/>
      <w:szCs w:val="16"/>
    </w:rPr>
  </w:style>
  <w:style w:type="paragraph" w:styleId="CommentText">
    <w:name w:val="annotation text"/>
    <w:basedOn w:val="Normal"/>
    <w:link w:val="CommentTextChar"/>
    <w:uiPriority w:val="99"/>
    <w:semiHidden/>
    <w:unhideWhenUsed/>
    <w:rsid w:val="00C418F8"/>
    <w:pPr>
      <w:spacing w:line="240" w:lineRule="auto"/>
    </w:pPr>
    <w:rPr>
      <w:sz w:val="20"/>
      <w:szCs w:val="20"/>
    </w:rPr>
  </w:style>
  <w:style w:type="character" w:customStyle="1" w:styleId="CommentTextChar">
    <w:name w:val="Comment Text Char"/>
    <w:basedOn w:val="DefaultParagraphFont"/>
    <w:link w:val="CommentText"/>
    <w:uiPriority w:val="99"/>
    <w:semiHidden/>
    <w:rsid w:val="00C418F8"/>
    <w:rPr>
      <w:sz w:val="20"/>
      <w:szCs w:val="20"/>
    </w:rPr>
  </w:style>
  <w:style w:type="paragraph" w:styleId="CommentSubject">
    <w:name w:val="annotation subject"/>
    <w:basedOn w:val="CommentText"/>
    <w:next w:val="CommentText"/>
    <w:link w:val="CommentSubjectChar"/>
    <w:uiPriority w:val="99"/>
    <w:semiHidden/>
    <w:unhideWhenUsed/>
    <w:rsid w:val="00C418F8"/>
    <w:rPr>
      <w:b/>
      <w:bCs/>
    </w:rPr>
  </w:style>
  <w:style w:type="character" w:customStyle="1" w:styleId="CommentSubjectChar">
    <w:name w:val="Comment Subject Char"/>
    <w:basedOn w:val="CommentTextChar"/>
    <w:link w:val="CommentSubject"/>
    <w:uiPriority w:val="99"/>
    <w:semiHidden/>
    <w:rsid w:val="00C418F8"/>
    <w:rPr>
      <w:b/>
      <w:bCs/>
      <w:sz w:val="20"/>
      <w:szCs w:val="20"/>
    </w:rPr>
  </w:style>
  <w:style w:type="paragraph" w:styleId="BalloonText">
    <w:name w:val="Balloon Text"/>
    <w:basedOn w:val="Normal"/>
    <w:link w:val="BalloonTextChar"/>
    <w:uiPriority w:val="99"/>
    <w:semiHidden/>
    <w:unhideWhenUsed/>
    <w:rsid w:val="00C418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F8"/>
    <w:rPr>
      <w:rFonts w:ascii="Segoe UI" w:hAnsi="Segoe UI" w:cs="Segoe UI"/>
      <w:sz w:val="18"/>
      <w:szCs w:val="18"/>
    </w:rPr>
  </w:style>
  <w:style w:type="paragraph" w:styleId="FootnoteText">
    <w:name w:val="footnote text"/>
    <w:basedOn w:val="Normal"/>
    <w:link w:val="FootnoteTextChar"/>
    <w:uiPriority w:val="99"/>
    <w:unhideWhenUsed/>
    <w:rsid w:val="007E11AF"/>
    <w:pPr>
      <w:spacing w:after="0" w:line="240" w:lineRule="auto"/>
    </w:pPr>
    <w:rPr>
      <w:sz w:val="20"/>
      <w:szCs w:val="20"/>
    </w:rPr>
  </w:style>
  <w:style w:type="character" w:customStyle="1" w:styleId="FootnoteTextChar">
    <w:name w:val="Footnote Text Char"/>
    <w:basedOn w:val="DefaultParagraphFont"/>
    <w:link w:val="FootnoteText"/>
    <w:uiPriority w:val="99"/>
    <w:rsid w:val="007E11AF"/>
    <w:rPr>
      <w:sz w:val="20"/>
      <w:szCs w:val="20"/>
    </w:rPr>
  </w:style>
  <w:style w:type="character" w:styleId="FootnoteReference">
    <w:name w:val="footnote reference"/>
    <w:basedOn w:val="DefaultParagraphFont"/>
    <w:uiPriority w:val="99"/>
    <w:semiHidden/>
    <w:unhideWhenUsed/>
    <w:rsid w:val="007E11AF"/>
    <w:rPr>
      <w:vertAlign w:val="superscript"/>
    </w:rPr>
  </w:style>
  <w:style w:type="character" w:styleId="Hyperlink">
    <w:name w:val="Hyperlink"/>
    <w:basedOn w:val="DefaultParagraphFont"/>
    <w:uiPriority w:val="99"/>
    <w:semiHidden/>
    <w:unhideWhenUsed/>
    <w:rsid w:val="002C234F"/>
    <w:rPr>
      <w:color w:val="0000FF"/>
      <w:u w:val="single"/>
    </w:rPr>
  </w:style>
  <w:style w:type="character" w:styleId="Emphasis">
    <w:name w:val="Emphasis"/>
    <w:basedOn w:val="DefaultParagraphFont"/>
    <w:uiPriority w:val="20"/>
    <w:qFormat/>
    <w:rsid w:val="002C23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F0EFC-22BB-47E3-9A24-539D9D948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6</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6</cp:revision>
  <dcterms:created xsi:type="dcterms:W3CDTF">2018-09-30T19:03:00Z</dcterms:created>
  <dcterms:modified xsi:type="dcterms:W3CDTF">2018-10-02T19:03:00Z</dcterms:modified>
</cp:coreProperties>
</file>