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B4958" w14:textId="77016708" w:rsidR="00000D24" w:rsidRPr="00000D24" w:rsidRDefault="00C17E8B" w:rsidP="00000D24">
      <w:pPr>
        <w:pStyle w:val="Title"/>
        <w:rPr>
          <w:rFonts w:eastAsia="Times New Roman"/>
        </w:rPr>
      </w:pPr>
      <w:r w:rsidRPr="00C17E8B">
        <w:rPr>
          <w:rFonts w:eastAsia="Times New Roman"/>
        </w:rPr>
        <w:t>BMHP 5004</w:t>
      </w:r>
      <w:r>
        <w:rPr>
          <w:rFonts w:eastAsia="Times New Roman"/>
        </w:rPr>
        <w:t xml:space="preserve">: </w:t>
      </w:r>
      <w:r w:rsidRPr="00C17E8B">
        <w:rPr>
          <w:rFonts w:eastAsia="Times New Roman"/>
        </w:rPr>
        <w:t>Children, Young People and Families</w:t>
      </w:r>
      <w:r w:rsidR="00000D24" w:rsidRPr="00000D24">
        <w:t xml:space="preserve"> </w:t>
      </w:r>
      <w:r w:rsidR="00000D24" w:rsidRPr="00000D24">
        <w:rPr>
          <w:rFonts w:eastAsia="Times New Roman"/>
        </w:rPr>
        <w:t xml:space="preserve">Assignment No: 1 </w:t>
      </w:r>
    </w:p>
    <w:p w14:paraId="5D098451" w14:textId="77777777" w:rsidR="00000D24" w:rsidRPr="00000D24" w:rsidRDefault="00000D24" w:rsidP="00000D24">
      <w:pPr>
        <w:pStyle w:val="Title"/>
        <w:rPr>
          <w:rFonts w:eastAsia="Times New Roman"/>
        </w:rPr>
      </w:pPr>
      <w:r w:rsidRPr="00000D24">
        <w:rPr>
          <w:rFonts w:eastAsia="Times New Roman"/>
        </w:rPr>
        <w:t xml:space="preserve">University of wales trinity saint David  </w:t>
      </w:r>
    </w:p>
    <w:p w14:paraId="5125FEFA" w14:textId="762D1B6F" w:rsidR="00000D24" w:rsidRPr="00000D24" w:rsidRDefault="00000D24" w:rsidP="00000D24">
      <w:pPr>
        <w:pStyle w:val="Title"/>
        <w:rPr>
          <w:rFonts w:eastAsia="Times New Roman"/>
        </w:rPr>
      </w:pPr>
      <w:r w:rsidRPr="00000D24">
        <w:rPr>
          <w:rFonts w:eastAsia="Times New Roman"/>
        </w:rPr>
        <w:t>Name of the Lecturer:</w:t>
      </w:r>
      <w:r w:rsidR="00FC717F">
        <w:rPr>
          <w:rFonts w:eastAsia="Times New Roman"/>
        </w:rPr>
        <w:t xml:space="preserve"> </w:t>
      </w:r>
      <w:r w:rsidRPr="00000D24">
        <w:rPr>
          <w:rFonts w:eastAsia="Times New Roman"/>
        </w:rPr>
        <w:t xml:space="preserve"> </w:t>
      </w:r>
      <w:r w:rsidR="00FC717F" w:rsidRPr="00FC717F">
        <w:rPr>
          <w:rFonts w:eastAsia="Times New Roman"/>
        </w:rPr>
        <w:t xml:space="preserve">Diya </w:t>
      </w:r>
      <w:proofErr w:type="spellStart"/>
      <w:r w:rsidR="00FC717F" w:rsidRPr="00FC717F">
        <w:rPr>
          <w:rFonts w:eastAsia="Times New Roman"/>
        </w:rPr>
        <w:t>Ganguly</w:t>
      </w:r>
      <w:proofErr w:type="spellEnd"/>
    </w:p>
    <w:p w14:paraId="39B397B6" w14:textId="77777777" w:rsidR="00000D24" w:rsidRPr="00000D24" w:rsidRDefault="00000D24" w:rsidP="00000D24">
      <w:pPr>
        <w:pStyle w:val="Title"/>
        <w:rPr>
          <w:rFonts w:eastAsia="Times New Roman"/>
        </w:rPr>
      </w:pPr>
      <w:r w:rsidRPr="00000D24">
        <w:rPr>
          <w:rFonts w:eastAsia="Times New Roman"/>
        </w:rPr>
        <w:t xml:space="preserve">Name of student: Maria Dandu  </w:t>
      </w:r>
    </w:p>
    <w:p w14:paraId="6E5CB614" w14:textId="39CFE142" w:rsidR="005F61F2" w:rsidRDefault="00000D24" w:rsidP="00000D24">
      <w:pPr>
        <w:pStyle w:val="Title"/>
        <w:rPr>
          <w:rFonts w:eastAsia="Times New Roman"/>
        </w:rPr>
      </w:pPr>
      <w:r w:rsidRPr="00000D24">
        <w:rPr>
          <w:rFonts w:eastAsia="Times New Roman"/>
        </w:rPr>
        <w:t>Student ID: 1810151</w:t>
      </w:r>
    </w:p>
    <w:p w14:paraId="66804B5E" w14:textId="77777777" w:rsidR="00000D24" w:rsidRPr="00000D24" w:rsidRDefault="00000D24" w:rsidP="00000D24"/>
    <w:p w14:paraId="30C68F60" w14:textId="77777777" w:rsidR="005F61F2" w:rsidRDefault="005F61F2">
      <w:pPr>
        <w:spacing w:line="259" w:lineRule="auto"/>
        <w:jc w:val="left"/>
      </w:pPr>
      <w:r>
        <w:br w:type="page"/>
      </w:r>
    </w:p>
    <w:p w14:paraId="3E886B15" w14:textId="4D51B7B0" w:rsidR="00623124" w:rsidRDefault="00623124" w:rsidP="002322E9">
      <w:pPr>
        <w:jc w:val="center"/>
        <w:rPr>
          <w:rFonts w:eastAsia="Times New Roman" w:cstheme="majorBidi"/>
          <w:b/>
          <w:color w:val="2F5496" w:themeColor="accent1" w:themeShade="BF"/>
          <w:sz w:val="30"/>
          <w:szCs w:val="32"/>
        </w:rPr>
      </w:pPr>
      <w:r>
        <w:rPr>
          <w:rFonts w:eastAsia="Times New Roman" w:cstheme="majorBidi"/>
          <w:b/>
          <w:color w:val="2F5496" w:themeColor="accent1" w:themeShade="BF"/>
          <w:sz w:val="30"/>
          <w:szCs w:val="32"/>
        </w:rPr>
        <w:lastRenderedPageBreak/>
        <w:t>I</w:t>
      </w:r>
      <w:r w:rsidRPr="00623124">
        <w:rPr>
          <w:rFonts w:eastAsia="Times New Roman" w:cstheme="majorBidi"/>
          <w:b/>
          <w:color w:val="2F5496" w:themeColor="accent1" w:themeShade="BF"/>
          <w:sz w:val="30"/>
          <w:szCs w:val="32"/>
        </w:rPr>
        <w:t>ntervention</w:t>
      </w:r>
      <w:r w:rsidR="00683D24">
        <w:rPr>
          <w:rFonts w:eastAsia="Times New Roman" w:cstheme="majorBidi"/>
          <w:b/>
          <w:color w:val="2F5496" w:themeColor="accent1" w:themeShade="BF"/>
          <w:sz w:val="30"/>
          <w:szCs w:val="32"/>
        </w:rPr>
        <w:t>s and</w:t>
      </w:r>
      <w:r w:rsidRPr="00623124">
        <w:rPr>
          <w:rFonts w:eastAsia="Times New Roman" w:cstheme="majorBidi"/>
          <w:b/>
          <w:color w:val="2F5496" w:themeColor="accent1" w:themeShade="BF"/>
          <w:sz w:val="30"/>
          <w:szCs w:val="32"/>
        </w:rPr>
        <w:t xml:space="preserve"> the policies</w:t>
      </w:r>
      <w:r w:rsidR="00683D24">
        <w:rPr>
          <w:rFonts w:eastAsia="Times New Roman" w:cstheme="majorBidi"/>
          <w:b/>
          <w:color w:val="2F5496" w:themeColor="accent1" w:themeShade="BF"/>
          <w:sz w:val="30"/>
          <w:szCs w:val="32"/>
        </w:rPr>
        <w:t xml:space="preserve"> to safeguard</w:t>
      </w:r>
      <w:r w:rsidR="002322E9">
        <w:rPr>
          <w:rFonts w:eastAsia="Times New Roman" w:cstheme="majorBidi"/>
          <w:b/>
          <w:color w:val="2F5496" w:themeColor="accent1" w:themeShade="BF"/>
          <w:sz w:val="30"/>
          <w:szCs w:val="32"/>
        </w:rPr>
        <w:t xml:space="preserve"> </w:t>
      </w:r>
      <w:r w:rsidR="00683D24" w:rsidRPr="00683D24">
        <w:rPr>
          <w:rFonts w:eastAsia="Times New Roman" w:cstheme="majorBidi"/>
          <w:b/>
          <w:color w:val="2F5496" w:themeColor="accent1" w:themeShade="BF"/>
          <w:sz w:val="30"/>
          <w:szCs w:val="32"/>
        </w:rPr>
        <w:t>vulnerab</w:t>
      </w:r>
      <w:r w:rsidR="002322E9">
        <w:rPr>
          <w:rFonts w:eastAsia="Times New Roman" w:cstheme="majorBidi"/>
          <w:b/>
          <w:color w:val="2F5496" w:themeColor="accent1" w:themeShade="BF"/>
          <w:sz w:val="30"/>
          <w:szCs w:val="32"/>
        </w:rPr>
        <w:t>le Children</w:t>
      </w:r>
    </w:p>
    <w:p w14:paraId="1F1DC7D4" w14:textId="76D75944" w:rsidR="7A5C370F" w:rsidRDefault="7A5C370F" w:rsidP="7A5C370F">
      <w:pPr>
        <w:rPr>
          <w:rFonts w:eastAsia="Times New Roman" w:cs="Times New Roman"/>
          <w:szCs w:val="24"/>
        </w:rPr>
      </w:pPr>
      <w:r w:rsidRPr="7A5C370F">
        <w:rPr>
          <w:rFonts w:eastAsia="Times New Roman" w:cs="Times New Roman"/>
          <w:szCs w:val="24"/>
        </w:rPr>
        <w:t xml:space="preserve">Children experience lives in many ways influenced by many factors such as economic factors, social factors, environmental factors, genetic factors, physical factors and other factors coming from social construction. While some of the conditions might be favourable towards good growth and development of a child, some other conditions might not be favourable for a child to reach his/her maximum growth potential (McDowall, 2013). This essay aims at exploring on the case study of Jane and Jim who are young children and orphans facing a range of </w:t>
      </w:r>
      <w:bookmarkStart w:id="0" w:name="_Hlk58407780"/>
      <w:r w:rsidRPr="7A5C370F">
        <w:rPr>
          <w:rFonts w:eastAsia="Times New Roman" w:cs="Times New Roman"/>
          <w:szCs w:val="24"/>
        </w:rPr>
        <w:t>vulnerabil</w:t>
      </w:r>
      <w:bookmarkEnd w:id="0"/>
      <w:r w:rsidRPr="7A5C370F">
        <w:rPr>
          <w:rFonts w:eastAsia="Times New Roman" w:cs="Times New Roman"/>
          <w:szCs w:val="24"/>
        </w:rPr>
        <w:t xml:space="preserve">ities towards coming up with a process of intervention, the policies on the case study, multi-disciplinary interventions and an evaluation of the interventions provided by the agencies with recommendations for further improvement. </w:t>
      </w:r>
    </w:p>
    <w:p w14:paraId="1F2EECE7" w14:textId="287306DD" w:rsidR="7A5C370F" w:rsidRDefault="7A5C370F" w:rsidP="7A5C370F">
      <w:pPr>
        <w:rPr>
          <w:rFonts w:eastAsia="Times New Roman" w:cs="Times New Roman"/>
          <w:szCs w:val="24"/>
        </w:rPr>
      </w:pPr>
      <w:r w:rsidRPr="7A5C370F">
        <w:rPr>
          <w:rFonts w:eastAsia="Times New Roman" w:cs="Times New Roman"/>
          <w:szCs w:val="24"/>
        </w:rPr>
        <w:t xml:space="preserve">Jane is 6 years old and Jim is 4 years old. Their single mother who used to take care of them passed at their tender age therefore leaving them as orphans. Jane and Jim were taken by their uncle so that they can be taken care of. However, the uncle’s wife has been constantly mistreating the children, constantly assaulting them, forcing them to do heavy duties and sometimes not giving them food especially when their uncle is at work. Due to this, the mental and physical health of the children are at a very high risk. The children reported the issues to their uncle who </w:t>
      </w:r>
      <w:proofErr w:type="gramStart"/>
      <w:r w:rsidRPr="7A5C370F">
        <w:rPr>
          <w:rFonts w:eastAsia="Times New Roman" w:cs="Times New Roman"/>
          <w:szCs w:val="24"/>
        </w:rPr>
        <w:t>didn’t</w:t>
      </w:r>
      <w:proofErr w:type="gramEnd"/>
      <w:r w:rsidRPr="7A5C370F">
        <w:rPr>
          <w:rFonts w:eastAsia="Times New Roman" w:cs="Times New Roman"/>
          <w:szCs w:val="24"/>
        </w:rPr>
        <w:t xml:space="preserve"> take any action either. At their schooling age, the children are yet to go to school and these issues are raising a major concern from the neighbours who have been witnessing this happen. </w:t>
      </w:r>
    </w:p>
    <w:p w14:paraId="678E3304" w14:textId="14894883" w:rsidR="7A5C370F" w:rsidRDefault="7A5C370F" w:rsidP="7A5C370F">
      <w:pPr>
        <w:rPr>
          <w:rFonts w:eastAsia="Times New Roman" w:cs="Times New Roman"/>
          <w:szCs w:val="24"/>
        </w:rPr>
      </w:pPr>
      <w:r w:rsidRPr="7A5C370F">
        <w:rPr>
          <w:rFonts w:eastAsia="Times New Roman" w:cs="Times New Roman"/>
          <w:szCs w:val="24"/>
        </w:rPr>
        <w:t xml:space="preserve">From this case study, the children are in a great state of vulnerability due to their age which makes it hard for them to stand for themselves. Being orphans, they have been left in a state in which there is no one to protect them except their uncle who has put them in a more vulnerable position of being harmed and abused by his wife. Having a parent is a very important thing for every child and it is not common for children to have no support at their tender age and being in this position puts them in a very vulnerable position. </w:t>
      </w:r>
    </w:p>
    <w:p w14:paraId="018BFEF9" w14:textId="5D20DD8E" w:rsidR="7A5C370F" w:rsidRDefault="7A5C370F" w:rsidP="7A5C370F">
      <w:pPr>
        <w:rPr>
          <w:rFonts w:eastAsia="Times New Roman" w:cs="Times New Roman"/>
          <w:szCs w:val="24"/>
        </w:rPr>
      </w:pPr>
      <w:r w:rsidRPr="7A5C370F">
        <w:rPr>
          <w:rFonts w:eastAsia="Times New Roman" w:cs="Times New Roman"/>
          <w:szCs w:val="24"/>
        </w:rPr>
        <w:t xml:space="preserve">Children who lose their parents at a tender age becomes exposed to a great physical and psychological risk. Many children who are orphans are often abused and neglected while being put in a great risk of harm from other people. Children at their early stages of development undergo various cognitive, mental, physical, emotional and social development and requires close monitoring from parents. Having no parent leads to poor development of the child in all these aspects. Children brought up in unfavourable conditions may end up suffering from severe emotional and behavioural problems such as poor understanding of the world, </w:t>
      </w:r>
      <w:r w:rsidRPr="7A5C370F">
        <w:rPr>
          <w:rFonts w:eastAsia="Times New Roman" w:cs="Times New Roman"/>
          <w:szCs w:val="24"/>
        </w:rPr>
        <w:lastRenderedPageBreak/>
        <w:t>aggressiveness which might impact their health and wellbeing in future (</w:t>
      </w:r>
      <w:proofErr w:type="spellStart"/>
      <w:r w:rsidRPr="7A5C370F">
        <w:rPr>
          <w:rFonts w:eastAsia="Times New Roman" w:cs="Times New Roman"/>
          <w:szCs w:val="24"/>
        </w:rPr>
        <w:t>Sengendo</w:t>
      </w:r>
      <w:proofErr w:type="spellEnd"/>
      <w:r w:rsidRPr="7A5C370F">
        <w:rPr>
          <w:rFonts w:eastAsia="Times New Roman" w:cs="Times New Roman"/>
          <w:szCs w:val="24"/>
        </w:rPr>
        <w:t xml:space="preserve"> and </w:t>
      </w:r>
      <w:proofErr w:type="spellStart"/>
      <w:r w:rsidRPr="7A5C370F">
        <w:rPr>
          <w:rFonts w:eastAsia="Times New Roman" w:cs="Times New Roman"/>
          <w:szCs w:val="24"/>
        </w:rPr>
        <w:t>Nambi</w:t>
      </w:r>
      <w:proofErr w:type="spellEnd"/>
      <w:r w:rsidRPr="7A5C370F">
        <w:rPr>
          <w:rFonts w:eastAsia="Times New Roman" w:cs="Times New Roman"/>
          <w:szCs w:val="24"/>
        </w:rPr>
        <w:t xml:space="preserve">, 1997). </w:t>
      </w:r>
    </w:p>
    <w:p w14:paraId="53F287DE" w14:textId="0B10BF63" w:rsidR="7A5C370F" w:rsidRDefault="7A5C370F" w:rsidP="7A5C370F">
      <w:pPr>
        <w:rPr>
          <w:rFonts w:eastAsia="Times New Roman" w:cs="Times New Roman"/>
          <w:szCs w:val="24"/>
        </w:rPr>
      </w:pPr>
      <w:r w:rsidRPr="7A5C370F">
        <w:rPr>
          <w:rFonts w:eastAsia="Times New Roman" w:cs="Times New Roman"/>
          <w:szCs w:val="24"/>
        </w:rPr>
        <w:t xml:space="preserve">Most children who are orphans are usually taken care in orphanages or by relatives as in the case of Jane and Jim. Some of the parties accorded with the responsibility of taking care of the children expose them to many risks such as poor nutrition due to inadequate or lack of food, harm such as heavy duties, physical harm, psychological torture and stress which have a great negative impact on the health and wellbeing of the child. Children requires affection and warmth from the parents and the adults during their development which fosters their growth. Fostering the growth and development of children requires both emotional, social and physical connection with the people taking care of them (Wright, 2015). Jane and Jim do not get this affection from the uncle and other adults and puts their normal development at a great risk and interventions should be put in place to promote their health and wellbeing. </w:t>
      </w:r>
    </w:p>
    <w:p w14:paraId="3E66EA6D" w14:textId="54757750" w:rsidR="7A5C370F" w:rsidRDefault="3291A743" w:rsidP="3291A743">
      <w:pPr>
        <w:rPr>
          <w:rFonts w:eastAsia="Times New Roman" w:cs="Times New Roman"/>
          <w:szCs w:val="24"/>
        </w:rPr>
      </w:pPr>
      <w:r w:rsidRPr="3291A743">
        <w:rPr>
          <w:rFonts w:eastAsia="Times New Roman" w:cs="Times New Roman"/>
          <w:szCs w:val="24"/>
        </w:rPr>
        <w:t>A child has been described as someone who is in a vulnerable stage of social, mental, physical and cognitive development, a child is also described as someone who is not fully grown. A child is legally defined as someone under the age of 18. Childhood is among the major aspects of human life. From all the perspectives, the concept of development, vulnerability and incompleteness is evident. It is provided that the concept of childhood came into existent in the mid of the 18</w:t>
      </w:r>
      <w:r w:rsidRPr="3291A743">
        <w:rPr>
          <w:rFonts w:eastAsia="Times New Roman" w:cs="Times New Roman"/>
          <w:szCs w:val="24"/>
          <w:vertAlign w:val="superscript"/>
        </w:rPr>
        <w:t>th</w:t>
      </w:r>
      <w:r w:rsidRPr="3291A743">
        <w:rPr>
          <w:rFonts w:eastAsia="Times New Roman" w:cs="Times New Roman"/>
          <w:szCs w:val="24"/>
        </w:rPr>
        <w:t xml:space="preserve"> century and did not exist before then. Children used to be provided with biological needs during infancy and left to live on their own as soon as they </w:t>
      </w:r>
      <w:proofErr w:type="gramStart"/>
      <w:r w:rsidRPr="3291A743">
        <w:rPr>
          <w:rFonts w:eastAsia="Times New Roman" w:cs="Times New Roman"/>
          <w:szCs w:val="24"/>
        </w:rPr>
        <w:t>are able to</w:t>
      </w:r>
      <w:proofErr w:type="gramEnd"/>
      <w:r w:rsidRPr="3291A743">
        <w:rPr>
          <w:rFonts w:eastAsia="Times New Roman" w:cs="Times New Roman"/>
          <w:szCs w:val="24"/>
        </w:rPr>
        <w:t xml:space="preserve"> look after themselves (</w:t>
      </w:r>
      <w:proofErr w:type="spellStart"/>
      <w:r w:rsidRPr="3291A743">
        <w:rPr>
          <w:rFonts w:eastAsia="Times New Roman" w:cs="Times New Roman"/>
          <w:szCs w:val="24"/>
        </w:rPr>
        <w:t>Tisdall</w:t>
      </w:r>
      <w:proofErr w:type="spellEnd"/>
      <w:r w:rsidRPr="3291A743">
        <w:rPr>
          <w:rFonts w:eastAsia="Times New Roman" w:cs="Times New Roman"/>
          <w:szCs w:val="24"/>
        </w:rPr>
        <w:t xml:space="preserve"> and Samantha, 2012). </w:t>
      </w:r>
    </w:p>
    <w:p w14:paraId="7C41B57F" w14:textId="3125F3F7" w:rsidR="7A5C370F" w:rsidRDefault="7943B941" w:rsidP="7943B941">
      <w:pPr>
        <w:rPr>
          <w:rFonts w:eastAsia="Times New Roman" w:cs="Times New Roman"/>
          <w:szCs w:val="24"/>
        </w:rPr>
      </w:pPr>
      <w:r w:rsidRPr="7943B941">
        <w:rPr>
          <w:rFonts w:eastAsia="Times New Roman" w:cs="Times New Roman"/>
          <w:szCs w:val="24"/>
        </w:rPr>
        <w:t xml:space="preserve">Many factors affect child development from genetics which affects the structure of the cells, the appearance of the child, some aspects of personality such as emotional features, body chemistry among other features. The other factors include the social factors such as the experience since every experience in life especially during childhood have a great impact on the character, emotional features of an individual. The socio-economic status also affects the development of an individual (Lindon and Webb, 2016). </w:t>
      </w:r>
    </w:p>
    <w:p w14:paraId="71941581" w14:textId="3125F3F7" w:rsidR="7A5C370F" w:rsidRDefault="7943B941" w:rsidP="7943B941">
      <w:pPr>
        <w:rPr>
          <w:rFonts w:eastAsia="Times New Roman" w:cs="Times New Roman"/>
          <w:szCs w:val="24"/>
        </w:rPr>
      </w:pPr>
      <w:r w:rsidRPr="7943B941">
        <w:rPr>
          <w:rFonts w:eastAsia="Times New Roman" w:cs="Times New Roman"/>
          <w:szCs w:val="24"/>
        </w:rPr>
        <w:t xml:space="preserve">There are also various people which affect the development of a child whether directly or indirectly, these includes the parents, the grandparents, the siblings of the child, the uncles, aunts, the friends of the child, the teachers and other people. These people directly or indirectly interact with the child in various aspects of development. The experiences of the child have a major impact on the development of the child’s thoughts, the feelings, the thoughts of the child and the skills in which the child will acquire. The negative experiences being faced by Jane </w:t>
      </w:r>
      <w:r w:rsidRPr="7943B941">
        <w:rPr>
          <w:rFonts w:eastAsia="Times New Roman" w:cs="Times New Roman"/>
          <w:szCs w:val="24"/>
        </w:rPr>
        <w:lastRenderedPageBreak/>
        <w:t>and Jim therefore have a major impact on their development in all aspects (Walton and Goddard, 2013).</w:t>
      </w:r>
    </w:p>
    <w:p w14:paraId="797595A4" w14:textId="4503C699" w:rsidR="7A5C370F" w:rsidRDefault="5856141E" w:rsidP="5856141E">
      <w:pPr>
        <w:rPr>
          <w:rFonts w:eastAsia="Times New Roman" w:cs="Times New Roman"/>
          <w:szCs w:val="24"/>
        </w:rPr>
      </w:pPr>
      <w:r w:rsidRPr="5856141E">
        <w:rPr>
          <w:rFonts w:eastAsia="Times New Roman" w:cs="Times New Roman"/>
          <w:szCs w:val="24"/>
        </w:rPr>
        <w:t>According to Bronfenbrenner's Bio-ecological Model of child development, the process of child development is made up of a complex interaction which takes place between the child, the people, the objects and other symbols which are in the immediate environment of the child. According to this theory, the child development process can only be effective if interaction occurs on fair grounds over a long period of time. The bio aspect of this theory recognizes on the major impact of biological factors such as genetics on the child's development. The ecological aspects cover on the immediate social interactions and their impact on the child’s development as well as the interaction between these social aspects (Patel, 2011).</w:t>
      </w:r>
    </w:p>
    <w:p w14:paraId="2AD16DCC" w14:textId="6DD14B25" w:rsidR="7A5C370F" w:rsidRDefault="7A5C370F" w:rsidP="7A5C370F">
      <w:pPr>
        <w:rPr>
          <w:rFonts w:eastAsia="Times New Roman" w:cs="Times New Roman"/>
          <w:szCs w:val="24"/>
        </w:rPr>
      </w:pPr>
      <w:r w:rsidRPr="7A5C370F">
        <w:rPr>
          <w:rFonts w:eastAsia="Times New Roman" w:cs="Times New Roman"/>
          <w:szCs w:val="24"/>
        </w:rPr>
        <w:t xml:space="preserve">Bronfenbrenner's Bio-ecological Model provides that the interaction between the various factors takes place in various levels, these includes the microsystem which is made up of the immediate factors which interacts with child and affects their development of the child such as the parents, the siblings, the teachers, friends and other people which interact directly with the child. The other level is the mesosystem which is the level which provides a medium for interaction between the various layers of the microsystem such as the interaction between the parents and the friends of the child. On the third level is the </w:t>
      </w:r>
      <w:proofErr w:type="spellStart"/>
      <w:r w:rsidRPr="7A5C370F">
        <w:rPr>
          <w:rFonts w:eastAsia="Times New Roman" w:cs="Times New Roman"/>
          <w:szCs w:val="24"/>
        </w:rPr>
        <w:t>exosystem</w:t>
      </w:r>
      <w:proofErr w:type="spellEnd"/>
      <w:r w:rsidRPr="7A5C370F">
        <w:rPr>
          <w:rFonts w:eastAsia="Times New Roman" w:cs="Times New Roman"/>
          <w:szCs w:val="24"/>
        </w:rPr>
        <w:t xml:space="preserve"> which makes up the factors which does not directly interact with the child but influences the Childs' development such as the parent's salary or type of work and other factors. The last level of this model is the macrosystem, this level is made up of the factors such as the cultural beliefs, the culture if the society, the customs and other factors such as norms and the religion (Learning theories, 2019). </w:t>
      </w:r>
    </w:p>
    <w:p w14:paraId="78AE5BC5" w14:textId="2D6A4DF2" w:rsidR="7A5C370F" w:rsidRDefault="7A5C370F" w:rsidP="7A5C370F">
      <w:pPr>
        <w:rPr>
          <w:rFonts w:eastAsia="Times New Roman" w:cs="Times New Roman"/>
          <w:szCs w:val="24"/>
        </w:rPr>
      </w:pPr>
      <w:r w:rsidRPr="7A5C370F">
        <w:rPr>
          <w:rFonts w:eastAsia="Times New Roman" w:cs="Times New Roman"/>
          <w:szCs w:val="24"/>
        </w:rPr>
        <w:t xml:space="preserve">Vulnerability refers to the capability of the child to protect him/herself from abuse, harm or abuse. Vulnerability of the child also refers to the children who are affected by various factors such as age, death of parents, disability, lack of education, disability, malnutrition and morbidity which are at higher rates as compared to their peers. Vulnerability of children come from various sources which include young age, physical impairments, mental disability, provocative behaviour which might cause others to act negatively towards others, the powerless who regardless of the age or disability or any other factor and are dependent on others are vulnerable from harm, abuse and neglect from the parties to whom they are dependent from and other factors. Children who are powerless and depend on others are so vulnerable to harm from the parties they are dependent who due to the much power they give to them. This is exactly as in the case of Jane and Jim who are affected not by a tender age but also the problem </w:t>
      </w:r>
      <w:r w:rsidRPr="7A5C370F">
        <w:rPr>
          <w:rFonts w:eastAsia="Times New Roman" w:cs="Times New Roman"/>
          <w:szCs w:val="24"/>
        </w:rPr>
        <w:lastRenderedPageBreak/>
        <w:t xml:space="preserve">of powerlessness since they depend on their uncle for everything which puts them at a great risk of harm, abuse and neglect. </w:t>
      </w:r>
    </w:p>
    <w:p w14:paraId="2CA4B0D8" w14:textId="2D263393" w:rsidR="7A5C370F" w:rsidRDefault="7A5C370F" w:rsidP="7A5C370F">
      <w:pPr>
        <w:rPr>
          <w:rFonts w:eastAsia="Times New Roman" w:cs="Times New Roman"/>
          <w:szCs w:val="24"/>
        </w:rPr>
      </w:pPr>
      <w:r w:rsidRPr="7A5C370F">
        <w:rPr>
          <w:rFonts w:eastAsia="Times New Roman" w:cs="Times New Roman"/>
          <w:szCs w:val="24"/>
        </w:rPr>
        <w:t xml:space="preserve">All children regardless of health status, sex, age, gender, race or any other condition are protected under the Children Act 2004 and the Children and Social Work Act of 2017 which provides that every person working with the children have a legal responsibility to not only safeguard the children but also promote their welfare. Under the acts, any person who engages in any activity which prompts harm, neglect or abuse of a child is punishable by the law (NSPCC, 2020). Therefore, the act of the uncle’s wife </w:t>
      </w:r>
      <w:proofErr w:type="gramStart"/>
      <w:r w:rsidRPr="7A5C370F">
        <w:rPr>
          <w:rFonts w:eastAsia="Times New Roman" w:cs="Times New Roman"/>
          <w:szCs w:val="24"/>
        </w:rPr>
        <w:t>abusing</w:t>
      </w:r>
      <w:proofErr w:type="gramEnd"/>
      <w:r w:rsidRPr="7A5C370F">
        <w:rPr>
          <w:rFonts w:eastAsia="Times New Roman" w:cs="Times New Roman"/>
          <w:szCs w:val="24"/>
        </w:rPr>
        <w:t xml:space="preserve"> and harming Jane and Jim is </w:t>
      </w:r>
      <w:proofErr w:type="spellStart"/>
      <w:r w:rsidRPr="7A5C370F">
        <w:rPr>
          <w:rFonts w:eastAsia="Times New Roman" w:cs="Times New Roman"/>
          <w:szCs w:val="24"/>
        </w:rPr>
        <w:t>againts</w:t>
      </w:r>
      <w:proofErr w:type="spellEnd"/>
      <w:r w:rsidRPr="7A5C370F">
        <w:rPr>
          <w:rFonts w:eastAsia="Times New Roman" w:cs="Times New Roman"/>
          <w:szCs w:val="24"/>
        </w:rPr>
        <w:t xml:space="preserve"> the law and legal action must be taken against them. </w:t>
      </w:r>
    </w:p>
    <w:p w14:paraId="1F2488FF" w14:textId="575F1ACF" w:rsidR="7A5C370F" w:rsidRDefault="7A5C370F" w:rsidP="7A5C370F">
      <w:pPr>
        <w:rPr>
          <w:rFonts w:eastAsia="Times New Roman" w:cs="Times New Roman"/>
          <w:szCs w:val="24"/>
        </w:rPr>
      </w:pPr>
      <w:r w:rsidRPr="7A5C370F">
        <w:rPr>
          <w:rFonts w:eastAsia="Times New Roman" w:cs="Times New Roman"/>
          <w:szCs w:val="24"/>
        </w:rPr>
        <w:t xml:space="preserve">The process of intervening in the case of Jane and Jim shall follow the process shown below: </w:t>
      </w:r>
    </w:p>
    <w:p w14:paraId="26E1A2D8" w14:textId="3D428B96" w:rsidR="7A5C370F" w:rsidRDefault="7A5C370F" w:rsidP="002B4E9D">
      <w:pPr>
        <w:jc w:val="center"/>
        <w:rPr>
          <w:rFonts w:eastAsia="Times New Roman" w:cs="Times New Roman"/>
          <w:szCs w:val="24"/>
        </w:rPr>
      </w:pPr>
      <w:r>
        <w:rPr>
          <w:noProof/>
        </w:rPr>
        <w:drawing>
          <wp:inline distT="0" distB="0" distL="0" distR="0" wp14:anchorId="1637FA56" wp14:editId="0E353BB5">
            <wp:extent cx="1724209" cy="2187493"/>
            <wp:effectExtent l="0" t="0" r="0" b="0"/>
            <wp:docPr id="405022949" name="Picture 40502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l="26121" r="26121"/>
                    <a:stretch>
                      <a:fillRect/>
                    </a:stretch>
                  </pic:blipFill>
                  <pic:spPr>
                    <a:xfrm>
                      <a:off x="0" y="0"/>
                      <a:ext cx="1724209" cy="2187493"/>
                    </a:xfrm>
                    <a:prstGeom prst="rect">
                      <a:avLst/>
                    </a:prstGeom>
                  </pic:spPr>
                </pic:pic>
              </a:graphicData>
            </a:graphic>
          </wp:inline>
        </w:drawing>
      </w:r>
    </w:p>
    <w:p w14:paraId="6488F024" w14:textId="7A62FD09" w:rsidR="7A5C370F" w:rsidRDefault="7A5C370F" w:rsidP="7A5C370F">
      <w:pPr>
        <w:rPr>
          <w:rFonts w:eastAsia="Times New Roman" w:cs="Times New Roman"/>
          <w:szCs w:val="24"/>
        </w:rPr>
      </w:pPr>
      <w:r w:rsidRPr="7A5C370F">
        <w:rPr>
          <w:rFonts w:eastAsia="Times New Roman" w:cs="Times New Roman"/>
          <w:szCs w:val="24"/>
        </w:rPr>
        <w:t xml:space="preserve">The first step shall be assessment where the Common assessment framework introduced by the green paper in 2003 shall be used (CWDC, 2011). Under this framework, all the information around the case of Jane and Jim shall be collected then analysed, then decision shall be made, implemented for intervening in the case and then evaluated. The second step shall be on planning where the course of action shall be decided to curb the issues being faced by Jane and Jim. Basing on the information from the case study of Jane and Jim, multi-agency working shall be applied on the plan whereby, the police shall be informed to </w:t>
      </w:r>
      <w:proofErr w:type="gramStart"/>
      <w:r w:rsidRPr="7A5C370F">
        <w:rPr>
          <w:rFonts w:eastAsia="Times New Roman" w:cs="Times New Roman"/>
          <w:szCs w:val="24"/>
        </w:rPr>
        <w:t>take action</w:t>
      </w:r>
      <w:proofErr w:type="gramEnd"/>
      <w:r w:rsidRPr="7A5C370F">
        <w:rPr>
          <w:rFonts w:eastAsia="Times New Roman" w:cs="Times New Roman"/>
          <w:szCs w:val="24"/>
        </w:rPr>
        <w:t xml:space="preserve"> on the uncle and her wife, and the social care team shall provide support to the children.</w:t>
      </w:r>
    </w:p>
    <w:p w14:paraId="0326CCC5" w14:textId="2830525F" w:rsidR="7A5C370F" w:rsidRDefault="7A5C370F" w:rsidP="7A5C370F">
      <w:pPr>
        <w:rPr>
          <w:rFonts w:eastAsia="Times New Roman" w:cs="Times New Roman"/>
          <w:szCs w:val="24"/>
        </w:rPr>
      </w:pPr>
      <w:r w:rsidRPr="7A5C370F">
        <w:rPr>
          <w:rFonts w:eastAsia="Times New Roman" w:cs="Times New Roman"/>
          <w:szCs w:val="24"/>
        </w:rPr>
        <w:t xml:space="preserve">On the implementation phase, the police shall action to arrest the uncle and the wife, the support team on the other hand shall take the children into care, to provide them with all the physical, social, mental and emotional support for enough </w:t>
      </w:r>
      <w:proofErr w:type="gramStart"/>
      <w:r w:rsidRPr="7A5C370F">
        <w:rPr>
          <w:rFonts w:eastAsia="Times New Roman" w:cs="Times New Roman"/>
          <w:szCs w:val="24"/>
        </w:rPr>
        <w:t>period of time</w:t>
      </w:r>
      <w:proofErr w:type="gramEnd"/>
      <w:r w:rsidRPr="7A5C370F">
        <w:rPr>
          <w:rFonts w:eastAsia="Times New Roman" w:cs="Times New Roman"/>
          <w:szCs w:val="24"/>
        </w:rPr>
        <w:t xml:space="preserve"> to ensure that their quality of life is improved and that their health and wellbeing is restored. </w:t>
      </w:r>
    </w:p>
    <w:p w14:paraId="23C63254" w14:textId="58DD3F93" w:rsidR="7A5C370F" w:rsidRDefault="7A5C370F" w:rsidP="7A5C370F">
      <w:pPr>
        <w:rPr>
          <w:rFonts w:eastAsia="Times New Roman" w:cs="Times New Roman"/>
          <w:szCs w:val="24"/>
        </w:rPr>
      </w:pPr>
      <w:r w:rsidRPr="7A5C370F">
        <w:rPr>
          <w:rFonts w:eastAsia="Times New Roman" w:cs="Times New Roman"/>
          <w:szCs w:val="24"/>
        </w:rPr>
        <w:lastRenderedPageBreak/>
        <w:t xml:space="preserve">To evaluate this strategy, the outcomes shall be used where the current state of health and wellbeing of the children shall be compared with the outcomes at the state of evaluation whether positive or negative. This method of intervention is very effective in not only meeting the needs of the children: ensuring that they are not only safeguarded but also that their physical, social, mental and emotional needs to promote their health and wellbeing while ensuring that action is taken towards the perpetrators who is the uncle and his wife. </w:t>
      </w:r>
    </w:p>
    <w:p w14:paraId="4798AC9A" w14:textId="3EBF012D" w:rsidR="7A5C370F" w:rsidRDefault="002322E9" w:rsidP="7A5C370F">
      <w:pPr>
        <w:rPr>
          <w:rFonts w:eastAsia="Times New Roman" w:cs="Times New Roman"/>
          <w:szCs w:val="24"/>
        </w:rPr>
      </w:pPr>
      <w:r>
        <w:rPr>
          <w:rFonts w:eastAsia="Times New Roman" w:cs="Times New Roman"/>
          <w:szCs w:val="24"/>
        </w:rPr>
        <w:t>To conclude, t</w:t>
      </w:r>
      <w:r w:rsidR="7A5C370F" w:rsidRPr="7A5C370F">
        <w:rPr>
          <w:rFonts w:eastAsia="Times New Roman" w:cs="Times New Roman"/>
          <w:szCs w:val="24"/>
        </w:rPr>
        <w:t xml:space="preserve">here are various ways in which this intervention would have been improved, this include identifying and including other members of Jane and Jim’s family. This is very important since it shall help them feel valued and respected in the process and making the whole process effective. Other members of the family play a major role in the intervention process which includes aiding in the decision-making process, voicing the needs and preferences of the service users, providing relevant assistance to multi-agency team and other functionalities (JQSH,2018). Besides that, a framework for communication between the agencies involved in the process should be have been developed where constant communication should continue for at least one year before closure of the process. </w:t>
      </w:r>
    </w:p>
    <w:p w14:paraId="51DCEF27" w14:textId="40E562E6" w:rsidR="7A5C370F" w:rsidRDefault="7A5C370F" w:rsidP="7A5C370F">
      <w:pPr>
        <w:rPr>
          <w:rFonts w:eastAsia="Times New Roman" w:cs="Times New Roman"/>
          <w:szCs w:val="24"/>
        </w:rPr>
      </w:pPr>
      <w:r w:rsidRPr="7A5C370F">
        <w:rPr>
          <w:rFonts w:eastAsia="Times New Roman" w:cs="Times New Roman"/>
          <w:szCs w:val="24"/>
        </w:rPr>
        <w:br w:type="page"/>
      </w:r>
    </w:p>
    <w:p w14:paraId="3294920B" w14:textId="22B6232D" w:rsidR="7A5C370F" w:rsidRDefault="7A5C370F" w:rsidP="004108D9">
      <w:pPr>
        <w:pStyle w:val="Heading1"/>
        <w:rPr>
          <w:rFonts w:eastAsia="Times New Roman"/>
        </w:rPr>
      </w:pPr>
      <w:bookmarkStart w:id="1" w:name="_Toc58298891"/>
      <w:r w:rsidRPr="7A5C370F">
        <w:rPr>
          <w:rFonts w:eastAsia="Times New Roman"/>
        </w:rPr>
        <w:lastRenderedPageBreak/>
        <w:t>References</w:t>
      </w:r>
      <w:bookmarkEnd w:id="1"/>
    </w:p>
    <w:p w14:paraId="4F581AF7" w14:textId="26497AE2" w:rsidR="7A5C370F" w:rsidRDefault="3291A743" w:rsidP="7A5C370F">
      <w:pPr>
        <w:pStyle w:val="ListParagraph"/>
        <w:numPr>
          <w:ilvl w:val="0"/>
          <w:numId w:val="1"/>
        </w:numPr>
        <w:rPr>
          <w:rFonts w:eastAsia="Times New Roman" w:cs="Times New Roman"/>
          <w:color w:val="000000" w:themeColor="text1"/>
          <w:szCs w:val="24"/>
        </w:rPr>
      </w:pPr>
      <w:r w:rsidRPr="3291A743">
        <w:rPr>
          <w:rFonts w:eastAsia="Times New Roman" w:cs="Times New Roman"/>
          <w:szCs w:val="24"/>
        </w:rPr>
        <w:t xml:space="preserve">Children’s Workforce Development Council (CWDC) (2011) Providing Intense Support for Families with Multiple and Complex Needs: Manager Guidance. London: CWDC [Online] Available at: </w:t>
      </w:r>
      <w:hyperlink r:id="rId7">
        <w:r w:rsidRPr="3291A743">
          <w:rPr>
            <w:rStyle w:val="Hyperlink"/>
            <w:rFonts w:eastAsia="Times New Roman" w:cs="Times New Roman"/>
            <w:color w:val="auto"/>
            <w:szCs w:val="24"/>
          </w:rPr>
          <w:t>https://assets.publishing.service.gov.uk/gov</w:t>
        </w:r>
      </w:hyperlink>
      <w:r w:rsidRPr="3291A743">
        <w:rPr>
          <w:rFonts w:eastAsia="Times New Roman" w:cs="Times New Roman"/>
          <w:szCs w:val="24"/>
        </w:rPr>
        <w:t xml:space="preserve"> </w:t>
      </w:r>
      <w:proofErr w:type="spellStart"/>
      <w:r w:rsidRPr="3291A743">
        <w:rPr>
          <w:rFonts w:eastAsia="Times New Roman" w:cs="Times New Roman"/>
          <w:szCs w:val="24"/>
        </w:rPr>
        <w:t>ernment</w:t>
      </w:r>
      <w:proofErr w:type="spellEnd"/>
      <w:r w:rsidRPr="3291A743">
        <w:rPr>
          <w:rFonts w:eastAsia="Times New Roman" w:cs="Times New Roman"/>
          <w:szCs w:val="24"/>
        </w:rPr>
        <w:t>/uploads/system/uploads/</w:t>
      </w:r>
      <w:proofErr w:type="spellStart"/>
      <w:r w:rsidRPr="3291A743">
        <w:rPr>
          <w:rFonts w:eastAsia="Times New Roman" w:cs="Times New Roman"/>
          <w:szCs w:val="24"/>
        </w:rPr>
        <w:t>attachmen</w:t>
      </w:r>
      <w:proofErr w:type="spellEnd"/>
      <w:r w:rsidRPr="3291A743">
        <w:rPr>
          <w:rFonts w:eastAsia="Times New Roman" w:cs="Times New Roman"/>
          <w:szCs w:val="24"/>
        </w:rPr>
        <w:t xml:space="preserve"> </w:t>
      </w:r>
      <w:proofErr w:type="spellStart"/>
      <w:r w:rsidRPr="3291A743">
        <w:rPr>
          <w:rFonts w:eastAsia="Times New Roman" w:cs="Times New Roman"/>
          <w:szCs w:val="24"/>
        </w:rPr>
        <w:t>t_data</w:t>
      </w:r>
      <w:proofErr w:type="spellEnd"/>
      <w:r w:rsidRPr="3291A743">
        <w:rPr>
          <w:rFonts w:eastAsia="Times New Roman" w:cs="Times New Roman"/>
          <w:szCs w:val="24"/>
        </w:rPr>
        <w:t>/file/193509/</w:t>
      </w:r>
      <w:proofErr w:type="spellStart"/>
      <w:r w:rsidRPr="3291A743">
        <w:rPr>
          <w:rFonts w:eastAsia="Times New Roman" w:cs="Times New Roman"/>
          <w:szCs w:val="24"/>
        </w:rPr>
        <w:t>Managers_Guide_Refresh</w:t>
      </w:r>
      <w:proofErr w:type="spellEnd"/>
      <w:r w:rsidRPr="3291A743">
        <w:rPr>
          <w:rFonts w:eastAsia="Times New Roman" w:cs="Times New Roman"/>
          <w:szCs w:val="24"/>
        </w:rPr>
        <w:t xml:space="preserve"> ed.pdf [Accessed 5</w:t>
      </w:r>
      <w:r w:rsidRPr="3291A743">
        <w:rPr>
          <w:rFonts w:eastAsia="Times New Roman" w:cs="Times New Roman"/>
          <w:szCs w:val="24"/>
          <w:vertAlign w:val="superscript"/>
        </w:rPr>
        <w:t>th</w:t>
      </w:r>
      <w:r w:rsidRPr="3291A743">
        <w:rPr>
          <w:rFonts w:eastAsia="Times New Roman" w:cs="Times New Roman"/>
          <w:szCs w:val="24"/>
        </w:rPr>
        <w:t xml:space="preserve"> December 2020]</w:t>
      </w:r>
    </w:p>
    <w:p w14:paraId="5D4FE3F6" w14:textId="49FA9B6F" w:rsidR="3291A743" w:rsidRDefault="3291A743" w:rsidP="3291A743">
      <w:pPr>
        <w:pStyle w:val="ListParagraph"/>
        <w:numPr>
          <w:ilvl w:val="0"/>
          <w:numId w:val="1"/>
        </w:numPr>
        <w:rPr>
          <w:rFonts w:eastAsia="Times New Roman" w:cs="Times New Roman"/>
          <w:color w:val="000000" w:themeColor="text1"/>
          <w:szCs w:val="24"/>
        </w:rPr>
      </w:pPr>
      <w:r w:rsidRPr="3291A743">
        <w:rPr>
          <w:rFonts w:eastAsia="Times New Roman" w:cs="Times New Roman"/>
          <w:szCs w:val="24"/>
        </w:rPr>
        <w:t xml:space="preserve">E. Kay M. </w:t>
      </w:r>
      <w:proofErr w:type="spellStart"/>
      <w:r w:rsidRPr="3291A743">
        <w:rPr>
          <w:rFonts w:eastAsia="Times New Roman" w:cs="Times New Roman"/>
          <w:szCs w:val="24"/>
        </w:rPr>
        <w:t>Tisdall</w:t>
      </w:r>
      <w:proofErr w:type="spellEnd"/>
      <w:r w:rsidRPr="3291A743">
        <w:rPr>
          <w:rFonts w:eastAsia="Times New Roman" w:cs="Times New Roman"/>
          <w:szCs w:val="24"/>
        </w:rPr>
        <w:t xml:space="preserve"> &amp; Samantha Punch (2012) Not so ‘new’? Looking critically at childhood studies, Children's Geographies, 10:3, 249-264</w:t>
      </w:r>
    </w:p>
    <w:p w14:paraId="09B0B3C8" w14:textId="79BF66C8" w:rsidR="7A5C370F" w:rsidRDefault="3291A743" w:rsidP="7A5C370F">
      <w:pPr>
        <w:pStyle w:val="ListParagraph"/>
        <w:numPr>
          <w:ilvl w:val="0"/>
          <w:numId w:val="1"/>
        </w:numPr>
        <w:rPr>
          <w:rFonts w:eastAsia="Times New Roman" w:cs="Times New Roman"/>
          <w:color w:val="000000" w:themeColor="text1"/>
          <w:szCs w:val="24"/>
        </w:rPr>
      </w:pPr>
      <w:r w:rsidRPr="3291A743">
        <w:rPr>
          <w:rFonts w:eastAsia="Times New Roman" w:cs="Times New Roman"/>
          <w:szCs w:val="24"/>
        </w:rPr>
        <w:t xml:space="preserve">JQSH (2018) Involving the Family in Patient Care: A Culturally Tailored Communication Model [Online] Available at: &lt; </w:t>
      </w:r>
      <w:hyperlink r:id="rId8">
        <w:r w:rsidRPr="3291A743">
          <w:rPr>
            <w:rStyle w:val="Hyperlink"/>
            <w:rFonts w:eastAsia="Times New Roman" w:cs="Times New Roman"/>
            <w:color w:val="auto"/>
            <w:szCs w:val="24"/>
          </w:rPr>
          <w:t>https://meridian.allenpress.com/innovationsjournals-JQSH/article/1/2/33/434802/Involving-the-Family-in-Patient-Care-A-Culturally</w:t>
        </w:r>
      </w:hyperlink>
      <w:r w:rsidRPr="3291A743">
        <w:rPr>
          <w:rFonts w:eastAsia="Times New Roman" w:cs="Times New Roman"/>
          <w:szCs w:val="24"/>
        </w:rPr>
        <w:t>&gt; [Accessed 5</w:t>
      </w:r>
      <w:r w:rsidRPr="3291A743">
        <w:rPr>
          <w:rFonts w:eastAsia="Times New Roman" w:cs="Times New Roman"/>
          <w:szCs w:val="24"/>
          <w:vertAlign w:val="superscript"/>
        </w:rPr>
        <w:t>th</w:t>
      </w:r>
      <w:r w:rsidRPr="3291A743">
        <w:rPr>
          <w:rFonts w:eastAsia="Times New Roman" w:cs="Times New Roman"/>
          <w:szCs w:val="24"/>
        </w:rPr>
        <w:t xml:space="preserve"> December 2020]</w:t>
      </w:r>
    </w:p>
    <w:p w14:paraId="07A9957A" w14:textId="708496A1" w:rsidR="7A5C370F" w:rsidRDefault="3291A743" w:rsidP="7A5C370F">
      <w:pPr>
        <w:pStyle w:val="ListParagraph"/>
        <w:numPr>
          <w:ilvl w:val="0"/>
          <w:numId w:val="1"/>
        </w:numPr>
        <w:rPr>
          <w:rFonts w:eastAsia="Times New Roman" w:cs="Times New Roman"/>
          <w:color w:val="000000" w:themeColor="text1"/>
          <w:szCs w:val="24"/>
        </w:rPr>
      </w:pPr>
      <w:r w:rsidRPr="3291A743">
        <w:rPr>
          <w:rFonts w:eastAsia="Times New Roman" w:cs="Times New Roman"/>
          <w:szCs w:val="24"/>
        </w:rPr>
        <w:t xml:space="preserve">Learning theories (2019) Bronfenbrenner’s Bioecological Model </w:t>
      </w:r>
      <w:proofErr w:type="gramStart"/>
      <w:r w:rsidRPr="3291A743">
        <w:rPr>
          <w:rFonts w:eastAsia="Times New Roman" w:cs="Times New Roman"/>
          <w:szCs w:val="24"/>
        </w:rPr>
        <w:t>Of</w:t>
      </w:r>
      <w:proofErr w:type="gramEnd"/>
      <w:r w:rsidRPr="3291A743">
        <w:rPr>
          <w:rFonts w:eastAsia="Times New Roman" w:cs="Times New Roman"/>
          <w:szCs w:val="24"/>
        </w:rPr>
        <w:t xml:space="preserve"> Development (Bronfenbrenner) [Online] Available at: &lt; </w:t>
      </w:r>
      <w:hyperlink r:id="rId9">
        <w:r w:rsidRPr="3291A743">
          <w:rPr>
            <w:rStyle w:val="Hyperlink"/>
            <w:rFonts w:eastAsia="Times New Roman" w:cs="Times New Roman"/>
            <w:color w:val="auto"/>
            <w:szCs w:val="24"/>
          </w:rPr>
          <w:t>https://www.learning-theories.com/bronfenbrenners-bioecological-model-bronfenbrenner.html</w:t>
        </w:r>
      </w:hyperlink>
      <w:r w:rsidRPr="3291A743">
        <w:rPr>
          <w:rFonts w:eastAsia="Times New Roman" w:cs="Times New Roman"/>
          <w:szCs w:val="24"/>
        </w:rPr>
        <w:t>&gt; [Accessed 4</w:t>
      </w:r>
      <w:r w:rsidRPr="3291A743">
        <w:rPr>
          <w:rFonts w:eastAsia="Times New Roman" w:cs="Times New Roman"/>
          <w:szCs w:val="24"/>
          <w:vertAlign w:val="superscript"/>
        </w:rPr>
        <w:t>th</w:t>
      </w:r>
      <w:r w:rsidRPr="3291A743">
        <w:rPr>
          <w:rFonts w:eastAsia="Times New Roman" w:cs="Times New Roman"/>
          <w:szCs w:val="24"/>
        </w:rPr>
        <w:t xml:space="preserve"> December 2020]</w:t>
      </w:r>
    </w:p>
    <w:p w14:paraId="75D43B15" w14:textId="0EFDC1AD" w:rsidR="7A5C370F" w:rsidRDefault="3291A743" w:rsidP="7A5C370F">
      <w:pPr>
        <w:pStyle w:val="ListParagraph"/>
        <w:numPr>
          <w:ilvl w:val="0"/>
          <w:numId w:val="1"/>
        </w:numPr>
        <w:rPr>
          <w:rFonts w:eastAsia="Times New Roman" w:cs="Times New Roman"/>
          <w:color w:val="000000" w:themeColor="text1"/>
          <w:szCs w:val="24"/>
        </w:rPr>
      </w:pPr>
      <w:r w:rsidRPr="3291A743">
        <w:rPr>
          <w:rFonts w:eastAsia="Times New Roman" w:cs="Times New Roman"/>
          <w:szCs w:val="24"/>
        </w:rPr>
        <w:t xml:space="preserve">Lindon, &amp; Webb, J (2016) Safeguarding and Child Protection 5th Edition: Linking Theory and Practice 5th Edition Hodder Education; London </w:t>
      </w:r>
    </w:p>
    <w:p w14:paraId="6A58D1DD" w14:textId="464ACF70" w:rsidR="7A5C370F" w:rsidRDefault="3291A743" w:rsidP="7A5C370F">
      <w:pPr>
        <w:pStyle w:val="ListParagraph"/>
        <w:numPr>
          <w:ilvl w:val="0"/>
          <w:numId w:val="1"/>
        </w:numPr>
        <w:rPr>
          <w:rFonts w:eastAsia="Times New Roman" w:cs="Times New Roman"/>
          <w:color w:val="000000" w:themeColor="text1"/>
          <w:szCs w:val="24"/>
        </w:rPr>
      </w:pPr>
      <w:r w:rsidRPr="3291A743">
        <w:rPr>
          <w:rFonts w:eastAsia="Times New Roman" w:cs="Times New Roman"/>
          <w:szCs w:val="24"/>
        </w:rPr>
        <w:t xml:space="preserve">McDowall Clark, R. (2013) </w:t>
      </w:r>
      <w:r w:rsidRPr="3291A743">
        <w:rPr>
          <w:rFonts w:eastAsia="Times New Roman" w:cs="Times New Roman"/>
          <w:i/>
          <w:iCs/>
          <w:szCs w:val="24"/>
        </w:rPr>
        <w:t>Childhood in Society for Early Childhood Studies.</w:t>
      </w:r>
      <w:r w:rsidRPr="3291A743">
        <w:rPr>
          <w:rFonts w:eastAsia="Times New Roman" w:cs="Times New Roman"/>
          <w:szCs w:val="24"/>
        </w:rPr>
        <w:t xml:space="preserve"> 2</w:t>
      </w:r>
      <w:r w:rsidRPr="3291A743">
        <w:rPr>
          <w:rFonts w:eastAsia="Times New Roman" w:cs="Times New Roman"/>
          <w:szCs w:val="24"/>
          <w:vertAlign w:val="superscript"/>
        </w:rPr>
        <w:t>nd</w:t>
      </w:r>
      <w:r w:rsidRPr="3291A743">
        <w:rPr>
          <w:rFonts w:eastAsia="Times New Roman" w:cs="Times New Roman"/>
          <w:szCs w:val="24"/>
        </w:rPr>
        <w:t xml:space="preserve"> Edition. London: Sage </w:t>
      </w:r>
    </w:p>
    <w:p w14:paraId="654783AC" w14:textId="255E07C6" w:rsidR="7A5C370F" w:rsidRDefault="3291A743" w:rsidP="7A5C370F">
      <w:pPr>
        <w:pStyle w:val="ListParagraph"/>
        <w:numPr>
          <w:ilvl w:val="0"/>
          <w:numId w:val="1"/>
        </w:numPr>
        <w:rPr>
          <w:rFonts w:eastAsia="Times New Roman" w:cs="Times New Roman"/>
          <w:color w:val="000000" w:themeColor="text1"/>
          <w:szCs w:val="24"/>
        </w:rPr>
      </w:pPr>
      <w:r w:rsidRPr="3291A743">
        <w:rPr>
          <w:rFonts w:eastAsia="Times New Roman" w:cs="Times New Roman"/>
          <w:szCs w:val="24"/>
        </w:rPr>
        <w:t xml:space="preserve">NSPCC (2020) Child protection system in England [Online] Available at: &lt; </w:t>
      </w:r>
      <w:hyperlink r:id="rId10">
        <w:r w:rsidRPr="3291A743">
          <w:rPr>
            <w:rStyle w:val="Hyperlink"/>
            <w:rFonts w:eastAsia="Times New Roman" w:cs="Times New Roman"/>
            <w:color w:val="auto"/>
            <w:szCs w:val="24"/>
          </w:rPr>
          <w:t>https://learning.nspcc.org.uk/child-protection-system/england</w:t>
        </w:r>
      </w:hyperlink>
      <w:r w:rsidRPr="3291A743">
        <w:rPr>
          <w:rFonts w:eastAsia="Times New Roman" w:cs="Times New Roman"/>
          <w:szCs w:val="24"/>
        </w:rPr>
        <w:t>&gt; [Accessed 6</w:t>
      </w:r>
      <w:r w:rsidRPr="3291A743">
        <w:rPr>
          <w:rFonts w:eastAsia="Times New Roman" w:cs="Times New Roman"/>
          <w:szCs w:val="24"/>
          <w:vertAlign w:val="superscript"/>
        </w:rPr>
        <w:t>th</w:t>
      </w:r>
      <w:r w:rsidRPr="3291A743">
        <w:rPr>
          <w:rFonts w:eastAsia="Times New Roman" w:cs="Times New Roman"/>
          <w:szCs w:val="24"/>
        </w:rPr>
        <w:t xml:space="preserve"> December 2020]</w:t>
      </w:r>
    </w:p>
    <w:p w14:paraId="7FB235EA" w14:textId="106094B7" w:rsidR="7A5C370F" w:rsidRDefault="3291A743" w:rsidP="7A5C370F">
      <w:pPr>
        <w:pStyle w:val="ListParagraph"/>
        <w:numPr>
          <w:ilvl w:val="0"/>
          <w:numId w:val="1"/>
        </w:numPr>
        <w:rPr>
          <w:rFonts w:eastAsia="Times New Roman" w:cs="Times New Roman"/>
          <w:color w:val="000000" w:themeColor="text1"/>
          <w:szCs w:val="24"/>
        </w:rPr>
      </w:pPr>
      <w:r w:rsidRPr="3291A743">
        <w:rPr>
          <w:rFonts w:eastAsia="Times New Roman" w:cs="Times New Roman"/>
          <w:szCs w:val="24"/>
        </w:rPr>
        <w:t xml:space="preserve">Patel P.A. (2011) Bioecological Theory of Development. In: Goldstein S., </w:t>
      </w:r>
      <w:proofErr w:type="spellStart"/>
      <w:r w:rsidRPr="3291A743">
        <w:rPr>
          <w:rFonts w:eastAsia="Times New Roman" w:cs="Times New Roman"/>
          <w:szCs w:val="24"/>
        </w:rPr>
        <w:t>Naglieri</w:t>
      </w:r>
      <w:proofErr w:type="spellEnd"/>
      <w:r w:rsidRPr="3291A743">
        <w:rPr>
          <w:rFonts w:eastAsia="Times New Roman" w:cs="Times New Roman"/>
          <w:szCs w:val="24"/>
        </w:rPr>
        <w:t xml:space="preserve"> J.A. (eds) </w:t>
      </w:r>
      <w:proofErr w:type="spellStart"/>
      <w:r w:rsidRPr="3291A743">
        <w:rPr>
          <w:rFonts w:eastAsia="Times New Roman" w:cs="Times New Roman"/>
          <w:szCs w:val="24"/>
        </w:rPr>
        <w:t>Encyclopedia</w:t>
      </w:r>
      <w:proofErr w:type="spellEnd"/>
      <w:r w:rsidRPr="3291A743">
        <w:rPr>
          <w:rFonts w:eastAsia="Times New Roman" w:cs="Times New Roman"/>
          <w:szCs w:val="24"/>
        </w:rPr>
        <w:t xml:space="preserve"> of Child </w:t>
      </w:r>
      <w:proofErr w:type="spellStart"/>
      <w:r w:rsidRPr="3291A743">
        <w:rPr>
          <w:rFonts w:eastAsia="Times New Roman" w:cs="Times New Roman"/>
          <w:szCs w:val="24"/>
        </w:rPr>
        <w:t>Behavior</w:t>
      </w:r>
      <w:proofErr w:type="spellEnd"/>
      <w:r w:rsidRPr="3291A743">
        <w:rPr>
          <w:rFonts w:eastAsia="Times New Roman" w:cs="Times New Roman"/>
          <w:szCs w:val="24"/>
        </w:rPr>
        <w:t xml:space="preserve"> and Development. Springer, Boston, MA. </w:t>
      </w:r>
      <w:hyperlink r:id="rId11">
        <w:r w:rsidRPr="3291A743">
          <w:rPr>
            <w:rStyle w:val="Hyperlink"/>
            <w:rFonts w:eastAsia="Times New Roman" w:cs="Times New Roman"/>
            <w:color w:val="auto"/>
            <w:szCs w:val="24"/>
          </w:rPr>
          <w:t>https://doi.org/10.1007/978-0-387-79061-9_438</w:t>
        </w:r>
      </w:hyperlink>
    </w:p>
    <w:p w14:paraId="789517B8" w14:textId="25ECE596" w:rsidR="7A5C370F" w:rsidRDefault="3291A743" w:rsidP="7A5C370F">
      <w:pPr>
        <w:pStyle w:val="ListParagraph"/>
        <w:numPr>
          <w:ilvl w:val="0"/>
          <w:numId w:val="1"/>
        </w:numPr>
        <w:rPr>
          <w:rFonts w:eastAsia="Times New Roman" w:cs="Times New Roman"/>
          <w:color w:val="000000" w:themeColor="text1"/>
          <w:szCs w:val="24"/>
        </w:rPr>
      </w:pPr>
      <w:proofErr w:type="spellStart"/>
      <w:r w:rsidRPr="3291A743">
        <w:rPr>
          <w:rFonts w:eastAsia="Times New Roman" w:cs="Times New Roman"/>
          <w:szCs w:val="24"/>
        </w:rPr>
        <w:t>Sengendo</w:t>
      </w:r>
      <w:proofErr w:type="spellEnd"/>
      <w:r w:rsidRPr="3291A743">
        <w:rPr>
          <w:rFonts w:eastAsia="Times New Roman" w:cs="Times New Roman"/>
          <w:szCs w:val="24"/>
        </w:rPr>
        <w:t xml:space="preserve"> J and </w:t>
      </w:r>
      <w:proofErr w:type="spellStart"/>
      <w:r w:rsidRPr="3291A743">
        <w:rPr>
          <w:rFonts w:eastAsia="Times New Roman" w:cs="Times New Roman"/>
          <w:szCs w:val="24"/>
        </w:rPr>
        <w:t>Nambi</w:t>
      </w:r>
      <w:proofErr w:type="spellEnd"/>
      <w:r w:rsidRPr="3291A743">
        <w:rPr>
          <w:rFonts w:eastAsia="Times New Roman" w:cs="Times New Roman"/>
          <w:szCs w:val="24"/>
        </w:rPr>
        <w:t xml:space="preserve"> J (1997) The psychological effect of orphanhood: a study of orphans in Rakai district. Health Transit Rev. 1997;7 Suppl:105-24. PMID: 10169639.</w:t>
      </w:r>
    </w:p>
    <w:p w14:paraId="1D766B96" w14:textId="126C8DBA" w:rsidR="7A5C370F" w:rsidRDefault="3291A743" w:rsidP="7A5C370F">
      <w:pPr>
        <w:pStyle w:val="ListParagraph"/>
        <w:numPr>
          <w:ilvl w:val="0"/>
          <w:numId w:val="1"/>
        </w:numPr>
        <w:rPr>
          <w:rFonts w:eastAsia="Times New Roman" w:cs="Times New Roman"/>
          <w:color w:val="000000" w:themeColor="text1"/>
          <w:szCs w:val="24"/>
        </w:rPr>
      </w:pPr>
      <w:r w:rsidRPr="3291A743">
        <w:rPr>
          <w:rFonts w:eastAsia="Times New Roman" w:cs="Times New Roman"/>
          <w:szCs w:val="24"/>
        </w:rPr>
        <w:t>Walton, A and Goddard, G (2013) Supporting Every Child (Working with Children, Young People and Families Learning Matters, London</w:t>
      </w:r>
    </w:p>
    <w:p w14:paraId="7736E9A8" w14:textId="35C1AF0E" w:rsidR="3291A743" w:rsidRDefault="3291A743" w:rsidP="3291A743">
      <w:pPr>
        <w:pStyle w:val="ListParagraph"/>
        <w:numPr>
          <w:ilvl w:val="0"/>
          <w:numId w:val="1"/>
        </w:numPr>
        <w:rPr>
          <w:rFonts w:eastAsia="Times New Roman" w:cs="Times New Roman"/>
          <w:color w:val="000000" w:themeColor="text1"/>
          <w:szCs w:val="24"/>
        </w:rPr>
      </w:pPr>
      <w:r w:rsidRPr="3291A743">
        <w:rPr>
          <w:rFonts w:eastAsia="Times New Roman" w:cs="Times New Roman"/>
          <w:szCs w:val="24"/>
        </w:rPr>
        <w:t xml:space="preserve">Wright, H. R. (2015) </w:t>
      </w:r>
      <w:r w:rsidRPr="3291A743">
        <w:rPr>
          <w:rFonts w:eastAsia="Times New Roman" w:cs="Times New Roman"/>
          <w:i/>
          <w:iCs/>
          <w:szCs w:val="24"/>
        </w:rPr>
        <w:t xml:space="preserve">The Child in Society. </w:t>
      </w:r>
      <w:r w:rsidRPr="3291A743">
        <w:rPr>
          <w:rFonts w:eastAsia="Times New Roman" w:cs="Times New Roman"/>
          <w:szCs w:val="24"/>
        </w:rPr>
        <w:t>London: Sage</w:t>
      </w:r>
    </w:p>
    <w:sectPr w:rsidR="3291A74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EE4D0C"/>
    <w:multiLevelType w:val="hybridMultilevel"/>
    <w:tmpl w:val="388A5FC6"/>
    <w:lvl w:ilvl="0" w:tplc="BE1A7C2E">
      <w:start w:val="1"/>
      <w:numFmt w:val="decimal"/>
      <w:lvlText w:val="%1."/>
      <w:lvlJc w:val="left"/>
      <w:pPr>
        <w:ind w:left="360" w:hanging="360"/>
      </w:pPr>
    </w:lvl>
    <w:lvl w:ilvl="1" w:tplc="6074BEC6">
      <w:start w:val="1"/>
      <w:numFmt w:val="lowerLetter"/>
      <w:lvlText w:val="%2."/>
      <w:lvlJc w:val="left"/>
      <w:pPr>
        <w:ind w:left="1080" w:hanging="360"/>
      </w:pPr>
    </w:lvl>
    <w:lvl w:ilvl="2" w:tplc="6548084C">
      <w:start w:val="1"/>
      <w:numFmt w:val="lowerRoman"/>
      <w:lvlText w:val="%3."/>
      <w:lvlJc w:val="right"/>
      <w:pPr>
        <w:ind w:left="1800" w:hanging="180"/>
      </w:pPr>
    </w:lvl>
    <w:lvl w:ilvl="3" w:tplc="94BA3946">
      <w:start w:val="1"/>
      <w:numFmt w:val="decimal"/>
      <w:lvlText w:val="%4."/>
      <w:lvlJc w:val="left"/>
      <w:pPr>
        <w:ind w:left="2520" w:hanging="360"/>
      </w:pPr>
    </w:lvl>
    <w:lvl w:ilvl="4" w:tplc="ACC6B9EE">
      <w:start w:val="1"/>
      <w:numFmt w:val="lowerLetter"/>
      <w:lvlText w:val="%5."/>
      <w:lvlJc w:val="left"/>
      <w:pPr>
        <w:ind w:left="3240" w:hanging="360"/>
      </w:pPr>
    </w:lvl>
    <w:lvl w:ilvl="5" w:tplc="73A602E0">
      <w:start w:val="1"/>
      <w:numFmt w:val="lowerRoman"/>
      <w:lvlText w:val="%6."/>
      <w:lvlJc w:val="right"/>
      <w:pPr>
        <w:ind w:left="3960" w:hanging="180"/>
      </w:pPr>
    </w:lvl>
    <w:lvl w:ilvl="6" w:tplc="B024F004">
      <w:start w:val="1"/>
      <w:numFmt w:val="decimal"/>
      <w:lvlText w:val="%7."/>
      <w:lvlJc w:val="left"/>
      <w:pPr>
        <w:ind w:left="4680" w:hanging="360"/>
      </w:pPr>
    </w:lvl>
    <w:lvl w:ilvl="7" w:tplc="83D85C4C">
      <w:start w:val="1"/>
      <w:numFmt w:val="lowerLetter"/>
      <w:lvlText w:val="%8."/>
      <w:lvlJc w:val="left"/>
      <w:pPr>
        <w:ind w:left="5400" w:hanging="360"/>
      </w:pPr>
    </w:lvl>
    <w:lvl w:ilvl="8" w:tplc="34BC94D0">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QwNTY3tzQ1trSwNLRU0lEKTi0uzszPAykwrAUAQLvJSCwAAAA="/>
  </w:docVars>
  <w:rsids>
    <w:rsidRoot w:val="72AE4700"/>
    <w:rsid w:val="00000D24"/>
    <w:rsid w:val="002322E9"/>
    <w:rsid w:val="00262B43"/>
    <w:rsid w:val="002B4E9D"/>
    <w:rsid w:val="00311C79"/>
    <w:rsid w:val="004108D9"/>
    <w:rsid w:val="005F61F2"/>
    <w:rsid w:val="00623124"/>
    <w:rsid w:val="00683D24"/>
    <w:rsid w:val="00695DAA"/>
    <w:rsid w:val="00AA69E4"/>
    <w:rsid w:val="00B04675"/>
    <w:rsid w:val="00C17E8B"/>
    <w:rsid w:val="00DF6FBE"/>
    <w:rsid w:val="00FC717F"/>
    <w:rsid w:val="3291A743"/>
    <w:rsid w:val="337369D2"/>
    <w:rsid w:val="5856141E"/>
    <w:rsid w:val="72AE4700"/>
    <w:rsid w:val="7943B941"/>
    <w:rsid w:val="7A5C3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E4700"/>
  <w15:chartTrackingRefBased/>
  <w15:docId w15:val="{52AF595C-29FF-4D79-9161-7547FCD55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E8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17E8B"/>
    <w:pPr>
      <w:keepNext/>
      <w:keepLines/>
      <w:spacing w:before="240" w:after="0"/>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semiHidden/>
    <w:unhideWhenUsed/>
    <w:qFormat/>
    <w:rsid w:val="00C17E8B"/>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C17E8B"/>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semiHidden/>
    <w:rsid w:val="00C17E8B"/>
    <w:rPr>
      <w:rFonts w:ascii="Times New Roman" w:eastAsiaTheme="majorEastAsia" w:hAnsi="Times New Roman" w:cstheme="majorBidi"/>
      <w:b/>
      <w:color w:val="2F5496" w:themeColor="accent1" w:themeShade="BF"/>
      <w:sz w:val="26"/>
      <w:szCs w:val="26"/>
    </w:rPr>
  </w:style>
  <w:style w:type="paragraph" w:styleId="Title">
    <w:name w:val="Title"/>
    <w:basedOn w:val="Normal"/>
    <w:next w:val="Normal"/>
    <w:link w:val="TitleChar"/>
    <w:uiPriority w:val="10"/>
    <w:qFormat/>
    <w:rsid w:val="00C17E8B"/>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C17E8B"/>
    <w:rPr>
      <w:rFonts w:ascii="Times New Roman" w:eastAsiaTheme="majorEastAsia" w:hAnsi="Times New Roman" w:cstheme="majorBidi"/>
      <w:b/>
      <w:spacing w:val="-10"/>
      <w:kern w:val="28"/>
      <w:sz w:val="40"/>
      <w:szCs w:val="56"/>
    </w:rPr>
  </w:style>
  <w:style w:type="paragraph" w:styleId="TOCHeading">
    <w:name w:val="TOC Heading"/>
    <w:basedOn w:val="Heading1"/>
    <w:next w:val="Normal"/>
    <w:uiPriority w:val="39"/>
    <w:unhideWhenUsed/>
    <w:qFormat/>
    <w:rsid w:val="00262B43"/>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262B4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ridian.allenpress.com/innovationsjournals-JQSH/article/1/2/33/434802/Involving-the-Family-in-Patient-Care-A-Culturall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assets.publishing.service.gov.uk/gov"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07/978-0-387-79061-9_438" TargetMode="External"/><Relationship Id="rId5" Type="http://schemas.openxmlformats.org/officeDocument/2006/relationships/webSettings" Target="webSettings.xml"/><Relationship Id="rId10" Type="http://schemas.openxmlformats.org/officeDocument/2006/relationships/hyperlink" Target="https://learning.nspcc.org.uk/child-protection-system/england" TargetMode="External"/><Relationship Id="rId4" Type="http://schemas.openxmlformats.org/officeDocument/2006/relationships/settings" Target="settings.xml"/><Relationship Id="rId9" Type="http://schemas.openxmlformats.org/officeDocument/2006/relationships/hyperlink" Target="https://www.learning-theories.com/bronfenbrenners-bioecological-model-bronfenbrenn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AF39-ADCC-44DA-8F58-B9257743A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2144</Words>
  <Characters>12224</Characters>
  <Application>Microsoft Office Word</Application>
  <DocSecurity>0</DocSecurity>
  <Lines>101</Lines>
  <Paragraphs>28</Paragraphs>
  <ScaleCrop>false</ScaleCrop>
  <Company/>
  <LinksUpToDate>false</LinksUpToDate>
  <CharactersWithSpaces>14340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 Dandu (1810151)</cp:lastModifiedBy>
  <cp:revision>2</cp:revision>
  <dcterms:created xsi:type="dcterms:W3CDTF">2020-12-09T16:00:00Z</dcterms:created>
  <dcterms:modified xsi:type="dcterms:W3CDTF">2020-12-09T16:00:00Z</dcterms:modified>
</cp:coreProperties>
</file>