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EC4AD" w14:textId="77777777" w:rsidR="00A42155" w:rsidRDefault="00A42155" w:rsidP="00A42155">
      <w:pPr>
        <w:rPr>
          <w:rFonts w:ascii="Times New Roman" w:hAnsi="Times New Roman" w:cs="Times New Roman"/>
          <w:b/>
          <w:bCs/>
          <w:sz w:val="24"/>
          <w:szCs w:val="24"/>
          <w:u w:val="single"/>
        </w:rPr>
      </w:pPr>
      <w:r>
        <w:rPr>
          <w:rFonts w:ascii="Times New Roman" w:hAnsi="Times New Roman" w:cs="Times New Roman"/>
          <w:b/>
          <w:bCs/>
          <w:sz w:val="24"/>
          <w:szCs w:val="24"/>
          <w:u w:val="single"/>
        </w:rPr>
        <w:t>Name:</w:t>
      </w:r>
      <w:r>
        <w:rPr>
          <w:rFonts w:ascii="Times New Roman" w:hAnsi="Times New Roman" w:cs="Times New Roman"/>
          <w:sz w:val="24"/>
          <w:szCs w:val="24"/>
        </w:rPr>
        <w:t xml:space="preserve"> </w:t>
      </w:r>
      <w:r w:rsidRPr="00070320">
        <w:rPr>
          <w:rFonts w:ascii="Times New Roman" w:hAnsi="Times New Roman" w:cs="Times New Roman"/>
          <w:sz w:val="24"/>
          <w:szCs w:val="24"/>
        </w:rPr>
        <w:t>Daniel Taylor</w:t>
      </w:r>
    </w:p>
    <w:p w14:paraId="75BBEF72" w14:textId="77777777" w:rsidR="00A42155" w:rsidRDefault="00A42155" w:rsidP="00A42155">
      <w:pPr>
        <w:rPr>
          <w:rFonts w:ascii="Times New Roman" w:hAnsi="Times New Roman" w:cs="Times New Roman"/>
          <w:b/>
          <w:bCs/>
          <w:sz w:val="24"/>
          <w:szCs w:val="24"/>
          <w:u w:val="single"/>
        </w:rPr>
      </w:pPr>
      <w:r>
        <w:rPr>
          <w:rFonts w:ascii="Times New Roman" w:hAnsi="Times New Roman" w:cs="Times New Roman"/>
          <w:b/>
          <w:bCs/>
          <w:sz w:val="24"/>
          <w:szCs w:val="24"/>
          <w:u w:val="single"/>
        </w:rPr>
        <w:t>Student Number:</w:t>
      </w:r>
      <w:r>
        <w:rPr>
          <w:rFonts w:ascii="Times New Roman" w:hAnsi="Times New Roman" w:cs="Times New Roman"/>
          <w:sz w:val="24"/>
          <w:szCs w:val="24"/>
        </w:rPr>
        <w:t xml:space="preserve"> </w:t>
      </w:r>
      <w:r w:rsidRPr="00070320">
        <w:rPr>
          <w:rFonts w:ascii="Times New Roman" w:hAnsi="Times New Roman" w:cs="Times New Roman"/>
          <w:sz w:val="24"/>
          <w:szCs w:val="24"/>
        </w:rPr>
        <w:t>2311575</w:t>
      </w:r>
    </w:p>
    <w:p w14:paraId="45DDD702" w14:textId="51E965BE" w:rsidR="00A42155" w:rsidRDefault="00A42155" w:rsidP="00A42155">
      <w:pPr>
        <w:rPr>
          <w:rFonts w:ascii="Times New Roman" w:hAnsi="Times New Roman" w:cs="Times New Roman"/>
          <w:sz w:val="24"/>
          <w:szCs w:val="24"/>
        </w:rPr>
      </w:pPr>
      <w:r>
        <w:rPr>
          <w:rFonts w:ascii="Times New Roman" w:hAnsi="Times New Roman" w:cs="Times New Roman"/>
          <w:b/>
          <w:bCs/>
          <w:sz w:val="24"/>
          <w:szCs w:val="24"/>
          <w:u w:val="single"/>
        </w:rPr>
        <w:t>Word count:</w:t>
      </w:r>
      <w:r w:rsidRPr="00DD0716">
        <w:rPr>
          <w:rFonts w:ascii="Times New Roman" w:hAnsi="Times New Roman" w:cs="Times New Roman"/>
          <w:sz w:val="24"/>
          <w:szCs w:val="24"/>
        </w:rPr>
        <w:t xml:space="preserve"> </w:t>
      </w:r>
      <w:r w:rsidR="004E1FE0">
        <w:rPr>
          <w:rFonts w:ascii="Times New Roman" w:hAnsi="Times New Roman" w:cs="Times New Roman"/>
          <w:sz w:val="24"/>
          <w:szCs w:val="24"/>
        </w:rPr>
        <w:t>1419</w:t>
      </w:r>
    </w:p>
    <w:p w14:paraId="6A8E4576" w14:textId="77777777" w:rsidR="00A42155" w:rsidRDefault="00A42155" w:rsidP="00A42155">
      <w:pPr>
        <w:rPr>
          <w:rFonts w:ascii="Times New Roman" w:hAnsi="Times New Roman" w:cs="Times New Roman"/>
          <w:sz w:val="24"/>
          <w:szCs w:val="24"/>
        </w:rPr>
      </w:pPr>
      <w:r>
        <w:rPr>
          <w:rFonts w:ascii="Times New Roman" w:hAnsi="Times New Roman" w:cs="Times New Roman"/>
          <w:sz w:val="24"/>
          <w:szCs w:val="24"/>
        </w:rPr>
        <w:t xml:space="preserve">I confirm this is all my own work. </w:t>
      </w:r>
    </w:p>
    <w:p w14:paraId="182AD012" w14:textId="77777777" w:rsidR="004E1FE0" w:rsidRDefault="004E1FE0" w:rsidP="00A42155">
      <w:pPr>
        <w:rPr>
          <w:rFonts w:ascii="Times New Roman" w:hAnsi="Times New Roman" w:cs="Times New Roman"/>
          <w:sz w:val="24"/>
          <w:szCs w:val="24"/>
        </w:rPr>
      </w:pPr>
    </w:p>
    <w:p w14:paraId="7DD181CE" w14:textId="6BD31685" w:rsidR="004E1FE0" w:rsidRPr="004E1FE0" w:rsidRDefault="004E1FE0" w:rsidP="00A42155">
      <w:pPr>
        <w:rPr>
          <w:rFonts w:ascii="Times New Roman" w:hAnsi="Times New Roman" w:cs="Times New Roman"/>
          <w:b/>
          <w:bCs/>
          <w:sz w:val="24"/>
          <w:szCs w:val="24"/>
          <w:u w:val="single"/>
        </w:rPr>
      </w:pPr>
      <w:r w:rsidRPr="004E1FE0">
        <w:rPr>
          <w:rFonts w:ascii="Times New Roman" w:hAnsi="Times New Roman" w:cs="Times New Roman"/>
          <w:b/>
          <w:bCs/>
          <w:sz w:val="24"/>
          <w:szCs w:val="24"/>
          <w:u w:val="single"/>
        </w:rPr>
        <w:t>Task 2</w:t>
      </w:r>
    </w:p>
    <w:p w14:paraId="48D597A4" w14:textId="77777777" w:rsidR="00A42155" w:rsidRDefault="00A42155" w:rsidP="00A42155">
      <w:pPr>
        <w:rPr>
          <w:rFonts w:ascii="Times New Roman" w:hAnsi="Times New Roman" w:cs="Times New Roman"/>
          <w:sz w:val="24"/>
          <w:szCs w:val="24"/>
        </w:rPr>
      </w:pPr>
    </w:p>
    <w:p w14:paraId="0E8808C1" w14:textId="46338097" w:rsidR="00A42155" w:rsidRDefault="00A42155" w:rsidP="00A42155">
      <w:pPr>
        <w:rPr>
          <w:rFonts w:ascii="Times New Roman" w:hAnsi="Times New Roman" w:cs="Times New Roman"/>
          <w:b/>
          <w:bCs/>
          <w:sz w:val="24"/>
          <w:szCs w:val="24"/>
          <w:u w:val="single"/>
        </w:rPr>
      </w:pPr>
      <w:r w:rsidRPr="00A42155">
        <w:rPr>
          <w:rFonts w:ascii="Times New Roman" w:hAnsi="Times New Roman" w:cs="Times New Roman"/>
          <w:b/>
          <w:bCs/>
          <w:sz w:val="24"/>
          <w:szCs w:val="24"/>
          <w:u w:val="single"/>
        </w:rPr>
        <w:t>Responsible use of social media</w:t>
      </w:r>
    </w:p>
    <w:p w14:paraId="565FD913" w14:textId="77777777" w:rsidR="00EF6150" w:rsidRDefault="00EF6150" w:rsidP="00A42155">
      <w:pPr>
        <w:rPr>
          <w:rFonts w:ascii="Times New Roman" w:hAnsi="Times New Roman" w:cs="Times New Roman"/>
          <w:b/>
          <w:bCs/>
          <w:sz w:val="24"/>
          <w:szCs w:val="24"/>
          <w:u w:val="single"/>
        </w:rPr>
      </w:pPr>
    </w:p>
    <w:p w14:paraId="436E2B47" w14:textId="069810E9" w:rsidR="00EF6150" w:rsidRPr="00EF6150" w:rsidRDefault="00EF6150" w:rsidP="00A42155">
      <w:pPr>
        <w:rPr>
          <w:rFonts w:ascii="Times New Roman" w:hAnsi="Times New Roman" w:cs="Times New Roman"/>
          <w:b/>
          <w:bCs/>
          <w:sz w:val="24"/>
          <w:szCs w:val="24"/>
        </w:rPr>
      </w:pPr>
      <w:r w:rsidRPr="00EF6150">
        <w:rPr>
          <w:rFonts w:ascii="Times New Roman" w:hAnsi="Times New Roman" w:cs="Times New Roman"/>
          <w:b/>
          <w:bCs/>
          <w:sz w:val="24"/>
          <w:szCs w:val="24"/>
        </w:rPr>
        <w:t>Increased use of social media</w:t>
      </w:r>
    </w:p>
    <w:p w14:paraId="553E4C6D" w14:textId="43A6D97F" w:rsidR="004F2BE7" w:rsidRDefault="004E07D8" w:rsidP="004F2BE7">
      <w:pPr>
        <w:rPr>
          <w:rFonts w:ascii="Times New Roman" w:hAnsi="Times New Roman" w:cs="Times New Roman"/>
          <w:sz w:val="24"/>
          <w:szCs w:val="24"/>
        </w:rPr>
      </w:pPr>
      <w:r w:rsidRPr="008B194D">
        <w:rPr>
          <w:rFonts w:ascii="Times New Roman" w:hAnsi="Times New Roman" w:cs="Times New Roman"/>
          <w:sz w:val="24"/>
          <w:szCs w:val="24"/>
        </w:rPr>
        <w:t xml:space="preserve">During the last 10 years there has been a significant and rapid growth in the </w:t>
      </w:r>
      <w:r w:rsidR="00A62942">
        <w:rPr>
          <w:rFonts w:ascii="Times New Roman" w:hAnsi="Times New Roman" w:cs="Times New Roman"/>
          <w:sz w:val="24"/>
          <w:szCs w:val="24"/>
        </w:rPr>
        <w:t xml:space="preserve">use of </w:t>
      </w:r>
      <w:r w:rsidR="006E78E2">
        <w:rPr>
          <w:rFonts w:ascii="Times New Roman" w:hAnsi="Times New Roman" w:cs="Times New Roman"/>
          <w:sz w:val="24"/>
          <w:szCs w:val="24"/>
        </w:rPr>
        <w:t xml:space="preserve">social media. Jo Dixon (2024) highlighted that </w:t>
      </w:r>
      <w:r w:rsidR="00044AC8">
        <w:rPr>
          <w:rFonts w:ascii="Times New Roman" w:hAnsi="Times New Roman" w:cs="Times New Roman"/>
          <w:sz w:val="24"/>
          <w:szCs w:val="24"/>
        </w:rPr>
        <w:t xml:space="preserve">the </w:t>
      </w:r>
      <w:r w:rsidR="006E78E2">
        <w:rPr>
          <w:rFonts w:ascii="Times New Roman" w:hAnsi="Times New Roman" w:cs="Times New Roman"/>
          <w:sz w:val="24"/>
          <w:szCs w:val="24"/>
        </w:rPr>
        <w:t>average time spent on social media was at</w:t>
      </w:r>
      <w:r w:rsidR="009B55B4">
        <w:rPr>
          <w:rFonts w:ascii="Times New Roman" w:hAnsi="Times New Roman" w:cs="Times New Roman"/>
          <w:sz w:val="24"/>
          <w:szCs w:val="24"/>
        </w:rPr>
        <w:t xml:space="preserve"> </w:t>
      </w:r>
      <w:r w:rsidR="006E78E2">
        <w:rPr>
          <w:rFonts w:ascii="Times New Roman" w:hAnsi="Times New Roman" w:cs="Times New Roman"/>
          <w:sz w:val="24"/>
          <w:szCs w:val="24"/>
        </w:rPr>
        <w:t>143 minutes per day, this has grown from an average of 104 minutes per day in 2014.</w:t>
      </w:r>
      <w:r w:rsidR="009B55B4">
        <w:rPr>
          <w:rFonts w:ascii="Times New Roman" w:hAnsi="Times New Roman" w:cs="Times New Roman"/>
          <w:sz w:val="24"/>
          <w:szCs w:val="24"/>
        </w:rPr>
        <w:t xml:space="preserve"> Kemp (2023) reported that within the UK in early 2023 there were 57.1 million social media users which equated to roughly 84.4 percent of the UK population. Use of s</w:t>
      </w:r>
      <w:r w:rsidR="009B55B4" w:rsidRPr="009B55B4">
        <w:rPr>
          <w:rFonts w:ascii="Times New Roman" w:hAnsi="Times New Roman" w:cs="Times New Roman"/>
          <w:sz w:val="24"/>
          <w:szCs w:val="24"/>
        </w:rPr>
        <w:t xml:space="preserve">ocial media has </w:t>
      </w:r>
      <w:r w:rsidR="009B55B4">
        <w:rPr>
          <w:rFonts w:ascii="Times New Roman" w:hAnsi="Times New Roman" w:cs="Times New Roman"/>
          <w:sz w:val="24"/>
          <w:szCs w:val="24"/>
        </w:rPr>
        <w:t>meant the way in which individuals</w:t>
      </w:r>
      <w:r w:rsidR="009B55B4" w:rsidRPr="009B55B4">
        <w:rPr>
          <w:rFonts w:ascii="Times New Roman" w:hAnsi="Times New Roman" w:cs="Times New Roman"/>
          <w:sz w:val="24"/>
          <w:szCs w:val="24"/>
        </w:rPr>
        <w:t xml:space="preserve"> and </w:t>
      </w:r>
      <w:r w:rsidR="009B55B4">
        <w:rPr>
          <w:rFonts w:ascii="Times New Roman" w:hAnsi="Times New Roman" w:cs="Times New Roman"/>
          <w:sz w:val="24"/>
          <w:szCs w:val="24"/>
        </w:rPr>
        <w:t xml:space="preserve">organisations </w:t>
      </w:r>
      <w:r w:rsidR="009B55B4" w:rsidRPr="009B55B4">
        <w:rPr>
          <w:rFonts w:ascii="Times New Roman" w:hAnsi="Times New Roman" w:cs="Times New Roman"/>
          <w:sz w:val="24"/>
          <w:szCs w:val="24"/>
        </w:rPr>
        <w:t>communicate</w:t>
      </w:r>
      <w:r w:rsidR="009B55B4">
        <w:rPr>
          <w:rFonts w:ascii="Times New Roman" w:hAnsi="Times New Roman" w:cs="Times New Roman"/>
          <w:sz w:val="24"/>
          <w:szCs w:val="24"/>
        </w:rPr>
        <w:t xml:space="preserve"> has changed (Walker, 2023).</w:t>
      </w:r>
      <w:r w:rsidR="004F2BE7" w:rsidRPr="004F2BE7">
        <w:rPr>
          <w:rFonts w:ascii="Times New Roman" w:hAnsi="Times New Roman" w:cs="Times New Roman"/>
          <w:sz w:val="24"/>
          <w:szCs w:val="24"/>
        </w:rPr>
        <w:t xml:space="preserve"> </w:t>
      </w:r>
      <w:r w:rsidR="00044AC8">
        <w:rPr>
          <w:rFonts w:ascii="Times New Roman" w:hAnsi="Times New Roman" w:cs="Times New Roman"/>
          <w:sz w:val="24"/>
          <w:szCs w:val="24"/>
        </w:rPr>
        <w:t>ABC employees need to take all the</w:t>
      </w:r>
      <w:r w:rsidR="00044AC8" w:rsidRPr="00044AC8">
        <w:rPr>
          <w:rFonts w:ascii="Times New Roman" w:hAnsi="Times New Roman" w:cs="Times New Roman"/>
          <w:sz w:val="24"/>
          <w:szCs w:val="24"/>
        </w:rPr>
        <w:t xml:space="preserve"> necessary precautions when using personal social media accounts to </w:t>
      </w:r>
      <w:r w:rsidR="00044AC8">
        <w:rPr>
          <w:rFonts w:ascii="Times New Roman" w:hAnsi="Times New Roman" w:cs="Times New Roman"/>
          <w:sz w:val="24"/>
          <w:szCs w:val="24"/>
        </w:rPr>
        <w:t>keep themselves</w:t>
      </w:r>
      <w:r w:rsidR="00044AC8" w:rsidRPr="00044AC8">
        <w:rPr>
          <w:rFonts w:ascii="Times New Roman" w:hAnsi="Times New Roman" w:cs="Times New Roman"/>
          <w:sz w:val="24"/>
          <w:szCs w:val="24"/>
        </w:rPr>
        <w:t xml:space="preserve"> and </w:t>
      </w:r>
      <w:r w:rsidR="00044AC8">
        <w:rPr>
          <w:rFonts w:ascii="Times New Roman" w:hAnsi="Times New Roman" w:cs="Times New Roman"/>
          <w:sz w:val="24"/>
          <w:szCs w:val="24"/>
        </w:rPr>
        <w:t>their</w:t>
      </w:r>
      <w:r w:rsidR="00044AC8" w:rsidRPr="00044AC8">
        <w:rPr>
          <w:rFonts w:ascii="Times New Roman" w:hAnsi="Times New Roman" w:cs="Times New Roman"/>
          <w:sz w:val="24"/>
          <w:szCs w:val="24"/>
        </w:rPr>
        <w:t xml:space="preserve"> personal data safe</w:t>
      </w:r>
      <w:r w:rsidR="00044AC8">
        <w:rPr>
          <w:rFonts w:ascii="Times New Roman" w:hAnsi="Times New Roman" w:cs="Times New Roman"/>
          <w:sz w:val="24"/>
          <w:szCs w:val="24"/>
        </w:rPr>
        <w:t>. It would also be</w:t>
      </w:r>
      <w:r w:rsidR="00044AC8" w:rsidRPr="00044AC8">
        <w:rPr>
          <w:rFonts w:ascii="Times New Roman" w:hAnsi="Times New Roman" w:cs="Times New Roman"/>
          <w:sz w:val="24"/>
          <w:szCs w:val="24"/>
        </w:rPr>
        <w:t xml:space="preserve"> advised </w:t>
      </w:r>
      <w:r w:rsidR="00044AC8">
        <w:rPr>
          <w:rFonts w:ascii="Times New Roman" w:hAnsi="Times New Roman" w:cs="Times New Roman"/>
          <w:sz w:val="24"/>
          <w:szCs w:val="24"/>
        </w:rPr>
        <w:t>to refrain from making</w:t>
      </w:r>
      <w:r w:rsidR="00044AC8" w:rsidRPr="00044AC8">
        <w:rPr>
          <w:rFonts w:ascii="Times New Roman" w:hAnsi="Times New Roman" w:cs="Times New Roman"/>
          <w:sz w:val="24"/>
          <w:szCs w:val="24"/>
        </w:rPr>
        <w:t xml:space="preserve"> comment</w:t>
      </w:r>
      <w:r w:rsidR="00044AC8">
        <w:rPr>
          <w:rFonts w:ascii="Times New Roman" w:hAnsi="Times New Roman" w:cs="Times New Roman"/>
          <w:sz w:val="24"/>
          <w:szCs w:val="24"/>
        </w:rPr>
        <w:t>s</w:t>
      </w:r>
      <w:r w:rsidR="00044AC8" w:rsidRPr="00044AC8">
        <w:rPr>
          <w:rFonts w:ascii="Times New Roman" w:hAnsi="Times New Roman" w:cs="Times New Roman"/>
          <w:sz w:val="24"/>
          <w:szCs w:val="24"/>
        </w:rPr>
        <w:t xml:space="preserve"> or post</w:t>
      </w:r>
      <w:r w:rsidR="00044AC8">
        <w:rPr>
          <w:rFonts w:ascii="Times New Roman" w:hAnsi="Times New Roman" w:cs="Times New Roman"/>
          <w:sz w:val="24"/>
          <w:szCs w:val="24"/>
        </w:rPr>
        <w:t xml:space="preserve">s </w:t>
      </w:r>
      <w:r w:rsidR="00044AC8" w:rsidRPr="00044AC8">
        <w:rPr>
          <w:rFonts w:ascii="Times New Roman" w:hAnsi="Times New Roman" w:cs="Times New Roman"/>
          <w:sz w:val="24"/>
          <w:szCs w:val="24"/>
        </w:rPr>
        <w:t xml:space="preserve">which could be </w:t>
      </w:r>
      <w:r w:rsidR="00A62942">
        <w:rPr>
          <w:rFonts w:ascii="Times New Roman" w:hAnsi="Times New Roman" w:cs="Times New Roman"/>
          <w:sz w:val="24"/>
          <w:szCs w:val="24"/>
        </w:rPr>
        <w:t>contrary</w:t>
      </w:r>
      <w:r w:rsidR="00800060">
        <w:rPr>
          <w:rFonts w:ascii="Times New Roman" w:hAnsi="Times New Roman" w:cs="Times New Roman"/>
          <w:sz w:val="24"/>
          <w:szCs w:val="24"/>
        </w:rPr>
        <w:t xml:space="preserve"> the companies’ values and behaviours. This behaviour could not only be damaging to the organisation’s reputation but also the </w:t>
      </w:r>
      <w:r w:rsidR="00C07AFF">
        <w:rPr>
          <w:rFonts w:ascii="Times New Roman" w:hAnsi="Times New Roman" w:cs="Times New Roman"/>
          <w:sz w:val="24"/>
          <w:szCs w:val="24"/>
        </w:rPr>
        <w:t>individual’s</w:t>
      </w:r>
      <w:r w:rsidR="00800060">
        <w:rPr>
          <w:rFonts w:ascii="Times New Roman" w:hAnsi="Times New Roman" w:cs="Times New Roman"/>
          <w:sz w:val="24"/>
          <w:szCs w:val="24"/>
        </w:rPr>
        <w:t xml:space="preserve"> employment with ABC. </w:t>
      </w:r>
      <w:r w:rsidR="008372C7" w:rsidRPr="008372C7">
        <w:rPr>
          <w:rFonts w:ascii="Times New Roman" w:hAnsi="Times New Roman" w:cs="Times New Roman"/>
          <w:sz w:val="24"/>
          <w:szCs w:val="24"/>
        </w:rPr>
        <w:t xml:space="preserve">The same standards of behaviour and conduct </w:t>
      </w:r>
      <w:r w:rsidR="008372C7">
        <w:rPr>
          <w:rFonts w:ascii="Times New Roman" w:hAnsi="Times New Roman" w:cs="Times New Roman"/>
          <w:sz w:val="24"/>
          <w:szCs w:val="24"/>
        </w:rPr>
        <w:t>should apply</w:t>
      </w:r>
      <w:r w:rsidR="008372C7" w:rsidRPr="008372C7">
        <w:rPr>
          <w:rFonts w:ascii="Times New Roman" w:hAnsi="Times New Roman" w:cs="Times New Roman"/>
          <w:sz w:val="24"/>
          <w:szCs w:val="24"/>
        </w:rPr>
        <w:t xml:space="preserve"> </w:t>
      </w:r>
      <w:r w:rsidR="008372C7">
        <w:rPr>
          <w:rFonts w:ascii="Times New Roman" w:hAnsi="Times New Roman" w:cs="Times New Roman"/>
          <w:sz w:val="24"/>
          <w:szCs w:val="24"/>
        </w:rPr>
        <w:t xml:space="preserve">when interacting </w:t>
      </w:r>
      <w:r w:rsidR="008372C7" w:rsidRPr="008372C7">
        <w:rPr>
          <w:rFonts w:ascii="Times New Roman" w:hAnsi="Times New Roman" w:cs="Times New Roman"/>
          <w:sz w:val="24"/>
          <w:szCs w:val="24"/>
        </w:rPr>
        <w:t>online as would be expected offline</w:t>
      </w:r>
      <w:r w:rsidR="008372C7">
        <w:rPr>
          <w:rFonts w:ascii="Times New Roman" w:hAnsi="Times New Roman" w:cs="Times New Roman"/>
          <w:sz w:val="24"/>
          <w:szCs w:val="24"/>
        </w:rPr>
        <w:t xml:space="preserve">. </w:t>
      </w:r>
    </w:p>
    <w:p w14:paraId="16B7EC92" w14:textId="77777777" w:rsidR="00A319FD" w:rsidRDefault="00A319FD" w:rsidP="004F2BE7">
      <w:pPr>
        <w:rPr>
          <w:rFonts w:ascii="Times New Roman" w:hAnsi="Times New Roman" w:cs="Times New Roman"/>
          <w:sz w:val="24"/>
          <w:szCs w:val="24"/>
        </w:rPr>
      </w:pPr>
    </w:p>
    <w:p w14:paraId="4F46675A" w14:textId="47B04540" w:rsidR="00A319FD" w:rsidRPr="00A319FD" w:rsidRDefault="00A319FD" w:rsidP="004F2BE7">
      <w:pPr>
        <w:rPr>
          <w:rFonts w:ascii="Times New Roman" w:hAnsi="Times New Roman" w:cs="Times New Roman"/>
          <w:b/>
          <w:bCs/>
          <w:sz w:val="24"/>
          <w:szCs w:val="24"/>
        </w:rPr>
      </w:pPr>
      <w:r w:rsidRPr="00A319FD">
        <w:rPr>
          <w:rFonts w:ascii="Times New Roman" w:hAnsi="Times New Roman" w:cs="Times New Roman"/>
          <w:b/>
          <w:bCs/>
          <w:sz w:val="24"/>
          <w:szCs w:val="24"/>
        </w:rPr>
        <w:t>Privacy and legal considerations</w:t>
      </w:r>
    </w:p>
    <w:p w14:paraId="4282602A" w14:textId="436F2F31" w:rsidR="007F1B25" w:rsidRDefault="004F2BE7" w:rsidP="00A42155">
      <w:pPr>
        <w:rPr>
          <w:rFonts w:ascii="Times New Roman" w:hAnsi="Times New Roman" w:cs="Times New Roman"/>
          <w:sz w:val="24"/>
          <w:szCs w:val="24"/>
        </w:rPr>
      </w:pPr>
      <w:r>
        <w:rPr>
          <w:rFonts w:ascii="Times New Roman" w:hAnsi="Times New Roman" w:cs="Times New Roman"/>
          <w:sz w:val="24"/>
          <w:szCs w:val="24"/>
        </w:rPr>
        <w:t xml:space="preserve">ACAS (no date) highlights that employees should regularly check privacy settings on social media as well as considering who can view their profiles. There are also legal considerations for employees and employers to be aware of such as The </w:t>
      </w:r>
      <w:r w:rsidRPr="00E50F35">
        <w:rPr>
          <w:rFonts w:ascii="Times New Roman" w:hAnsi="Times New Roman" w:cs="Times New Roman"/>
          <w:i/>
          <w:iCs/>
          <w:sz w:val="24"/>
          <w:szCs w:val="24"/>
        </w:rPr>
        <w:t xml:space="preserve">Human </w:t>
      </w:r>
      <w:r w:rsidR="007F1B25" w:rsidRPr="00E50F35">
        <w:rPr>
          <w:rFonts w:ascii="Times New Roman" w:hAnsi="Times New Roman" w:cs="Times New Roman"/>
          <w:i/>
          <w:iCs/>
          <w:sz w:val="24"/>
          <w:szCs w:val="24"/>
        </w:rPr>
        <w:t>R</w:t>
      </w:r>
      <w:r w:rsidRPr="00E50F35">
        <w:rPr>
          <w:rFonts w:ascii="Times New Roman" w:hAnsi="Times New Roman" w:cs="Times New Roman"/>
          <w:i/>
          <w:iCs/>
          <w:sz w:val="24"/>
          <w:szCs w:val="24"/>
        </w:rPr>
        <w:t xml:space="preserve">ights </w:t>
      </w:r>
      <w:r w:rsidR="007F1B25" w:rsidRPr="00E50F35">
        <w:rPr>
          <w:rFonts w:ascii="Times New Roman" w:hAnsi="Times New Roman" w:cs="Times New Roman"/>
          <w:i/>
          <w:iCs/>
          <w:sz w:val="24"/>
          <w:szCs w:val="24"/>
        </w:rPr>
        <w:t>A</w:t>
      </w:r>
      <w:r w:rsidRPr="00E50F35">
        <w:rPr>
          <w:rFonts w:ascii="Times New Roman" w:hAnsi="Times New Roman" w:cs="Times New Roman"/>
          <w:i/>
          <w:iCs/>
          <w:sz w:val="24"/>
          <w:szCs w:val="24"/>
        </w:rPr>
        <w:t>ct 1998</w:t>
      </w:r>
      <w:r>
        <w:rPr>
          <w:rFonts w:ascii="Times New Roman" w:hAnsi="Times New Roman" w:cs="Times New Roman"/>
          <w:sz w:val="24"/>
          <w:szCs w:val="24"/>
        </w:rPr>
        <w:t xml:space="preserve">, </w:t>
      </w:r>
      <w:r w:rsidRPr="00E50F35">
        <w:rPr>
          <w:rFonts w:ascii="Times New Roman" w:hAnsi="Times New Roman" w:cs="Times New Roman"/>
          <w:i/>
          <w:iCs/>
          <w:sz w:val="24"/>
          <w:szCs w:val="24"/>
        </w:rPr>
        <w:t>Data Protection Act 2018</w:t>
      </w:r>
      <w:r w:rsidR="00854E2E" w:rsidRPr="00E50F35">
        <w:rPr>
          <w:rFonts w:ascii="Times New Roman" w:hAnsi="Times New Roman" w:cs="Times New Roman"/>
          <w:i/>
          <w:iCs/>
          <w:sz w:val="24"/>
          <w:szCs w:val="24"/>
        </w:rPr>
        <w:t xml:space="preserve"> </w:t>
      </w:r>
      <w:r w:rsidR="00854E2E">
        <w:rPr>
          <w:rFonts w:ascii="Times New Roman" w:hAnsi="Times New Roman" w:cs="Times New Roman"/>
          <w:sz w:val="24"/>
          <w:szCs w:val="24"/>
        </w:rPr>
        <w:t>(DPA)</w:t>
      </w:r>
      <w:r>
        <w:rPr>
          <w:rFonts w:ascii="Times New Roman" w:hAnsi="Times New Roman" w:cs="Times New Roman"/>
          <w:sz w:val="24"/>
          <w:szCs w:val="24"/>
        </w:rPr>
        <w:t xml:space="preserve"> &amp; </w:t>
      </w:r>
      <w:r w:rsidRPr="00E50F35">
        <w:rPr>
          <w:rFonts w:ascii="Times New Roman" w:hAnsi="Times New Roman" w:cs="Times New Roman"/>
          <w:i/>
          <w:iCs/>
          <w:sz w:val="24"/>
          <w:szCs w:val="24"/>
        </w:rPr>
        <w:t>Investigatory Powers Act 2016</w:t>
      </w:r>
      <w:r w:rsidR="00854E2E">
        <w:rPr>
          <w:rFonts w:ascii="Times New Roman" w:hAnsi="Times New Roman" w:cs="Times New Roman"/>
          <w:sz w:val="24"/>
          <w:szCs w:val="24"/>
        </w:rPr>
        <w:t xml:space="preserve"> </w:t>
      </w:r>
      <w:r w:rsidR="00854E2E" w:rsidRPr="00AF5EFF">
        <w:rPr>
          <w:rFonts w:ascii="Times New Roman" w:hAnsi="Times New Roman" w:cs="Times New Roman"/>
          <w:sz w:val="24"/>
          <w:szCs w:val="24"/>
        </w:rPr>
        <w:t>(IPA)</w:t>
      </w:r>
      <w:r>
        <w:rPr>
          <w:rFonts w:ascii="Times New Roman" w:hAnsi="Times New Roman" w:cs="Times New Roman"/>
          <w:sz w:val="24"/>
          <w:szCs w:val="24"/>
        </w:rPr>
        <w:t>.</w:t>
      </w:r>
      <w:r w:rsidR="0021546E">
        <w:rPr>
          <w:rFonts w:ascii="Times New Roman" w:hAnsi="Times New Roman" w:cs="Times New Roman"/>
          <w:sz w:val="24"/>
          <w:szCs w:val="24"/>
        </w:rPr>
        <w:t xml:space="preserve"> Rowland (2023) highlight</w:t>
      </w:r>
      <w:r w:rsidR="00C07AFF">
        <w:rPr>
          <w:rFonts w:ascii="Times New Roman" w:hAnsi="Times New Roman" w:cs="Times New Roman"/>
          <w:sz w:val="24"/>
          <w:szCs w:val="24"/>
        </w:rPr>
        <w:t>ed the possible</w:t>
      </w:r>
      <w:r w:rsidR="0021546E">
        <w:rPr>
          <w:rFonts w:ascii="Times New Roman" w:hAnsi="Times New Roman" w:cs="Times New Roman"/>
          <w:sz w:val="24"/>
          <w:szCs w:val="24"/>
        </w:rPr>
        <w:t xml:space="preserve"> policies and procedures</w:t>
      </w:r>
      <w:r w:rsidR="00C07AFF">
        <w:rPr>
          <w:rFonts w:ascii="Times New Roman" w:hAnsi="Times New Roman" w:cs="Times New Roman"/>
          <w:sz w:val="24"/>
          <w:szCs w:val="24"/>
        </w:rPr>
        <w:t xml:space="preserve"> to</w:t>
      </w:r>
      <w:r w:rsidR="0021546E">
        <w:rPr>
          <w:rFonts w:ascii="Times New Roman" w:hAnsi="Times New Roman" w:cs="Times New Roman"/>
          <w:sz w:val="24"/>
          <w:szCs w:val="24"/>
        </w:rPr>
        <w:t xml:space="preserve"> comply with these laws and what is </w:t>
      </w:r>
      <w:r w:rsidR="00F21671">
        <w:rPr>
          <w:rFonts w:ascii="Times New Roman" w:hAnsi="Times New Roman" w:cs="Times New Roman"/>
          <w:sz w:val="24"/>
          <w:szCs w:val="24"/>
        </w:rPr>
        <w:t>and</w:t>
      </w:r>
      <w:r w:rsidR="0021546E">
        <w:rPr>
          <w:rFonts w:ascii="Times New Roman" w:hAnsi="Times New Roman" w:cs="Times New Roman"/>
          <w:sz w:val="24"/>
          <w:szCs w:val="24"/>
        </w:rPr>
        <w:t xml:space="preserve"> isn’t acceptable social media </w:t>
      </w:r>
      <w:r w:rsidR="00A62942">
        <w:rPr>
          <w:rFonts w:ascii="Times New Roman" w:hAnsi="Times New Roman" w:cs="Times New Roman"/>
          <w:sz w:val="24"/>
          <w:szCs w:val="24"/>
        </w:rPr>
        <w:t>activity</w:t>
      </w:r>
      <w:r w:rsidR="0021546E">
        <w:rPr>
          <w:rFonts w:ascii="Times New Roman" w:hAnsi="Times New Roman" w:cs="Times New Roman"/>
          <w:sz w:val="24"/>
          <w:szCs w:val="24"/>
        </w:rPr>
        <w:t>.</w:t>
      </w:r>
      <w:r w:rsidR="007F1B25">
        <w:rPr>
          <w:rFonts w:ascii="Times New Roman" w:hAnsi="Times New Roman" w:cs="Times New Roman"/>
          <w:sz w:val="24"/>
          <w:szCs w:val="24"/>
        </w:rPr>
        <w:t xml:space="preserve"> Koussari (2023) highlights two risks associated with social media activity, </w:t>
      </w:r>
      <w:r w:rsidR="00396F27">
        <w:rPr>
          <w:rFonts w:ascii="Times New Roman" w:hAnsi="Times New Roman" w:cs="Times New Roman"/>
          <w:sz w:val="24"/>
          <w:szCs w:val="24"/>
        </w:rPr>
        <w:t>these were</w:t>
      </w:r>
      <w:r w:rsidR="007F1B25">
        <w:rPr>
          <w:rFonts w:ascii="Times New Roman" w:hAnsi="Times New Roman" w:cs="Times New Roman"/>
          <w:sz w:val="24"/>
          <w:szCs w:val="24"/>
        </w:rPr>
        <w:t xml:space="preserve"> staff behaviour going against </w:t>
      </w:r>
      <w:r w:rsidR="00854E2E">
        <w:rPr>
          <w:rFonts w:ascii="Times New Roman" w:hAnsi="Times New Roman" w:cs="Times New Roman"/>
          <w:sz w:val="24"/>
          <w:szCs w:val="24"/>
        </w:rPr>
        <w:t xml:space="preserve">that of </w:t>
      </w:r>
      <w:r w:rsidR="007F1B25">
        <w:rPr>
          <w:rFonts w:ascii="Times New Roman" w:hAnsi="Times New Roman" w:cs="Times New Roman"/>
          <w:sz w:val="24"/>
          <w:szCs w:val="24"/>
        </w:rPr>
        <w:t>the organisations</w:t>
      </w:r>
      <w:r w:rsidR="00854E2E">
        <w:rPr>
          <w:rFonts w:ascii="Times New Roman" w:hAnsi="Times New Roman" w:cs="Times New Roman"/>
          <w:sz w:val="24"/>
          <w:szCs w:val="24"/>
        </w:rPr>
        <w:t xml:space="preserve"> values</w:t>
      </w:r>
      <w:r w:rsidR="007F1B25">
        <w:rPr>
          <w:rFonts w:ascii="Times New Roman" w:hAnsi="Times New Roman" w:cs="Times New Roman"/>
          <w:sz w:val="24"/>
          <w:szCs w:val="24"/>
        </w:rPr>
        <w:t xml:space="preserve"> and employees being subject to online abuse or harassment. </w:t>
      </w:r>
    </w:p>
    <w:p w14:paraId="6B8B1FE5" w14:textId="7D65090C" w:rsidR="008752B3" w:rsidRDefault="008752B3" w:rsidP="00A42155">
      <w:pPr>
        <w:rPr>
          <w:rFonts w:ascii="Times New Roman" w:hAnsi="Times New Roman" w:cs="Times New Roman"/>
          <w:sz w:val="24"/>
          <w:szCs w:val="24"/>
        </w:rPr>
      </w:pPr>
      <w:r w:rsidRPr="008752B3">
        <w:rPr>
          <w:rFonts w:ascii="Times New Roman" w:hAnsi="Times New Roman" w:cs="Times New Roman"/>
          <w:sz w:val="24"/>
          <w:szCs w:val="24"/>
        </w:rPr>
        <w:t>McCullock (2021) reported that a manager working for estate agents Savills was suspended pending an investigation following racist tweet and insensitive jokes sent from the individuals twitter account. The individual said their account was taken over by a third party. The tweets were reported to the police and investigated as a hate crime.</w:t>
      </w:r>
      <w:r>
        <w:rPr>
          <w:rFonts w:ascii="Times New Roman" w:hAnsi="Times New Roman" w:cs="Times New Roman"/>
          <w:sz w:val="24"/>
          <w:szCs w:val="24"/>
        </w:rPr>
        <w:t xml:space="preserve"> This example re-iterates the importance of personal responsibility associated with comments or posts sent from personal social media accounts and the detrimental effect this can have on the individual and organisation. </w:t>
      </w:r>
    </w:p>
    <w:p w14:paraId="305FA67E" w14:textId="77777777" w:rsidR="00A319FD" w:rsidRDefault="00A319FD" w:rsidP="00A42155">
      <w:pPr>
        <w:rPr>
          <w:rFonts w:ascii="Times New Roman" w:hAnsi="Times New Roman" w:cs="Times New Roman"/>
          <w:sz w:val="24"/>
          <w:szCs w:val="24"/>
        </w:rPr>
      </w:pPr>
    </w:p>
    <w:p w14:paraId="1AD8C2F5" w14:textId="5589444D" w:rsidR="00A319FD" w:rsidRPr="00A319FD" w:rsidRDefault="00A319FD" w:rsidP="00A42155">
      <w:pPr>
        <w:rPr>
          <w:rFonts w:ascii="Times New Roman" w:hAnsi="Times New Roman" w:cs="Times New Roman"/>
          <w:b/>
          <w:bCs/>
          <w:sz w:val="24"/>
          <w:szCs w:val="24"/>
        </w:rPr>
      </w:pPr>
      <w:r w:rsidRPr="00A319FD">
        <w:rPr>
          <w:rFonts w:ascii="Times New Roman" w:hAnsi="Times New Roman" w:cs="Times New Roman"/>
          <w:b/>
          <w:bCs/>
          <w:sz w:val="24"/>
          <w:szCs w:val="24"/>
        </w:rPr>
        <w:t>Social media policy</w:t>
      </w:r>
    </w:p>
    <w:p w14:paraId="45824810" w14:textId="0502F9C0" w:rsidR="008D2FDA" w:rsidRDefault="007F1B25" w:rsidP="00A42155">
      <w:pPr>
        <w:rPr>
          <w:rFonts w:ascii="Times New Roman" w:hAnsi="Times New Roman" w:cs="Times New Roman"/>
          <w:sz w:val="24"/>
          <w:szCs w:val="24"/>
        </w:rPr>
      </w:pPr>
      <w:r>
        <w:rPr>
          <w:rFonts w:ascii="Times New Roman" w:hAnsi="Times New Roman" w:cs="Times New Roman"/>
          <w:sz w:val="24"/>
          <w:szCs w:val="24"/>
        </w:rPr>
        <w:t>Due to the risks involved, having a</w:t>
      </w:r>
      <w:r w:rsidR="00C07AFF">
        <w:rPr>
          <w:rFonts w:ascii="Times New Roman" w:hAnsi="Times New Roman" w:cs="Times New Roman"/>
          <w:sz w:val="24"/>
          <w:szCs w:val="24"/>
        </w:rPr>
        <w:t xml:space="preserve"> social media policy</w:t>
      </w:r>
      <w:r>
        <w:rPr>
          <w:rFonts w:ascii="Times New Roman" w:hAnsi="Times New Roman" w:cs="Times New Roman"/>
          <w:sz w:val="24"/>
          <w:szCs w:val="24"/>
        </w:rPr>
        <w:t xml:space="preserve"> to set out clear considerations that all employees need to be aware is essential, this means</w:t>
      </w:r>
      <w:r w:rsidR="00C07AFF">
        <w:rPr>
          <w:rFonts w:ascii="Times New Roman" w:hAnsi="Times New Roman" w:cs="Times New Roman"/>
          <w:sz w:val="24"/>
          <w:szCs w:val="24"/>
        </w:rPr>
        <w:t xml:space="preserve"> that the impetus is not only on the </w:t>
      </w:r>
      <w:r>
        <w:rPr>
          <w:rFonts w:ascii="Times New Roman" w:hAnsi="Times New Roman" w:cs="Times New Roman"/>
          <w:sz w:val="24"/>
          <w:szCs w:val="24"/>
        </w:rPr>
        <w:t>organisation</w:t>
      </w:r>
      <w:r w:rsidR="00C07AFF">
        <w:rPr>
          <w:rFonts w:ascii="Times New Roman" w:hAnsi="Times New Roman" w:cs="Times New Roman"/>
          <w:sz w:val="24"/>
          <w:szCs w:val="24"/>
        </w:rPr>
        <w:t xml:space="preserve"> but also the </w:t>
      </w:r>
      <w:r w:rsidR="00F21671">
        <w:rPr>
          <w:rFonts w:ascii="Times New Roman" w:hAnsi="Times New Roman" w:cs="Times New Roman"/>
          <w:sz w:val="24"/>
          <w:szCs w:val="24"/>
        </w:rPr>
        <w:t>employees</w:t>
      </w:r>
      <w:r w:rsidR="00C07AFF">
        <w:rPr>
          <w:rFonts w:ascii="Times New Roman" w:hAnsi="Times New Roman" w:cs="Times New Roman"/>
          <w:sz w:val="24"/>
          <w:szCs w:val="24"/>
        </w:rPr>
        <w:t xml:space="preserve"> and their actions on social media.</w:t>
      </w:r>
      <w:r w:rsidR="007B3043">
        <w:rPr>
          <w:rFonts w:ascii="Times New Roman" w:hAnsi="Times New Roman" w:cs="Times New Roman"/>
          <w:sz w:val="24"/>
          <w:szCs w:val="24"/>
        </w:rPr>
        <w:t xml:space="preserve"> Nelson (2023) outline</w:t>
      </w:r>
      <w:r w:rsidR="0064552F">
        <w:rPr>
          <w:rFonts w:ascii="Times New Roman" w:hAnsi="Times New Roman" w:cs="Times New Roman"/>
          <w:sz w:val="24"/>
          <w:szCs w:val="24"/>
        </w:rPr>
        <w:t>d</w:t>
      </w:r>
      <w:r w:rsidR="007B3043">
        <w:rPr>
          <w:rFonts w:ascii="Times New Roman" w:hAnsi="Times New Roman" w:cs="Times New Roman"/>
          <w:sz w:val="24"/>
          <w:szCs w:val="24"/>
        </w:rPr>
        <w:t xml:space="preserve"> social media policies within journalism, highlighting the risk associated to the use of social media and the how utilising employee views when developing policies of this nature should be considered. </w:t>
      </w:r>
      <w:r w:rsidR="000614EA">
        <w:rPr>
          <w:rFonts w:ascii="Times New Roman" w:hAnsi="Times New Roman" w:cs="Times New Roman"/>
          <w:sz w:val="24"/>
          <w:szCs w:val="24"/>
        </w:rPr>
        <w:t xml:space="preserve">Hennessy, Story &amp; </w:t>
      </w:r>
      <w:proofErr w:type="spellStart"/>
      <w:r w:rsidR="000614EA">
        <w:rPr>
          <w:rFonts w:ascii="Times New Roman" w:hAnsi="Times New Roman" w:cs="Times New Roman"/>
          <w:sz w:val="24"/>
          <w:szCs w:val="24"/>
        </w:rPr>
        <w:t>Enko</w:t>
      </w:r>
      <w:proofErr w:type="spellEnd"/>
      <w:r w:rsidR="000614EA">
        <w:rPr>
          <w:rFonts w:ascii="Times New Roman" w:hAnsi="Times New Roman" w:cs="Times New Roman"/>
          <w:sz w:val="24"/>
          <w:szCs w:val="24"/>
        </w:rPr>
        <w:t xml:space="preserve"> (2023) article highlighted the ramifications for healthcare workers in relation to misuse of social media. It also discussed that social media policies can be an efficient resource to address unprofessional behaviour online. </w:t>
      </w:r>
      <w:r w:rsidR="00070C81">
        <w:rPr>
          <w:rFonts w:ascii="Times New Roman" w:hAnsi="Times New Roman" w:cs="Times New Roman"/>
          <w:sz w:val="24"/>
          <w:szCs w:val="24"/>
        </w:rPr>
        <w:t xml:space="preserve">Hirsch (2021) supported the above outlining engagement from employees in policy development and the need for social media policies to be clear </w:t>
      </w:r>
      <w:r>
        <w:rPr>
          <w:rFonts w:ascii="Times New Roman" w:hAnsi="Times New Roman" w:cs="Times New Roman"/>
          <w:sz w:val="24"/>
          <w:szCs w:val="24"/>
        </w:rPr>
        <w:t xml:space="preserve">with </w:t>
      </w:r>
      <w:r w:rsidR="00070C81">
        <w:rPr>
          <w:rFonts w:ascii="Times New Roman" w:hAnsi="Times New Roman" w:cs="Times New Roman"/>
          <w:sz w:val="24"/>
          <w:szCs w:val="24"/>
        </w:rPr>
        <w:t xml:space="preserve">what isn’t acceptable. </w:t>
      </w:r>
    </w:p>
    <w:p w14:paraId="61BCB1D0" w14:textId="3787B9DC" w:rsidR="00A42155" w:rsidRDefault="008D2FDA" w:rsidP="00A42155">
      <w:pPr>
        <w:rPr>
          <w:rFonts w:ascii="Times New Roman" w:hAnsi="Times New Roman" w:cs="Times New Roman"/>
          <w:sz w:val="24"/>
          <w:szCs w:val="24"/>
        </w:rPr>
      </w:pPr>
      <w:r>
        <w:rPr>
          <w:rFonts w:ascii="Times New Roman" w:hAnsi="Times New Roman" w:cs="Times New Roman"/>
          <w:sz w:val="24"/>
          <w:szCs w:val="24"/>
        </w:rPr>
        <w:t xml:space="preserve">The above work shows the significance of social media policies and how they can support ABC and employees </w:t>
      </w:r>
      <w:r w:rsidR="00F21671">
        <w:rPr>
          <w:rFonts w:ascii="Times New Roman" w:hAnsi="Times New Roman" w:cs="Times New Roman"/>
          <w:sz w:val="24"/>
          <w:szCs w:val="24"/>
        </w:rPr>
        <w:t>in relation to</w:t>
      </w:r>
      <w:r>
        <w:rPr>
          <w:rFonts w:ascii="Times New Roman" w:hAnsi="Times New Roman" w:cs="Times New Roman"/>
          <w:sz w:val="24"/>
          <w:szCs w:val="24"/>
        </w:rPr>
        <w:t xml:space="preserve"> online</w:t>
      </w:r>
      <w:r w:rsidR="007F1B25">
        <w:rPr>
          <w:rFonts w:ascii="Times New Roman" w:hAnsi="Times New Roman" w:cs="Times New Roman"/>
          <w:sz w:val="24"/>
          <w:szCs w:val="24"/>
        </w:rPr>
        <w:t xml:space="preserve"> activity</w:t>
      </w:r>
      <w:r>
        <w:rPr>
          <w:rFonts w:ascii="Times New Roman" w:hAnsi="Times New Roman" w:cs="Times New Roman"/>
          <w:sz w:val="24"/>
          <w:szCs w:val="24"/>
        </w:rPr>
        <w:t xml:space="preserve"> and how this </w:t>
      </w:r>
      <w:r w:rsidR="00070C81">
        <w:rPr>
          <w:rFonts w:ascii="Times New Roman" w:hAnsi="Times New Roman" w:cs="Times New Roman"/>
          <w:sz w:val="24"/>
          <w:szCs w:val="24"/>
        </w:rPr>
        <w:t xml:space="preserve">can </w:t>
      </w:r>
      <w:r>
        <w:rPr>
          <w:rFonts w:ascii="Times New Roman" w:hAnsi="Times New Roman" w:cs="Times New Roman"/>
          <w:sz w:val="24"/>
          <w:szCs w:val="24"/>
        </w:rPr>
        <w:t>affect the organisation.</w:t>
      </w:r>
      <w:r w:rsidR="000614EA">
        <w:rPr>
          <w:rFonts w:ascii="Times New Roman" w:hAnsi="Times New Roman" w:cs="Times New Roman"/>
          <w:sz w:val="24"/>
          <w:szCs w:val="24"/>
        </w:rPr>
        <w:t xml:space="preserve"> </w:t>
      </w:r>
      <w:r w:rsidR="0064552F">
        <w:rPr>
          <w:rFonts w:ascii="Times New Roman" w:hAnsi="Times New Roman" w:cs="Times New Roman"/>
          <w:sz w:val="24"/>
          <w:szCs w:val="24"/>
        </w:rPr>
        <w:t xml:space="preserve">By engaging with employees during the development of these policies individuals will feel valued, it will also improve communication, which in turn builds employee voice and engagement.  </w:t>
      </w:r>
    </w:p>
    <w:p w14:paraId="3D196A7A" w14:textId="77777777" w:rsidR="00A319FD" w:rsidRDefault="00A319FD" w:rsidP="00A42155">
      <w:pPr>
        <w:rPr>
          <w:rFonts w:ascii="Times New Roman" w:hAnsi="Times New Roman" w:cs="Times New Roman"/>
          <w:sz w:val="24"/>
          <w:szCs w:val="24"/>
        </w:rPr>
      </w:pPr>
    </w:p>
    <w:p w14:paraId="4D9D5945" w14:textId="47418C48" w:rsidR="00A319FD" w:rsidRPr="00A319FD" w:rsidRDefault="00A319FD" w:rsidP="00A42155">
      <w:pPr>
        <w:rPr>
          <w:rFonts w:ascii="Times New Roman" w:hAnsi="Times New Roman" w:cs="Times New Roman"/>
          <w:b/>
          <w:bCs/>
          <w:sz w:val="24"/>
          <w:szCs w:val="24"/>
          <w:u w:val="single"/>
        </w:rPr>
      </w:pPr>
      <w:r w:rsidRPr="00A319FD">
        <w:rPr>
          <w:rFonts w:ascii="Times New Roman" w:hAnsi="Times New Roman" w:cs="Times New Roman"/>
          <w:b/>
          <w:bCs/>
          <w:sz w:val="24"/>
          <w:szCs w:val="24"/>
        </w:rPr>
        <w:t>Inappropriate use – trust and confidence</w:t>
      </w:r>
    </w:p>
    <w:p w14:paraId="4A45B744" w14:textId="76E32288" w:rsidR="00C07AFF" w:rsidRDefault="00C07AFF" w:rsidP="00A42155">
      <w:pPr>
        <w:rPr>
          <w:rFonts w:ascii="Times New Roman" w:hAnsi="Times New Roman" w:cs="Times New Roman"/>
          <w:sz w:val="24"/>
          <w:szCs w:val="24"/>
        </w:rPr>
      </w:pPr>
      <w:r>
        <w:rPr>
          <w:rFonts w:ascii="Times New Roman" w:hAnsi="Times New Roman" w:cs="Times New Roman"/>
          <w:sz w:val="24"/>
          <w:szCs w:val="24"/>
        </w:rPr>
        <w:t>As highlighted, i</w:t>
      </w:r>
      <w:r w:rsidR="008452F7">
        <w:rPr>
          <w:rFonts w:ascii="Times New Roman" w:hAnsi="Times New Roman" w:cs="Times New Roman"/>
          <w:sz w:val="24"/>
          <w:szCs w:val="24"/>
        </w:rPr>
        <w:t>ncreased</w:t>
      </w:r>
      <w:r w:rsidR="00F20F5E">
        <w:rPr>
          <w:rFonts w:ascii="Times New Roman" w:hAnsi="Times New Roman" w:cs="Times New Roman"/>
          <w:sz w:val="24"/>
          <w:szCs w:val="24"/>
        </w:rPr>
        <w:t xml:space="preserve"> social media usage</w:t>
      </w:r>
      <w:r w:rsidR="008452F7">
        <w:rPr>
          <w:rFonts w:ascii="Times New Roman" w:hAnsi="Times New Roman" w:cs="Times New Roman"/>
          <w:sz w:val="24"/>
          <w:szCs w:val="24"/>
        </w:rPr>
        <w:t xml:space="preserve"> can mean that at times individuals</w:t>
      </w:r>
      <w:r w:rsidR="00F20F5E">
        <w:rPr>
          <w:rFonts w:ascii="Times New Roman" w:hAnsi="Times New Roman" w:cs="Times New Roman"/>
          <w:sz w:val="24"/>
          <w:szCs w:val="24"/>
        </w:rPr>
        <w:t xml:space="preserve"> may</w:t>
      </w:r>
      <w:r w:rsidR="008452F7">
        <w:rPr>
          <w:rFonts w:ascii="Times New Roman" w:hAnsi="Times New Roman" w:cs="Times New Roman"/>
          <w:sz w:val="24"/>
          <w:szCs w:val="24"/>
        </w:rPr>
        <w:t xml:space="preserve"> </w:t>
      </w:r>
      <w:r w:rsidR="00F20F5E">
        <w:rPr>
          <w:rFonts w:ascii="Times New Roman" w:hAnsi="Times New Roman" w:cs="Times New Roman"/>
          <w:sz w:val="24"/>
          <w:szCs w:val="24"/>
        </w:rPr>
        <w:t xml:space="preserve">post </w:t>
      </w:r>
      <w:r w:rsidR="008452F7">
        <w:rPr>
          <w:rFonts w:ascii="Times New Roman" w:hAnsi="Times New Roman" w:cs="Times New Roman"/>
          <w:sz w:val="24"/>
          <w:szCs w:val="24"/>
        </w:rPr>
        <w:t>inappropriate</w:t>
      </w:r>
      <w:r w:rsidR="00F20F5E">
        <w:rPr>
          <w:rFonts w:ascii="Times New Roman" w:hAnsi="Times New Roman" w:cs="Times New Roman"/>
          <w:sz w:val="24"/>
          <w:szCs w:val="24"/>
        </w:rPr>
        <w:t xml:space="preserve"> content online this</w:t>
      </w:r>
      <w:r w:rsidR="008452F7">
        <w:rPr>
          <w:rFonts w:ascii="Times New Roman" w:hAnsi="Times New Roman" w:cs="Times New Roman"/>
          <w:sz w:val="24"/>
          <w:szCs w:val="24"/>
        </w:rPr>
        <w:t xml:space="preserve"> can potentially cause reputational damage to the organisation</w:t>
      </w:r>
      <w:r w:rsidR="00B92AED">
        <w:rPr>
          <w:rFonts w:ascii="Times New Roman" w:hAnsi="Times New Roman" w:cs="Times New Roman"/>
          <w:sz w:val="24"/>
          <w:szCs w:val="24"/>
        </w:rPr>
        <w:t>.</w:t>
      </w:r>
      <w:r w:rsidR="008452F7">
        <w:rPr>
          <w:rFonts w:ascii="Times New Roman" w:hAnsi="Times New Roman" w:cs="Times New Roman"/>
          <w:sz w:val="24"/>
          <w:szCs w:val="24"/>
        </w:rPr>
        <w:t xml:space="preserve"> Tompkins &amp; Weaver </w:t>
      </w:r>
      <w:r w:rsidR="00B92AED">
        <w:rPr>
          <w:rFonts w:ascii="Times New Roman" w:hAnsi="Times New Roman" w:cs="Times New Roman"/>
          <w:sz w:val="24"/>
          <w:szCs w:val="24"/>
        </w:rPr>
        <w:t>(</w:t>
      </w:r>
      <w:r w:rsidR="008452F7">
        <w:rPr>
          <w:rFonts w:ascii="Times New Roman" w:hAnsi="Times New Roman" w:cs="Times New Roman"/>
          <w:sz w:val="24"/>
          <w:szCs w:val="24"/>
        </w:rPr>
        <w:t>2020</w:t>
      </w:r>
      <w:r w:rsidR="00B92AED">
        <w:rPr>
          <w:rFonts w:ascii="Times New Roman" w:hAnsi="Times New Roman" w:cs="Times New Roman"/>
          <w:sz w:val="24"/>
          <w:szCs w:val="24"/>
        </w:rPr>
        <w:t xml:space="preserve">) highlight how this can cause a breakdown in trust and confidence between both the </w:t>
      </w:r>
      <w:r w:rsidR="009175C3">
        <w:rPr>
          <w:rFonts w:ascii="Times New Roman" w:hAnsi="Times New Roman" w:cs="Times New Roman"/>
          <w:sz w:val="24"/>
          <w:szCs w:val="24"/>
        </w:rPr>
        <w:t>organisation</w:t>
      </w:r>
      <w:r w:rsidR="00B92AED">
        <w:rPr>
          <w:rFonts w:ascii="Times New Roman" w:hAnsi="Times New Roman" w:cs="Times New Roman"/>
          <w:sz w:val="24"/>
          <w:szCs w:val="24"/>
        </w:rPr>
        <w:t xml:space="preserve"> and employee. </w:t>
      </w:r>
      <w:r w:rsidR="009175C3">
        <w:rPr>
          <w:rFonts w:ascii="Times New Roman" w:hAnsi="Times New Roman" w:cs="Times New Roman"/>
          <w:sz w:val="24"/>
          <w:szCs w:val="24"/>
        </w:rPr>
        <w:t>CIPD (2024) report in relation to trust within the workplace highlighted trust is a crucial aspect and particularly key when trying to reduce mistakes in work. Employees who have high levels of trust will feel valued and have good communication channels with their line managers and teams. Whereas those who do not, may not speak up and possible hinder performance.</w:t>
      </w:r>
      <w:r w:rsidR="003130D4">
        <w:rPr>
          <w:rFonts w:ascii="Times New Roman" w:hAnsi="Times New Roman" w:cs="Times New Roman"/>
          <w:sz w:val="24"/>
          <w:szCs w:val="24"/>
        </w:rPr>
        <w:t xml:space="preserve"> Lauricella et al. (2022) </w:t>
      </w:r>
      <w:r w:rsidR="00A74458">
        <w:rPr>
          <w:rFonts w:ascii="Times New Roman" w:hAnsi="Times New Roman" w:cs="Times New Roman"/>
          <w:sz w:val="24"/>
          <w:szCs w:val="24"/>
        </w:rPr>
        <w:t xml:space="preserve">highlighted that when employees feel together, they can be more productive and engaged. </w:t>
      </w:r>
      <w:r w:rsidR="00454E78">
        <w:rPr>
          <w:rFonts w:ascii="Times New Roman" w:hAnsi="Times New Roman" w:cs="Times New Roman"/>
          <w:sz w:val="24"/>
          <w:szCs w:val="24"/>
        </w:rPr>
        <w:t xml:space="preserve">Ladika (2021) further highlighted the impact that lack of trust within organisations can have on employees and work-related performance. </w:t>
      </w:r>
      <w:r w:rsidR="00396F27">
        <w:rPr>
          <w:rFonts w:ascii="Times New Roman" w:hAnsi="Times New Roman" w:cs="Times New Roman"/>
          <w:sz w:val="24"/>
          <w:szCs w:val="24"/>
        </w:rPr>
        <w:t>All employee</w:t>
      </w:r>
      <w:r w:rsidR="009D4B71">
        <w:rPr>
          <w:rFonts w:ascii="Times New Roman" w:hAnsi="Times New Roman" w:cs="Times New Roman"/>
          <w:sz w:val="24"/>
          <w:szCs w:val="24"/>
        </w:rPr>
        <w:t>s</w:t>
      </w:r>
      <w:r w:rsidR="00396F27">
        <w:rPr>
          <w:rFonts w:ascii="Times New Roman" w:hAnsi="Times New Roman" w:cs="Times New Roman"/>
          <w:sz w:val="24"/>
          <w:szCs w:val="24"/>
        </w:rPr>
        <w:t xml:space="preserve"> of ABC</w:t>
      </w:r>
      <w:r w:rsidR="00454E78">
        <w:rPr>
          <w:rFonts w:ascii="Times New Roman" w:hAnsi="Times New Roman" w:cs="Times New Roman"/>
          <w:sz w:val="24"/>
          <w:szCs w:val="24"/>
        </w:rPr>
        <w:t xml:space="preserve"> will play a vital role in ensuring that high levels of trust and confidence are fostered at </w:t>
      </w:r>
      <w:r w:rsidR="00396F27">
        <w:rPr>
          <w:rFonts w:ascii="Times New Roman" w:hAnsi="Times New Roman" w:cs="Times New Roman"/>
          <w:sz w:val="24"/>
          <w:szCs w:val="24"/>
        </w:rPr>
        <w:t>the organisation</w:t>
      </w:r>
      <w:r w:rsidR="00454E78">
        <w:rPr>
          <w:rFonts w:ascii="Times New Roman" w:hAnsi="Times New Roman" w:cs="Times New Roman"/>
          <w:sz w:val="24"/>
          <w:szCs w:val="24"/>
        </w:rPr>
        <w:t xml:space="preserve"> to ensure that good working relationships flourish, that will help maintain employee engagement and the company becoming an employee of choice. </w:t>
      </w:r>
    </w:p>
    <w:p w14:paraId="65EF72B6" w14:textId="77777777" w:rsidR="00A319FD" w:rsidRDefault="00A319FD" w:rsidP="00A42155">
      <w:pPr>
        <w:rPr>
          <w:rFonts w:ascii="Times New Roman" w:hAnsi="Times New Roman" w:cs="Times New Roman"/>
          <w:sz w:val="24"/>
          <w:szCs w:val="24"/>
        </w:rPr>
      </w:pPr>
    </w:p>
    <w:p w14:paraId="4FE1BBA0" w14:textId="6D1B0575" w:rsidR="00A319FD" w:rsidRPr="00A319FD" w:rsidRDefault="00A319FD" w:rsidP="00A42155">
      <w:pPr>
        <w:rPr>
          <w:rFonts w:ascii="Times New Roman" w:hAnsi="Times New Roman" w:cs="Times New Roman"/>
          <w:b/>
          <w:bCs/>
          <w:sz w:val="24"/>
          <w:szCs w:val="24"/>
        </w:rPr>
      </w:pPr>
      <w:r w:rsidRPr="00A319FD">
        <w:rPr>
          <w:rFonts w:ascii="Times New Roman" w:hAnsi="Times New Roman" w:cs="Times New Roman"/>
          <w:b/>
          <w:bCs/>
          <w:sz w:val="24"/>
          <w:szCs w:val="24"/>
        </w:rPr>
        <w:t xml:space="preserve">Conflict and implications </w:t>
      </w:r>
    </w:p>
    <w:p w14:paraId="6107DECB" w14:textId="0ACFD5C2" w:rsidR="00E77D50" w:rsidRDefault="00E77D50" w:rsidP="00A42155">
      <w:pPr>
        <w:rPr>
          <w:rFonts w:ascii="Times New Roman" w:hAnsi="Times New Roman" w:cs="Times New Roman"/>
          <w:sz w:val="24"/>
          <w:szCs w:val="24"/>
        </w:rPr>
      </w:pPr>
      <w:proofErr w:type="spellStart"/>
      <w:r w:rsidRPr="007A56F0">
        <w:rPr>
          <w:rFonts w:ascii="Times New Roman" w:hAnsi="Times New Roman" w:cs="Times New Roman"/>
          <w:sz w:val="24"/>
          <w:szCs w:val="24"/>
          <w:shd w:val="clear" w:color="auto" w:fill="FFFFFF"/>
        </w:rPr>
        <w:t>Kalloniatis</w:t>
      </w:r>
      <w:proofErr w:type="spellEnd"/>
      <w:r>
        <w:rPr>
          <w:rFonts w:ascii="Times New Roman" w:hAnsi="Times New Roman" w:cs="Times New Roman"/>
          <w:sz w:val="24"/>
          <w:szCs w:val="24"/>
          <w:shd w:val="clear" w:color="auto" w:fill="FFFFFF"/>
        </w:rPr>
        <w:t xml:space="preserve"> &amp;</w:t>
      </w:r>
      <w:r w:rsidRPr="007A56F0">
        <w:rPr>
          <w:rFonts w:ascii="Times New Roman" w:hAnsi="Times New Roman" w:cs="Times New Roman"/>
          <w:sz w:val="24"/>
          <w:szCs w:val="24"/>
          <w:shd w:val="clear" w:color="auto" w:fill="FFFFFF"/>
        </w:rPr>
        <w:t xml:space="preserve"> </w:t>
      </w:r>
      <w:proofErr w:type="spellStart"/>
      <w:r w:rsidRPr="007A56F0">
        <w:rPr>
          <w:rFonts w:ascii="Times New Roman" w:hAnsi="Times New Roman" w:cs="Times New Roman"/>
          <w:sz w:val="24"/>
          <w:szCs w:val="24"/>
          <w:shd w:val="clear" w:color="auto" w:fill="FFFFFF"/>
        </w:rPr>
        <w:t>Travieso-González</w:t>
      </w:r>
      <w:proofErr w:type="spellEnd"/>
      <w:r>
        <w:rPr>
          <w:rFonts w:ascii="Times New Roman" w:hAnsi="Times New Roman" w:cs="Times New Roman"/>
          <w:sz w:val="24"/>
          <w:szCs w:val="24"/>
          <w:shd w:val="clear" w:color="auto" w:fill="FFFFFF"/>
        </w:rPr>
        <w:t xml:space="preserve"> (</w:t>
      </w:r>
      <w:r w:rsidRPr="007A56F0">
        <w:rPr>
          <w:rFonts w:ascii="Times New Roman" w:hAnsi="Times New Roman" w:cs="Times New Roman"/>
          <w:sz w:val="24"/>
          <w:szCs w:val="24"/>
          <w:shd w:val="clear" w:color="auto" w:fill="FFFFFF"/>
        </w:rPr>
        <w:t>2020) </w:t>
      </w:r>
      <w:r>
        <w:rPr>
          <w:rFonts w:ascii="Times New Roman" w:hAnsi="Times New Roman" w:cs="Times New Roman"/>
          <w:sz w:val="24"/>
          <w:szCs w:val="24"/>
          <w:shd w:val="clear" w:color="auto" w:fill="FFFFFF"/>
        </w:rPr>
        <w:t xml:space="preserve">highlight </w:t>
      </w:r>
      <w:r w:rsidRPr="00E77D50">
        <w:rPr>
          <w:rFonts w:ascii="Times New Roman" w:hAnsi="Times New Roman" w:cs="Times New Roman"/>
          <w:sz w:val="24"/>
          <w:szCs w:val="24"/>
          <w:shd w:val="clear" w:color="auto" w:fill="FFFFFF"/>
        </w:rPr>
        <w:t xml:space="preserve">social media posts </w:t>
      </w:r>
      <w:r>
        <w:rPr>
          <w:rFonts w:ascii="Times New Roman" w:hAnsi="Times New Roman" w:cs="Times New Roman"/>
          <w:sz w:val="24"/>
          <w:szCs w:val="24"/>
          <w:shd w:val="clear" w:color="auto" w:fill="FFFFFF"/>
        </w:rPr>
        <w:t>can have a detrimental impact on the individual who posts them due to possibly a</w:t>
      </w:r>
      <w:r w:rsidRPr="00E77D50">
        <w:rPr>
          <w:rFonts w:ascii="Times New Roman" w:hAnsi="Times New Roman" w:cs="Times New Roman"/>
          <w:sz w:val="24"/>
          <w:szCs w:val="24"/>
          <w:shd w:val="clear" w:color="auto" w:fill="FFFFFF"/>
        </w:rPr>
        <w:t xml:space="preserve"> lack of understanding and</w:t>
      </w:r>
      <w:r>
        <w:rPr>
          <w:rFonts w:ascii="Times New Roman" w:hAnsi="Times New Roman" w:cs="Times New Roman"/>
          <w:sz w:val="24"/>
          <w:szCs w:val="24"/>
          <w:shd w:val="clear" w:color="auto" w:fill="FFFFFF"/>
        </w:rPr>
        <w:t xml:space="preserve"> </w:t>
      </w:r>
      <w:r w:rsidRPr="00E77D50">
        <w:rPr>
          <w:rFonts w:ascii="Times New Roman" w:hAnsi="Times New Roman" w:cs="Times New Roman"/>
          <w:sz w:val="24"/>
          <w:szCs w:val="24"/>
          <w:shd w:val="clear" w:color="auto" w:fill="FFFFFF"/>
        </w:rPr>
        <w:t xml:space="preserve">respect for ethical and moral perspectives. </w:t>
      </w:r>
      <w:r>
        <w:rPr>
          <w:rFonts w:ascii="Times New Roman" w:hAnsi="Times New Roman" w:cs="Times New Roman"/>
          <w:sz w:val="24"/>
          <w:szCs w:val="24"/>
          <w:shd w:val="clear" w:color="auto" w:fill="FFFFFF"/>
        </w:rPr>
        <w:t>Individuals may post</w:t>
      </w:r>
      <w:r w:rsidRPr="00E77D50">
        <w:rPr>
          <w:rFonts w:ascii="Times New Roman" w:hAnsi="Times New Roman" w:cs="Times New Roman"/>
          <w:sz w:val="24"/>
          <w:szCs w:val="24"/>
          <w:shd w:val="clear" w:color="auto" w:fill="FFFFFF"/>
        </w:rPr>
        <w:t xml:space="preserve"> to social media sites without any thought as to how it can affect other</w:t>
      </w:r>
      <w:r>
        <w:rPr>
          <w:rFonts w:ascii="Times New Roman" w:hAnsi="Times New Roman" w:cs="Times New Roman"/>
          <w:sz w:val="24"/>
          <w:szCs w:val="24"/>
          <w:shd w:val="clear" w:color="auto" w:fill="FFFFFF"/>
        </w:rPr>
        <w:t>s. Individuals will have their</w:t>
      </w:r>
      <w:r w:rsidRPr="00E77D50">
        <w:rPr>
          <w:rFonts w:ascii="Times New Roman" w:hAnsi="Times New Roman" w:cs="Times New Roman"/>
          <w:sz w:val="24"/>
          <w:szCs w:val="24"/>
          <w:shd w:val="clear" w:color="auto" w:fill="FFFFFF"/>
        </w:rPr>
        <w:t xml:space="preserve"> own ethical values and if they differ then this can result in conflict</w:t>
      </w:r>
      <w:r>
        <w:rPr>
          <w:rFonts w:ascii="Times New Roman" w:hAnsi="Times New Roman" w:cs="Times New Roman"/>
          <w:sz w:val="24"/>
          <w:szCs w:val="24"/>
          <w:shd w:val="clear" w:color="auto" w:fill="FFFFFF"/>
        </w:rPr>
        <w:t>.</w:t>
      </w:r>
    </w:p>
    <w:p w14:paraId="25D65BAA" w14:textId="77777777" w:rsidR="00E77D50" w:rsidRDefault="00AA62D6" w:rsidP="00E77D50">
      <w:pPr>
        <w:rPr>
          <w:rFonts w:ascii="Times New Roman" w:hAnsi="Times New Roman" w:cs="Times New Roman"/>
          <w:sz w:val="24"/>
          <w:szCs w:val="24"/>
        </w:rPr>
      </w:pPr>
      <w:r w:rsidRPr="00AA62D6">
        <w:rPr>
          <w:rFonts w:ascii="Times New Roman" w:hAnsi="Times New Roman" w:cs="Times New Roman"/>
          <w:sz w:val="24"/>
          <w:szCs w:val="24"/>
        </w:rPr>
        <w:lastRenderedPageBreak/>
        <w:t xml:space="preserve">Watson &amp; Gallagher </w:t>
      </w:r>
      <w:r>
        <w:rPr>
          <w:rFonts w:ascii="Times New Roman" w:hAnsi="Times New Roman" w:cs="Times New Roman"/>
          <w:sz w:val="24"/>
          <w:szCs w:val="24"/>
        </w:rPr>
        <w:t>(</w:t>
      </w:r>
      <w:r w:rsidRPr="00AA62D6">
        <w:rPr>
          <w:rFonts w:ascii="Times New Roman" w:hAnsi="Times New Roman" w:cs="Times New Roman"/>
          <w:sz w:val="24"/>
          <w:szCs w:val="24"/>
        </w:rPr>
        <w:t>2005, p.</w:t>
      </w:r>
      <w:r>
        <w:rPr>
          <w:rFonts w:ascii="Times New Roman" w:hAnsi="Times New Roman" w:cs="Times New Roman"/>
          <w:sz w:val="24"/>
          <w:szCs w:val="24"/>
        </w:rPr>
        <w:t>221) highlighted that conflict is expected due to the way in which organisations operate and the method of problem solving by analysing the cause and identifying how to deal with the issue is key.</w:t>
      </w:r>
      <w:r w:rsidR="0041568B">
        <w:rPr>
          <w:rFonts w:ascii="Times New Roman" w:hAnsi="Times New Roman" w:cs="Times New Roman"/>
          <w:sz w:val="24"/>
          <w:szCs w:val="24"/>
        </w:rPr>
        <w:t xml:space="preserve"> Workplace conflict can have negative impact on performance and efficiency.  </w:t>
      </w:r>
    </w:p>
    <w:p w14:paraId="54884FD0" w14:textId="1F9C0EBE" w:rsidR="00A319FD" w:rsidRPr="00A319FD" w:rsidRDefault="00A319FD" w:rsidP="00A42155">
      <w:pPr>
        <w:rPr>
          <w:rFonts w:ascii="Times New Roman" w:hAnsi="Times New Roman" w:cs="Times New Roman"/>
          <w:b/>
          <w:bCs/>
          <w:sz w:val="24"/>
          <w:szCs w:val="24"/>
        </w:rPr>
      </w:pPr>
      <w:r w:rsidRPr="00A319FD">
        <w:rPr>
          <w:rFonts w:ascii="Times New Roman" w:hAnsi="Times New Roman" w:cs="Times New Roman"/>
          <w:b/>
          <w:bCs/>
          <w:sz w:val="24"/>
          <w:szCs w:val="24"/>
        </w:rPr>
        <w:t>Bullying and Harassment</w:t>
      </w:r>
    </w:p>
    <w:p w14:paraId="1D722931" w14:textId="40AD5450" w:rsidR="00BA5411" w:rsidRDefault="00E77D50" w:rsidP="00A42155">
      <w:pPr>
        <w:rPr>
          <w:rFonts w:ascii="Times New Roman" w:hAnsi="Times New Roman" w:cs="Times New Roman"/>
          <w:sz w:val="24"/>
          <w:szCs w:val="24"/>
        </w:rPr>
      </w:pPr>
      <w:r>
        <w:rPr>
          <w:rFonts w:ascii="Times New Roman" w:hAnsi="Times New Roman" w:cs="Times New Roman"/>
          <w:sz w:val="24"/>
          <w:szCs w:val="24"/>
        </w:rPr>
        <w:t>Misuse of social media can have repercussions for the individual as well as the organisation, their conduct may warrant disciplinary action if the content amounts to bullying and harassment. Any bullying and harassment should be taken seriously and not tolerated.</w:t>
      </w:r>
    </w:p>
    <w:p w14:paraId="22A2C03F" w14:textId="23E5C56D" w:rsidR="00E75FF9" w:rsidRDefault="00E75FF9" w:rsidP="00A42155">
      <w:pPr>
        <w:rPr>
          <w:rFonts w:ascii="Times New Roman" w:hAnsi="Times New Roman" w:cs="Times New Roman"/>
          <w:sz w:val="24"/>
          <w:szCs w:val="24"/>
        </w:rPr>
      </w:pPr>
      <w:proofErr w:type="spellStart"/>
      <w:r>
        <w:rPr>
          <w:rFonts w:ascii="Times New Roman" w:hAnsi="Times New Roman" w:cs="Times New Roman"/>
          <w:sz w:val="24"/>
          <w:szCs w:val="24"/>
        </w:rPr>
        <w:t>Suff</w:t>
      </w:r>
      <w:proofErr w:type="spellEnd"/>
      <w:r>
        <w:rPr>
          <w:rFonts w:ascii="Times New Roman" w:hAnsi="Times New Roman" w:cs="Times New Roman"/>
          <w:sz w:val="24"/>
          <w:szCs w:val="24"/>
        </w:rPr>
        <w:t xml:space="preserve"> (2023</w:t>
      </w:r>
      <w:r w:rsidR="003345C0">
        <w:rPr>
          <w:rFonts w:ascii="Times New Roman" w:hAnsi="Times New Roman" w:cs="Times New Roman"/>
          <w:sz w:val="24"/>
          <w:szCs w:val="24"/>
        </w:rPr>
        <w:t>a</w:t>
      </w:r>
      <w:r>
        <w:rPr>
          <w:rFonts w:ascii="Times New Roman" w:hAnsi="Times New Roman" w:cs="Times New Roman"/>
          <w:sz w:val="24"/>
          <w:szCs w:val="24"/>
        </w:rPr>
        <w:t xml:space="preserve">) outlines that </w:t>
      </w:r>
      <w:proofErr w:type="gramStart"/>
      <w:r>
        <w:rPr>
          <w:rFonts w:ascii="Times New Roman" w:hAnsi="Times New Roman" w:cs="Times New Roman"/>
          <w:sz w:val="24"/>
          <w:szCs w:val="24"/>
        </w:rPr>
        <w:t>bully</w:t>
      </w:r>
      <w:r w:rsidR="00883B43">
        <w:rPr>
          <w:rFonts w:ascii="Times New Roman" w:hAnsi="Times New Roman" w:cs="Times New Roman"/>
          <w:sz w:val="24"/>
          <w:szCs w:val="24"/>
        </w:rPr>
        <w:t>ing</w:t>
      </w:r>
      <w:proofErr w:type="gramEnd"/>
      <w:r>
        <w:rPr>
          <w:rFonts w:ascii="Times New Roman" w:hAnsi="Times New Roman" w:cs="Times New Roman"/>
          <w:sz w:val="24"/>
          <w:szCs w:val="24"/>
        </w:rPr>
        <w:t xml:space="preserve"> and harassment </w:t>
      </w:r>
      <w:r w:rsidR="00883B43">
        <w:rPr>
          <w:rFonts w:ascii="Times New Roman" w:hAnsi="Times New Roman" w:cs="Times New Roman"/>
          <w:sz w:val="24"/>
          <w:szCs w:val="24"/>
        </w:rPr>
        <w:t>can take many forms such as unwanted contact, unwelcome remarks and personal insults. This</w:t>
      </w:r>
      <w:r w:rsidR="00883B43" w:rsidRPr="00883B43">
        <w:rPr>
          <w:rFonts w:ascii="Times New Roman" w:hAnsi="Times New Roman" w:cs="Times New Roman"/>
          <w:sz w:val="24"/>
          <w:szCs w:val="24"/>
        </w:rPr>
        <w:t xml:space="preserve"> </w:t>
      </w:r>
      <w:r w:rsidR="00883B43">
        <w:rPr>
          <w:rFonts w:ascii="Times New Roman" w:hAnsi="Times New Roman" w:cs="Times New Roman"/>
          <w:sz w:val="24"/>
          <w:szCs w:val="24"/>
        </w:rPr>
        <w:t>could be</w:t>
      </w:r>
      <w:r w:rsidR="00883B43" w:rsidRPr="00883B43">
        <w:rPr>
          <w:rFonts w:ascii="Times New Roman" w:hAnsi="Times New Roman" w:cs="Times New Roman"/>
          <w:sz w:val="24"/>
          <w:szCs w:val="24"/>
        </w:rPr>
        <w:t xml:space="preserve"> against one or more </w:t>
      </w:r>
      <w:r w:rsidR="00883B43">
        <w:rPr>
          <w:rFonts w:ascii="Times New Roman" w:hAnsi="Times New Roman" w:cs="Times New Roman"/>
          <w:sz w:val="24"/>
          <w:szCs w:val="24"/>
        </w:rPr>
        <w:t>individuals</w:t>
      </w:r>
      <w:r w:rsidR="00883B43" w:rsidRPr="00883B43">
        <w:rPr>
          <w:rFonts w:ascii="Times New Roman" w:hAnsi="Times New Roman" w:cs="Times New Roman"/>
          <w:sz w:val="24"/>
          <w:szCs w:val="24"/>
        </w:rPr>
        <w:t xml:space="preserve"> and may involve </w:t>
      </w:r>
      <w:r w:rsidR="00883B43">
        <w:rPr>
          <w:rFonts w:ascii="Times New Roman" w:hAnsi="Times New Roman" w:cs="Times New Roman"/>
          <w:sz w:val="24"/>
          <w:szCs w:val="24"/>
        </w:rPr>
        <w:t>one off</w:t>
      </w:r>
      <w:r w:rsidR="00883B43" w:rsidRPr="00883B43">
        <w:rPr>
          <w:rFonts w:ascii="Times New Roman" w:hAnsi="Times New Roman" w:cs="Times New Roman"/>
          <w:sz w:val="24"/>
          <w:szCs w:val="24"/>
        </w:rPr>
        <w:t xml:space="preserve"> or frequent incidents</w:t>
      </w:r>
      <w:r w:rsidR="00883B43">
        <w:rPr>
          <w:rFonts w:ascii="Times New Roman" w:hAnsi="Times New Roman" w:cs="Times New Roman"/>
          <w:sz w:val="24"/>
          <w:szCs w:val="24"/>
        </w:rPr>
        <w:t>.</w:t>
      </w:r>
      <w:r w:rsidR="00883B43" w:rsidRPr="00883B43">
        <w:rPr>
          <w:rFonts w:ascii="Times New Roman" w:hAnsi="Times New Roman" w:cs="Times New Roman"/>
          <w:sz w:val="24"/>
          <w:szCs w:val="24"/>
        </w:rPr>
        <w:t xml:space="preserve"> </w:t>
      </w:r>
      <w:r w:rsidR="00A34629">
        <w:rPr>
          <w:rFonts w:ascii="Times New Roman" w:hAnsi="Times New Roman" w:cs="Times New Roman"/>
          <w:sz w:val="24"/>
          <w:szCs w:val="24"/>
        </w:rPr>
        <w:t xml:space="preserve">Under the </w:t>
      </w:r>
      <w:r w:rsidR="00A34629" w:rsidRPr="00E50F35">
        <w:rPr>
          <w:rFonts w:ascii="Times New Roman" w:hAnsi="Times New Roman" w:cs="Times New Roman"/>
          <w:i/>
          <w:iCs/>
          <w:sz w:val="24"/>
          <w:szCs w:val="24"/>
        </w:rPr>
        <w:t>Equality Act 2010</w:t>
      </w:r>
      <w:r w:rsidR="00A34629">
        <w:rPr>
          <w:rFonts w:ascii="Times New Roman" w:hAnsi="Times New Roman" w:cs="Times New Roman"/>
          <w:sz w:val="24"/>
          <w:szCs w:val="24"/>
        </w:rPr>
        <w:t xml:space="preserve"> harassment because of someone’s protected characteristic is unlawful. </w:t>
      </w:r>
      <w:r w:rsidR="00E41580">
        <w:rPr>
          <w:rFonts w:ascii="Times New Roman" w:hAnsi="Times New Roman" w:cs="Times New Roman"/>
          <w:sz w:val="24"/>
          <w:szCs w:val="24"/>
        </w:rPr>
        <w:t>ACAS (2023</w:t>
      </w:r>
      <w:r w:rsidR="00FF1299">
        <w:rPr>
          <w:rFonts w:ascii="Times New Roman" w:hAnsi="Times New Roman" w:cs="Times New Roman"/>
          <w:sz w:val="24"/>
          <w:szCs w:val="24"/>
        </w:rPr>
        <w:t>a</w:t>
      </w:r>
      <w:r w:rsidR="00E41580">
        <w:rPr>
          <w:rFonts w:ascii="Times New Roman" w:hAnsi="Times New Roman" w:cs="Times New Roman"/>
          <w:sz w:val="24"/>
          <w:szCs w:val="24"/>
        </w:rPr>
        <w:t xml:space="preserve">) highlights that </w:t>
      </w:r>
      <w:r w:rsidR="00367D41">
        <w:rPr>
          <w:rFonts w:ascii="Times New Roman" w:hAnsi="Times New Roman" w:cs="Times New Roman"/>
          <w:sz w:val="24"/>
          <w:szCs w:val="24"/>
        </w:rPr>
        <w:t xml:space="preserve">to be </w:t>
      </w:r>
      <w:r w:rsidR="00E41580">
        <w:rPr>
          <w:rFonts w:ascii="Times New Roman" w:hAnsi="Times New Roman" w:cs="Times New Roman"/>
          <w:sz w:val="24"/>
          <w:szCs w:val="24"/>
        </w:rPr>
        <w:t xml:space="preserve">harassment </w:t>
      </w:r>
      <w:r w:rsidR="00367D41">
        <w:rPr>
          <w:rFonts w:ascii="Times New Roman" w:hAnsi="Times New Roman" w:cs="Times New Roman"/>
          <w:sz w:val="24"/>
          <w:szCs w:val="24"/>
        </w:rPr>
        <w:t xml:space="preserve">unwanted behaviour would need to either violate a person’s dignity or </w:t>
      </w:r>
      <w:r w:rsidR="00367D41" w:rsidRPr="00367D41">
        <w:rPr>
          <w:rFonts w:ascii="Times New Roman" w:hAnsi="Times New Roman" w:cs="Times New Roman"/>
          <w:sz w:val="24"/>
          <w:szCs w:val="24"/>
        </w:rPr>
        <w:t>create an intimidating</w:t>
      </w:r>
      <w:r w:rsidR="00367D41">
        <w:rPr>
          <w:rFonts w:ascii="Times New Roman" w:hAnsi="Times New Roman" w:cs="Times New Roman"/>
          <w:sz w:val="24"/>
          <w:szCs w:val="24"/>
        </w:rPr>
        <w:t xml:space="preserve"> </w:t>
      </w:r>
      <w:r w:rsidR="00367D41" w:rsidRPr="00367D41">
        <w:rPr>
          <w:rFonts w:ascii="Times New Roman" w:hAnsi="Times New Roman" w:cs="Times New Roman"/>
          <w:sz w:val="24"/>
          <w:szCs w:val="24"/>
        </w:rPr>
        <w:t xml:space="preserve">or offensive environment for the </w:t>
      </w:r>
      <w:r w:rsidR="00367D41">
        <w:rPr>
          <w:rFonts w:ascii="Times New Roman" w:hAnsi="Times New Roman" w:cs="Times New Roman"/>
          <w:sz w:val="24"/>
          <w:szCs w:val="24"/>
        </w:rPr>
        <w:t>individual, but it can be harassment if the behaviour has one of the above effects. It could also be harassme</w:t>
      </w:r>
      <w:r w:rsidR="00AA28C8">
        <w:rPr>
          <w:rFonts w:ascii="Times New Roman" w:hAnsi="Times New Roman" w:cs="Times New Roman"/>
          <w:sz w:val="24"/>
          <w:szCs w:val="24"/>
        </w:rPr>
        <w:t>nt</w:t>
      </w:r>
      <w:r w:rsidR="00367D41">
        <w:rPr>
          <w:rFonts w:ascii="Times New Roman" w:hAnsi="Times New Roman" w:cs="Times New Roman"/>
          <w:sz w:val="24"/>
          <w:szCs w:val="24"/>
        </w:rPr>
        <w:t xml:space="preserve"> if it was meant to or intended to have the </w:t>
      </w:r>
      <w:r w:rsidR="00122B5A">
        <w:rPr>
          <w:rFonts w:ascii="Times New Roman" w:hAnsi="Times New Roman" w:cs="Times New Roman"/>
          <w:sz w:val="24"/>
          <w:szCs w:val="24"/>
        </w:rPr>
        <w:t>effect,</w:t>
      </w:r>
      <w:r w:rsidR="00367D41">
        <w:rPr>
          <w:rFonts w:ascii="Times New Roman" w:hAnsi="Times New Roman" w:cs="Times New Roman"/>
          <w:sz w:val="24"/>
          <w:szCs w:val="24"/>
        </w:rPr>
        <w:t xml:space="preserve"> but it did not have the desired effect. Further to this</w:t>
      </w:r>
      <w:r w:rsidR="00AA28C8">
        <w:rPr>
          <w:rFonts w:ascii="Times New Roman" w:hAnsi="Times New Roman" w:cs="Times New Roman"/>
          <w:sz w:val="24"/>
          <w:szCs w:val="24"/>
        </w:rPr>
        <w:t>,</w:t>
      </w:r>
      <w:r w:rsidR="00367D41">
        <w:rPr>
          <w:rFonts w:ascii="Times New Roman" w:hAnsi="Times New Roman" w:cs="Times New Roman"/>
          <w:sz w:val="24"/>
          <w:szCs w:val="24"/>
        </w:rPr>
        <w:t xml:space="preserve"> </w:t>
      </w:r>
      <w:r w:rsidR="00AA28C8">
        <w:rPr>
          <w:rFonts w:ascii="Times New Roman" w:hAnsi="Times New Roman" w:cs="Times New Roman"/>
          <w:sz w:val="24"/>
          <w:szCs w:val="24"/>
        </w:rPr>
        <w:t>p</w:t>
      </w:r>
      <w:r w:rsidR="00367D41" w:rsidRPr="00367D41">
        <w:rPr>
          <w:rFonts w:ascii="Times New Roman" w:hAnsi="Times New Roman" w:cs="Times New Roman"/>
          <w:sz w:val="24"/>
          <w:szCs w:val="24"/>
        </w:rPr>
        <w:t>rotection from</w:t>
      </w:r>
      <w:r w:rsidR="00AA28C8">
        <w:rPr>
          <w:rFonts w:ascii="Times New Roman" w:hAnsi="Times New Roman" w:cs="Times New Roman"/>
          <w:sz w:val="24"/>
          <w:szCs w:val="24"/>
        </w:rPr>
        <w:t xml:space="preserve"> the</w:t>
      </w:r>
      <w:r w:rsidR="00367D41" w:rsidRPr="00367D41">
        <w:rPr>
          <w:rFonts w:ascii="Times New Roman" w:hAnsi="Times New Roman" w:cs="Times New Roman"/>
          <w:sz w:val="24"/>
          <w:szCs w:val="24"/>
        </w:rPr>
        <w:t xml:space="preserve"> Harassment Act 1997</w:t>
      </w:r>
      <w:r w:rsidR="00AA28C8">
        <w:rPr>
          <w:rFonts w:ascii="Times New Roman" w:hAnsi="Times New Roman" w:cs="Times New Roman"/>
          <w:sz w:val="24"/>
          <w:szCs w:val="24"/>
        </w:rPr>
        <w:t xml:space="preserve"> can occur,</w:t>
      </w:r>
      <w:r w:rsidR="00367D41" w:rsidRPr="00367D41">
        <w:rPr>
          <w:rFonts w:ascii="Times New Roman" w:hAnsi="Times New Roman" w:cs="Times New Roman"/>
          <w:sz w:val="24"/>
          <w:szCs w:val="24"/>
        </w:rPr>
        <w:t xml:space="preserve"> </w:t>
      </w:r>
      <w:r w:rsidR="00AA28C8">
        <w:rPr>
          <w:rFonts w:ascii="Times New Roman" w:hAnsi="Times New Roman" w:cs="Times New Roman"/>
          <w:sz w:val="24"/>
          <w:szCs w:val="24"/>
        </w:rPr>
        <w:t>this applie</w:t>
      </w:r>
      <w:r w:rsidR="007351A6">
        <w:rPr>
          <w:rFonts w:ascii="Times New Roman" w:hAnsi="Times New Roman" w:cs="Times New Roman"/>
          <w:sz w:val="24"/>
          <w:szCs w:val="24"/>
        </w:rPr>
        <w:t>s</w:t>
      </w:r>
      <w:r w:rsidR="00AA28C8">
        <w:rPr>
          <w:rFonts w:ascii="Times New Roman" w:hAnsi="Times New Roman" w:cs="Times New Roman"/>
          <w:sz w:val="24"/>
          <w:szCs w:val="24"/>
        </w:rPr>
        <w:t xml:space="preserve"> to</w:t>
      </w:r>
      <w:r w:rsidR="00367D41" w:rsidRPr="00367D41">
        <w:rPr>
          <w:rFonts w:ascii="Times New Roman" w:hAnsi="Times New Roman" w:cs="Times New Roman"/>
          <w:sz w:val="24"/>
          <w:szCs w:val="24"/>
        </w:rPr>
        <w:t xml:space="preserve"> harassment which is separate to</w:t>
      </w:r>
      <w:r w:rsidR="00AC4A92">
        <w:rPr>
          <w:rFonts w:ascii="Times New Roman" w:hAnsi="Times New Roman" w:cs="Times New Roman"/>
          <w:sz w:val="24"/>
          <w:szCs w:val="24"/>
        </w:rPr>
        <w:t xml:space="preserve"> the form of</w:t>
      </w:r>
      <w:r w:rsidR="00367D41" w:rsidRPr="00367D41">
        <w:rPr>
          <w:rFonts w:ascii="Times New Roman" w:hAnsi="Times New Roman" w:cs="Times New Roman"/>
          <w:sz w:val="24"/>
          <w:szCs w:val="24"/>
        </w:rPr>
        <w:t xml:space="preserve"> harassment</w:t>
      </w:r>
      <w:r w:rsidR="00367D41">
        <w:rPr>
          <w:rFonts w:ascii="Times New Roman" w:hAnsi="Times New Roman" w:cs="Times New Roman"/>
          <w:sz w:val="24"/>
          <w:szCs w:val="24"/>
        </w:rPr>
        <w:t xml:space="preserve"> covered</w:t>
      </w:r>
      <w:r w:rsidR="00367D41" w:rsidRPr="00367D41">
        <w:rPr>
          <w:rFonts w:ascii="Times New Roman" w:hAnsi="Times New Roman" w:cs="Times New Roman"/>
          <w:sz w:val="24"/>
          <w:szCs w:val="24"/>
        </w:rPr>
        <w:t xml:space="preserve"> under the Equality Act 2010</w:t>
      </w:r>
      <w:r w:rsidR="00367D41">
        <w:rPr>
          <w:rFonts w:ascii="Times New Roman" w:hAnsi="Times New Roman" w:cs="Times New Roman"/>
          <w:sz w:val="24"/>
          <w:szCs w:val="24"/>
        </w:rPr>
        <w:t xml:space="preserve">. This would be behaviour which causes alarm or distress but not linked to a protected characteristic. </w:t>
      </w:r>
    </w:p>
    <w:p w14:paraId="6B7B1E3E" w14:textId="3A677C1D" w:rsidR="0098483B" w:rsidRDefault="0098483B" w:rsidP="00A42155">
      <w:pPr>
        <w:rPr>
          <w:rFonts w:ascii="Times New Roman" w:hAnsi="Times New Roman" w:cs="Times New Roman"/>
          <w:sz w:val="24"/>
          <w:szCs w:val="24"/>
        </w:rPr>
      </w:pPr>
      <w:bookmarkStart w:id="0" w:name="_Hlk163675653"/>
      <w:r w:rsidRPr="0098483B">
        <w:rPr>
          <w:rFonts w:ascii="Times New Roman" w:hAnsi="Times New Roman" w:cs="Times New Roman"/>
          <w:sz w:val="24"/>
          <w:szCs w:val="24"/>
        </w:rPr>
        <w:t>The Equality and Human Rights Commission (EHRC)</w:t>
      </w:r>
      <w:r>
        <w:rPr>
          <w:rFonts w:ascii="Times New Roman" w:hAnsi="Times New Roman" w:cs="Times New Roman"/>
          <w:sz w:val="24"/>
          <w:szCs w:val="24"/>
        </w:rPr>
        <w:t xml:space="preserve"> has </w:t>
      </w:r>
      <w:bookmarkEnd w:id="0"/>
      <w:r>
        <w:rPr>
          <w:rFonts w:ascii="Times New Roman" w:hAnsi="Times New Roman" w:cs="Times New Roman"/>
          <w:sz w:val="24"/>
          <w:szCs w:val="24"/>
        </w:rPr>
        <w:t xml:space="preserve">published Codes of Practise to provide support those who need to apply the law. Courts and Tribunals will take this code of practise into account when discussing discrimination </w:t>
      </w:r>
      <w:r w:rsidR="00F8200C">
        <w:rPr>
          <w:rFonts w:ascii="Times New Roman" w:hAnsi="Times New Roman" w:cs="Times New Roman"/>
          <w:sz w:val="24"/>
          <w:szCs w:val="24"/>
        </w:rPr>
        <w:t xml:space="preserve">during employment and work-related activities (EHRC 2019). </w:t>
      </w:r>
    </w:p>
    <w:p w14:paraId="34CE8C73" w14:textId="4946ED71" w:rsidR="00AA28C8" w:rsidRDefault="00AA28C8" w:rsidP="00A42155">
      <w:pPr>
        <w:rPr>
          <w:rFonts w:ascii="Times New Roman" w:hAnsi="Times New Roman" w:cs="Times New Roman"/>
          <w:sz w:val="24"/>
          <w:szCs w:val="24"/>
        </w:rPr>
      </w:pPr>
      <w:r>
        <w:rPr>
          <w:rFonts w:ascii="Times New Roman" w:hAnsi="Times New Roman" w:cs="Times New Roman"/>
          <w:sz w:val="24"/>
          <w:szCs w:val="24"/>
        </w:rPr>
        <w:t>The above highlights the seriousness and protection employees have from</w:t>
      </w:r>
      <w:r w:rsidR="00243B62">
        <w:rPr>
          <w:rFonts w:ascii="Times New Roman" w:hAnsi="Times New Roman" w:cs="Times New Roman"/>
          <w:sz w:val="24"/>
          <w:szCs w:val="24"/>
        </w:rPr>
        <w:t xml:space="preserve"> being subject to</w:t>
      </w:r>
      <w:r>
        <w:rPr>
          <w:rFonts w:ascii="Times New Roman" w:hAnsi="Times New Roman" w:cs="Times New Roman"/>
          <w:sz w:val="24"/>
          <w:szCs w:val="24"/>
        </w:rPr>
        <w:t xml:space="preserve"> harassment</w:t>
      </w:r>
      <w:r w:rsidR="00243B62">
        <w:rPr>
          <w:rFonts w:ascii="Times New Roman" w:hAnsi="Times New Roman" w:cs="Times New Roman"/>
          <w:sz w:val="24"/>
          <w:szCs w:val="24"/>
        </w:rPr>
        <w:t>.</w:t>
      </w:r>
      <w:r>
        <w:rPr>
          <w:rFonts w:ascii="Times New Roman" w:hAnsi="Times New Roman" w:cs="Times New Roman"/>
          <w:sz w:val="24"/>
          <w:szCs w:val="24"/>
        </w:rPr>
        <w:t xml:space="preserve"> All ABC employees need to be mindful of their conduct and how this behaviour could amount to harassment</w:t>
      </w:r>
      <w:r w:rsidR="00B070DA">
        <w:rPr>
          <w:rFonts w:ascii="Times New Roman" w:hAnsi="Times New Roman" w:cs="Times New Roman"/>
          <w:sz w:val="24"/>
          <w:szCs w:val="24"/>
        </w:rPr>
        <w:t>.</w:t>
      </w:r>
    </w:p>
    <w:p w14:paraId="708DE933" w14:textId="5C37F9C1" w:rsidR="00AC4A92" w:rsidRDefault="00AC4A92" w:rsidP="00A42155">
      <w:pPr>
        <w:rPr>
          <w:rFonts w:ascii="Times New Roman" w:hAnsi="Times New Roman" w:cs="Times New Roman"/>
          <w:sz w:val="24"/>
          <w:szCs w:val="24"/>
        </w:rPr>
      </w:pPr>
      <w:r>
        <w:rPr>
          <w:rFonts w:ascii="Times New Roman" w:hAnsi="Times New Roman" w:cs="Times New Roman"/>
          <w:sz w:val="24"/>
          <w:szCs w:val="24"/>
        </w:rPr>
        <w:t xml:space="preserve">Bullying is another aspect in which individuals could feel subject </w:t>
      </w:r>
      <w:r w:rsidR="00BA5411">
        <w:rPr>
          <w:rFonts w:ascii="Times New Roman" w:hAnsi="Times New Roman" w:cs="Times New Roman"/>
          <w:sz w:val="24"/>
          <w:szCs w:val="24"/>
        </w:rPr>
        <w:t xml:space="preserve">to if </w:t>
      </w:r>
      <w:r>
        <w:rPr>
          <w:rFonts w:ascii="Times New Roman" w:hAnsi="Times New Roman" w:cs="Times New Roman"/>
          <w:sz w:val="24"/>
          <w:szCs w:val="24"/>
        </w:rPr>
        <w:t>posts on social media w</w:t>
      </w:r>
      <w:r w:rsidR="00BA5411">
        <w:rPr>
          <w:rFonts w:ascii="Times New Roman" w:hAnsi="Times New Roman" w:cs="Times New Roman"/>
          <w:sz w:val="24"/>
          <w:szCs w:val="24"/>
        </w:rPr>
        <w:t>ere</w:t>
      </w:r>
      <w:r>
        <w:rPr>
          <w:rFonts w:ascii="Times New Roman" w:hAnsi="Times New Roman" w:cs="Times New Roman"/>
          <w:sz w:val="24"/>
          <w:szCs w:val="24"/>
        </w:rPr>
        <w:t xml:space="preserve"> consider</w:t>
      </w:r>
      <w:r w:rsidR="00BA5411">
        <w:rPr>
          <w:rFonts w:ascii="Times New Roman" w:hAnsi="Times New Roman" w:cs="Times New Roman"/>
          <w:sz w:val="24"/>
          <w:szCs w:val="24"/>
        </w:rPr>
        <w:t>ed</w:t>
      </w:r>
      <w:r>
        <w:rPr>
          <w:rFonts w:ascii="Times New Roman" w:hAnsi="Times New Roman" w:cs="Times New Roman"/>
          <w:sz w:val="24"/>
          <w:szCs w:val="24"/>
        </w:rPr>
        <w:t xml:space="preserve"> offensive. </w:t>
      </w:r>
      <w:r w:rsidR="00BA5411">
        <w:rPr>
          <w:rFonts w:ascii="Times New Roman" w:hAnsi="Times New Roman" w:cs="Times New Roman"/>
          <w:sz w:val="24"/>
          <w:szCs w:val="24"/>
        </w:rPr>
        <w:t xml:space="preserve">CIPD (2020) reported that online bullying was more common than that at a social event. One in ten highlighting it happened via email, social media, </w:t>
      </w:r>
      <w:r w:rsidR="00FF1299">
        <w:rPr>
          <w:rFonts w:ascii="Times New Roman" w:hAnsi="Times New Roman" w:cs="Times New Roman"/>
          <w:sz w:val="24"/>
          <w:szCs w:val="24"/>
        </w:rPr>
        <w:t>phone,</w:t>
      </w:r>
      <w:r w:rsidR="00BA5411">
        <w:rPr>
          <w:rFonts w:ascii="Times New Roman" w:hAnsi="Times New Roman" w:cs="Times New Roman"/>
          <w:sz w:val="24"/>
          <w:szCs w:val="24"/>
        </w:rPr>
        <w:t xml:space="preserve"> or text. </w:t>
      </w:r>
      <w:r w:rsidR="00FF1299">
        <w:rPr>
          <w:rFonts w:ascii="Times New Roman" w:hAnsi="Times New Roman" w:cs="Times New Roman"/>
          <w:sz w:val="24"/>
          <w:szCs w:val="24"/>
        </w:rPr>
        <w:t xml:space="preserve">ACAS (2023b) highlighted there is no legal definition to bullying but can be outlined as unwanted behaviour from an individual or group. </w:t>
      </w:r>
      <w:r w:rsidR="00FF1299" w:rsidRPr="00FF1299">
        <w:rPr>
          <w:rFonts w:ascii="Times New Roman" w:hAnsi="Times New Roman" w:cs="Times New Roman"/>
          <w:sz w:val="24"/>
          <w:szCs w:val="24"/>
        </w:rPr>
        <w:t xml:space="preserve">By law </w:t>
      </w:r>
      <w:r w:rsidR="00FF1299">
        <w:rPr>
          <w:rFonts w:ascii="Times New Roman" w:hAnsi="Times New Roman" w:cs="Times New Roman"/>
          <w:sz w:val="24"/>
          <w:szCs w:val="24"/>
        </w:rPr>
        <w:t xml:space="preserve">under the </w:t>
      </w:r>
      <w:r w:rsidR="00FF1299" w:rsidRPr="00FF1299">
        <w:rPr>
          <w:rFonts w:ascii="Times New Roman" w:hAnsi="Times New Roman" w:cs="Times New Roman"/>
          <w:sz w:val="24"/>
          <w:szCs w:val="24"/>
        </w:rPr>
        <w:t xml:space="preserve">Equality Act 2010, bullying behaviour can </w:t>
      </w:r>
      <w:r w:rsidR="00FF1299">
        <w:rPr>
          <w:rFonts w:ascii="Times New Roman" w:hAnsi="Times New Roman" w:cs="Times New Roman"/>
          <w:sz w:val="24"/>
          <w:szCs w:val="24"/>
        </w:rPr>
        <w:t>amount to</w:t>
      </w:r>
      <w:r w:rsidR="00FF1299" w:rsidRPr="00FF1299">
        <w:rPr>
          <w:rFonts w:ascii="Times New Roman" w:hAnsi="Times New Roman" w:cs="Times New Roman"/>
          <w:sz w:val="24"/>
          <w:szCs w:val="24"/>
        </w:rPr>
        <w:t xml:space="preserve"> harassment if it </w:t>
      </w:r>
      <w:r w:rsidR="00FF1299">
        <w:rPr>
          <w:rFonts w:ascii="Times New Roman" w:hAnsi="Times New Roman" w:cs="Times New Roman"/>
          <w:sz w:val="24"/>
          <w:szCs w:val="24"/>
        </w:rPr>
        <w:t>relates to</w:t>
      </w:r>
      <w:r w:rsidR="00FF1299" w:rsidRPr="00FF1299">
        <w:rPr>
          <w:rFonts w:ascii="Times New Roman" w:hAnsi="Times New Roman" w:cs="Times New Roman"/>
          <w:sz w:val="24"/>
          <w:szCs w:val="24"/>
        </w:rPr>
        <w:t xml:space="preserve"> </w:t>
      </w:r>
      <w:r w:rsidR="00FF1299">
        <w:rPr>
          <w:rFonts w:ascii="Times New Roman" w:hAnsi="Times New Roman" w:cs="Times New Roman"/>
          <w:sz w:val="24"/>
          <w:szCs w:val="24"/>
        </w:rPr>
        <w:t xml:space="preserve">the </w:t>
      </w:r>
      <w:r w:rsidR="00FF1299" w:rsidRPr="00FF1299">
        <w:rPr>
          <w:rFonts w:ascii="Times New Roman" w:hAnsi="Times New Roman" w:cs="Times New Roman"/>
          <w:sz w:val="24"/>
          <w:szCs w:val="24"/>
        </w:rPr>
        <w:t>protected characteristics</w:t>
      </w:r>
      <w:r w:rsidR="00FF1299">
        <w:rPr>
          <w:rFonts w:ascii="Times New Roman" w:hAnsi="Times New Roman" w:cs="Times New Roman"/>
          <w:sz w:val="24"/>
          <w:szCs w:val="24"/>
        </w:rPr>
        <w:t>.</w:t>
      </w:r>
    </w:p>
    <w:p w14:paraId="1342AE98" w14:textId="77777777" w:rsidR="00A319FD" w:rsidRPr="00A319FD" w:rsidRDefault="00A319FD" w:rsidP="00A42155">
      <w:pPr>
        <w:rPr>
          <w:rFonts w:ascii="Times New Roman" w:hAnsi="Times New Roman" w:cs="Times New Roman"/>
          <w:b/>
          <w:bCs/>
          <w:sz w:val="24"/>
          <w:szCs w:val="24"/>
        </w:rPr>
      </w:pPr>
    </w:p>
    <w:p w14:paraId="65BE1C6E" w14:textId="7864D294" w:rsidR="00A319FD" w:rsidRPr="00A319FD" w:rsidRDefault="00A319FD" w:rsidP="00A42155">
      <w:pPr>
        <w:rPr>
          <w:rFonts w:ascii="Times New Roman" w:hAnsi="Times New Roman" w:cs="Times New Roman"/>
          <w:b/>
          <w:bCs/>
          <w:sz w:val="24"/>
          <w:szCs w:val="24"/>
        </w:rPr>
      </w:pPr>
      <w:r w:rsidRPr="00A319FD">
        <w:rPr>
          <w:rFonts w:ascii="Times New Roman" w:hAnsi="Times New Roman" w:cs="Times New Roman"/>
          <w:b/>
          <w:bCs/>
          <w:sz w:val="24"/>
          <w:szCs w:val="24"/>
        </w:rPr>
        <w:t xml:space="preserve">Consequences </w:t>
      </w:r>
    </w:p>
    <w:p w14:paraId="04E85D13" w14:textId="73C93E0C" w:rsidR="004C1C88" w:rsidRDefault="004C1C88" w:rsidP="00A42155">
      <w:pPr>
        <w:rPr>
          <w:rFonts w:ascii="Times New Roman" w:hAnsi="Times New Roman" w:cs="Times New Roman"/>
          <w:sz w:val="24"/>
          <w:szCs w:val="24"/>
        </w:rPr>
      </w:pPr>
      <w:r>
        <w:rPr>
          <w:rFonts w:ascii="Times New Roman" w:hAnsi="Times New Roman" w:cs="Times New Roman"/>
          <w:sz w:val="24"/>
          <w:szCs w:val="24"/>
        </w:rPr>
        <w:t>Bullying and or Harassment can lead to individuals submitting a compliant.</w:t>
      </w:r>
      <w:r w:rsidR="00B070DA">
        <w:rPr>
          <w:rFonts w:ascii="Times New Roman" w:hAnsi="Times New Roman" w:cs="Times New Roman"/>
          <w:sz w:val="24"/>
          <w:szCs w:val="24"/>
        </w:rPr>
        <w:t xml:space="preserve"> These complaints would be treated in the same way as if this occurred in the workplace.</w:t>
      </w:r>
      <w:r>
        <w:rPr>
          <w:rFonts w:ascii="Times New Roman" w:hAnsi="Times New Roman" w:cs="Times New Roman"/>
          <w:sz w:val="24"/>
          <w:szCs w:val="24"/>
        </w:rPr>
        <w:t xml:space="preserve"> ACAS (2023c) confirms all complaints should be taken seriously and reviewed as soon as possible. These can be dealt with informally or </w:t>
      </w:r>
      <w:r w:rsidR="007F768F">
        <w:rPr>
          <w:rFonts w:ascii="Times New Roman" w:hAnsi="Times New Roman" w:cs="Times New Roman"/>
          <w:sz w:val="24"/>
          <w:szCs w:val="24"/>
        </w:rPr>
        <w:t>formally,</w:t>
      </w:r>
      <w:r>
        <w:rPr>
          <w:rFonts w:ascii="Times New Roman" w:hAnsi="Times New Roman" w:cs="Times New Roman"/>
          <w:sz w:val="24"/>
          <w:szCs w:val="24"/>
        </w:rPr>
        <w:t xml:space="preserve"> but this is dependant on the nature of the complaint.</w:t>
      </w:r>
    </w:p>
    <w:p w14:paraId="513E98DB" w14:textId="51D10197" w:rsidR="007F768F" w:rsidRDefault="007F768F" w:rsidP="00A42155">
      <w:pPr>
        <w:rPr>
          <w:rFonts w:ascii="Times New Roman" w:hAnsi="Times New Roman" w:cs="Times New Roman"/>
          <w:sz w:val="24"/>
          <w:szCs w:val="24"/>
        </w:rPr>
      </w:pPr>
      <w:r>
        <w:rPr>
          <w:rFonts w:ascii="Times New Roman" w:hAnsi="Times New Roman" w:cs="Times New Roman"/>
          <w:sz w:val="24"/>
          <w:szCs w:val="24"/>
        </w:rPr>
        <w:t xml:space="preserve">Formal complaints would be dealt with following a formal grievance policy which could result in disciplinary action or suspension. </w:t>
      </w:r>
      <w:proofErr w:type="spellStart"/>
      <w:r>
        <w:rPr>
          <w:rFonts w:ascii="Times New Roman" w:hAnsi="Times New Roman" w:cs="Times New Roman"/>
          <w:sz w:val="24"/>
          <w:szCs w:val="24"/>
        </w:rPr>
        <w:t>Suff</w:t>
      </w:r>
      <w:proofErr w:type="spellEnd"/>
      <w:r>
        <w:rPr>
          <w:rFonts w:ascii="Times New Roman" w:hAnsi="Times New Roman" w:cs="Times New Roman"/>
          <w:sz w:val="24"/>
          <w:szCs w:val="24"/>
        </w:rPr>
        <w:t xml:space="preserve"> (2023b) highlights that these disciplinary procedures are to make employees aware of expectations around behaviour or performance. </w:t>
      </w:r>
      <w:r>
        <w:rPr>
          <w:rFonts w:ascii="Times New Roman" w:hAnsi="Times New Roman" w:cs="Times New Roman"/>
          <w:sz w:val="24"/>
          <w:szCs w:val="24"/>
        </w:rPr>
        <w:lastRenderedPageBreak/>
        <w:t xml:space="preserve">The </w:t>
      </w:r>
      <w:proofErr w:type="spellStart"/>
      <w:r>
        <w:rPr>
          <w:rFonts w:ascii="Times New Roman" w:hAnsi="Times New Roman" w:cs="Times New Roman"/>
          <w:sz w:val="24"/>
          <w:szCs w:val="24"/>
        </w:rPr>
        <w:t>Acas</w:t>
      </w:r>
      <w:proofErr w:type="spellEnd"/>
      <w:r>
        <w:rPr>
          <w:rFonts w:ascii="Times New Roman" w:hAnsi="Times New Roman" w:cs="Times New Roman"/>
          <w:sz w:val="24"/>
          <w:szCs w:val="24"/>
        </w:rPr>
        <w:t xml:space="preserve"> Code of Practice: Disciplinary and Grievance procedures are of particular importance employment tribunals will review if this code has been followed when considering cases.</w:t>
      </w:r>
    </w:p>
    <w:p w14:paraId="38329604" w14:textId="48F8D6A1" w:rsidR="00E77D50" w:rsidRDefault="00E77D50" w:rsidP="00A42155">
      <w:pPr>
        <w:rPr>
          <w:rFonts w:ascii="Times New Roman" w:hAnsi="Times New Roman" w:cs="Times New Roman"/>
          <w:sz w:val="24"/>
          <w:szCs w:val="24"/>
        </w:rPr>
      </w:pPr>
      <w:r>
        <w:rPr>
          <w:rFonts w:ascii="Times New Roman" w:hAnsi="Times New Roman" w:cs="Times New Roman"/>
          <w:sz w:val="24"/>
          <w:szCs w:val="24"/>
        </w:rPr>
        <w:t xml:space="preserve">Recent examples within the media show consequences of social media misuse on individuals and organisations. Wilson (2024) reported that two British Airways cabin crew were fired after sharing racist videos on TikTok. Highlighting how damaging this was for the </w:t>
      </w:r>
      <w:r w:rsidR="009D4B71">
        <w:rPr>
          <w:rFonts w:ascii="Times New Roman" w:hAnsi="Times New Roman" w:cs="Times New Roman"/>
          <w:sz w:val="24"/>
          <w:szCs w:val="24"/>
        </w:rPr>
        <w:t>airline’s</w:t>
      </w:r>
      <w:r>
        <w:rPr>
          <w:rFonts w:ascii="Times New Roman" w:hAnsi="Times New Roman" w:cs="Times New Roman"/>
          <w:sz w:val="24"/>
          <w:szCs w:val="24"/>
        </w:rPr>
        <w:t xml:space="preserve"> reputation.</w:t>
      </w:r>
    </w:p>
    <w:p w14:paraId="07FFDEFF" w14:textId="77777777" w:rsidR="007F768F" w:rsidRDefault="007F768F" w:rsidP="00A42155">
      <w:pPr>
        <w:rPr>
          <w:rFonts w:ascii="Times New Roman" w:hAnsi="Times New Roman" w:cs="Times New Roman"/>
          <w:sz w:val="24"/>
          <w:szCs w:val="24"/>
        </w:rPr>
      </w:pPr>
    </w:p>
    <w:p w14:paraId="5A2D8390" w14:textId="306EB47F" w:rsidR="00DB7067" w:rsidRPr="00DB7067" w:rsidRDefault="00DB7067" w:rsidP="00A42155">
      <w:pPr>
        <w:rPr>
          <w:rFonts w:ascii="Times New Roman" w:hAnsi="Times New Roman" w:cs="Times New Roman"/>
          <w:b/>
          <w:bCs/>
          <w:sz w:val="24"/>
          <w:szCs w:val="24"/>
          <w:u w:val="single"/>
        </w:rPr>
      </w:pPr>
      <w:r w:rsidRPr="00DB7067">
        <w:rPr>
          <w:rFonts w:ascii="Times New Roman" w:hAnsi="Times New Roman" w:cs="Times New Roman"/>
          <w:b/>
          <w:bCs/>
          <w:sz w:val="24"/>
          <w:szCs w:val="24"/>
          <w:u w:val="single"/>
        </w:rPr>
        <w:t>Bibliography</w:t>
      </w:r>
    </w:p>
    <w:p w14:paraId="20DF4736" w14:textId="77777777" w:rsidR="00DB7067"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ACAS. (no date) </w:t>
      </w:r>
      <w:proofErr w:type="gramStart"/>
      <w:r w:rsidRPr="000C3DC4">
        <w:rPr>
          <w:rFonts w:ascii="Times New Roman" w:hAnsi="Times New Roman" w:cs="Times New Roman"/>
          <w:i/>
          <w:iCs/>
          <w:sz w:val="24"/>
          <w:szCs w:val="24"/>
        </w:rPr>
        <w:t>Social media</w:t>
      </w:r>
      <w:proofErr w:type="gramEnd"/>
      <w:r w:rsidRPr="000C3DC4">
        <w:rPr>
          <w:rFonts w:ascii="Times New Roman" w:hAnsi="Times New Roman" w:cs="Times New Roman"/>
          <w:i/>
          <w:iCs/>
          <w:sz w:val="24"/>
          <w:szCs w:val="24"/>
        </w:rPr>
        <w:t xml:space="preserve"> in the workplace.</w:t>
      </w:r>
      <w:r>
        <w:rPr>
          <w:rFonts w:ascii="Times New Roman" w:hAnsi="Times New Roman" w:cs="Times New Roman"/>
          <w:sz w:val="24"/>
          <w:szCs w:val="24"/>
        </w:rPr>
        <w:t xml:space="preserve"> Available at: (</w:t>
      </w:r>
      <w:hyperlink r:id="rId4" w:history="1">
        <w:r w:rsidRPr="006F6167">
          <w:rPr>
            <w:rStyle w:val="Hyperlink"/>
            <w:rFonts w:ascii="Times New Roman" w:hAnsi="Times New Roman" w:cs="Times New Roman"/>
            <w:sz w:val="24"/>
            <w:szCs w:val="24"/>
          </w:rPr>
          <w:t>https://webarchive.nationalarchives.gov.uk/ukgwa/20210104113954/https://archive.acas.org.uk/index.aspx?articleid=3375</w:t>
        </w:r>
      </w:hyperlink>
      <w:r>
        <w:rPr>
          <w:rFonts w:ascii="Times New Roman" w:hAnsi="Times New Roman" w:cs="Times New Roman"/>
          <w:sz w:val="24"/>
          <w:szCs w:val="24"/>
        </w:rPr>
        <w:t>) (Accessed: 05 April 2024).</w:t>
      </w:r>
    </w:p>
    <w:p w14:paraId="25CD9726" w14:textId="77777777" w:rsidR="00DB7067" w:rsidRPr="004358D9"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ACAS. (2023a) </w:t>
      </w:r>
      <w:r w:rsidRPr="00555C84">
        <w:rPr>
          <w:rFonts w:ascii="Times New Roman" w:hAnsi="Times New Roman" w:cs="Times New Roman"/>
          <w:i/>
          <w:iCs/>
          <w:sz w:val="24"/>
          <w:szCs w:val="24"/>
        </w:rPr>
        <w:t>Discrimination at work. Harassment.</w:t>
      </w:r>
      <w:r>
        <w:rPr>
          <w:rFonts w:ascii="Times New Roman" w:hAnsi="Times New Roman" w:cs="Times New Roman"/>
          <w:sz w:val="24"/>
          <w:szCs w:val="24"/>
        </w:rPr>
        <w:t xml:space="preserve"> Available at: (</w:t>
      </w:r>
      <w:hyperlink r:id="rId5" w:history="1">
        <w:r w:rsidRPr="000A7CDE">
          <w:rPr>
            <w:rStyle w:val="Hyperlink"/>
            <w:rFonts w:ascii="Times New Roman" w:hAnsi="Times New Roman" w:cs="Times New Roman"/>
            <w:sz w:val="24"/>
            <w:szCs w:val="24"/>
          </w:rPr>
          <w:t>https://www.acas.org.uk/discrimination-and-the-law/harassment</w:t>
        </w:r>
      </w:hyperlink>
      <w:r>
        <w:rPr>
          <w:rFonts w:ascii="Times New Roman" w:hAnsi="Times New Roman" w:cs="Times New Roman"/>
          <w:sz w:val="24"/>
          <w:szCs w:val="24"/>
        </w:rPr>
        <w:t>) (Accessed: 10 April 2024).</w:t>
      </w:r>
    </w:p>
    <w:p w14:paraId="1778AAFC" w14:textId="77777777" w:rsidR="00DB7067"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ACAS. (2023b) </w:t>
      </w:r>
      <w:r w:rsidRPr="00CD6F3A">
        <w:rPr>
          <w:rFonts w:ascii="Times New Roman" w:hAnsi="Times New Roman" w:cs="Times New Roman"/>
          <w:i/>
          <w:iCs/>
          <w:sz w:val="24"/>
          <w:szCs w:val="24"/>
        </w:rPr>
        <w:t>Bullying at work</w:t>
      </w:r>
      <w:r>
        <w:rPr>
          <w:rFonts w:ascii="Times New Roman" w:hAnsi="Times New Roman" w:cs="Times New Roman"/>
          <w:sz w:val="24"/>
          <w:szCs w:val="24"/>
        </w:rPr>
        <w:t>. Available at: (</w:t>
      </w:r>
      <w:hyperlink r:id="rId6" w:history="1">
        <w:r w:rsidRPr="00BC1E43">
          <w:rPr>
            <w:rStyle w:val="Hyperlink"/>
            <w:rFonts w:ascii="Times New Roman" w:hAnsi="Times New Roman" w:cs="Times New Roman"/>
            <w:sz w:val="24"/>
            <w:szCs w:val="24"/>
          </w:rPr>
          <w:t>https://www.acas.org.uk/bullying-at-work</w:t>
        </w:r>
      </w:hyperlink>
      <w:r>
        <w:rPr>
          <w:rFonts w:ascii="Times New Roman" w:hAnsi="Times New Roman" w:cs="Times New Roman"/>
          <w:sz w:val="24"/>
          <w:szCs w:val="24"/>
        </w:rPr>
        <w:t xml:space="preserve">) (Accessed: 16 April 2024). </w:t>
      </w:r>
    </w:p>
    <w:p w14:paraId="0B444BAF" w14:textId="77777777" w:rsidR="00DB7067"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ACAS. (2023c) </w:t>
      </w:r>
      <w:r w:rsidRPr="00D87B74">
        <w:rPr>
          <w:rFonts w:ascii="Times New Roman" w:hAnsi="Times New Roman" w:cs="Times New Roman"/>
          <w:i/>
          <w:iCs/>
          <w:sz w:val="24"/>
          <w:szCs w:val="24"/>
        </w:rPr>
        <w:t>Handling bullying and discrimination.</w:t>
      </w:r>
      <w:r>
        <w:rPr>
          <w:rFonts w:ascii="Times New Roman" w:hAnsi="Times New Roman" w:cs="Times New Roman"/>
          <w:sz w:val="24"/>
          <w:szCs w:val="24"/>
        </w:rPr>
        <w:t xml:space="preserve"> Available at: (</w:t>
      </w:r>
      <w:hyperlink r:id="rId7" w:history="1">
        <w:r w:rsidRPr="00BC1E43">
          <w:rPr>
            <w:rStyle w:val="Hyperlink"/>
            <w:rFonts w:ascii="Times New Roman" w:hAnsi="Times New Roman" w:cs="Times New Roman"/>
            <w:sz w:val="24"/>
            <w:szCs w:val="24"/>
          </w:rPr>
          <w:t>https://www.acas.org.uk/handling-a-bullying-discrimination-complaint</w:t>
        </w:r>
      </w:hyperlink>
      <w:r>
        <w:rPr>
          <w:rFonts w:ascii="Times New Roman" w:hAnsi="Times New Roman" w:cs="Times New Roman"/>
          <w:sz w:val="24"/>
          <w:szCs w:val="24"/>
        </w:rPr>
        <w:t>) (Accessed: 16 April 2024).</w:t>
      </w:r>
    </w:p>
    <w:p w14:paraId="52AD36F4" w14:textId="15C02825" w:rsidR="00DB7067"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CIPD. (2020) </w:t>
      </w:r>
      <w:r w:rsidRPr="00801D50">
        <w:rPr>
          <w:rFonts w:ascii="Times New Roman" w:hAnsi="Times New Roman" w:cs="Times New Roman"/>
          <w:i/>
          <w:iCs/>
          <w:sz w:val="24"/>
          <w:szCs w:val="24"/>
        </w:rPr>
        <w:t>Managing conflict in the modern workplace.</w:t>
      </w:r>
      <w:r>
        <w:rPr>
          <w:rFonts w:ascii="Times New Roman" w:hAnsi="Times New Roman" w:cs="Times New Roman"/>
          <w:sz w:val="24"/>
          <w:szCs w:val="24"/>
        </w:rPr>
        <w:t xml:space="preserve"> Available at: (</w:t>
      </w:r>
      <w:hyperlink r:id="rId8" w:history="1">
        <w:r w:rsidRPr="00BC1E43">
          <w:rPr>
            <w:rStyle w:val="Hyperlink"/>
            <w:rFonts w:ascii="Times New Roman" w:hAnsi="Times New Roman" w:cs="Times New Roman"/>
            <w:sz w:val="24"/>
            <w:szCs w:val="24"/>
          </w:rPr>
          <w:t>https://www.cipd.org/globalassets/media/knowledge/knowledge-hub/reports/managing-conflict-in-the-workplace-2_tcm18-70655.pdf</w:t>
        </w:r>
      </w:hyperlink>
      <w:r>
        <w:rPr>
          <w:rFonts w:ascii="Times New Roman" w:hAnsi="Times New Roman" w:cs="Times New Roman"/>
          <w:sz w:val="24"/>
          <w:szCs w:val="24"/>
        </w:rPr>
        <w:t>) (Accessed: 16 April 2024).</w:t>
      </w:r>
    </w:p>
    <w:p w14:paraId="6C29C18C" w14:textId="77777777" w:rsidR="00DB7067"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CIPD. (2024) </w:t>
      </w:r>
      <w:r w:rsidRPr="00420D2D">
        <w:rPr>
          <w:rFonts w:ascii="Times New Roman" w:hAnsi="Times New Roman" w:cs="Times New Roman"/>
          <w:i/>
          <w:iCs/>
          <w:sz w:val="24"/>
          <w:szCs w:val="24"/>
        </w:rPr>
        <w:t xml:space="preserve">Trust and psychological safety: An evidence </w:t>
      </w:r>
      <w:proofErr w:type="gramStart"/>
      <w:r w:rsidRPr="00420D2D">
        <w:rPr>
          <w:rFonts w:ascii="Times New Roman" w:hAnsi="Times New Roman" w:cs="Times New Roman"/>
          <w:i/>
          <w:iCs/>
          <w:sz w:val="24"/>
          <w:szCs w:val="24"/>
        </w:rPr>
        <w:t>review</w:t>
      </w:r>
      <w:proofErr w:type="gramEnd"/>
      <w:r w:rsidRPr="00420D2D">
        <w:rPr>
          <w:rFonts w:ascii="Times New Roman" w:hAnsi="Times New Roman" w:cs="Times New Roman"/>
          <w:i/>
          <w:iCs/>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9" w:history="1">
        <w:r w:rsidRPr="00362B0B">
          <w:rPr>
            <w:rStyle w:val="Hyperlink"/>
            <w:rFonts w:ascii="Times New Roman" w:hAnsi="Times New Roman" w:cs="Times New Roman"/>
            <w:sz w:val="24"/>
            <w:szCs w:val="24"/>
          </w:rPr>
          <w:t>https://www.cipd.org/uk/knowledge/evidence-reviews/trust-psychological-safety/</w:t>
        </w:r>
      </w:hyperlink>
      <w:r>
        <w:rPr>
          <w:rFonts w:ascii="Times New Roman" w:hAnsi="Times New Roman" w:cs="Times New Roman"/>
          <w:sz w:val="24"/>
          <w:szCs w:val="24"/>
        </w:rPr>
        <w:t>) (Accessed: 09 April 2024).</w:t>
      </w:r>
    </w:p>
    <w:p w14:paraId="7BC6525A" w14:textId="77777777" w:rsidR="00DB7067" w:rsidRDefault="00DB7067" w:rsidP="00DB7067">
      <w:pPr>
        <w:rPr>
          <w:rFonts w:ascii="Times New Roman" w:hAnsi="Times New Roman" w:cs="Times New Roman"/>
          <w:sz w:val="24"/>
          <w:szCs w:val="24"/>
        </w:rPr>
      </w:pPr>
      <w:r w:rsidRPr="00806141">
        <w:rPr>
          <w:rFonts w:ascii="Times New Roman" w:hAnsi="Times New Roman" w:cs="Times New Roman"/>
          <w:sz w:val="24"/>
          <w:szCs w:val="24"/>
        </w:rPr>
        <w:t xml:space="preserve">Hennessy, M., Story, J. and </w:t>
      </w:r>
      <w:proofErr w:type="spellStart"/>
      <w:r w:rsidRPr="00806141">
        <w:rPr>
          <w:rFonts w:ascii="Times New Roman" w:hAnsi="Times New Roman" w:cs="Times New Roman"/>
          <w:sz w:val="24"/>
          <w:szCs w:val="24"/>
        </w:rPr>
        <w:t>Enko</w:t>
      </w:r>
      <w:proofErr w:type="spellEnd"/>
      <w:r w:rsidRPr="00806141">
        <w:rPr>
          <w:rFonts w:ascii="Times New Roman" w:hAnsi="Times New Roman" w:cs="Times New Roman"/>
          <w:sz w:val="24"/>
          <w:szCs w:val="24"/>
        </w:rPr>
        <w:t>, P. (2023) “Lessons Learned: Avoiding Risks When Using Social Media,” </w:t>
      </w:r>
      <w:r w:rsidRPr="00806141">
        <w:rPr>
          <w:rFonts w:ascii="Times New Roman" w:hAnsi="Times New Roman" w:cs="Times New Roman"/>
          <w:i/>
          <w:iCs/>
          <w:sz w:val="24"/>
          <w:szCs w:val="24"/>
        </w:rPr>
        <w:t>Missouri medicine</w:t>
      </w:r>
      <w:r w:rsidRPr="00806141">
        <w:rPr>
          <w:rFonts w:ascii="Times New Roman" w:hAnsi="Times New Roman" w:cs="Times New Roman"/>
          <w:sz w:val="24"/>
          <w:szCs w:val="24"/>
        </w:rPr>
        <w:t>, 120(5), pp. 345–348.</w:t>
      </w:r>
      <w:r>
        <w:rPr>
          <w:rFonts w:ascii="Times New Roman" w:hAnsi="Times New Roman" w:cs="Times New Roman"/>
          <w:sz w:val="24"/>
          <w:szCs w:val="24"/>
        </w:rPr>
        <w:t xml:space="preserve"> Available at: </w:t>
      </w:r>
      <w:hyperlink r:id="rId10" w:history="1">
        <w:r w:rsidRPr="002F554C">
          <w:rPr>
            <w:rStyle w:val="Hyperlink"/>
            <w:rFonts w:ascii="Times New Roman" w:hAnsi="Times New Roman" w:cs="Times New Roman"/>
            <w:sz w:val="24"/>
            <w:szCs w:val="24"/>
          </w:rPr>
          <w:t>https://www.proquest.com/docview/2880737579?accountid=130472&amp;parentSessionId=Se1apTvjYVZGaB1%2BDAaRjV%2F5ZNBFlJzK%2F%2FcGT1lsplU%3D&amp;pq-origsite=primo&amp;sourcetype=Scholarly%20Journals</w:t>
        </w:r>
      </w:hyperlink>
    </w:p>
    <w:p w14:paraId="02524015" w14:textId="77777777" w:rsidR="00DB7067" w:rsidRPr="003F52A8"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Hirsch, A. (2021) </w:t>
      </w:r>
      <w:r>
        <w:rPr>
          <w:rFonts w:ascii="Times New Roman" w:hAnsi="Times New Roman" w:cs="Times New Roman"/>
          <w:i/>
          <w:iCs/>
          <w:sz w:val="24"/>
          <w:szCs w:val="24"/>
        </w:rPr>
        <w:t xml:space="preserve">How to create an effective social media policy. </w:t>
      </w:r>
      <w:r>
        <w:rPr>
          <w:rFonts w:ascii="Times New Roman" w:hAnsi="Times New Roman" w:cs="Times New Roman"/>
          <w:sz w:val="24"/>
          <w:szCs w:val="24"/>
        </w:rPr>
        <w:t>Available at: (</w:t>
      </w:r>
      <w:hyperlink r:id="rId11" w:history="1">
        <w:r w:rsidRPr="002F554C">
          <w:rPr>
            <w:rStyle w:val="Hyperlink"/>
            <w:rFonts w:ascii="Times New Roman" w:hAnsi="Times New Roman" w:cs="Times New Roman"/>
            <w:sz w:val="24"/>
            <w:szCs w:val="24"/>
          </w:rPr>
          <w:t>https://www.shrm.org/topics-tools/news/employee-relations/how-to-create-effective-social-media-policy</w:t>
        </w:r>
      </w:hyperlink>
      <w:r>
        <w:rPr>
          <w:rFonts w:ascii="Times New Roman" w:hAnsi="Times New Roman" w:cs="Times New Roman"/>
          <w:sz w:val="24"/>
          <w:szCs w:val="24"/>
        </w:rPr>
        <w:t>) (Accessed: 05 April 2024).</w:t>
      </w:r>
    </w:p>
    <w:p w14:paraId="1758616A" w14:textId="77777777" w:rsidR="00DB7067"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IPCO. (no date) </w:t>
      </w:r>
      <w:r w:rsidRPr="0095433C">
        <w:rPr>
          <w:rFonts w:ascii="Times New Roman" w:hAnsi="Times New Roman" w:cs="Times New Roman"/>
          <w:i/>
          <w:iCs/>
          <w:sz w:val="24"/>
          <w:szCs w:val="24"/>
        </w:rPr>
        <w:t>About us.</w:t>
      </w:r>
      <w:r>
        <w:rPr>
          <w:rFonts w:ascii="Times New Roman" w:hAnsi="Times New Roman" w:cs="Times New Roman"/>
          <w:sz w:val="24"/>
          <w:szCs w:val="24"/>
        </w:rPr>
        <w:t xml:space="preserve"> Available at: (</w:t>
      </w:r>
      <w:hyperlink r:id="rId12" w:history="1">
        <w:r w:rsidRPr="006F6167">
          <w:rPr>
            <w:rStyle w:val="Hyperlink"/>
            <w:rFonts w:ascii="Times New Roman" w:hAnsi="Times New Roman" w:cs="Times New Roman"/>
            <w:sz w:val="24"/>
            <w:szCs w:val="24"/>
          </w:rPr>
          <w:t>https://www.ipco.org.uk/</w:t>
        </w:r>
      </w:hyperlink>
      <w:r>
        <w:rPr>
          <w:rFonts w:ascii="Times New Roman" w:hAnsi="Times New Roman" w:cs="Times New Roman"/>
          <w:sz w:val="24"/>
          <w:szCs w:val="24"/>
        </w:rPr>
        <w:t>) (Accessed: 05 April 2024).</w:t>
      </w:r>
    </w:p>
    <w:p w14:paraId="0803B3E3" w14:textId="77777777" w:rsidR="00DB7067"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Jo Dixon, S. (2024) </w:t>
      </w:r>
      <w:r w:rsidRPr="003947B2">
        <w:rPr>
          <w:rFonts w:ascii="Times New Roman" w:hAnsi="Times New Roman" w:cs="Times New Roman"/>
          <w:i/>
          <w:iCs/>
          <w:sz w:val="24"/>
          <w:szCs w:val="24"/>
        </w:rPr>
        <w:t>Daily time spent on social networking by internet users worldwide from 2012 to 2024</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13" w:history="1">
        <w:r w:rsidRPr="006F6167">
          <w:rPr>
            <w:rStyle w:val="Hyperlink"/>
            <w:rFonts w:ascii="Times New Roman" w:hAnsi="Times New Roman" w:cs="Times New Roman"/>
            <w:sz w:val="24"/>
            <w:szCs w:val="24"/>
          </w:rPr>
          <w:t>https://www.statista.com/statistics/433871/daily-social-media-usage-worldwide/</w:t>
        </w:r>
      </w:hyperlink>
      <w:r>
        <w:rPr>
          <w:rFonts w:ascii="Times New Roman" w:hAnsi="Times New Roman" w:cs="Times New Roman"/>
          <w:sz w:val="24"/>
          <w:szCs w:val="24"/>
        </w:rPr>
        <w:t>) (Accessed: 05 April 2024).</w:t>
      </w:r>
    </w:p>
    <w:p w14:paraId="1118B4E7" w14:textId="77777777" w:rsidR="00DB7067"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Kemp, S. (2023) </w:t>
      </w:r>
      <w:r w:rsidRPr="00D51A4C">
        <w:rPr>
          <w:rFonts w:ascii="Times New Roman" w:hAnsi="Times New Roman" w:cs="Times New Roman"/>
          <w:i/>
          <w:iCs/>
          <w:sz w:val="24"/>
          <w:szCs w:val="24"/>
        </w:rPr>
        <w:t>Digital 2023: The United Kingdom.</w:t>
      </w:r>
      <w:r>
        <w:rPr>
          <w:rFonts w:ascii="Times New Roman" w:hAnsi="Times New Roman" w:cs="Times New Roman"/>
          <w:sz w:val="24"/>
          <w:szCs w:val="24"/>
        </w:rPr>
        <w:t xml:space="preserve"> Available at: (</w:t>
      </w:r>
      <w:hyperlink r:id="rId14" w:history="1">
        <w:r w:rsidRPr="006F6167">
          <w:rPr>
            <w:rStyle w:val="Hyperlink"/>
            <w:rFonts w:ascii="Times New Roman" w:hAnsi="Times New Roman" w:cs="Times New Roman"/>
            <w:sz w:val="24"/>
            <w:szCs w:val="24"/>
          </w:rPr>
          <w:t>https://datareportal.com/reports/digital-2023-united-kingdom</w:t>
        </w:r>
      </w:hyperlink>
      <w:r>
        <w:rPr>
          <w:rFonts w:ascii="Times New Roman" w:hAnsi="Times New Roman" w:cs="Times New Roman"/>
          <w:sz w:val="24"/>
          <w:szCs w:val="24"/>
        </w:rPr>
        <w:t>) (Accessed: 05 April 2024).</w:t>
      </w:r>
    </w:p>
    <w:p w14:paraId="792DF7BF" w14:textId="77777777" w:rsidR="00DB7067" w:rsidRDefault="00DB7067" w:rsidP="00DB7067">
      <w:pPr>
        <w:rPr>
          <w:rFonts w:ascii="Times New Roman" w:hAnsi="Times New Roman" w:cs="Times New Roman"/>
          <w:sz w:val="24"/>
          <w:szCs w:val="24"/>
          <w:shd w:val="clear" w:color="auto" w:fill="FFFFFF"/>
        </w:rPr>
      </w:pPr>
      <w:bookmarkStart w:id="1" w:name="_Hlk164195505"/>
      <w:proofErr w:type="spellStart"/>
      <w:r w:rsidRPr="007A56F0">
        <w:rPr>
          <w:rFonts w:ascii="Times New Roman" w:hAnsi="Times New Roman" w:cs="Times New Roman"/>
          <w:sz w:val="24"/>
          <w:szCs w:val="24"/>
          <w:shd w:val="clear" w:color="auto" w:fill="FFFFFF"/>
        </w:rPr>
        <w:lastRenderedPageBreak/>
        <w:t>Kalloniatis</w:t>
      </w:r>
      <w:proofErr w:type="spellEnd"/>
      <w:r w:rsidRPr="007A56F0">
        <w:rPr>
          <w:rFonts w:ascii="Times New Roman" w:hAnsi="Times New Roman" w:cs="Times New Roman"/>
          <w:sz w:val="24"/>
          <w:szCs w:val="24"/>
          <w:shd w:val="clear" w:color="auto" w:fill="FFFFFF"/>
        </w:rPr>
        <w:t xml:space="preserve">, C. and </w:t>
      </w:r>
      <w:proofErr w:type="spellStart"/>
      <w:r w:rsidRPr="007A56F0">
        <w:rPr>
          <w:rFonts w:ascii="Times New Roman" w:hAnsi="Times New Roman" w:cs="Times New Roman"/>
          <w:sz w:val="24"/>
          <w:szCs w:val="24"/>
          <w:shd w:val="clear" w:color="auto" w:fill="FFFFFF"/>
        </w:rPr>
        <w:t>Travieso-González</w:t>
      </w:r>
      <w:proofErr w:type="spellEnd"/>
      <w:r w:rsidRPr="007A56F0">
        <w:rPr>
          <w:rFonts w:ascii="Times New Roman" w:hAnsi="Times New Roman" w:cs="Times New Roman"/>
          <w:sz w:val="24"/>
          <w:szCs w:val="24"/>
          <w:shd w:val="clear" w:color="auto" w:fill="FFFFFF"/>
        </w:rPr>
        <w:t>, C.M. (eds) (2020) </w:t>
      </w:r>
      <w:bookmarkEnd w:id="1"/>
      <w:r w:rsidRPr="007A56F0">
        <w:rPr>
          <w:rFonts w:ascii="Times New Roman" w:hAnsi="Times New Roman" w:cs="Times New Roman"/>
          <w:i/>
          <w:iCs/>
          <w:sz w:val="24"/>
          <w:szCs w:val="24"/>
          <w:shd w:val="clear" w:color="auto" w:fill="FFFFFF"/>
        </w:rPr>
        <w:t xml:space="preserve">Security and Privacy </w:t>
      </w:r>
      <w:proofErr w:type="gramStart"/>
      <w:r w:rsidRPr="007A56F0">
        <w:rPr>
          <w:rFonts w:ascii="Times New Roman" w:hAnsi="Times New Roman" w:cs="Times New Roman"/>
          <w:i/>
          <w:iCs/>
          <w:sz w:val="24"/>
          <w:szCs w:val="24"/>
          <w:shd w:val="clear" w:color="auto" w:fill="FFFFFF"/>
        </w:rPr>
        <w:t>From</w:t>
      </w:r>
      <w:proofErr w:type="gramEnd"/>
      <w:r w:rsidRPr="007A56F0">
        <w:rPr>
          <w:rFonts w:ascii="Times New Roman" w:hAnsi="Times New Roman" w:cs="Times New Roman"/>
          <w:i/>
          <w:iCs/>
          <w:sz w:val="24"/>
          <w:szCs w:val="24"/>
          <w:shd w:val="clear" w:color="auto" w:fill="FFFFFF"/>
        </w:rPr>
        <w:t xml:space="preserve"> a Legal, Ethical, and Technical Perspective</w:t>
      </w:r>
      <w:r w:rsidRPr="007A56F0">
        <w:rPr>
          <w:rFonts w:ascii="Times New Roman" w:hAnsi="Times New Roman" w:cs="Times New Roman"/>
          <w:sz w:val="24"/>
          <w:szCs w:val="24"/>
          <w:shd w:val="clear" w:color="auto" w:fill="FFFFFF"/>
        </w:rPr>
        <w:t xml:space="preserve">. London: </w:t>
      </w:r>
      <w:proofErr w:type="spellStart"/>
      <w:r w:rsidRPr="007A56F0">
        <w:rPr>
          <w:rFonts w:ascii="Times New Roman" w:hAnsi="Times New Roman" w:cs="Times New Roman"/>
          <w:sz w:val="24"/>
          <w:szCs w:val="24"/>
          <w:shd w:val="clear" w:color="auto" w:fill="FFFFFF"/>
        </w:rPr>
        <w:t>IntechOpen</w:t>
      </w:r>
      <w:proofErr w:type="spellEnd"/>
      <w:r w:rsidRPr="007A56F0">
        <w:rPr>
          <w:rFonts w:ascii="Times New Roman" w:hAnsi="Times New Roman" w:cs="Times New Roman"/>
          <w:sz w:val="24"/>
          <w:szCs w:val="24"/>
          <w:shd w:val="clear" w:color="auto" w:fill="FFFFFF"/>
        </w:rPr>
        <w:t>.</w:t>
      </w:r>
    </w:p>
    <w:p w14:paraId="00CD4CF5" w14:textId="77777777" w:rsidR="00DB7067"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Koussari, S. (2023) </w:t>
      </w:r>
      <w:r w:rsidRPr="00D90EE3">
        <w:rPr>
          <w:rFonts w:ascii="Times New Roman" w:hAnsi="Times New Roman" w:cs="Times New Roman"/>
          <w:i/>
          <w:iCs/>
          <w:sz w:val="24"/>
          <w:szCs w:val="24"/>
        </w:rPr>
        <w:t>The importance of social media protocols in the workplace.</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15" w:history="1">
        <w:r w:rsidRPr="00362B0B">
          <w:rPr>
            <w:rStyle w:val="Hyperlink"/>
            <w:rFonts w:ascii="Times New Roman" w:hAnsi="Times New Roman" w:cs="Times New Roman"/>
            <w:sz w:val="24"/>
            <w:szCs w:val="24"/>
          </w:rPr>
          <w:t>https://www.peoplemanagement.co.uk/article/1825171/importance-social-media-protocols-workplace</w:t>
        </w:r>
      </w:hyperlink>
      <w:r>
        <w:rPr>
          <w:rFonts w:ascii="Times New Roman" w:hAnsi="Times New Roman" w:cs="Times New Roman"/>
          <w:sz w:val="24"/>
          <w:szCs w:val="24"/>
        </w:rPr>
        <w:t xml:space="preserve">) (Accessed: 09 April 2024). </w:t>
      </w:r>
    </w:p>
    <w:p w14:paraId="364F830D" w14:textId="77777777" w:rsidR="00DB7067" w:rsidRDefault="00DB7067" w:rsidP="00DB7067">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Ladika, S. (2021) </w:t>
      </w:r>
      <w:r w:rsidRPr="00E037C7">
        <w:rPr>
          <w:rFonts w:ascii="Times New Roman" w:hAnsi="Times New Roman" w:cs="Times New Roman"/>
          <w:i/>
          <w:iCs/>
          <w:sz w:val="24"/>
          <w:szCs w:val="24"/>
          <w:shd w:val="clear" w:color="auto" w:fill="FFFFFF"/>
        </w:rPr>
        <w:t>How lack of trust undermines employee engagement.</w:t>
      </w:r>
      <w:r>
        <w:rPr>
          <w:rFonts w:ascii="Times New Roman" w:hAnsi="Times New Roman" w:cs="Times New Roman"/>
          <w:i/>
          <w:iCs/>
          <w:sz w:val="24"/>
          <w:szCs w:val="24"/>
          <w:shd w:val="clear" w:color="auto" w:fill="FFFFFF"/>
        </w:rPr>
        <w:t xml:space="preserve"> </w:t>
      </w:r>
      <w:r>
        <w:rPr>
          <w:rFonts w:ascii="Times New Roman" w:hAnsi="Times New Roman" w:cs="Times New Roman"/>
          <w:sz w:val="24"/>
          <w:szCs w:val="24"/>
          <w:shd w:val="clear" w:color="auto" w:fill="FFFFFF"/>
        </w:rPr>
        <w:t>Available at: (</w:t>
      </w:r>
      <w:hyperlink r:id="rId16" w:history="1">
        <w:r w:rsidRPr="006C317C">
          <w:rPr>
            <w:rStyle w:val="Hyperlink"/>
            <w:rFonts w:ascii="Times New Roman" w:hAnsi="Times New Roman" w:cs="Times New Roman"/>
            <w:sz w:val="24"/>
            <w:szCs w:val="24"/>
            <w:shd w:val="clear" w:color="auto" w:fill="FFFFFF"/>
          </w:rPr>
          <w:t>https://www.shrm.org/topics-tools/news/all-things-work/trust-never-important</w:t>
        </w:r>
      </w:hyperlink>
      <w:r>
        <w:rPr>
          <w:rFonts w:ascii="Times New Roman" w:hAnsi="Times New Roman" w:cs="Times New Roman"/>
          <w:sz w:val="24"/>
          <w:szCs w:val="24"/>
          <w:shd w:val="clear" w:color="auto" w:fill="FFFFFF"/>
        </w:rPr>
        <w:t>) (Accessed: 09 April 2024).</w:t>
      </w:r>
    </w:p>
    <w:p w14:paraId="33EA1FC6" w14:textId="77777777" w:rsidR="00DB7067" w:rsidRDefault="00DB7067" w:rsidP="00DB7067">
      <w:pPr>
        <w:rPr>
          <w:rFonts w:ascii="Times New Roman" w:hAnsi="Times New Roman" w:cs="Times New Roman"/>
          <w:sz w:val="24"/>
          <w:szCs w:val="24"/>
          <w:shd w:val="clear" w:color="auto" w:fill="FFFFFF"/>
        </w:rPr>
      </w:pPr>
      <w:r>
        <w:rPr>
          <w:rFonts w:ascii="Times New Roman" w:hAnsi="Times New Roman" w:cs="Times New Roman"/>
          <w:sz w:val="24"/>
          <w:szCs w:val="24"/>
        </w:rPr>
        <w:t>Lauricella, T.</w:t>
      </w:r>
      <w:r w:rsidRPr="00746C4B">
        <w:rPr>
          <w:rFonts w:ascii="Times New Roman" w:hAnsi="Times New Roman" w:cs="Times New Roman"/>
          <w:sz w:val="24"/>
          <w:szCs w:val="24"/>
          <w:shd w:val="clear" w:color="auto" w:fill="FFFFFF"/>
        </w:rPr>
        <w:t> </w:t>
      </w:r>
      <w:r w:rsidRPr="00746C4B">
        <w:rPr>
          <w:rFonts w:ascii="Times New Roman" w:hAnsi="Times New Roman" w:cs="Times New Roman"/>
          <w:i/>
          <w:iCs/>
          <w:sz w:val="24"/>
          <w:szCs w:val="24"/>
          <w:shd w:val="clear" w:color="auto" w:fill="FFFFFF"/>
        </w:rPr>
        <w:t>et al.</w:t>
      </w:r>
      <w:r w:rsidRPr="00746C4B">
        <w:rPr>
          <w:rFonts w:ascii="Times New Roman" w:hAnsi="Times New Roman" w:cs="Times New Roman"/>
          <w:sz w:val="24"/>
          <w:szCs w:val="24"/>
          <w:shd w:val="clear" w:color="auto" w:fill="FFFFFF"/>
        </w:rPr>
        <w:t> (202</w:t>
      </w:r>
      <w:r>
        <w:rPr>
          <w:rFonts w:ascii="Times New Roman" w:hAnsi="Times New Roman" w:cs="Times New Roman"/>
          <w:sz w:val="24"/>
          <w:szCs w:val="24"/>
          <w:shd w:val="clear" w:color="auto" w:fill="FFFFFF"/>
        </w:rPr>
        <w:t>2</w:t>
      </w:r>
      <w:r w:rsidRPr="00746C4B">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Pr="002023A7">
        <w:rPr>
          <w:rFonts w:ascii="Times New Roman" w:hAnsi="Times New Roman" w:cs="Times New Roman"/>
          <w:i/>
          <w:iCs/>
          <w:sz w:val="24"/>
          <w:szCs w:val="24"/>
          <w:shd w:val="clear" w:color="auto" w:fill="FFFFFF"/>
        </w:rPr>
        <w:t>Network effects: How to rebuild social capital and improve corporate performance.</w:t>
      </w:r>
      <w:r>
        <w:rPr>
          <w:rFonts w:ascii="Times New Roman" w:hAnsi="Times New Roman" w:cs="Times New Roman"/>
          <w:i/>
          <w:iCs/>
          <w:sz w:val="24"/>
          <w:szCs w:val="24"/>
          <w:shd w:val="clear" w:color="auto" w:fill="FFFFFF"/>
        </w:rPr>
        <w:t xml:space="preserve"> </w:t>
      </w:r>
      <w:r>
        <w:rPr>
          <w:rFonts w:ascii="Times New Roman" w:hAnsi="Times New Roman" w:cs="Times New Roman"/>
          <w:sz w:val="24"/>
          <w:szCs w:val="24"/>
          <w:shd w:val="clear" w:color="auto" w:fill="FFFFFF"/>
        </w:rPr>
        <w:t>Available at: (</w:t>
      </w:r>
      <w:hyperlink r:id="rId17" w:history="1">
        <w:r w:rsidRPr="00362B0B">
          <w:rPr>
            <w:rStyle w:val="Hyperlink"/>
            <w:rFonts w:ascii="Times New Roman" w:hAnsi="Times New Roman" w:cs="Times New Roman"/>
            <w:sz w:val="24"/>
            <w:szCs w:val="24"/>
            <w:shd w:val="clear" w:color="auto" w:fill="FFFFFF"/>
          </w:rPr>
          <w:t>https://www.mckinsey.com/capabilities/people-and-organizational-performance/our-insights/network-effects-how-to-rebuild-social-capital-and-improve-corporate-performance</w:t>
        </w:r>
      </w:hyperlink>
      <w:r>
        <w:rPr>
          <w:rFonts w:ascii="Times New Roman" w:hAnsi="Times New Roman" w:cs="Times New Roman"/>
          <w:sz w:val="24"/>
          <w:szCs w:val="24"/>
          <w:shd w:val="clear" w:color="auto" w:fill="FFFFFF"/>
        </w:rPr>
        <w:t>) (Accessed: 09 April 2024).</w:t>
      </w:r>
    </w:p>
    <w:p w14:paraId="056666DF" w14:textId="77777777" w:rsidR="00DB7067"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McCullock, A. (2021) </w:t>
      </w:r>
      <w:r w:rsidRPr="002F2A51">
        <w:rPr>
          <w:rFonts w:ascii="Times New Roman" w:hAnsi="Times New Roman" w:cs="Times New Roman"/>
          <w:i/>
          <w:iCs/>
          <w:sz w:val="24"/>
          <w:szCs w:val="24"/>
        </w:rPr>
        <w:t>Estate agent Savills investigates racist tweet.</w:t>
      </w:r>
      <w:r>
        <w:rPr>
          <w:rFonts w:ascii="Times New Roman" w:hAnsi="Times New Roman" w:cs="Times New Roman"/>
          <w:sz w:val="24"/>
          <w:szCs w:val="24"/>
        </w:rPr>
        <w:t xml:space="preserve"> Available at: (</w:t>
      </w:r>
      <w:hyperlink r:id="rId18" w:history="1">
        <w:r w:rsidRPr="00BA59FD">
          <w:rPr>
            <w:rStyle w:val="Hyperlink"/>
            <w:rFonts w:ascii="Times New Roman" w:hAnsi="Times New Roman" w:cs="Times New Roman"/>
            <w:sz w:val="24"/>
            <w:szCs w:val="24"/>
          </w:rPr>
          <w:t>https://www.personneltoday.com/hr/estate-agent-savills-investigates-racist-tweet/</w:t>
        </w:r>
      </w:hyperlink>
      <w:r>
        <w:rPr>
          <w:rFonts w:ascii="Times New Roman" w:hAnsi="Times New Roman" w:cs="Times New Roman"/>
          <w:sz w:val="24"/>
          <w:szCs w:val="24"/>
        </w:rPr>
        <w:t>) (Accessed: 11 April 2024).</w:t>
      </w:r>
    </w:p>
    <w:p w14:paraId="45E8937C" w14:textId="77777777" w:rsidR="00DB7067" w:rsidRDefault="00DB7067" w:rsidP="00DB7067">
      <w:pPr>
        <w:rPr>
          <w:rFonts w:ascii="Times New Roman" w:hAnsi="Times New Roman" w:cs="Times New Roman"/>
          <w:sz w:val="24"/>
          <w:szCs w:val="24"/>
          <w:shd w:val="clear" w:color="auto" w:fill="FFFFFF"/>
        </w:rPr>
      </w:pPr>
      <w:r w:rsidRPr="00204129">
        <w:rPr>
          <w:rFonts w:ascii="Times New Roman" w:hAnsi="Times New Roman" w:cs="Times New Roman"/>
          <w:sz w:val="24"/>
          <w:szCs w:val="24"/>
          <w:shd w:val="clear" w:color="auto" w:fill="FFFFFF"/>
        </w:rPr>
        <w:t>Nelson, J.L. (2023) “‘Worse than the Harassment Itself.’ Journalists’ Reactions to Newsroom Social Media Policies,” </w:t>
      </w:r>
      <w:r w:rsidRPr="00204129">
        <w:rPr>
          <w:rFonts w:ascii="Times New Roman" w:hAnsi="Times New Roman" w:cs="Times New Roman"/>
          <w:i/>
          <w:iCs/>
          <w:sz w:val="24"/>
          <w:szCs w:val="24"/>
          <w:shd w:val="clear" w:color="auto" w:fill="FFFFFF"/>
        </w:rPr>
        <w:t>Digital journalism</w:t>
      </w:r>
      <w:r w:rsidRPr="00204129">
        <w:rPr>
          <w:rFonts w:ascii="Times New Roman" w:hAnsi="Times New Roman" w:cs="Times New Roman"/>
          <w:sz w:val="24"/>
          <w:szCs w:val="24"/>
          <w:shd w:val="clear" w:color="auto" w:fill="FFFFFF"/>
        </w:rPr>
        <w:t xml:space="preserve">, 11(8), pp. 1456–1474. Available at: </w:t>
      </w:r>
      <w:hyperlink r:id="rId19" w:history="1">
        <w:r w:rsidRPr="002F554C">
          <w:rPr>
            <w:rStyle w:val="Hyperlink"/>
            <w:rFonts w:ascii="Times New Roman" w:hAnsi="Times New Roman" w:cs="Times New Roman"/>
            <w:sz w:val="24"/>
            <w:szCs w:val="24"/>
            <w:shd w:val="clear" w:color="auto" w:fill="FFFFFF"/>
          </w:rPr>
          <w:t>https://doi.org/10.1080/21670811.2022.2153072</w:t>
        </w:r>
      </w:hyperlink>
      <w:r w:rsidRPr="00204129">
        <w:rPr>
          <w:rFonts w:ascii="Times New Roman" w:hAnsi="Times New Roman" w:cs="Times New Roman"/>
          <w:sz w:val="24"/>
          <w:szCs w:val="24"/>
          <w:shd w:val="clear" w:color="auto" w:fill="FFFFFF"/>
        </w:rPr>
        <w:t>.</w:t>
      </w:r>
    </w:p>
    <w:p w14:paraId="7F006A5E" w14:textId="77777777" w:rsidR="00DB7067"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Rowland, J. (2023) </w:t>
      </w:r>
      <w:proofErr w:type="gramStart"/>
      <w:r w:rsidRPr="00BB5FF0">
        <w:rPr>
          <w:rFonts w:ascii="Times New Roman" w:hAnsi="Times New Roman" w:cs="Times New Roman"/>
          <w:i/>
          <w:iCs/>
          <w:sz w:val="24"/>
          <w:szCs w:val="24"/>
        </w:rPr>
        <w:t>Social media</w:t>
      </w:r>
      <w:proofErr w:type="gramEnd"/>
      <w:r w:rsidRPr="00BB5FF0">
        <w:rPr>
          <w:rFonts w:ascii="Times New Roman" w:hAnsi="Times New Roman" w:cs="Times New Roman"/>
          <w:i/>
          <w:iCs/>
          <w:sz w:val="24"/>
          <w:szCs w:val="24"/>
        </w:rPr>
        <w:t xml:space="preserve"> in the workplace: the legal pitfalls.</w:t>
      </w:r>
      <w:r>
        <w:rPr>
          <w:rFonts w:ascii="Times New Roman" w:hAnsi="Times New Roman" w:cs="Times New Roman"/>
          <w:i/>
          <w:iCs/>
          <w:sz w:val="24"/>
          <w:szCs w:val="24"/>
        </w:rPr>
        <w:t xml:space="preserve"> </w:t>
      </w:r>
      <w:r w:rsidRPr="00BB5FF0">
        <w:rPr>
          <w:rFonts w:ascii="Times New Roman" w:hAnsi="Times New Roman" w:cs="Times New Roman"/>
          <w:sz w:val="24"/>
          <w:szCs w:val="24"/>
        </w:rPr>
        <w:t>Available at:</w:t>
      </w:r>
      <w:r>
        <w:rPr>
          <w:rFonts w:ascii="Times New Roman" w:hAnsi="Times New Roman" w:cs="Times New Roman"/>
          <w:i/>
          <w:iCs/>
          <w:sz w:val="24"/>
          <w:szCs w:val="24"/>
        </w:rPr>
        <w:t xml:space="preserve"> </w:t>
      </w:r>
      <w:r w:rsidRPr="00BB5FF0">
        <w:rPr>
          <w:rFonts w:ascii="Times New Roman" w:hAnsi="Times New Roman" w:cs="Times New Roman"/>
          <w:sz w:val="24"/>
          <w:szCs w:val="24"/>
        </w:rPr>
        <w:t>(</w:t>
      </w:r>
      <w:hyperlink r:id="rId20" w:history="1">
        <w:r w:rsidRPr="006F6167">
          <w:rPr>
            <w:rStyle w:val="Hyperlink"/>
            <w:rFonts w:ascii="Times New Roman" w:hAnsi="Times New Roman" w:cs="Times New Roman"/>
            <w:sz w:val="24"/>
            <w:szCs w:val="24"/>
          </w:rPr>
          <w:t>https://www.peoplemanagement.co.uk/article/1825474/social-media-workplace-legal-pitfalls</w:t>
        </w:r>
      </w:hyperlink>
      <w:r>
        <w:rPr>
          <w:rFonts w:ascii="Times New Roman" w:hAnsi="Times New Roman" w:cs="Times New Roman"/>
          <w:sz w:val="24"/>
          <w:szCs w:val="24"/>
        </w:rPr>
        <w:t>) (Accessed: 05 April 2024).</w:t>
      </w:r>
    </w:p>
    <w:p w14:paraId="4DFD961A" w14:textId="77777777" w:rsidR="00DB7067" w:rsidRDefault="00DB7067" w:rsidP="00DB7067">
      <w:pPr>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Suff</w:t>
      </w:r>
      <w:proofErr w:type="spellEnd"/>
      <w:r>
        <w:rPr>
          <w:rFonts w:ascii="Times New Roman" w:hAnsi="Times New Roman" w:cs="Times New Roman"/>
          <w:sz w:val="24"/>
          <w:szCs w:val="24"/>
          <w:shd w:val="clear" w:color="auto" w:fill="FFFFFF"/>
        </w:rPr>
        <w:t xml:space="preserve">, R. (2023a) </w:t>
      </w:r>
      <w:r w:rsidRPr="004358D9">
        <w:rPr>
          <w:rFonts w:ascii="Times New Roman" w:hAnsi="Times New Roman" w:cs="Times New Roman"/>
          <w:i/>
          <w:iCs/>
          <w:sz w:val="24"/>
          <w:szCs w:val="24"/>
          <w:shd w:val="clear" w:color="auto" w:fill="FFFFFF"/>
        </w:rPr>
        <w:t>Harassment and bullying at work.</w:t>
      </w:r>
      <w:r>
        <w:rPr>
          <w:rFonts w:ascii="Times New Roman" w:hAnsi="Times New Roman" w:cs="Times New Roman"/>
          <w:sz w:val="24"/>
          <w:szCs w:val="24"/>
          <w:shd w:val="clear" w:color="auto" w:fill="FFFFFF"/>
        </w:rPr>
        <w:t xml:space="preserve"> Available at: (</w:t>
      </w:r>
      <w:hyperlink r:id="rId21" w:history="1">
        <w:r w:rsidRPr="000A7CDE">
          <w:rPr>
            <w:rStyle w:val="Hyperlink"/>
            <w:rFonts w:ascii="Times New Roman" w:hAnsi="Times New Roman" w:cs="Times New Roman"/>
            <w:sz w:val="24"/>
            <w:szCs w:val="24"/>
            <w:shd w:val="clear" w:color="auto" w:fill="FFFFFF"/>
          </w:rPr>
          <w:t>https://www.cipd.org/uk/knowledge/factsheets/harassment-factsheet/</w:t>
        </w:r>
      </w:hyperlink>
      <w:r>
        <w:rPr>
          <w:rFonts w:ascii="Times New Roman" w:hAnsi="Times New Roman" w:cs="Times New Roman"/>
          <w:sz w:val="24"/>
          <w:szCs w:val="24"/>
          <w:shd w:val="clear" w:color="auto" w:fill="FFFFFF"/>
        </w:rPr>
        <w:t xml:space="preserve">) (Accessed: 10 April 2024). </w:t>
      </w:r>
    </w:p>
    <w:p w14:paraId="47FFEF40" w14:textId="13601829" w:rsidR="00DB7067" w:rsidRPr="00DB7067" w:rsidRDefault="00DB7067" w:rsidP="00DB7067">
      <w:pPr>
        <w:rPr>
          <w:rFonts w:ascii="Times New Roman" w:hAnsi="Times New Roman" w:cs="Times New Roman"/>
          <w:sz w:val="24"/>
          <w:szCs w:val="24"/>
        </w:rPr>
      </w:pPr>
      <w:proofErr w:type="spellStart"/>
      <w:r>
        <w:rPr>
          <w:rFonts w:ascii="Times New Roman" w:hAnsi="Times New Roman" w:cs="Times New Roman"/>
          <w:sz w:val="24"/>
          <w:szCs w:val="24"/>
        </w:rPr>
        <w:t>Suff</w:t>
      </w:r>
      <w:proofErr w:type="spellEnd"/>
      <w:r>
        <w:rPr>
          <w:rFonts w:ascii="Times New Roman" w:hAnsi="Times New Roman" w:cs="Times New Roman"/>
          <w:sz w:val="24"/>
          <w:szCs w:val="24"/>
        </w:rPr>
        <w:t xml:space="preserve">, R. (2023b) </w:t>
      </w:r>
      <w:r w:rsidRPr="006540F5">
        <w:rPr>
          <w:rFonts w:ascii="Times New Roman" w:hAnsi="Times New Roman" w:cs="Times New Roman"/>
          <w:i/>
          <w:iCs/>
          <w:sz w:val="24"/>
          <w:szCs w:val="24"/>
        </w:rPr>
        <w:t>Discipline and grievance at work.</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22" w:history="1">
        <w:r w:rsidRPr="00BC1E43">
          <w:rPr>
            <w:rStyle w:val="Hyperlink"/>
            <w:rFonts w:ascii="Times New Roman" w:hAnsi="Times New Roman" w:cs="Times New Roman"/>
            <w:sz w:val="24"/>
            <w:szCs w:val="24"/>
          </w:rPr>
          <w:t>https://www.cipd.org/uk/knowledge/factsheets/discipline-factsheet/</w:t>
        </w:r>
      </w:hyperlink>
      <w:r>
        <w:rPr>
          <w:rFonts w:ascii="Times New Roman" w:hAnsi="Times New Roman" w:cs="Times New Roman"/>
          <w:sz w:val="24"/>
          <w:szCs w:val="24"/>
        </w:rPr>
        <w:t>) (Accessed: 16 April 2024).</w:t>
      </w:r>
    </w:p>
    <w:p w14:paraId="4C5414B0" w14:textId="77777777" w:rsidR="00DB7067" w:rsidRDefault="00DB7067" w:rsidP="00DB7067">
      <w:pPr>
        <w:rPr>
          <w:rFonts w:ascii="Times New Roman" w:hAnsi="Times New Roman" w:cs="Times New Roman"/>
          <w:sz w:val="24"/>
          <w:szCs w:val="24"/>
        </w:rPr>
      </w:pPr>
      <w:r w:rsidRPr="00923C2A">
        <w:rPr>
          <w:rFonts w:ascii="Times New Roman" w:hAnsi="Times New Roman" w:cs="Times New Roman"/>
          <w:sz w:val="24"/>
          <w:szCs w:val="24"/>
        </w:rPr>
        <w:t>The Equality and Human Rights Commission (EHRC)</w:t>
      </w:r>
      <w:r>
        <w:rPr>
          <w:rFonts w:ascii="Times New Roman" w:hAnsi="Times New Roman" w:cs="Times New Roman"/>
          <w:sz w:val="24"/>
          <w:szCs w:val="24"/>
        </w:rPr>
        <w:t xml:space="preserve">. (2019) </w:t>
      </w:r>
      <w:r w:rsidRPr="00923C2A">
        <w:rPr>
          <w:rFonts w:ascii="Times New Roman" w:hAnsi="Times New Roman" w:cs="Times New Roman"/>
          <w:i/>
          <w:iCs/>
          <w:sz w:val="24"/>
          <w:szCs w:val="24"/>
        </w:rPr>
        <w:t>Codes of Practice</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23" w:history="1">
        <w:r w:rsidRPr="000A7CDE">
          <w:rPr>
            <w:rStyle w:val="Hyperlink"/>
            <w:rFonts w:ascii="Times New Roman" w:hAnsi="Times New Roman" w:cs="Times New Roman"/>
            <w:sz w:val="24"/>
            <w:szCs w:val="24"/>
          </w:rPr>
          <w:t>https://www.equalityhumanrights.com/equality/equality-act-2010/codes-practice</w:t>
        </w:r>
      </w:hyperlink>
      <w:r>
        <w:rPr>
          <w:rFonts w:ascii="Times New Roman" w:hAnsi="Times New Roman" w:cs="Times New Roman"/>
          <w:sz w:val="24"/>
          <w:szCs w:val="24"/>
        </w:rPr>
        <w:t>) (Accessed: 10 April 2024).</w:t>
      </w:r>
    </w:p>
    <w:p w14:paraId="395CF94F" w14:textId="77777777" w:rsidR="00DB7067"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Tompkins, P &amp; Weaver, C. (2020) </w:t>
      </w:r>
      <w:r w:rsidRPr="00F14323">
        <w:rPr>
          <w:rFonts w:ascii="Times New Roman" w:hAnsi="Times New Roman" w:cs="Times New Roman"/>
          <w:i/>
          <w:iCs/>
          <w:sz w:val="24"/>
          <w:szCs w:val="24"/>
        </w:rPr>
        <w:t>Limiting the damage caused by workplace social media abuse.</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24" w:history="1">
        <w:r w:rsidRPr="006F6167">
          <w:rPr>
            <w:rStyle w:val="Hyperlink"/>
            <w:rFonts w:ascii="Times New Roman" w:hAnsi="Times New Roman" w:cs="Times New Roman"/>
            <w:sz w:val="24"/>
            <w:szCs w:val="24"/>
          </w:rPr>
          <w:t>https://www.peoplemanagement.co.uk/article/1743479/limiting-the-damage-caused-by-workplace-social-media-abuse</w:t>
        </w:r>
      </w:hyperlink>
      <w:r>
        <w:rPr>
          <w:rFonts w:ascii="Times New Roman" w:hAnsi="Times New Roman" w:cs="Times New Roman"/>
          <w:sz w:val="24"/>
          <w:szCs w:val="24"/>
        </w:rPr>
        <w:t>) (Accessed: 05 April 2024).</w:t>
      </w:r>
    </w:p>
    <w:p w14:paraId="7D999F63" w14:textId="77777777" w:rsidR="00DB7067" w:rsidRDefault="00DB7067" w:rsidP="00DB7067">
      <w:pPr>
        <w:rPr>
          <w:rFonts w:ascii="Times New Roman" w:hAnsi="Times New Roman" w:cs="Times New Roman"/>
          <w:sz w:val="24"/>
          <w:szCs w:val="24"/>
        </w:rPr>
      </w:pPr>
      <w:r>
        <w:rPr>
          <w:rFonts w:ascii="Times New Roman" w:hAnsi="Times New Roman" w:cs="Times New Roman"/>
          <w:sz w:val="24"/>
          <w:szCs w:val="24"/>
        </w:rPr>
        <w:t xml:space="preserve">Walker, M. (2023) </w:t>
      </w:r>
      <w:r w:rsidRPr="00460EC5">
        <w:rPr>
          <w:rFonts w:ascii="Times New Roman" w:hAnsi="Times New Roman" w:cs="Times New Roman"/>
          <w:i/>
          <w:iCs/>
          <w:sz w:val="24"/>
          <w:szCs w:val="24"/>
        </w:rPr>
        <w:t>Social media snooping and recruitment.</w:t>
      </w:r>
      <w:r>
        <w:rPr>
          <w:rFonts w:ascii="Times New Roman" w:hAnsi="Times New Roman" w:cs="Times New Roman"/>
          <w:i/>
          <w:iCs/>
          <w:sz w:val="24"/>
          <w:szCs w:val="24"/>
        </w:rPr>
        <w:t xml:space="preserve"> </w:t>
      </w:r>
      <w:r>
        <w:rPr>
          <w:rFonts w:ascii="Times New Roman" w:hAnsi="Times New Roman" w:cs="Times New Roman"/>
          <w:sz w:val="24"/>
          <w:szCs w:val="24"/>
        </w:rPr>
        <w:t>Available at: (</w:t>
      </w:r>
      <w:hyperlink r:id="rId25" w:history="1">
        <w:r w:rsidRPr="006F6167">
          <w:rPr>
            <w:rStyle w:val="Hyperlink"/>
            <w:rFonts w:ascii="Times New Roman" w:hAnsi="Times New Roman" w:cs="Times New Roman"/>
            <w:sz w:val="24"/>
            <w:szCs w:val="24"/>
          </w:rPr>
          <w:t>https://www.peoplemanagement.co.uk/article/1815717/social-media-snooping-recruitment</w:t>
        </w:r>
      </w:hyperlink>
      <w:r>
        <w:rPr>
          <w:rFonts w:ascii="Times New Roman" w:hAnsi="Times New Roman" w:cs="Times New Roman"/>
          <w:sz w:val="24"/>
          <w:szCs w:val="24"/>
        </w:rPr>
        <w:t>) (Accessed: 05 April 2024).</w:t>
      </w:r>
    </w:p>
    <w:p w14:paraId="09849E57" w14:textId="77777777" w:rsidR="00DB7067" w:rsidRPr="00746C4B" w:rsidRDefault="00DB7067" w:rsidP="00DB7067">
      <w:pPr>
        <w:rPr>
          <w:rFonts w:ascii="Times New Roman" w:hAnsi="Times New Roman" w:cs="Times New Roman"/>
          <w:sz w:val="24"/>
          <w:szCs w:val="24"/>
          <w:shd w:val="clear" w:color="auto" w:fill="FFFFFF"/>
        </w:rPr>
      </w:pPr>
      <w:r w:rsidRPr="00746C4B">
        <w:rPr>
          <w:rFonts w:ascii="Times New Roman" w:hAnsi="Times New Roman" w:cs="Times New Roman"/>
          <w:sz w:val="24"/>
          <w:szCs w:val="24"/>
          <w:shd w:val="clear" w:color="auto" w:fill="FFFFFF"/>
        </w:rPr>
        <w:t>Watson, G. (Gillian E., Gallagher, Kevin. and Armstrong, M. (2005) </w:t>
      </w:r>
      <w:r w:rsidRPr="00746C4B">
        <w:rPr>
          <w:rFonts w:ascii="Times New Roman" w:hAnsi="Times New Roman" w:cs="Times New Roman"/>
          <w:i/>
          <w:iCs/>
          <w:sz w:val="24"/>
          <w:szCs w:val="24"/>
          <w:shd w:val="clear" w:color="auto" w:fill="FFFFFF"/>
        </w:rPr>
        <w:t>Managing for results: (based on Managing Activities by Michael Armstrong)</w:t>
      </w:r>
      <w:r w:rsidRPr="00746C4B">
        <w:rPr>
          <w:rFonts w:ascii="Times New Roman" w:hAnsi="Times New Roman" w:cs="Times New Roman"/>
          <w:sz w:val="24"/>
          <w:szCs w:val="24"/>
          <w:shd w:val="clear" w:color="auto" w:fill="FFFFFF"/>
        </w:rPr>
        <w:t>. 2nd ed. London: Chartered Institute of Personnel and Development.</w:t>
      </w:r>
    </w:p>
    <w:p w14:paraId="3FBB2F5F" w14:textId="77777777" w:rsidR="00DB7067" w:rsidRDefault="00DB7067" w:rsidP="00DB7067">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Wilson, N. (2024) </w:t>
      </w:r>
      <w:r w:rsidRPr="00D07C57">
        <w:rPr>
          <w:rFonts w:ascii="Times New Roman" w:hAnsi="Times New Roman" w:cs="Times New Roman"/>
          <w:i/>
          <w:iCs/>
          <w:sz w:val="24"/>
          <w:szCs w:val="24"/>
          <w:shd w:val="clear" w:color="auto" w:fill="FFFFFF"/>
        </w:rPr>
        <w:t xml:space="preserve">British Airways cabin crew fired for racist video mocking Asian passengers. </w:t>
      </w:r>
      <w:r>
        <w:rPr>
          <w:rFonts w:ascii="Times New Roman" w:hAnsi="Times New Roman" w:cs="Times New Roman"/>
          <w:sz w:val="24"/>
          <w:szCs w:val="24"/>
          <w:shd w:val="clear" w:color="auto" w:fill="FFFFFF"/>
        </w:rPr>
        <w:t>Available at: (</w:t>
      </w:r>
      <w:hyperlink r:id="rId26" w:history="1">
        <w:r w:rsidRPr="00BC1E43">
          <w:rPr>
            <w:rStyle w:val="Hyperlink"/>
            <w:rFonts w:ascii="Times New Roman" w:hAnsi="Times New Roman" w:cs="Times New Roman"/>
            <w:sz w:val="24"/>
            <w:szCs w:val="24"/>
            <w:shd w:val="clear" w:color="auto" w:fill="FFFFFF"/>
          </w:rPr>
          <w:t>https://www.independent.co.uk/travel/news-and-advice/british-airways-cabin-crew-fired-racist-video-b2516246.html</w:t>
        </w:r>
      </w:hyperlink>
      <w:r>
        <w:rPr>
          <w:rFonts w:ascii="Times New Roman" w:hAnsi="Times New Roman" w:cs="Times New Roman"/>
          <w:sz w:val="24"/>
          <w:szCs w:val="24"/>
          <w:shd w:val="clear" w:color="auto" w:fill="FFFFFF"/>
        </w:rPr>
        <w:t>) (Accessed: 16 April 2024).</w:t>
      </w:r>
    </w:p>
    <w:p w14:paraId="6FB0F3F0" w14:textId="77777777" w:rsidR="00DB7067" w:rsidRDefault="00DB7067" w:rsidP="00DB7067">
      <w:pPr>
        <w:rPr>
          <w:rFonts w:ascii="Times New Roman" w:hAnsi="Times New Roman" w:cs="Times New Roman"/>
          <w:sz w:val="24"/>
          <w:szCs w:val="24"/>
        </w:rPr>
      </w:pPr>
    </w:p>
    <w:p w14:paraId="2DC199A9" w14:textId="77777777" w:rsidR="00DE3C85" w:rsidRDefault="00DE3C85"/>
    <w:sectPr w:rsidR="00DE3C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155"/>
    <w:rsid w:val="00000CE5"/>
    <w:rsid w:val="00044AC8"/>
    <w:rsid w:val="000614EA"/>
    <w:rsid w:val="00070C81"/>
    <w:rsid w:val="00122B5A"/>
    <w:rsid w:val="001E0B8D"/>
    <w:rsid w:val="0021546E"/>
    <w:rsid w:val="00243B62"/>
    <w:rsid w:val="003130D4"/>
    <w:rsid w:val="003345C0"/>
    <w:rsid w:val="00367D41"/>
    <w:rsid w:val="00396F27"/>
    <w:rsid w:val="0041568B"/>
    <w:rsid w:val="00454E78"/>
    <w:rsid w:val="0047654F"/>
    <w:rsid w:val="004C1C88"/>
    <w:rsid w:val="004E07D8"/>
    <w:rsid w:val="004E1FE0"/>
    <w:rsid w:val="004F2BE7"/>
    <w:rsid w:val="0064552F"/>
    <w:rsid w:val="006E78E2"/>
    <w:rsid w:val="007351A6"/>
    <w:rsid w:val="007B3043"/>
    <w:rsid w:val="007F1B25"/>
    <w:rsid w:val="007F768F"/>
    <w:rsid w:val="00800060"/>
    <w:rsid w:val="008372C7"/>
    <w:rsid w:val="008452F7"/>
    <w:rsid w:val="00854E2E"/>
    <w:rsid w:val="00861AB8"/>
    <w:rsid w:val="008752B3"/>
    <w:rsid w:val="00883B43"/>
    <w:rsid w:val="008D2FDA"/>
    <w:rsid w:val="009175C3"/>
    <w:rsid w:val="00963355"/>
    <w:rsid w:val="0098483B"/>
    <w:rsid w:val="009B55B4"/>
    <w:rsid w:val="009D4B71"/>
    <w:rsid w:val="00A319FD"/>
    <w:rsid w:val="00A34629"/>
    <w:rsid w:val="00A42155"/>
    <w:rsid w:val="00A62942"/>
    <w:rsid w:val="00A74458"/>
    <w:rsid w:val="00AA28C8"/>
    <w:rsid w:val="00AA62D6"/>
    <w:rsid w:val="00AC4A92"/>
    <w:rsid w:val="00AF5EFF"/>
    <w:rsid w:val="00B070DA"/>
    <w:rsid w:val="00B92AED"/>
    <w:rsid w:val="00BA5411"/>
    <w:rsid w:val="00C07AFF"/>
    <w:rsid w:val="00DA1147"/>
    <w:rsid w:val="00DB7067"/>
    <w:rsid w:val="00DE3C85"/>
    <w:rsid w:val="00E41580"/>
    <w:rsid w:val="00E50F35"/>
    <w:rsid w:val="00E75FF9"/>
    <w:rsid w:val="00E77D50"/>
    <w:rsid w:val="00EF6150"/>
    <w:rsid w:val="00F20F5E"/>
    <w:rsid w:val="00F21671"/>
    <w:rsid w:val="00F8200C"/>
    <w:rsid w:val="00FF1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CACB1"/>
  <w15:chartTrackingRefBased/>
  <w15:docId w15:val="{5E5E94BF-E623-4B47-B276-53A03181F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21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70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reports/managing-conflict-in-the-workplace-2_tcm18-70655.pdf" TargetMode="External"/><Relationship Id="rId13" Type="http://schemas.openxmlformats.org/officeDocument/2006/relationships/hyperlink" Target="https://www.statista.com/statistics/433871/daily-social-media-usage-worldwide/" TargetMode="External"/><Relationship Id="rId18" Type="http://schemas.openxmlformats.org/officeDocument/2006/relationships/hyperlink" Target="https://www.personneltoday.com/hr/estate-agent-savills-investigates-racist-tweet/" TargetMode="External"/><Relationship Id="rId26" Type="http://schemas.openxmlformats.org/officeDocument/2006/relationships/hyperlink" Target="https://www.independent.co.uk/travel/news-and-advice/british-airways-cabin-crew-fired-racist-video-b2516246.html" TargetMode="External"/><Relationship Id="rId3" Type="http://schemas.openxmlformats.org/officeDocument/2006/relationships/webSettings" Target="webSettings.xml"/><Relationship Id="rId21" Type="http://schemas.openxmlformats.org/officeDocument/2006/relationships/hyperlink" Target="https://www.cipd.org/uk/knowledge/factsheets/harassment-factsheet/" TargetMode="External"/><Relationship Id="rId7" Type="http://schemas.openxmlformats.org/officeDocument/2006/relationships/hyperlink" Target="https://www.acas.org.uk/handling-a-bullying-discrimination-complaint" TargetMode="External"/><Relationship Id="rId12" Type="http://schemas.openxmlformats.org/officeDocument/2006/relationships/hyperlink" Target="https://www.ipco.org.uk/" TargetMode="External"/><Relationship Id="rId17" Type="http://schemas.openxmlformats.org/officeDocument/2006/relationships/hyperlink" Target="https://www.mckinsey.com/capabilities/people-and-organizational-performance/our-insights/network-effects-how-to-rebuild-social-capital-and-improve-corporate-performance" TargetMode="External"/><Relationship Id="rId25" Type="http://schemas.openxmlformats.org/officeDocument/2006/relationships/hyperlink" Target="https://www.peoplemanagement.co.uk/article/1815717/social-media-snooping-recruitment" TargetMode="External"/><Relationship Id="rId2" Type="http://schemas.openxmlformats.org/officeDocument/2006/relationships/settings" Target="settings.xml"/><Relationship Id="rId16" Type="http://schemas.openxmlformats.org/officeDocument/2006/relationships/hyperlink" Target="https://www.shrm.org/topics-tools/news/all-things-work/trust-never-important" TargetMode="External"/><Relationship Id="rId20" Type="http://schemas.openxmlformats.org/officeDocument/2006/relationships/hyperlink" Target="https://www.peoplemanagement.co.uk/article/1825474/social-media-workplace-legal-pitfalls" TargetMode="External"/><Relationship Id="rId1" Type="http://schemas.openxmlformats.org/officeDocument/2006/relationships/styles" Target="styles.xml"/><Relationship Id="rId6" Type="http://schemas.openxmlformats.org/officeDocument/2006/relationships/hyperlink" Target="https://www.acas.org.uk/bullying-at-work" TargetMode="External"/><Relationship Id="rId11" Type="http://schemas.openxmlformats.org/officeDocument/2006/relationships/hyperlink" Target="https://www.shrm.org/topics-tools/news/employee-relations/how-to-create-effective-social-media-policy" TargetMode="External"/><Relationship Id="rId24" Type="http://schemas.openxmlformats.org/officeDocument/2006/relationships/hyperlink" Target="https://www.peoplemanagement.co.uk/article/1743479/limiting-the-damage-caused-by-workplace-social-media-abuse" TargetMode="External"/><Relationship Id="rId5" Type="http://schemas.openxmlformats.org/officeDocument/2006/relationships/hyperlink" Target="https://www.acas.org.uk/discrimination-and-the-law/harassment" TargetMode="External"/><Relationship Id="rId15" Type="http://schemas.openxmlformats.org/officeDocument/2006/relationships/hyperlink" Target="https://www.peoplemanagement.co.uk/article/1825171/importance-social-media-protocols-workplace" TargetMode="External"/><Relationship Id="rId23" Type="http://schemas.openxmlformats.org/officeDocument/2006/relationships/hyperlink" Target="https://www.equalityhumanrights.com/equality/equality-act-2010/codes-practice" TargetMode="External"/><Relationship Id="rId28" Type="http://schemas.openxmlformats.org/officeDocument/2006/relationships/theme" Target="theme/theme1.xml"/><Relationship Id="rId10" Type="http://schemas.openxmlformats.org/officeDocument/2006/relationships/hyperlink" Target="https://www.proquest.com/docview/2880737579?accountid=130472&amp;parentSessionId=Se1apTvjYVZGaB1%2BDAaRjV%2F5ZNBFlJzK%2F%2FcGT1lsplU%3D&amp;pq-origsite=primo&amp;sourcetype=Scholarly%20Journals" TargetMode="External"/><Relationship Id="rId19" Type="http://schemas.openxmlformats.org/officeDocument/2006/relationships/hyperlink" Target="https://doi.org/10.1080/21670811.2022.2153072" TargetMode="External"/><Relationship Id="rId4" Type="http://schemas.openxmlformats.org/officeDocument/2006/relationships/hyperlink" Target="https://webarchive.nationalarchives.gov.uk/ukgwa/20210104113954/https://archive.acas.org.uk/index.aspx?articleid=3375" TargetMode="External"/><Relationship Id="rId9" Type="http://schemas.openxmlformats.org/officeDocument/2006/relationships/hyperlink" Target="https://www.cipd.org/uk/knowledge/evidence-reviews/trust-psychological-safety/" TargetMode="External"/><Relationship Id="rId14" Type="http://schemas.openxmlformats.org/officeDocument/2006/relationships/hyperlink" Target="https://datareportal.com/reports/digital-2023-united-kingdom" TargetMode="External"/><Relationship Id="rId22" Type="http://schemas.openxmlformats.org/officeDocument/2006/relationships/hyperlink" Target="https://www.cipd.org/uk/knowledge/factsheets/discipline-factshee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TotalTime>
  <Pages>6</Pages>
  <Words>2472</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Taylor,Daniel swp56616</dc:creator>
  <cp:keywords/>
  <dc:description/>
  <cp:lastModifiedBy>Taylor,Daniel swp56616</cp:lastModifiedBy>
  <cp:revision>38</cp:revision>
  <dcterms:created xsi:type="dcterms:W3CDTF">2024-04-05T20:09:00Z</dcterms:created>
  <dcterms:modified xsi:type="dcterms:W3CDTF">2024-05-13T08:00:00Z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2024-04-05T20:13:15Z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4e1d5954-72f2-40fc-becf-4cc719677f76</vt:lpwstr>
  </property>
  <property fmtid="{D5CDD505-2E9C-101B-9397-08002B2CF9AE}" pid="8" name="MSIP_Label_66cf8fe5-b7b7-4df7-b38d-1c61ac2f6639_ContentBits">
    <vt:lpwstr>0</vt:lpwstr>
  </property>
</Properties>
</file>