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3A8" w:rsidRDefault="008E23A8" w:rsidP="008E23A8">
      <w:pPr>
        <w:jc w:val="center"/>
        <w:rPr>
          <w:b/>
          <w:bCs/>
        </w:rPr>
      </w:pPr>
      <w:r w:rsidRPr="00BC16D7">
        <w:rPr>
          <w:rFonts w:hint="eastAsia"/>
          <w:b/>
          <w:bCs/>
        </w:rPr>
        <w:t>Assignm</w:t>
      </w:r>
      <w:r w:rsidRPr="00BC16D7">
        <w:rPr>
          <w:b/>
          <w:bCs/>
        </w:rPr>
        <w:t>ent 1 HPEN700</w:t>
      </w:r>
      <w:r>
        <w:rPr>
          <w:b/>
          <w:bCs/>
        </w:rPr>
        <w:t>5</w:t>
      </w:r>
      <w:r>
        <w:rPr>
          <w:b/>
          <w:bCs/>
        </w:rPr>
        <w:t xml:space="preserve"> English Language Teacher Education</w:t>
      </w:r>
    </w:p>
    <w:p w:rsidR="008E23A8" w:rsidRPr="00BC16D7" w:rsidRDefault="008E23A8" w:rsidP="008E23A8">
      <w:pPr>
        <w:jc w:val="right"/>
        <w:rPr>
          <w:b/>
          <w:bCs/>
        </w:rPr>
      </w:pPr>
      <w:r w:rsidRPr="00BC16D7">
        <w:rPr>
          <w:b/>
          <w:bCs/>
        </w:rPr>
        <w:t xml:space="preserve">Bo PANG 1904875, </w:t>
      </w:r>
      <w:proofErr w:type="spellStart"/>
      <w:r w:rsidRPr="00BC16D7">
        <w:rPr>
          <w:b/>
          <w:bCs/>
        </w:rPr>
        <w:t>Profdoc</w:t>
      </w:r>
      <w:proofErr w:type="spellEnd"/>
      <w:r w:rsidRPr="00BC16D7">
        <w:rPr>
          <w:b/>
          <w:bCs/>
        </w:rPr>
        <w:t xml:space="preserve"> </w:t>
      </w:r>
      <w:r w:rsidRPr="00BC16D7">
        <w:rPr>
          <w:rFonts w:hint="eastAsia"/>
          <w:b/>
          <w:bCs/>
        </w:rPr>
        <w:t>English.</w:t>
      </w:r>
    </w:p>
    <w:p w:rsidR="0018167C" w:rsidRDefault="0018167C"/>
    <w:p w:rsidR="00FB783B" w:rsidRPr="008E23A8" w:rsidRDefault="00B16764" w:rsidP="008E23A8">
      <w:pPr>
        <w:pStyle w:val="a3"/>
        <w:numPr>
          <w:ilvl w:val="0"/>
          <w:numId w:val="2"/>
        </w:numPr>
        <w:ind w:firstLineChars="0"/>
        <w:rPr>
          <w:b/>
          <w:bCs/>
        </w:rPr>
      </w:pPr>
      <w:r w:rsidRPr="008E23A8">
        <w:rPr>
          <w:b/>
          <w:bCs/>
        </w:rPr>
        <w:t>Introduction</w:t>
      </w:r>
    </w:p>
    <w:p w:rsidR="008E23A8" w:rsidRDefault="00B16764" w:rsidP="00B16764">
      <w:pPr>
        <w:rPr>
          <w:i/>
          <w:iCs/>
        </w:rPr>
      </w:pPr>
      <w:r>
        <w:t>This assignment aims to explore in detail the factors which affect second language learning</w:t>
      </w:r>
      <w:r>
        <w:t xml:space="preserve"> which </w:t>
      </w:r>
      <w:r>
        <w:t>consists of two</w:t>
      </w:r>
      <w:r>
        <w:t xml:space="preserve"> major</w:t>
      </w:r>
      <w:r>
        <w:t xml:space="preserve"> </w:t>
      </w:r>
      <w:r>
        <w:t>tasks</w:t>
      </w:r>
      <w:r>
        <w:t xml:space="preserve">. </w:t>
      </w:r>
      <w:r>
        <w:t>As</w:t>
      </w:r>
      <w:r>
        <w:t xml:space="preserve"> the first</w:t>
      </w:r>
      <w:r>
        <w:t xml:space="preserve"> task</w:t>
      </w:r>
      <w:r>
        <w:t xml:space="preserve"> of the assignment, as required, I will review and </w:t>
      </w:r>
      <w:proofErr w:type="spellStart"/>
      <w:r>
        <w:t>summarise</w:t>
      </w:r>
      <w:proofErr w:type="spellEnd"/>
      <w:r>
        <w:t xml:space="preserve"> in a very brief way</w:t>
      </w:r>
      <w:r>
        <w:t xml:space="preserve"> the second chapter </w:t>
      </w:r>
      <w:r>
        <w:rPr>
          <w:rFonts w:hint="eastAsia"/>
        </w:rPr>
        <w:t>“Factors</w:t>
      </w:r>
      <w:r>
        <w:t xml:space="preserve"> Affecting Second Language Learning</w:t>
      </w:r>
      <w:r>
        <w:rPr>
          <w:rFonts w:hint="eastAsia"/>
        </w:rPr>
        <w:t xml:space="preserve">” </w:t>
      </w:r>
      <w:r>
        <w:t xml:space="preserve">of the book </w:t>
      </w:r>
      <w:r w:rsidRPr="00FF01A3">
        <w:rPr>
          <w:i/>
          <w:iCs/>
        </w:rPr>
        <w:t>English Language Teaching in its Social Contex</w:t>
      </w:r>
      <w:r>
        <w:rPr>
          <w:i/>
          <w:iCs/>
        </w:rPr>
        <w:t xml:space="preserve">t. </w:t>
      </w:r>
    </w:p>
    <w:p w:rsidR="008E23A8" w:rsidRDefault="008E23A8" w:rsidP="00B16764">
      <w:pPr>
        <w:rPr>
          <w:i/>
          <w:iCs/>
        </w:rPr>
      </w:pPr>
    </w:p>
    <w:p w:rsidR="008E23A8" w:rsidRPr="00CE39DD" w:rsidRDefault="008E23A8" w:rsidP="008E23A8">
      <w:pPr>
        <w:pStyle w:val="OmniPage1"/>
        <w:jc w:val="both"/>
        <w:rPr>
          <w:rFonts w:asciiTheme="minorHAnsi" w:hAnsiTheme="minorHAnsi" w:cstheme="minorBidi"/>
          <w:color w:val="auto"/>
          <w:kern w:val="2"/>
          <w:sz w:val="21"/>
          <w:szCs w:val="22"/>
          <w:lang w:val="en-US" w:eastAsia="zh-CN"/>
        </w:rPr>
      </w:pPr>
      <w:r>
        <w:rPr>
          <w:rFonts w:asciiTheme="minorHAnsi" w:hAnsiTheme="minorHAnsi" w:cstheme="minorBidi"/>
          <w:color w:val="auto"/>
          <w:kern w:val="2"/>
          <w:sz w:val="21"/>
          <w:szCs w:val="22"/>
          <w:lang w:val="en-US" w:eastAsia="zh-CN"/>
        </w:rPr>
        <w:t>The authors of this chapter believe that we all can successfully acquire our first language in a normal environment. But, when it comes to our second language learning, the situation might be different. Researchers believe that second language</w:t>
      </w:r>
      <w:r w:rsidRPr="008E23A8">
        <w:rPr>
          <w:rFonts w:asciiTheme="minorHAnsi" w:hAnsiTheme="minorHAnsi" w:cstheme="minorBidi"/>
          <w:color w:val="auto"/>
          <w:kern w:val="2"/>
          <w:sz w:val="21"/>
          <w:szCs w:val="22"/>
          <w:lang w:val="en-US" w:eastAsia="zh-CN"/>
        </w:rPr>
        <w:t xml:space="preserve"> learners have certain characteristics which lead to</w:t>
      </w:r>
      <w:r>
        <w:rPr>
          <w:rFonts w:asciiTheme="minorHAnsi" w:hAnsiTheme="minorHAnsi" w:cstheme="minorBidi"/>
          <w:color w:val="auto"/>
          <w:kern w:val="2"/>
          <w:sz w:val="21"/>
          <w:szCs w:val="22"/>
          <w:lang w:val="en-US" w:eastAsia="zh-CN"/>
        </w:rPr>
        <w:t xml:space="preserve"> different outcomes of learning</w:t>
      </w:r>
      <w:r w:rsidRPr="008E23A8">
        <w:rPr>
          <w:rFonts w:asciiTheme="minorHAnsi" w:hAnsiTheme="minorHAnsi" w:cstheme="minorBidi"/>
          <w:color w:val="auto"/>
          <w:kern w:val="2"/>
          <w:sz w:val="21"/>
          <w:szCs w:val="22"/>
          <w:lang w:val="en-US" w:eastAsia="zh-CN"/>
        </w:rPr>
        <w:t>.</w:t>
      </w:r>
      <w:r>
        <w:rPr>
          <w:rFonts w:asciiTheme="minorHAnsi" w:hAnsiTheme="minorHAnsi" w:cstheme="minorBidi" w:hint="eastAsia"/>
          <w:color w:val="auto"/>
          <w:kern w:val="2"/>
          <w:sz w:val="21"/>
          <w:szCs w:val="22"/>
          <w:lang w:val="en-US" w:eastAsia="zh-CN"/>
        </w:rPr>
        <w:t xml:space="preserve"> </w:t>
      </w:r>
      <w:r w:rsidRPr="00CE39DD">
        <w:rPr>
          <w:rFonts w:asciiTheme="minorHAnsi" w:hAnsiTheme="minorHAnsi" w:cstheme="minorBidi"/>
          <w:color w:val="auto"/>
          <w:kern w:val="2"/>
          <w:sz w:val="21"/>
          <w:szCs w:val="22"/>
          <w:lang w:val="en-US" w:eastAsia="zh-CN"/>
        </w:rPr>
        <w:t>In addition to personality characteristics,</w:t>
      </w:r>
      <w:r>
        <w:rPr>
          <w:rFonts w:asciiTheme="minorHAnsi" w:hAnsiTheme="minorHAnsi" w:cstheme="minorBidi"/>
          <w:color w:val="auto"/>
          <w:kern w:val="2"/>
          <w:sz w:val="21"/>
          <w:szCs w:val="22"/>
          <w:lang w:val="en-US" w:eastAsia="zh-CN"/>
        </w:rPr>
        <w:t xml:space="preserve"> there are such</w:t>
      </w:r>
      <w:r w:rsidRPr="00CE39DD">
        <w:rPr>
          <w:rFonts w:asciiTheme="minorHAnsi" w:hAnsiTheme="minorHAnsi" w:cstheme="minorBidi"/>
          <w:color w:val="auto"/>
          <w:kern w:val="2"/>
          <w:sz w:val="21"/>
          <w:szCs w:val="22"/>
          <w:lang w:val="en-US" w:eastAsia="zh-CN"/>
        </w:rPr>
        <w:t xml:space="preserve"> other factors</w:t>
      </w:r>
      <w:r>
        <w:rPr>
          <w:rFonts w:asciiTheme="minorHAnsi" w:hAnsiTheme="minorHAnsi" w:cstheme="minorBidi"/>
          <w:color w:val="auto"/>
          <w:kern w:val="2"/>
          <w:sz w:val="21"/>
          <w:szCs w:val="22"/>
          <w:lang w:val="en-US" w:eastAsia="zh-CN"/>
        </w:rPr>
        <w:t xml:space="preserve"> may influence</w:t>
      </w:r>
      <w:r w:rsidRPr="00CE39DD">
        <w:rPr>
          <w:rFonts w:asciiTheme="minorHAnsi" w:hAnsiTheme="minorHAnsi" w:cstheme="minorBidi"/>
          <w:color w:val="auto"/>
          <w:kern w:val="2"/>
          <w:sz w:val="21"/>
          <w:szCs w:val="22"/>
          <w:lang w:val="en-US" w:eastAsia="zh-CN"/>
        </w:rPr>
        <w:t xml:space="preserve"> </w:t>
      </w:r>
      <w:r>
        <w:rPr>
          <w:rFonts w:asciiTheme="minorHAnsi" w:hAnsiTheme="minorHAnsi" w:cstheme="minorBidi"/>
          <w:color w:val="auto"/>
          <w:kern w:val="2"/>
          <w:sz w:val="21"/>
          <w:szCs w:val="22"/>
          <w:lang w:val="en-US" w:eastAsia="zh-CN"/>
        </w:rPr>
        <w:t xml:space="preserve">second </w:t>
      </w:r>
      <w:r w:rsidRPr="00CE39DD">
        <w:rPr>
          <w:rFonts w:asciiTheme="minorHAnsi" w:hAnsiTheme="minorHAnsi" w:cstheme="minorBidi"/>
          <w:color w:val="auto"/>
          <w:kern w:val="2"/>
          <w:sz w:val="21"/>
          <w:szCs w:val="22"/>
          <w:lang w:val="en-US" w:eastAsia="zh-CN"/>
        </w:rPr>
        <w:t xml:space="preserve">language learning </w:t>
      </w:r>
      <w:r>
        <w:rPr>
          <w:rFonts w:asciiTheme="minorHAnsi" w:hAnsiTheme="minorHAnsi" w:cstheme="minorBidi"/>
          <w:color w:val="auto"/>
          <w:kern w:val="2"/>
          <w:sz w:val="21"/>
          <w:szCs w:val="22"/>
          <w:lang w:val="en-US" w:eastAsia="zh-CN"/>
        </w:rPr>
        <w:t>as</w:t>
      </w:r>
      <w:r w:rsidRPr="00CE39DD">
        <w:rPr>
          <w:rFonts w:asciiTheme="minorHAnsi" w:hAnsiTheme="minorHAnsi" w:cstheme="minorBidi"/>
          <w:color w:val="auto"/>
          <w:kern w:val="2"/>
          <w:sz w:val="21"/>
          <w:szCs w:val="22"/>
          <w:lang w:val="en-US" w:eastAsia="zh-CN"/>
        </w:rPr>
        <w:t xml:space="preserve"> intelligence, aptitude, motivation, and </w:t>
      </w:r>
      <w:r>
        <w:rPr>
          <w:rFonts w:asciiTheme="minorHAnsi" w:hAnsiTheme="minorHAnsi" w:cstheme="minorBidi"/>
          <w:color w:val="auto"/>
          <w:kern w:val="2"/>
          <w:sz w:val="21"/>
          <w:szCs w:val="22"/>
          <w:lang w:val="en-US" w:eastAsia="zh-CN"/>
        </w:rPr>
        <w:t>learner preferences</w:t>
      </w:r>
      <w:r w:rsidRPr="00CE39DD">
        <w:rPr>
          <w:rFonts w:asciiTheme="minorHAnsi" w:hAnsiTheme="minorHAnsi" w:cstheme="minorBidi"/>
          <w:color w:val="auto"/>
          <w:kern w:val="2"/>
          <w:sz w:val="21"/>
          <w:szCs w:val="22"/>
          <w:lang w:val="en-US" w:eastAsia="zh-CN"/>
        </w:rPr>
        <w:t>. Another important factor is the age at which learning begins.</w:t>
      </w:r>
    </w:p>
    <w:p w:rsidR="008E23A8" w:rsidRDefault="008E23A8" w:rsidP="008E23A8"/>
    <w:p w:rsidR="00B16764" w:rsidRDefault="00B16764" w:rsidP="00B16764">
      <w:r>
        <w:t xml:space="preserve">As the second task, I will critique </w:t>
      </w:r>
      <w:r w:rsidR="0018167C">
        <w:t xml:space="preserve">the intelligence </w:t>
      </w:r>
      <w:r>
        <w:t>factor</w:t>
      </w:r>
      <w:r w:rsidR="0018167C">
        <w:t xml:space="preserve"> and try to </w:t>
      </w:r>
      <w:proofErr w:type="spellStart"/>
      <w:r w:rsidR="0018167C">
        <w:t>exami</w:t>
      </w:r>
      <w:r w:rsidR="008E23A8">
        <w:t>n</w:t>
      </w:r>
      <w:r w:rsidR="0018167C">
        <w:t>ate</w:t>
      </w:r>
      <w:proofErr w:type="spellEnd"/>
      <w:r w:rsidR="0018167C">
        <w:t xml:space="preserve"> the relationship between it and other factors. It is well noted that the age factor and CPH theory contributes a large part in the article, however, I will try to respond on that in another assignment this term.</w:t>
      </w:r>
    </w:p>
    <w:p w:rsidR="0018167C" w:rsidRDefault="0018167C" w:rsidP="00B16764"/>
    <w:p w:rsidR="0018167C" w:rsidRDefault="0018167C" w:rsidP="008E23A8">
      <w:pPr>
        <w:pStyle w:val="a3"/>
        <w:numPr>
          <w:ilvl w:val="0"/>
          <w:numId w:val="2"/>
        </w:numPr>
        <w:ind w:firstLineChars="0"/>
        <w:rPr>
          <w:rFonts w:hint="eastAsia"/>
        </w:rPr>
      </w:pPr>
      <w:bookmarkStart w:id="0" w:name="_GoBack"/>
      <w:bookmarkEnd w:id="0"/>
    </w:p>
    <w:p w:rsidR="0018167C" w:rsidRPr="0018167C" w:rsidRDefault="0018167C" w:rsidP="00B16764"/>
    <w:p w:rsidR="0018167C" w:rsidRPr="00B16764" w:rsidRDefault="0018167C" w:rsidP="00B16764">
      <w:pPr>
        <w:rPr>
          <w:rFonts w:hint="eastAsia"/>
        </w:rPr>
      </w:pPr>
    </w:p>
    <w:p w:rsidR="00B16764" w:rsidRDefault="00B16764" w:rsidP="00B16764">
      <w:pPr>
        <w:rPr>
          <w:i/>
          <w:iCs/>
        </w:rPr>
      </w:pPr>
    </w:p>
    <w:p w:rsidR="00B16764" w:rsidRPr="00B16764" w:rsidRDefault="00B16764" w:rsidP="00B16764">
      <w:pPr>
        <w:rPr>
          <w:rFonts w:hint="eastAsia"/>
        </w:rPr>
      </w:pPr>
    </w:p>
    <w:p w:rsidR="00B16764" w:rsidRPr="00B16764" w:rsidRDefault="00B16764"/>
    <w:p w:rsidR="00E0750B" w:rsidRPr="00E0750B" w:rsidRDefault="00E0750B"/>
    <w:p w:rsidR="00E0750B" w:rsidRDefault="00E0750B">
      <w:pPr>
        <w:rPr>
          <w:rFonts w:hint="eastAsia"/>
        </w:rPr>
      </w:pPr>
      <w:r>
        <w:t>MI</w:t>
      </w:r>
    </w:p>
    <w:p w:rsidR="00ED110A" w:rsidRDefault="00D661E4" w:rsidP="00B3393D">
      <w:r w:rsidRPr="00D661E4">
        <w:t>Every society features its ideal human being. The ancient Greeks valued the person who displayed physical agility, rational judgment, and virtuous behavior. Under the in</w:t>
      </w:r>
      <w:r>
        <w:rPr>
          <w:rFonts w:asciiTheme="minorEastAsia" w:hAnsiTheme="minorEastAsia" w:cs="MS Gothic" w:hint="eastAsia"/>
        </w:rPr>
        <w:t>fl</w:t>
      </w:r>
      <w:r w:rsidRPr="00D661E4">
        <w:t xml:space="preserve">uence of Confucius, Chinese populations traditionally valued the person who </w:t>
      </w:r>
      <w:r w:rsidR="00B3393D">
        <w:t>mastered “the six arts (Liu Yi</w:t>
      </w:r>
      <w:r w:rsidR="00E45776">
        <w:t xml:space="preserve">, </w:t>
      </w:r>
      <w:r w:rsidR="00B3393D">
        <w:rPr>
          <w:rFonts w:hint="eastAsia"/>
        </w:rPr>
        <w:t>六艺</w:t>
      </w:r>
      <w:r w:rsidR="00B3393D">
        <w:t>)”</w:t>
      </w:r>
      <w:r w:rsidRPr="00D661E4">
        <w:t xml:space="preserve"> in</w:t>
      </w:r>
      <w:r w:rsidR="00B3393D">
        <w:t xml:space="preserve"> terms of</w:t>
      </w:r>
      <w:r w:rsidR="00B3393D" w:rsidRPr="00B3393D">
        <w:t xml:space="preserve"> </w:t>
      </w:r>
      <w:r w:rsidR="00E45776">
        <w:t>ri</w:t>
      </w:r>
      <w:r w:rsidR="00B3393D">
        <w:t>tes (</w:t>
      </w:r>
      <w:r w:rsidR="00E45776">
        <w:t xml:space="preserve">Li, </w:t>
      </w:r>
      <w:r w:rsidR="00E45776">
        <w:rPr>
          <w:rFonts w:hint="eastAsia"/>
        </w:rPr>
        <w:t>礼</w:t>
      </w:r>
      <w:r w:rsidR="00B3393D">
        <w:t>)</w:t>
      </w:r>
      <w:r w:rsidR="00B3393D">
        <w:rPr>
          <w:rFonts w:hint="eastAsia"/>
        </w:rPr>
        <w:t>,</w:t>
      </w:r>
      <w:r w:rsidR="00B3393D">
        <w:t xml:space="preserve"> </w:t>
      </w:r>
      <w:r w:rsidR="00E45776">
        <w:t>m</w:t>
      </w:r>
      <w:r w:rsidR="00B3393D">
        <w:t>usic (</w:t>
      </w:r>
      <w:r w:rsidR="00E45776">
        <w:t xml:space="preserve">Yue, </w:t>
      </w:r>
      <w:r w:rsidR="00E45776">
        <w:rPr>
          <w:rFonts w:hint="eastAsia"/>
        </w:rPr>
        <w:t>乐</w:t>
      </w:r>
      <w:r w:rsidR="00B3393D">
        <w:t>)</w:t>
      </w:r>
      <w:r w:rsidR="00B3393D">
        <w:rPr>
          <w:rFonts w:hint="eastAsia"/>
        </w:rPr>
        <w:t>,</w:t>
      </w:r>
      <w:r w:rsidR="00B3393D">
        <w:t xml:space="preserve"> </w:t>
      </w:r>
      <w:r w:rsidR="00E45776">
        <w:rPr>
          <w:rFonts w:hint="eastAsia"/>
        </w:rPr>
        <w:t>a</w:t>
      </w:r>
      <w:r w:rsidR="00B3393D">
        <w:t>rchery (</w:t>
      </w:r>
      <w:r w:rsidR="00E45776">
        <w:t xml:space="preserve">She, </w:t>
      </w:r>
      <w:r w:rsidR="00E45776">
        <w:rPr>
          <w:rFonts w:hint="eastAsia"/>
        </w:rPr>
        <w:t>射</w:t>
      </w:r>
      <w:r w:rsidR="00B3393D">
        <w:t>)</w:t>
      </w:r>
      <w:r w:rsidR="00B3393D">
        <w:rPr>
          <w:rFonts w:hint="eastAsia"/>
        </w:rPr>
        <w:t>,</w:t>
      </w:r>
      <w:r w:rsidR="00B3393D">
        <w:t xml:space="preserve"> </w:t>
      </w:r>
      <w:r w:rsidR="00E45776">
        <w:rPr>
          <w:rFonts w:hint="eastAsia"/>
        </w:rPr>
        <w:t>c</w:t>
      </w:r>
      <w:r w:rsidR="00B3393D">
        <w:t>harioteering (</w:t>
      </w:r>
      <w:r w:rsidR="00E45776">
        <w:t xml:space="preserve">Yu, </w:t>
      </w:r>
      <w:r w:rsidR="00E45776">
        <w:rPr>
          <w:rFonts w:hint="eastAsia"/>
        </w:rPr>
        <w:t>御</w:t>
      </w:r>
      <w:r w:rsidR="00B3393D">
        <w:t>)</w:t>
      </w:r>
      <w:r w:rsidR="00B3393D">
        <w:rPr>
          <w:rFonts w:hint="eastAsia"/>
        </w:rPr>
        <w:t>,</w:t>
      </w:r>
      <w:r w:rsidR="00B3393D">
        <w:t xml:space="preserve"> </w:t>
      </w:r>
      <w:r w:rsidR="00E45776">
        <w:rPr>
          <w:rFonts w:hint="eastAsia"/>
        </w:rPr>
        <w:t>c</w:t>
      </w:r>
      <w:r w:rsidR="00B3393D">
        <w:t>alligraphy (</w:t>
      </w:r>
      <w:r w:rsidR="00E45776">
        <w:t xml:space="preserve">Shu, </w:t>
      </w:r>
      <w:r w:rsidR="00E45776">
        <w:rPr>
          <w:rFonts w:hint="eastAsia"/>
        </w:rPr>
        <w:t>书</w:t>
      </w:r>
      <w:r w:rsidR="00B3393D">
        <w:t>)</w:t>
      </w:r>
      <w:r w:rsidR="00E45776">
        <w:t xml:space="preserve"> </w:t>
      </w:r>
      <w:r w:rsidR="00B3393D">
        <w:t xml:space="preserve">and </w:t>
      </w:r>
      <w:r w:rsidR="00B3393D">
        <w:t>Mathematics (</w:t>
      </w:r>
      <w:r w:rsidR="00E45776">
        <w:t xml:space="preserve">Shu, </w:t>
      </w:r>
      <w:r w:rsidR="00E45776">
        <w:rPr>
          <w:rFonts w:hint="eastAsia"/>
        </w:rPr>
        <w:t>数</w:t>
      </w:r>
      <w:r w:rsidR="00B3393D">
        <w:t>)</w:t>
      </w:r>
      <w:r w:rsidR="00E45776">
        <w:rPr>
          <w:rFonts w:hint="eastAsia"/>
        </w:rPr>
        <w:t xml:space="preserve">. </w:t>
      </w:r>
      <w:r w:rsidR="00E45776">
        <w:t>He</w:t>
      </w:r>
      <w:r w:rsidR="00B3393D">
        <w:t xml:space="preserve"> who </w:t>
      </w:r>
      <w:r w:rsidR="00E45776">
        <w:t>was good at</w:t>
      </w:r>
      <w:r w:rsidR="00B3393D">
        <w:t xml:space="preserve"> these six arts were </w:t>
      </w:r>
      <w:r w:rsidR="00E45776">
        <w:t>considered</w:t>
      </w:r>
      <w:r w:rsidR="00B3393D">
        <w:t xml:space="preserve"> a perfect gentleman.</w:t>
      </w:r>
      <w:r w:rsidRPr="00D661E4">
        <w:t xml:space="preserve"> Over the past few centuries, particularly in Western societies, a certain ideal has become pervasive: that of the intelligent person. </w:t>
      </w:r>
      <w:r w:rsidR="00C20A42">
        <w:t>The portrait of this very intelligent man may vary: In primary school, an</w:t>
      </w:r>
      <w:r w:rsidRPr="00D661E4">
        <w:t xml:space="preserve"> intelligent </w:t>
      </w:r>
      <w:r w:rsidR="00C20A42">
        <w:t>child must</w:t>
      </w:r>
      <w:r w:rsidRPr="00D661E4">
        <w:t xml:space="preserve"> </w:t>
      </w:r>
      <w:r w:rsidR="00C20A42">
        <w:t xml:space="preserve">perform well in language mastery and </w:t>
      </w:r>
      <w:r w:rsidRPr="00D661E4">
        <w:t xml:space="preserve">mathematics, </w:t>
      </w:r>
      <w:r w:rsidR="00C20A42">
        <w:t>especial</w:t>
      </w:r>
      <w:r w:rsidRPr="00D661E4">
        <w:t>ly geometry</w:t>
      </w:r>
      <w:r w:rsidR="00C20A42">
        <w:t>, while i</w:t>
      </w:r>
      <w:r w:rsidRPr="00D661E4">
        <w:t xml:space="preserve">n business </w:t>
      </w:r>
      <w:r w:rsidR="00C20A42">
        <w:t>word</w:t>
      </w:r>
      <w:r w:rsidRPr="00D661E4">
        <w:t xml:space="preserve">, </w:t>
      </w:r>
      <w:r w:rsidR="00C20A42">
        <w:t>an</w:t>
      </w:r>
      <w:r w:rsidRPr="00D661E4">
        <w:t xml:space="preserve"> intelligent person </w:t>
      </w:r>
      <w:r w:rsidR="00C20A42">
        <w:t xml:space="preserve">should be able to identify business </w:t>
      </w:r>
      <w:r w:rsidRPr="00D661E4">
        <w:t>opportunities</w:t>
      </w:r>
      <w:r w:rsidR="00C20A42">
        <w:t xml:space="preserve"> and willing to</w:t>
      </w:r>
      <w:r w:rsidRPr="00D661E4">
        <w:t xml:space="preserve"> take </w:t>
      </w:r>
      <w:r w:rsidR="00C20A42">
        <w:t>controlled</w:t>
      </w:r>
      <w:r w:rsidRPr="00D661E4">
        <w:t xml:space="preserve"> risks</w:t>
      </w:r>
      <w:r w:rsidR="00C20A42">
        <w:t xml:space="preserve">, striking a balance among the </w:t>
      </w:r>
      <w:proofErr w:type="spellStart"/>
      <w:r w:rsidR="00C20A42">
        <w:t>organisation</w:t>
      </w:r>
      <w:proofErr w:type="spellEnd"/>
      <w:r w:rsidR="00C20A42">
        <w:t>, customers and shareholders.</w:t>
      </w:r>
      <w:r>
        <w:rPr>
          <w:rFonts w:hint="eastAsia"/>
        </w:rPr>
        <w:t xml:space="preserve"> </w:t>
      </w:r>
    </w:p>
    <w:p w:rsidR="00ED110A" w:rsidRPr="00C20A42" w:rsidRDefault="00ED110A"/>
    <w:p w:rsidR="00D661E4" w:rsidRDefault="00ED110A" w:rsidP="00D661E4">
      <w:r>
        <w:rPr>
          <w:rFonts w:hint="eastAsia"/>
        </w:rPr>
        <w:t>Howe</w:t>
      </w:r>
      <w:r>
        <w:t xml:space="preserve">ver, to </w:t>
      </w:r>
      <w:r>
        <w:rPr>
          <w:rFonts w:hint="eastAsia"/>
        </w:rPr>
        <w:t>human</w:t>
      </w:r>
      <w:r>
        <w:t xml:space="preserve"> beings, the biggest problem is how we should </w:t>
      </w:r>
      <w:proofErr w:type="spellStart"/>
      <w:r>
        <w:t>conceptualise</w:t>
      </w:r>
      <w:proofErr w:type="spellEnd"/>
      <w:r>
        <w:t xml:space="preserve"> human intelligence and how we should measure it.</w:t>
      </w:r>
      <w:r w:rsidRPr="00ED110A">
        <w:rPr>
          <w:rFonts w:hint="eastAsia"/>
        </w:rPr>
        <w:t xml:space="preserve"> </w:t>
      </w:r>
      <w:r w:rsidR="00B3393D">
        <w:t>Almost two thousand</w:t>
      </w:r>
      <w:r w:rsidR="00D661E4" w:rsidRPr="00D661E4">
        <w:t xml:space="preserve"> years ago, Chinese imperial </w:t>
      </w:r>
      <w:r w:rsidR="00B3393D">
        <w:lastRenderedPageBreak/>
        <w:t>reigns</w:t>
      </w:r>
      <w:r w:rsidR="00D661E4" w:rsidRPr="00D661E4">
        <w:t xml:space="preserve"> </w:t>
      </w:r>
      <w:r>
        <w:t>had already started to design and carry out</w:t>
      </w:r>
      <w:r w:rsidR="00D661E4" w:rsidRPr="00D661E4">
        <w:t xml:space="preserve"> </w:t>
      </w:r>
      <w:r>
        <w:t>examination systems (</w:t>
      </w:r>
      <w:proofErr w:type="spellStart"/>
      <w:r>
        <w:t>Ke</w:t>
      </w:r>
      <w:proofErr w:type="spellEnd"/>
      <w:r>
        <w:t xml:space="preserve"> Ju</w:t>
      </w:r>
      <w:r>
        <w:rPr>
          <w:rFonts w:hint="eastAsia"/>
        </w:rPr>
        <w:t>,</w:t>
      </w:r>
      <w:r>
        <w:t xml:space="preserve"> </w:t>
      </w:r>
      <w:r>
        <w:rPr>
          <w:rFonts w:hint="eastAsia"/>
        </w:rPr>
        <w:t>科举</w:t>
      </w:r>
      <w:r>
        <w:t>)</w:t>
      </w:r>
      <w:r w:rsidR="00D661E4" w:rsidRPr="00D661E4">
        <w:t xml:space="preserve"> to identify those who could join and direct the bureaucracy. </w:t>
      </w:r>
      <w:r>
        <w:t xml:space="preserve">In the west, however, not until </w:t>
      </w:r>
      <w:r w:rsidR="00D661E4" w:rsidRPr="00D661E4">
        <w:t xml:space="preserve">the late nineteenth century, </w:t>
      </w:r>
      <w:r>
        <w:t xml:space="preserve">did </w:t>
      </w:r>
      <w:r w:rsidR="00D661E4" w:rsidRPr="00D661E4">
        <w:t>Francis Galton, one of the founders of modern psychological measurement, t</w:t>
      </w:r>
      <w:r w:rsidR="00D661E4">
        <w:rPr>
          <w:rFonts w:hint="eastAsia"/>
        </w:rPr>
        <w:t>h</w:t>
      </w:r>
      <w:r>
        <w:t>ink</w:t>
      </w:r>
      <w:r w:rsidR="00D661E4">
        <w:t xml:space="preserve"> </w:t>
      </w:r>
      <w:r w:rsidR="00D661E4" w:rsidRPr="00D661E4">
        <w:t xml:space="preserve">that intelligence </w:t>
      </w:r>
      <w:r>
        <w:t xml:space="preserve">of a person </w:t>
      </w:r>
      <w:r w:rsidR="00D661E4" w:rsidRPr="00D661E4">
        <w:t>could be measured more directly.</w:t>
      </w:r>
      <w:r w:rsidR="00D661E4">
        <w:rPr>
          <w:rFonts w:hint="eastAsia"/>
        </w:rPr>
        <w:t>（</w:t>
      </w:r>
      <w:r w:rsidR="00D661E4" w:rsidRPr="00D661E4">
        <w:t>REFRAMED</w:t>
      </w:r>
      <w:r w:rsidR="00D661E4">
        <w:rPr>
          <w:rFonts w:hint="eastAsia"/>
        </w:rPr>
        <w:t>，p</w:t>
      </w:r>
      <w:r w:rsidR="00D661E4">
        <w:t>1-2</w:t>
      </w:r>
      <w:r w:rsidR="00D661E4">
        <w:rPr>
          <w:rFonts w:hint="eastAsia"/>
        </w:rPr>
        <w:t>）</w:t>
      </w:r>
      <w:r w:rsidR="00D661E4" w:rsidRPr="00D661E4">
        <w:t xml:space="preserve">Since </w:t>
      </w:r>
      <w:r>
        <w:t>then</w:t>
      </w:r>
      <w:r w:rsidR="00D661E4" w:rsidRPr="00D661E4">
        <w:t xml:space="preserve">, people have </w:t>
      </w:r>
      <w:r>
        <w:t>been looking for</w:t>
      </w:r>
      <w:r w:rsidR="00D661E4" w:rsidRPr="00D661E4">
        <w:t xml:space="preserve"> the best ways of de</w:t>
      </w:r>
      <w:r w:rsidR="00D661E4">
        <w:rPr>
          <w:rFonts w:asciiTheme="minorEastAsia" w:hAnsiTheme="minorEastAsia" w:cs="MS Gothic" w:hint="eastAsia"/>
        </w:rPr>
        <w:t>fi</w:t>
      </w:r>
      <w:r w:rsidR="00D661E4" w:rsidRPr="00D661E4">
        <w:t>ning, measuring, and nurturing intelligence. Intelligence tests represent but the tip of the cognitive iceberg</w:t>
      </w:r>
      <w:r w:rsidR="00D661E4">
        <w:rPr>
          <w:rFonts w:hint="eastAsia"/>
        </w:rPr>
        <w:t>（</w:t>
      </w:r>
      <w:r w:rsidR="00D661E4" w:rsidRPr="00D661E4">
        <w:t>REFRAMED</w:t>
      </w:r>
      <w:r w:rsidR="00D661E4">
        <w:rPr>
          <w:rFonts w:hint="eastAsia"/>
        </w:rPr>
        <w:t>，p</w:t>
      </w:r>
      <w:r w:rsidR="00D661E4">
        <w:t>1-2</w:t>
      </w:r>
      <w:r w:rsidR="00D661E4">
        <w:rPr>
          <w:rFonts w:hint="eastAsia"/>
        </w:rPr>
        <w:t>）</w:t>
      </w:r>
    </w:p>
    <w:p w:rsidR="00D661E4" w:rsidRDefault="00D661E4"/>
    <w:p w:rsidR="00FB783B" w:rsidRDefault="00D661E4">
      <w:r>
        <w:t xml:space="preserve">In </w:t>
      </w:r>
      <w:r w:rsidRPr="00D661E4">
        <w:t>1900</w:t>
      </w:r>
      <w:r>
        <w:t>,</w:t>
      </w:r>
      <w:r w:rsidRPr="00D661E4">
        <w:t xml:space="preserve"> Alfred Binet devise a measure that would predict which youngsters would succeed and which would fail in the primary grades of </w:t>
      </w:r>
      <w:r>
        <w:t>schools</w:t>
      </w:r>
      <w:r>
        <w:rPr>
          <w:rFonts w:hint="eastAsia"/>
        </w:rPr>
        <w:t>,</w:t>
      </w:r>
      <w:r>
        <w:t xml:space="preserve"> whose </w:t>
      </w:r>
      <w:r w:rsidRPr="00D661E4">
        <w:t>discovery came to be called</w:t>
      </w:r>
      <w:r w:rsidR="00E0750B">
        <w:t xml:space="preserve"> </w:t>
      </w:r>
      <w:r w:rsidRPr="00D661E4">
        <w:t>the IQ</w:t>
      </w:r>
      <w:r w:rsidR="00E0750B">
        <w:t xml:space="preserve"> test in which </w:t>
      </w:r>
      <w:r w:rsidRPr="00D661E4">
        <w:t>intelligence quotient</w:t>
      </w:r>
      <w:r w:rsidR="00E0750B">
        <w:t xml:space="preserve"> equals to </w:t>
      </w:r>
      <w:r w:rsidRPr="00D661E4">
        <w:t xml:space="preserve">mental age divided by chronological age and multiplied by </w:t>
      </w:r>
      <w:r w:rsidR="00E0750B">
        <w:t>a hundred</w:t>
      </w:r>
      <w:r w:rsidRPr="00D661E4">
        <w:t xml:space="preserve">. </w:t>
      </w:r>
      <w:r w:rsidR="00E0750B">
        <w:t>S</w:t>
      </w:r>
      <w:r w:rsidRPr="00D661E4">
        <w:t>ince</w:t>
      </w:r>
      <w:r w:rsidR="00E0750B">
        <w:t xml:space="preserve"> then</w:t>
      </w:r>
      <w:r w:rsidRPr="00D661E4">
        <w:t>, the IQ test has looked like psychology’s biggest success</w:t>
      </w:r>
      <w:r>
        <w:t xml:space="preserve"> - </w:t>
      </w:r>
      <w:r w:rsidRPr="00D661E4">
        <w:t>a genuinely useful scientific tool. At least in the West,</w:t>
      </w:r>
      <w:r>
        <w:t xml:space="preserve"> </w:t>
      </w:r>
      <w:r w:rsidRPr="00D661E4">
        <w:t>people had always relied on intuitive assessments of how smart other people were</w:t>
      </w:r>
      <w:r w:rsidR="00DE00BB">
        <w:t xml:space="preserve"> </w:t>
      </w:r>
      <w:r w:rsidR="00E0750B">
        <w:t>(</w:t>
      </w:r>
      <w:r w:rsidR="00DE00BB">
        <w:t>Gardner</w:t>
      </w:r>
      <w:r w:rsidR="00FB783B">
        <w:t>,</w:t>
      </w:r>
      <w:r w:rsidR="00DE00BB">
        <w:t xml:space="preserve"> 2006,</w:t>
      </w:r>
      <w:r w:rsidR="00FB783B">
        <w:t xml:space="preserve"> p</w:t>
      </w:r>
      <w:r w:rsidR="00DE00BB">
        <w:t>.</w:t>
      </w:r>
      <w:r w:rsidR="00FB783B">
        <w:t>3</w:t>
      </w:r>
      <w:r w:rsidR="00E0750B">
        <w:t>)</w:t>
      </w:r>
      <w:r w:rsidR="00DE00BB">
        <w:t>.</w:t>
      </w:r>
      <w:r w:rsidR="00FB783B">
        <w:rPr>
          <w:rFonts w:hint="eastAsia"/>
        </w:rPr>
        <w:t xml:space="preserve"> </w:t>
      </w:r>
    </w:p>
    <w:p w:rsidR="00F95EEA" w:rsidRDefault="00F95EEA">
      <w:pPr>
        <w:rPr>
          <w:rFonts w:hint="eastAsia"/>
        </w:rPr>
      </w:pPr>
    </w:p>
    <w:p w:rsidR="00FB783B" w:rsidRDefault="009A422C">
      <w:r>
        <w:t xml:space="preserve">Charles Spearman in 1904 proposed a term as </w:t>
      </w:r>
      <w:r w:rsidR="00F95EEA" w:rsidRPr="00F95EEA">
        <w:t xml:space="preserve">General intelligence, also known as </w:t>
      </w:r>
      <w:r>
        <w:t>“</w:t>
      </w:r>
      <w:r w:rsidR="00F95EEA" w:rsidRPr="00F95EEA">
        <w:t>g factor</w:t>
      </w:r>
      <w:r>
        <w:t xml:space="preserve">” to describe the </w:t>
      </w:r>
      <w:r w:rsidR="00F95EEA" w:rsidRPr="00F95EEA">
        <w:t>existence of a broad mental capacity that influences performance on cognitive ability measures responsible for overall performance on mental ability tests</w:t>
      </w:r>
      <w:r>
        <w:t xml:space="preserve"> </w:t>
      </w:r>
      <w:r>
        <w:t>(</w:t>
      </w:r>
      <w:r>
        <w:rPr>
          <w:rFonts w:hint="eastAsia"/>
        </w:rPr>
        <w:t>C</w:t>
      </w:r>
      <w:r>
        <w:t>herry, 2019)</w:t>
      </w:r>
      <w:r w:rsidR="00F95EEA" w:rsidRPr="00F95EEA">
        <w:t>.</w:t>
      </w:r>
      <w:r w:rsidR="00DE00BB">
        <w:rPr>
          <w:rFonts w:hint="eastAsia"/>
        </w:rPr>
        <w:t xml:space="preserve"> </w:t>
      </w:r>
      <w:r>
        <w:t xml:space="preserve">However, Howard Gardner </w:t>
      </w:r>
      <w:r w:rsidR="00DE00BB">
        <w:t>(2011, P. xii)</w:t>
      </w:r>
      <w:r w:rsidR="00DE00BB">
        <w:t xml:space="preserve"> </w:t>
      </w:r>
      <w:r>
        <w:t>disagreed with Spearman by claiming that</w:t>
      </w:r>
      <w:r w:rsidR="00E9692B" w:rsidRPr="00E9692B">
        <w:t xml:space="preserve"> all human beings possess not just a single intelligence</w:t>
      </w:r>
      <w:r>
        <w:t xml:space="preserve">. Instead, </w:t>
      </w:r>
      <w:r w:rsidR="00E9692B" w:rsidRPr="00E9692B">
        <w:t xml:space="preserve">as a species, human beings are better described as having a set of relatively autonomous intelligences. </w:t>
      </w:r>
    </w:p>
    <w:p w:rsidR="00DE00BB" w:rsidRDefault="00DE00BB" w:rsidP="00DE00BB"/>
    <w:p w:rsidR="00DE00BB" w:rsidRDefault="00DE00BB" w:rsidP="00DE00BB">
      <w:r>
        <w:t xml:space="preserve">Gardner </w:t>
      </w:r>
      <w:r>
        <w:t xml:space="preserve">further </w:t>
      </w:r>
      <w:r>
        <w:t>defines a</w:t>
      </w:r>
      <w:r w:rsidRPr="00E0750B">
        <w:t xml:space="preserve">n intelligence </w:t>
      </w:r>
      <w:r>
        <w:t>a</w:t>
      </w:r>
      <w:r w:rsidRPr="00E0750B">
        <w:t>s a computational capacity—a capacity to process a certain kind of information—that originates in human biology and human psychology</w:t>
      </w:r>
      <w:r>
        <w:t xml:space="preserve"> that</w:t>
      </w:r>
      <w:r w:rsidRPr="00E0750B">
        <w:t xml:space="preserve"> entails the ability to solve problems or fashion products that are of consequence in a particular cultural setting or community</w:t>
      </w:r>
      <w:r>
        <w:t xml:space="preserve">, which is </w:t>
      </w:r>
      <w:r w:rsidRPr="00E0750B">
        <w:t>better described in terms of a set of abilities, talents, or mental skills posses</w:t>
      </w:r>
      <w:r>
        <w:t>sed by normal individuals</w:t>
      </w:r>
      <w:r w:rsidRPr="00E0750B">
        <w:t xml:space="preserve"> to some extent</w:t>
      </w:r>
      <w:r>
        <w:t xml:space="preserve"> who may</w:t>
      </w:r>
      <w:r w:rsidRPr="00E0750B">
        <w:t xml:space="preserve"> differ in the degree of skill and in the nature of their combination</w:t>
      </w:r>
      <w:r w:rsidR="00E61F54">
        <w:t xml:space="preserve"> </w:t>
      </w:r>
      <w:r w:rsidR="00E61F54">
        <w:t>(</w:t>
      </w:r>
      <w:r w:rsidR="00E61F54">
        <w:rPr>
          <w:rFonts w:hint="eastAsia"/>
        </w:rPr>
        <w:t>Gardner</w:t>
      </w:r>
      <w:r w:rsidR="00E61F54">
        <w:t>, 2006, p. 6)</w:t>
      </w:r>
      <w:r w:rsidRPr="00E0750B">
        <w:t xml:space="preserve">. </w:t>
      </w:r>
    </w:p>
    <w:p w:rsidR="00E61F54" w:rsidRDefault="00E61F54" w:rsidP="00DE00BB"/>
    <w:p w:rsidR="00DE00BB" w:rsidRDefault="00DE00BB" w:rsidP="00DE00BB">
      <w:pPr>
        <w:rPr>
          <w:rFonts w:hint="eastAsia"/>
        </w:rPr>
      </w:pPr>
      <w:r w:rsidRPr="00DE00BB">
        <w:t>However, a fuller appreciation of human cognitive capacities emerges if we take into account spatial, bodily-kinesthetic, musical, interpersonal, and intra personal intelligences (the list as of 1983). We all have these intelligences— that’s what makes us human beings, cognitively speaking. Yet at any particular moment, individuals differ for both genetic and experiential reasons in their respective profiles of intellectual strengths and weaknesses.</w:t>
      </w:r>
      <w:r w:rsidR="00E61F54">
        <w:t xml:space="preserve"> </w:t>
      </w:r>
      <w:proofErr w:type="gramStart"/>
      <w:r w:rsidRPr="00DE00BB">
        <w:t>(</w:t>
      </w:r>
      <w:proofErr w:type="gramEnd"/>
      <w:r w:rsidRPr="00DE00BB">
        <w:t>Frame, xii)</w:t>
      </w:r>
    </w:p>
    <w:p w:rsidR="00E9692B" w:rsidRDefault="00E9692B"/>
    <w:p w:rsidR="00DE00BB" w:rsidRDefault="00E61F54" w:rsidP="00DE00BB">
      <w:pPr>
        <w:rPr>
          <w:rFonts w:hint="eastAsia"/>
        </w:rPr>
      </w:pPr>
      <w:r>
        <w:t>This</w:t>
      </w:r>
      <w:r w:rsidRPr="00E0750B">
        <w:t xml:space="preserve"> theory</w:t>
      </w:r>
      <w:r>
        <w:t xml:space="preserve"> of Multiple intelligence</w:t>
      </w:r>
      <w:r w:rsidRPr="00E0750B">
        <w:t xml:space="preserve"> has important educational implications</w:t>
      </w:r>
      <w:r>
        <w:t xml:space="preserve">: previously, </w:t>
      </w:r>
      <w:r w:rsidR="00DE00BB" w:rsidRPr="00E9692B">
        <w:t>Most lay and scholarly writings about intelligence focus on a combination of linguistic and logical intelligences—the particular intellectual strengths</w:t>
      </w:r>
      <w:r w:rsidR="00DE00BB">
        <w:t>,</w:t>
      </w:r>
      <w:r w:rsidR="00DE00BB">
        <w:t xml:space="preserve"> </w:t>
      </w:r>
      <w:r w:rsidR="00DE00BB">
        <w:t>t</w:t>
      </w:r>
      <w:r w:rsidR="00DE00BB">
        <w:t xml:space="preserve">his single dimensional </w:t>
      </w:r>
      <w:r w:rsidR="00DE00BB" w:rsidRPr="00FB783B">
        <w:t xml:space="preserve">view of </w:t>
      </w:r>
      <w:r w:rsidR="00DE00BB">
        <w:t>evaluating</w:t>
      </w:r>
      <w:r w:rsidR="00DE00BB" w:rsidRPr="00FB783B">
        <w:t xml:space="preserve"> people’s minds comes a corresponding view of </w:t>
      </w:r>
      <w:r w:rsidR="00DE00BB">
        <w:t>education</w:t>
      </w:r>
      <w:r w:rsidR="00DE00BB" w:rsidRPr="00FB783B">
        <w:t>,</w:t>
      </w:r>
      <w:r w:rsidR="00DE00BB">
        <w:t xml:space="preserve"> which</w:t>
      </w:r>
      <w:r w:rsidR="00DE00BB" w:rsidRPr="00FB783B">
        <w:t xml:space="preserve"> features a core curriculum—a set of facts that everyone should know—and very few electives. These assessments </w:t>
      </w:r>
      <w:r w:rsidR="00DE00BB">
        <w:t>seem to be able to provide</w:t>
      </w:r>
      <w:r w:rsidR="00DE00BB" w:rsidRPr="00FB783B">
        <w:t xml:space="preserve"> reliable rankings of peopl</w:t>
      </w:r>
      <w:r w:rsidR="00DE00BB">
        <w:t xml:space="preserve">e. </w:t>
      </w:r>
      <w:r w:rsidR="00DE00BB" w:rsidRPr="00FB783B">
        <w:t>The better students, perhaps those with higher IQs, are allowed to take courses that call on critical reading, calculation,</w:t>
      </w:r>
      <w:r w:rsidR="00DE00BB">
        <w:t xml:space="preserve"> </w:t>
      </w:r>
      <w:r w:rsidR="00DE00BB" w:rsidRPr="00FB783B">
        <w:t>and thinking skills</w:t>
      </w:r>
      <w:r w:rsidR="00DE00BB">
        <w:t>, and they tend to perform better as well in SAT test and its varieties</w:t>
      </w:r>
      <w:r w:rsidR="00DE00BB" w:rsidRPr="00FB783B">
        <w:t xml:space="preserve"> </w:t>
      </w:r>
      <w:r w:rsidR="00DE00BB">
        <w:t>(Gardner, 2006, p. 4)</w:t>
      </w:r>
      <w:r>
        <w:t>.</w:t>
      </w:r>
    </w:p>
    <w:p w:rsidR="00DE00BB" w:rsidRDefault="00DE00BB" w:rsidP="00DE00BB"/>
    <w:p w:rsidR="00DE00BB" w:rsidRPr="00DE00BB" w:rsidRDefault="00B16764">
      <w:pPr>
        <w:rPr>
          <w:rFonts w:hint="eastAsia"/>
        </w:rPr>
      </w:pPr>
      <w:r w:rsidRPr="00B16764">
        <w:rPr>
          <w:rFonts w:hint="eastAsia"/>
        </w:rPr>
        <w:lastRenderedPageBreak/>
        <w:t>•</w:t>
      </w:r>
      <w:r w:rsidRPr="00B16764">
        <w:t xml:space="preserve"> A property of all human beings (All of us possess these 8 or 9 intelligences) • A dimension on which human beings differ (No two people—not even identical twins—possess exactly the same profile of intelligences) • The way in which one carries out a task in virtue of one</w:t>
      </w:r>
      <w:proofErr w:type="gramStart"/>
      <w:r w:rsidRPr="00B16764">
        <w:t>’</w:t>
      </w:r>
      <w:proofErr w:type="gramEnd"/>
      <w:r w:rsidRPr="00B16764">
        <w:t>s goals (“Joe may have a lot of musical skill, but his interpretation of that Bach partita reflects little intelligence”)(Frame, xv)</w:t>
      </w:r>
    </w:p>
    <w:p w:rsidR="0090051D" w:rsidRDefault="0090051D">
      <w:r>
        <w:rPr>
          <w:rFonts w:hint="eastAsia"/>
        </w:rPr>
        <w:t>如果智商与语言的充要条件。</w:t>
      </w:r>
    </w:p>
    <w:p w:rsidR="0090051D" w:rsidRDefault="0090051D">
      <w:r>
        <w:t>I</w:t>
      </w:r>
      <w:r>
        <w:rPr>
          <w:rFonts w:hint="eastAsia"/>
        </w:rPr>
        <w:t>ntelligence</w:t>
      </w:r>
      <w:r>
        <w:t xml:space="preserve"> </w:t>
      </w:r>
      <w:r>
        <w:rPr>
          <w:rFonts w:hint="eastAsia"/>
        </w:rPr>
        <w:t>整体先入不可靠不可知，因此其与语言习得的关联就要受到疑问。</w:t>
      </w:r>
    </w:p>
    <w:p w:rsidR="0090051D" w:rsidRDefault="0090051D">
      <w:pPr>
        <w:rPr>
          <w:rFonts w:hint="eastAsia"/>
        </w:rPr>
      </w:pPr>
      <w:r>
        <w:rPr>
          <w:rFonts w:hint="eastAsia"/>
        </w:rPr>
        <w:t>如果将intelligence拆成IQ和EQ，则很大部分EQ进入了其他因素，</w:t>
      </w:r>
      <w:r w:rsidR="00B16764">
        <w:br/>
        <w:t>I</w:t>
      </w:r>
      <w:r w:rsidR="00B16764" w:rsidRPr="00B16764">
        <w:t>n most respects, Emotional Intelligence, by the New York Times reporter and psychologist Daniel Goleman, could not have been more different from The Bell Curve. Issued by a mass-market trade publisher, Goleman</w:t>
      </w:r>
      <w:proofErr w:type="gramStart"/>
      <w:r w:rsidR="00B16764" w:rsidRPr="00B16764">
        <w:t>’</w:t>
      </w:r>
      <w:proofErr w:type="gramEnd"/>
      <w:r w:rsidR="00B16764" w:rsidRPr="00B16764">
        <w:t xml:space="preserve">s short book was </w:t>
      </w:r>
      <w:r w:rsidR="00B16764" w:rsidRPr="00B16764">
        <w:rPr>
          <w:rFonts w:ascii="MS Gothic" w:eastAsia="MS Gothic" w:hAnsi="MS Gothic" w:cs="MS Gothic" w:hint="eastAsia"/>
        </w:rPr>
        <w:t>ﬁ</w:t>
      </w:r>
      <w:proofErr w:type="spellStart"/>
      <w:r w:rsidR="00B16764" w:rsidRPr="00B16764">
        <w:t>lled</w:t>
      </w:r>
      <w:proofErr w:type="spellEnd"/>
      <w:r w:rsidR="00B16764" w:rsidRPr="00B16764">
        <w:t xml:space="preserve"> with anecdotes and presented only a few scattered statistics. Moreover, in sharp contrast to The Bell Curve, Emotional Intelligence contained a dim view of the entire psychometric tradition, as indicated by its subtitle: Why it can matter more than IQ. In Emotional Intelligence, Goleman argued that our world has largely ignored a tremendously </w:t>
      </w:r>
      <w:proofErr w:type="spellStart"/>
      <w:r w:rsidR="00B16764" w:rsidRPr="00B16764">
        <w:t>signi</w:t>
      </w:r>
      <w:proofErr w:type="spellEnd"/>
      <w:r w:rsidR="00B16764" w:rsidRPr="00B16764">
        <w:rPr>
          <w:rFonts w:ascii="MS Gothic" w:eastAsia="MS Gothic" w:hAnsi="MS Gothic" w:cs="MS Gothic" w:hint="eastAsia"/>
        </w:rPr>
        <w:t>ﬁ</w:t>
      </w:r>
      <w:r w:rsidR="00B16764" w:rsidRPr="00B16764">
        <w:t>cant set of skills and abilities</w:t>
      </w:r>
      <w:r w:rsidR="00B16764" w:rsidRPr="00B16764">
        <w:rPr>
          <w:rFonts w:ascii="等线" w:eastAsia="等线" w:hAnsi="等线" w:cs="等线" w:hint="eastAsia"/>
        </w:rPr>
        <w:t>—</w:t>
      </w:r>
      <w:r w:rsidR="00B16764" w:rsidRPr="00B16764">
        <w:t xml:space="preserve"> those dealing with people and emotions. In particular, Goleman wrote about the importance of recognizing one</w:t>
      </w:r>
      <w:proofErr w:type="gramStart"/>
      <w:r w:rsidR="00B16764" w:rsidRPr="00B16764">
        <w:rPr>
          <w:rFonts w:ascii="等线" w:eastAsia="等线" w:hAnsi="等线" w:cs="等线" w:hint="eastAsia"/>
        </w:rPr>
        <w:t>’</w:t>
      </w:r>
      <w:proofErr w:type="gramEnd"/>
      <w:r w:rsidR="00B16764" w:rsidRPr="00B16764">
        <w:t>s own emotional life, regulating one</w:t>
      </w:r>
      <w:proofErr w:type="gramStart"/>
      <w:r w:rsidR="00B16764" w:rsidRPr="00B16764">
        <w:rPr>
          <w:rFonts w:ascii="等线" w:eastAsia="等线" w:hAnsi="等线" w:cs="等线" w:hint="eastAsia"/>
        </w:rPr>
        <w:t>’</w:t>
      </w:r>
      <w:proofErr w:type="gramEnd"/>
      <w:r w:rsidR="00B16764" w:rsidRPr="00B16764">
        <w:t>s own feelings, understanding others</w:t>
      </w:r>
      <w:proofErr w:type="gramStart"/>
      <w:r w:rsidR="00B16764" w:rsidRPr="00B16764">
        <w:rPr>
          <w:rFonts w:ascii="等线" w:eastAsia="等线" w:hAnsi="等线" w:cs="等线" w:hint="eastAsia"/>
        </w:rPr>
        <w:t>’</w:t>
      </w:r>
      <w:proofErr w:type="gramEnd"/>
      <w:r w:rsidR="00B16764" w:rsidRPr="00B16764">
        <w:t xml:space="preserve"> emotions, being able to work with others, and having empathy for others.</w:t>
      </w:r>
    </w:p>
    <w:p w:rsidR="0090051D" w:rsidRDefault="0090051D">
      <w:r>
        <w:rPr>
          <w:rFonts w:hint="eastAsia"/>
        </w:rPr>
        <w:t>如果将intelligence拆成多重智能</w:t>
      </w:r>
    </w:p>
    <w:p w:rsidR="0090051D" w:rsidRDefault="0090051D">
      <w:r>
        <w:rPr>
          <w:rFonts w:hint="eastAsia"/>
        </w:rPr>
        <w:t>则 intelligence</w:t>
      </w:r>
      <w:r>
        <w:t xml:space="preserve"> </w:t>
      </w:r>
      <w:r>
        <w:rPr>
          <w:rFonts w:hint="eastAsia"/>
        </w:rPr>
        <w:t>与 universal</w:t>
      </w:r>
      <w:r>
        <w:t xml:space="preserve"> </w:t>
      </w:r>
      <w:r>
        <w:rPr>
          <w:rFonts w:hint="eastAsia"/>
        </w:rPr>
        <w:t>grammar对应，假设智商越高，verbal越高，语言表现越好的话，其实不然，语言能力可以后天养成，学习策略，环境，等外部因素，以及学习者品质等内部因素更加重要，如果语言能力不能培养，则变成了一种天赋</w:t>
      </w:r>
    </w:p>
    <w:p w:rsidR="0090051D" w:rsidRDefault="0090051D"/>
    <w:p w:rsidR="0090051D" w:rsidRDefault="002D1805">
      <w:r>
        <w:rPr>
          <w:rFonts w:hint="eastAsia"/>
        </w:rPr>
        <w:t>教育启示，目前的教育理念是否将逻辑数学和语言不好的学生排除在外，</w:t>
      </w:r>
    </w:p>
    <w:p w:rsidR="002D1805" w:rsidRDefault="002D1805">
      <w:pPr>
        <w:rPr>
          <w:rFonts w:hint="eastAsia"/>
        </w:rPr>
      </w:pPr>
      <w:r>
        <w:rPr>
          <w:rFonts w:hint="eastAsia"/>
        </w:rPr>
        <w:t>是否可以发挥各个职能的优势</w:t>
      </w:r>
    </w:p>
    <w:p w:rsidR="0090051D" w:rsidRDefault="0090051D">
      <w:pPr>
        <w:rPr>
          <w:rFonts w:hint="eastAsia"/>
        </w:rPr>
      </w:pPr>
    </w:p>
    <w:p w:rsidR="0090051D" w:rsidRDefault="0090051D">
      <w:pPr>
        <w:rPr>
          <w:rFonts w:hint="eastAsia"/>
        </w:rPr>
      </w:pPr>
    </w:p>
    <w:p w:rsidR="00E9692B" w:rsidRPr="00E9692B" w:rsidRDefault="00E9692B"/>
    <w:p w:rsidR="00D661E4" w:rsidRDefault="00D661E4">
      <w:r>
        <w:rPr>
          <w:rFonts w:hint="eastAsia"/>
        </w:rPr>
        <w:t>IQ&amp;EQ</w:t>
      </w:r>
    </w:p>
    <w:p w:rsidR="00D661E4" w:rsidRDefault="00D661E4"/>
    <w:p w:rsidR="00D661E4" w:rsidRDefault="00D661E4">
      <w:r>
        <w:rPr>
          <w:rFonts w:hint="eastAsia"/>
        </w:rPr>
        <w:t>MI</w:t>
      </w:r>
    </w:p>
    <w:p w:rsidR="00D661E4" w:rsidRDefault="00B74BF0">
      <w:r>
        <w:rPr>
          <w:rFonts w:hint="eastAsia"/>
        </w:rPr>
        <w:t>LL</w:t>
      </w:r>
    </w:p>
    <w:p w:rsidR="00B74BF0" w:rsidRDefault="00B74BF0">
      <w:r w:rsidRPr="00B74BF0">
        <w:t xml:space="preserve">In discussing the meanings or connotations of words, we </w:t>
      </w:r>
      <w:r>
        <w:rPr>
          <w:rFonts w:asciiTheme="minorEastAsia" w:hAnsiTheme="minorEastAsia" w:cs="MS Gothic" w:hint="eastAsia"/>
        </w:rPr>
        <w:t>fi</w:t>
      </w:r>
      <w:r w:rsidRPr="00B74BF0">
        <w:t>nd ourselves in the area of semantics, that examination of meaning that is universally considered central to language.</w:t>
      </w:r>
      <w:r w:rsidRPr="00B74BF0">
        <w:t xml:space="preserve"> </w:t>
      </w:r>
      <w:r w:rsidRPr="00B74BF0">
        <w:t>But other domains of language, as laid out by linguists, are also of singular importance for the aspiring poet. The poet must have keen sensitivity to phonology: the sounds of words and their musical interactions upon one another.</w:t>
      </w:r>
      <w:r w:rsidRPr="00B74BF0">
        <w:t xml:space="preserve"> </w:t>
      </w:r>
      <w:r w:rsidRPr="00B74BF0">
        <w:t xml:space="preserve">A mastery of syntax, the rules governing ordering of words and their </w:t>
      </w:r>
      <w:proofErr w:type="gramStart"/>
      <w:r w:rsidRPr="00B74BF0">
        <w:t>i</w:t>
      </w:r>
      <w:r>
        <w:t>nfl</w:t>
      </w:r>
      <w:r w:rsidRPr="00B74BF0">
        <w:t>ections</w:t>
      </w:r>
      <w:r>
        <w:t>(</w:t>
      </w:r>
      <w:proofErr w:type="gramEnd"/>
      <w:r>
        <w:t>Frame 80-81)</w:t>
      </w:r>
    </w:p>
    <w:p w:rsidR="00B74BF0" w:rsidRDefault="00B74BF0"/>
    <w:p w:rsidR="00B74BF0" w:rsidRDefault="00B74BF0">
      <w:r w:rsidRPr="00B74BF0">
        <w:t>The Core Operations of Language</w:t>
      </w:r>
    </w:p>
    <w:p w:rsidR="00B74BF0" w:rsidRPr="00B74BF0" w:rsidRDefault="00B74BF0">
      <w:r w:rsidRPr="00B74BF0">
        <w:t xml:space="preserve">A sensitivity to the meaning of words, A sensitivity to the order among words—the capacity to follow rules of grammar </w:t>
      </w:r>
      <w:proofErr w:type="gramStart"/>
      <w:r w:rsidRPr="00B74BF0">
        <w:t>At</w:t>
      </w:r>
      <w:proofErr w:type="gramEnd"/>
      <w:r w:rsidRPr="00B74BF0">
        <w:t xml:space="preserve"> a somewhat more sensory level—a sensitivity to the sounds, rhythms, i</w:t>
      </w:r>
      <w:r>
        <w:rPr>
          <w:rFonts w:hint="eastAsia"/>
        </w:rPr>
        <w:t>nflec</w:t>
      </w:r>
      <w:r w:rsidRPr="00B74BF0">
        <w:t>tions, and meters of words</w:t>
      </w:r>
      <w:r>
        <w:rPr>
          <w:rFonts w:hint="eastAsia"/>
        </w:rPr>
        <w:t>.</w:t>
      </w:r>
      <w:r w:rsidRPr="00B74BF0">
        <w:t xml:space="preserve"> And a sensitivity to the different functions of language—its potential to excite, convince, stimulate, convey information, or simply to please.</w:t>
      </w:r>
      <w:r w:rsidR="001D004C" w:rsidRPr="001D004C">
        <w:t xml:space="preserve"> </w:t>
      </w:r>
      <w:r w:rsidR="001D004C">
        <w:lastRenderedPageBreak/>
        <w:t>(Frame 8</w:t>
      </w:r>
      <w:r w:rsidR="001D004C">
        <w:rPr>
          <w:rFonts w:hint="eastAsia"/>
        </w:rPr>
        <w:t>1</w:t>
      </w:r>
      <w:r w:rsidR="001D004C">
        <w:t>-8</w:t>
      </w:r>
      <w:r w:rsidR="001D004C">
        <w:rPr>
          <w:rFonts w:hint="eastAsia"/>
        </w:rPr>
        <w:t>2</w:t>
      </w:r>
      <w:r w:rsidR="001D004C">
        <w:t>)</w:t>
      </w:r>
    </w:p>
    <w:p w:rsidR="00B74BF0" w:rsidRPr="00B74BF0" w:rsidRDefault="00B74BF0"/>
    <w:p w:rsidR="001D004C" w:rsidRDefault="00B74BF0" w:rsidP="001D004C">
      <w:r w:rsidRPr="00B74BF0">
        <w:t>Linguistic competence is, in fact, the intelligence—the intellectual competence—that seems most widely and most democratically shared across the human species.</w:t>
      </w:r>
      <w:r w:rsidR="001D004C">
        <w:t xml:space="preserve"> </w:t>
      </w:r>
      <w:r w:rsidRPr="00B74BF0">
        <w:t>First of all, there is the rhetorical aspect of language—the ability to use language to convince other individuals of a course of action</w:t>
      </w:r>
      <w:r>
        <w:t>.</w:t>
      </w:r>
      <w:r w:rsidR="001D004C">
        <w:t xml:space="preserve"> </w:t>
      </w:r>
      <w:r w:rsidRPr="00B74BF0">
        <w:t xml:space="preserve">Second, there is the mnemonic potential of language—the capacity to use this tool to help one remember information, ranging from lists of possessions to rules of a game, from directions for </w:t>
      </w:r>
      <w:r>
        <w:t>fin</w:t>
      </w:r>
      <w:r w:rsidRPr="00B74BF0">
        <w:t>ding one</w:t>
      </w:r>
      <w:proofErr w:type="gramStart"/>
      <w:r w:rsidRPr="00B74BF0">
        <w:rPr>
          <w:rFonts w:ascii="等线" w:eastAsia="等线" w:hAnsi="等线" w:cs="等线" w:hint="eastAsia"/>
        </w:rPr>
        <w:t>’</w:t>
      </w:r>
      <w:proofErr w:type="gramEnd"/>
      <w:r w:rsidRPr="00B74BF0">
        <w:t>s way to procedures for operating a new machine. A third aspect of language is its role in explanation</w:t>
      </w:r>
      <w:r w:rsidR="001D004C">
        <w:rPr>
          <w:rFonts w:hint="eastAsia"/>
        </w:rPr>
        <w:t>.</w:t>
      </w:r>
      <w:r w:rsidR="001D004C">
        <w:t xml:space="preserve"> </w:t>
      </w:r>
      <w:r w:rsidR="001D004C" w:rsidRPr="001D004C">
        <w:t>Finally, there is the potential of language to explain its own activities— the ability to use language to r</w:t>
      </w:r>
      <w:r w:rsidR="001D004C">
        <w:t>efle</w:t>
      </w:r>
      <w:r w:rsidR="001D004C" w:rsidRPr="001D004C">
        <w:t xml:space="preserve">ct upon language, to engage in </w:t>
      </w:r>
      <w:r w:rsidR="001D004C" w:rsidRPr="001D004C">
        <w:rPr>
          <w:rFonts w:ascii="等线" w:eastAsia="等线" w:hAnsi="等线" w:cs="等线" w:hint="eastAsia"/>
        </w:rPr>
        <w:t>“</w:t>
      </w:r>
      <w:r w:rsidR="001D004C" w:rsidRPr="001D004C">
        <w:t>meta linguistic</w:t>
      </w:r>
      <w:r w:rsidR="001D004C" w:rsidRPr="001D004C">
        <w:rPr>
          <w:rFonts w:ascii="等线" w:eastAsia="等线" w:hAnsi="等线" w:cs="等线" w:hint="eastAsia"/>
        </w:rPr>
        <w:t>”</w:t>
      </w:r>
      <w:r w:rsidR="001D004C" w:rsidRPr="001D004C">
        <w:t xml:space="preserve"> analysis</w:t>
      </w:r>
      <w:r w:rsidR="001D004C">
        <w:t>.</w:t>
      </w:r>
      <w:r w:rsidR="001D004C" w:rsidRPr="001D004C">
        <w:t xml:space="preserve"> </w:t>
      </w:r>
      <w:r w:rsidR="001D004C">
        <w:t>(Frame 8</w:t>
      </w:r>
      <w:r w:rsidR="001D004C">
        <w:rPr>
          <w:rFonts w:hint="eastAsia"/>
        </w:rPr>
        <w:t>2</w:t>
      </w:r>
      <w:r w:rsidR="001D004C">
        <w:t>-8</w:t>
      </w:r>
      <w:r w:rsidR="001D004C">
        <w:rPr>
          <w:rFonts w:hint="eastAsia"/>
        </w:rPr>
        <w:t>3</w:t>
      </w:r>
      <w:r w:rsidR="001D004C">
        <w:t>)</w:t>
      </w:r>
    </w:p>
    <w:p w:rsidR="00B74BF0" w:rsidRDefault="00B74BF0"/>
    <w:p w:rsidR="001D004C" w:rsidRDefault="001D004C"/>
    <w:p w:rsidR="001D004C" w:rsidRDefault="001D004C">
      <w:r w:rsidRPr="001D004C">
        <w:t>While language can be conveyed through gesture, and through writing, it remains at its core a product of the vocal tract and a message to the human ear.</w:t>
      </w:r>
      <w:r w:rsidRPr="001D004C">
        <w:t xml:space="preserve"> </w:t>
      </w:r>
      <w:r w:rsidRPr="001D004C">
        <w:t>And yet I have taken care not to term this capacity as an auditory-oral form of intelligence. There are two reasons. First of all, the fact that deaf individuals can acquire natural language—and can also devise or master gestural systems—serves as decisive proof that linguistic intelligence is not simply a form of auditory intelligence. Second, there is another form of intelligence, with a history of equal longevity, and an autonomy of equal persuasiveness, which is also tied to the auditory-oral tract. I refer, of course, to the musical intelligence</w:t>
      </w:r>
      <w:r>
        <w:rPr>
          <w:rFonts w:hint="eastAsia"/>
        </w:rPr>
        <w:t>.</w:t>
      </w:r>
    </w:p>
    <w:p w:rsidR="00990D86" w:rsidRDefault="00990D86"/>
    <w:p w:rsidR="00990D86" w:rsidRPr="00990D86" w:rsidRDefault="00990D86" w:rsidP="00990D86">
      <w:r w:rsidRPr="00990D86">
        <w:rPr>
          <w:rFonts w:hint="eastAsia"/>
        </w:rPr>
        <w:t>R</w:t>
      </w:r>
      <w:r w:rsidRPr="00990D86">
        <w:t>eferences</w:t>
      </w:r>
    </w:p>
    <w:p w:rsidR="00990D86" w:rsidRPr="00990D86" w:rsidRDefault="00990D86" w:rsidP="00990D86">
      <w:pPr>
        <w:numPr>
          <w:ilvl w:val="0"/>
          <w:numId w:val="1"/>
        </w:numPr>
      </w:pPr>
      <w:proofErr w:type="spellStart"/>
      <w:r w:rsidRPr="00990D86">
        <w:t>Lightbrown</w:t>
      </w:r>
      <w:proofErr w:type="spellEnd"/>
      <w:r w:rsidRPr="00990D86">
        <w:t xml:space="preserve">, P. and Spada, N., 2000. Factors Affecting Second Language Learning. In: C. </w:t>
      </w:r>
      <w:proofErr w:type="spellStart"/>
      <w:r w:rsidRPr="00990D86">
        <w:t>Candlin</w:t>
      </w:r>
      <w:proofErr w:type="spellEnd"/>
      <w:r w:rsidRPr="00990D86">
        <w:t xml:space="preserve"> and N. Mercer, ed., </w:t>
      </w:r>
      <w:r w:rsidRPr="00990D86">
        <w:rPr>
          <w:i/>
          <w:iCs/>
        </w:rPr>
        <w:t>English Language Teaching in its Social Context</w:t>
      </w:r>
      <w:r w:rsidRPr="00990D86">
        <w:t>. London: Routledge.</w:t>
      </w:r>
    </w:p>
    <w:p w:rsidR="00990D86" w:rsidRPr="00990D86" w:rsidRDefault="00990D86" w:rsidP="00990D86">
      <w:pPr>
        <w:numPr>
          <w:ilvl w:val="0"/>
          <w:numId w:val="1"/>
        </w:numPr>
      </w:pPr>
      <w:r w:rsidRPr="00990D86">
        <w:t>Mitchell, R. &amp; Myles, F., 1998. </w:t>
      </w:r>
      <w:r w:rsidRPr="00990D86">
        <w:rPr>
          <w:i/>
          <w:iCs/>
        </w:rPr>
        <w:t>Second language learning theories</w:t>
      </w:r>
      <w:r w:rsidRPr="00990D86">
        <w:t>, London: Arnold.</w:t>
      </w:r>
    </w:p>
    <w:p w:rsidR="00990D86" w:rsidRPr="00990D86" w:rsidRDefault="00990D86" w:rsidP="00990D86">
      <w:pPr>
        <w:numPr>
          <w:ilvl w:val="0"/>
          <w:numId w:val="1"/>
        </w:numPr>
      </w:pPr>
      <w:r w:rsidRPr="00990D86">
        <w:t>Cook, V., 2008. </w:t>
      </w:r>
      <w:r w:rsidRPr="00990D86">
        <w:rPr>
          <w:i/>
          <w:iCs/>
        </w:rPr>
        <w:t>Second language learning and language teaching</w:t>
      </w:r>
      <w:r w:rsidRPr="00990D86">
        <w:t> 4th ed., London: Hodder Education.</w:t>
      </w:r>
    </w:p>
    <w:p w:rsidR="00990D86" w:rsidRPr="00990D86" w:rsidRDefault="00990D86" w:rsidP="00990D86">
      <w:pPr>
        <w:numPr>
          <w:ilvl w:val="0"/>
          <w:numId w:val="1"/>
        </w:numPr>
      </w:pPr>
      <w:r w:rsidRPr="00990D86">
        <w:t>Crystal, D., 1987. </w:t>
      </w:r>
      <w:r w:rsidRPr="00990D86">
        <w:rPr>
          <w:i/>
          <w:iCs/>
        </w:rPr>
        <w:t xml:space="preserve">Child language, learning and </w:t>
      </w:r>
      <w:proofErr w:type="gramStart"/>
      <w:r w:rsidRPr="00990D86">
        <w:rPr>
          <w:i/>
          <w:iCs/>
        </w:rPr>
        <w:t>linguistics :</w:t>
      </w:r>
      <w:proofErr w:type="gramEnd"/>
      <w:r w:rsidRPr="00990D86">
        <w:rPr>
          <w:i/>
          <w:iCs/>
        </w:rPr>
        <w:t xml:space="preserve"> an overview for the teaching and therapeutic professions</w:t>
      </w:r>
      <w:r w:rsidRPr="00990D86">
        <w:t> 2nd ed., London: Edward Arnold.</w:t>
      </w:r>
    </w:p>
    <w:p w:rsidR="00990D86" w:rsidRPr="00990D86" w:rsidRDefault="00990D86" w:rsidP="00990D86">
      <w:pPr>
        <w:numPr>
          <w:ilvl w:val="0"/>
          <w:numId w:val="1"/>
        </w:numPr>
      </w:pPr>
      <w:proofErr w:type="spellStart"/>
      <w:r w:rsidRPr="00990D86">
        <w:t>Macaro</w:t>
      </w:r>
      <w:proofErr w:type="spellEnd"/>
      <w:r w:rsidRPr="00990D86">
        <w:t>, E., 1997. Target language, collaborative learning and autonomy, Toronto: Multilingual Matters.</w:t>
      </w:r>
    </w:p>
    <w:p w:rsidR="00990D86" w:rsidRPr="00990D86" w:rsidRDefault="00990D86" w:rsidP="00990D86">
      <w:pPr>
        <w:numPr>
          <w:ilvl w:val="0"/>
          <w:numId w:val="1"/>
        </w:numPr>
      </w:pPr>
      <w:r w:rsidRPr="00990D86">
        <w:t>Singleton, D. and Ryan, L., 2004. </w:t>
      </w:r>
      <w:r w:rsidRPr="00990D86">
        <w:rPr>
          <w:i/>
          <w:iCs/>
        </w:rPr>
        <w:t>Language Acquisition: The Age Factor</w:t>
      </w:r>
      <w:r w:rsidRPr="00990D86">
        <w:t>. 2nd ed. Toronto: Multilingual Matters.</w:t>
      </w:r>
    </w:p>
    <w:p w:rsidR="00990D86" w:rsidRPr="00990D86" w:rsidRDefault="00990D86" w:rsidP="00990D86">
      <w:pPr>
        <w:numPr>
          <w:ilvl w:val="0"/>
          <w:numId w:val="1"/>
        </w:numPr>
      </w:pPr>
      <w:r w:rsidRPr="00990D86">
        <w:t>Gardner, H., 2006. </w:t>
      </w:r>
      <w:r w:rsidRPr="00990D86">
        <w:rPr>
          <w:i/>
          <w:iCs/>
        </w:rPr>
        <w:t>Multiple Intelligences - New Horizons</w:t>
      </w:r>
      <w:r w:rsidRPr="00990D86">
        <w:t>. 2nd ed. New York: Basic Books.</w:t>
      </w:r>
    </w:p>
    <w:p w:rsidR="00990D86" w:rsidRPr="00990D86" w:rsidRDefault="00990D86" w:rsidP="00990D86">
      <w:pPr>
        <w:numPr>
          <w:ilvl w:val="0"/>
          <w:numId w:val="1"/>
        </w:numPr>
      </w:pPr>
      <w:r w:rsidRPr="00990D86">
        <w:t>Gardner, H., 2011. </w:t>
      </w:r>
      <w:r w:rsidRPr="00990D86">
        <w:rPr>
          <w:i/>
          <w:iCs/>
        </w:rPr>
        <w:t xml:space="preserve">Frames </w:t>
      </w:r>
      <w:r w:rsidR="00DE00BB">
        <w:rPr>
          <w:i/>
          <w:iCs/>
        </w:rPr>
        <w:t>o</w:t>
      </w:r>
      <w:r w:rsidRPr="00990D86">
        <w:rPr>
          <w:i/>
          <w:iCs/>
        </w:rPr>
        <w:t xml:space="preserve">f Mind - The Theory </w:t>
      </w:r>
      <w:r w:rsidR="00DE00BB">
        <w:rPr>
          <w:i/>
          <w:iCs/>
        </w:rPr>
        <w:t>o</w:t>
      </w:r>
      <w:r w:rsidRPr="00990D86">
        <w:rPr>
          <w:i/>
          <w:iCs/>
        </w:rPr>
        <w:t>f Multiple Intelligences</w:t>
      </w:r>
      <w:r w:rsidRPr="00990D86">
        <w:t>. 3rd ed. New York: Basic Books.</w:t>
      </w:r>
    </w:p>
    <w:p w:rsidR="00990D86" w:rsidRPr="00990D86" w:rsidRDefault="00990D86" w:rsidP="00990D86">
      <w:pPr>
        <w:numPr>
          <w:ilvl w:val="0"/>
          <w:numId w:val="1"/>
        </w:numPr>
      </w:pPr>
      <w:proofErr w:type="spellStart"/>
      <w:r w:rsidRPr="00990D86">
        <w:t>Tirri</w:t>
      </w:r>
      <w:proofErr w:type="spellEnd"/>
      <w:r w:rsidRPr="00990D86">
        <w:t xml:space="preserve">, K. and </w:t>
      </w:r>
      <w:proofErr w:type="spellStart"/>
      <w:r w:rsidRPr="00990D86">
        <w:t>Nokelainen</w:t>
      </w:r>
      <w:proofErr w:type="spellEnd"/>
      <w:r w:rsidRPr="00990D86">
        <w:t>, P., 2011. </w:t>
      </w:r>
      <w:r w:rsidRPr="00990D86">
        <w:rPr>
          <w:i/>
          <w:iCs/>
        </w:rPr>
        <w:t xml:space="preserve">Measuring Multiple Intelligences </w:t>
      </w:r>
      <w:proofErr w:type="gramStart"/>
      <w:r w:rsidRPr="00990D86">
        <w:rPr>
          <w:i/>
          <w:iCs/>
        </w:rPr>
        <w:t>And</w:t>
      </w:r>
      <w:proofErr w:type="gramEnd"/>
      <w:r w:rsidRPr="00990D86">
        <w:rPr>
          <w:i/>
          <w:iCs/>
        </w:rPr>
        <w:t xml:space="preserve"> Moral Sensitivities In Education</w:t>
      </w:r>
      <w:r w:rsidRPr="00990D86">
        <w:t xml:space="preserve">. Rotterdam: </w:t>
      </w:r>
      <w:proofErr w:type="spellStart"/>
      <w:r w:rsidRPr="00990D86">
        <w:t>SensePublishers</w:t>
      </w:r>
      <w:proofErr w:type="spellEnd"/>
      <w:r w:rsidRPr="00990D86">
        <w:t>.</w:t>
      </w:r>
    </w:p>
    <w:p w:rsidR="00990D86" w:rsidRPr="00990D86" w:rsidRDefault="00990D86" w:rsidP="00990D86">
      <w:pPr>
        <w:numPr>
          <w:ilvl w:val="0"/>
          <w:numId w:val="1"/>
        </w:numPr>
      </w:pPr>
      <w:r w:rsidRPr="00990D86">
        <w:t>Cherry, K., 201</w:t>
      </w:r>
      <w:r w:rsidRPr="00990D86">
        <w:rPr>
          <w:rFonts w:hint="eastAsia"/>
        </w:rPr>
        <w:t>9</w:t>
      </w:r>
      <w:r w:rsidRPr="00990D86">
        <w:t>. </w:t>
      </w:r>
      <w:r w:rsidRPr="00990D86">
        <w:rPr>
          <w:i/>
          <w:iCs/>
        </w:rPr>
        <w:t xml:space="preserve">How General Intelligence Influences Performance On Cognitive </w:t>
      </w:r>
      <w:proofErr w:type="gramStart"/>
      <w:r w:rsidRPr="00990D86">
        <w:rPr>
          <w:i/>
          <w:iCs/>
        </w:rPr>
        <w:t>Tasks</w:t>
      </w:r>
      <w:r w:rsidRPr="00990D86">
        <w:t>.</w:t>
      </w:r>
      <w:r>
        <w:t>(</w:t>
      </w:r>
      <w:proofErr w:type="gramEnd"/>
      <w:r>
        <w:t>reviewed by Morin, A.)</w:t>
      </w:r>
      <w:r w:rsidRPr="00990D86">
        <w:t xml:space="preserve"> [online] </w:t>
      </w:r>
      <w:proofErr w:type="spellStart"/>
      <w:r w:rsidRPr="00990D86">
        <w:t>Verywell</w:t>
      </w:r>
      <w:proofErr w:type="spellEnd"/>
      <w:r w:rsidRPr="00990D86">
        <w:t xml:space="preserve"> Mind. Available at: &lt;https://www.verywellmind.com/what-is-general-intelligence-2795210&gt; [Accessed 24 March 2020].</w:t>
      </w:r>
    </w:p>
    <w:p w:rsidR="00990D86" w:rsidRPr="00990D86" w:rsidRDefault="00990D86">
      <w:pPr>
        <w:rPr>
          <w:rFonts w:hint="eastAsia"/>
        </w:rPr>
      </w:pPr>
    </w:p>
    <w:sectPr w:rsidR="00990D86" w:rsidRPr="00990D8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16015"/>
    <w:multiLevelType w:val="hybridMultilevel"/>
    <w:tmpl w:val="53D4793C"/>
    <w:lvl w:ilvl="0" w:tplc="4F30514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F631B13"/>
    <w:multiLevelType w:val="hybridMultilevel"/>
    <w:tmpl w:val="C598123A"/>
    <w:lvl w:ilvl="0" w:tplc="8BDC03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E4"/>
    <w:rsid w:val="0018167C"/>
    <w:rsid w:val="001D004C"/>
    <w:rsid w:val="002D1805"/>
    <w:rsid w:val="00602FB5"/>
    <w:rsid w:val="008D0ACD"/>
    <w:rsid w:val="008E23A8"/>
    <w:rsid w:val="0090051D"/>
    <w:rsid w:val="00990D86"/>
    <w:rsid w:val="009A422C"/>
    <w:rsid w:val="00B16764"/>
    <w:rsid w:val="00B3393D"/>
    <w:rsid w:val="00B74BF0"/>
    <w:rsid w:val="00C20A42"/>
    <w:rsid w:val="00D661E4"/>
    <w:rsid w:val="00DE00BB"/>
    <w:rsid w:val="00E0750B"/>
    <w:rsid w:val="00E45776"/>
    <w:rsid w:val="00E61F54"/>
    <w:rsid w:val="00E9692B"/>
    <w:rsid w:val="00ED110A"/>
    <w:rsid w:val="00F95EEA"/>
    <w:rsid w:val="00FB78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0F7ED"/>
  <w15:chartTrackingRefBased/>
  <w15:docId w15:val="{51D9C2E7-578B-425F-A88A-A2C3EEF7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E23A8"/>
    <w:pPr>
      <w:ind w:firstLineChars="200" w:firstLine="420"/>
    </w:pPr>
  </w:style>
  <w:style w:type="paragraph" w:customStyle="1" w:styleId="OmniPage1">
    <w:name w:val="OmniPage #1"/>
    <w:basedOn w:val="a"/>
    <w:rsid w:val="008E23A8"/>
    <w:pPr>
      <w:widowControl/>
      <w:jc w:val="left"/>
    </w:pPr>
    <w:rPr>
      <w:rFonts w:ascii="Times New Roman"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5</Pages>
  <Words>1671</Words>
  <Characters>9528</Characters>
  <Application>Microsoft Office Word</Application>
  <DocSecurity>0</DocSecurity>
  <Lines>79</Lines>
  <Paragraphs>22</Paragraphs>
  <ScaleCrop>false</ScaleCrop>
  <Company/>
  <LinksUpToDate>false</LinksUpToDate>
  <CharactersWithSpaces>11177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3</cp:revision>
  <dcterms:created xsi:type="dcterms:W3CDTF">2020-03-27T08:24:00Z</dcterms:created>
  <dcterms:modified xsi:type="dcterms:W3CDTF">2020-03-27T14:53:00Z</dcterms:modified>
</cp:coreProperties>
</file>