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5D9C" w:rsidRPr="007B38E5" w:rsidRDefault="00773FEE" w:rsidP="004C0B8F">
      <w:pPr>
        <w:ind w:firstLine="0"/>
        <w:rPr>
          <w:rFonts w:cs="Times New Roman"/>
          <w:color w:val="000000" w:themeColor="text1"/>
          <w:shd w:val="clear" w:color="auto" w:fill="FFFFFF"/>
        </w:rPr>
      </w:pPr>
      <w:bookmarkStart w:id="0" w:name="_GoBack"/>
      <w:bookmarkEnd w:id="0"/>
      <w:proofErr w:type="gramStart"/>
      <w:r>
        <w:t>Teacher :</w:t>
      </w:r>
      <w:proofErr w:type="gramEnd"/>
      <w:r>
        <w:t xml:space="preserve"> </w:t>
      </w:r>
      <w:proofErr w:type="spellStart"/>
      <w:r>
        <w:t>Renuga</w:t>
      </w:r>
      <w:proofErr w:type="spellEnd"/>
      <w:r>
        <w:t xml:space="preserve"> </w:t>
      </w:r>
      <w:r>
        <w:rPr>
          <w:rFonts w:cs="Times New Roman"/>
          <w:color w:val="000000" w:themeColor="text1"/>
          <w:shd w:val="clear" w:color="auto" w:fill="FFFFFF"/>
        </w:rPr>
        <w:t>Jayakumar</w:t>
      </w:r>
    </w:p>
    <w:p w:rsidR="00795D9C" w:rsidRPr="007B38E5" w:rsidRDefault="00795D9C" w:rsidP="004C0B8F">
      <w:pPr>
        <w:ind w:firstLine="0"/>
        <w:rPr>
          <w:rFonts w:cs="Times New Roman"/>
          <w:color w:val="000000" w:themeColor="text1"/>
          <w:shd w:val="clear" w:color="auto" w:fill="FFFFFF"/>
        </w:rPr>
      </w:pPr>
    </w:p>
    <w:p w:rsidR="00795D9C" w:rsidRPr="007B38E5" w:rsidRDefault="00795D9C" w:rsidP="004C0B8F">
      <w:pPr>
        <w:ind w:firstLine="0"/>
        <w:rPr>
          <w:rFonts w:cs="Times New Roman"/>
          <w:color w:val="000000" w:themeColor="text1"/>
          <w:shd w:val="clear" w:color="auto" w:fill="FFFFFF"/>
        </w:rPr>
      </w:pPr>
    </w:p>
    <w:p w:rsidR="00795D9C" w:rsidRPr="007B38E5" w:rsidRDefault="00957734" w:rsidP="00B67422">
      <w:pPr>
        <w:ind w:firstLine="0"/>
        <w:jc w:val="center"/>
        <w:rPr>
          <w:rFonts w:cs="Times New Roman"/>
          <w:color w:val="000000" w:themeColor="text1"/>
          <w:shd w:val="clear" w:color="auto" w:fill="FFFFFF"/>
        </w:rPr>
      </w:pPr>
      <w:r>
        <w:rPr>
          <w:rFonts w:cs="Times New Roman"/>
          <w:color w:val="000000" w:themeColor="text1"/>
          <w:shd w:val="clear" w:color="auto" w:fill="FFFFFF"/>
        </w:rPr>
        <w:t xml:space="preserve">                Digital Skills and Research Methods TERM 2</w:t>
      </w:r>
    </w:p>
    <w:p w:rsidR="00773FEE" w:rsidRDefault="00773FEE" w:rsidP="00773FEE">
      <w:pPr>
        <w:spacing w:before="240" w:after="240"/>
        <w:jc w:val="center"/>
      </w:pPr>
      <w:r>
        <w:t xml:space="preserve">Tiganuc Ioan </w:t>
      </w:r>
      <w:proofErr w:type="gramStart"/>
      <w:r>
        <w:t>Cosmin  :</w:t>
      </w:r>
      <w:proofErr w:type="gramEnd"/>
      <w:r>
        <w:t xml:space="preserve"> 1817442</w:t>
      </w:r>
    </w:p>
    <w:p w:rsidR="00510B6A" w:rsidRDefault="00773FEE" w:rsidP="00E80656">
      <w:pPr>
        <w:spacing w:before="240" w:after="240"/>
        <w:jc w:val="center"/>
      </w:pPr>
      <w:r>
        <w:t>University of Wales Trinity Saint David</w:t>
      </w:r>
    </w:p>
    <w:p w:rsidR="00E80656" w:rsidRDefault="00E80656" w:rsidP="00E80656">
      <w:pPr>
        <w:spacing w:before="240" w:after="240"/>
        <w:jc w:val="center"/>
      </w:pPr>
    </w:p>
    <w:p w:rsidR="00E80656" w:rsidRDefault="00E80656" w:rsidP="00E80656">
      <w:pPr>
        <w:spacing w:before="240" w:after="240"/>
        <w:jc w:val="center"/>
      </w:pPr>
    </w:p>
    <w:p w:rsidR="00E80656" w:rsidRDefault="00E80656" w:rsidP="00E80656">
      <w:pPr>
        <w:spacing w:before="240" w:after="240"/>
        <w:jc w:val="center"/>
      </w:pPr>
    </w:p>
    <w:p w:rsidR="00E80656" w:rsidRDefault="00E80656" w:rsidP="00E80656">
      <w:pPr>
        <w:spacing w:before="240" w:after="240"/>
        <w:jc w:val="center"/>
      </w:pPr>
    </w:p>
    <w:p w:rsidR="00E80656" w:rsidRDefault="00E80656" w:rsidP="00E80656">
      <w:pPr>
        <w:spacing w:before="240" w:after="240"/>
        <w:jc w:val="center"/>
      </w:pPr>
    </w:p>
    <w:p w:rsidR="00E80656" w:rsidRDefault="00E80656" w:rsidP="00E80656">
      <w:pPr>
        <w:spacing w:before="240" w:after="240"/>
        <w:jc w:val="center"/>
      </w:pPr>
    </w:p>
    <w:p w:rsidR="00E80656" w:rsidRDefault="00E80656" w:rsidP="00E80656">
      <w:pPr>
        <w:spacing w:before="240" w:after="240"/>
        <w:jc w:val="center"/>
      </w:pPr>
    </w:p>
    <w:p w:rsidR="00E80656" w:rsidRDefault="00E80656" w:rsidP="00E80656">
      <w:pPr>
        <w:spacing w:before="240" w:after="240"/>
        <w:jc w:val="center"/>
      </w:pPr>
    </w:p>
    <w:p w:rsidR="00E80656" w:rsidRDefault="00E80656" w:rsidP="00E80656">
      <w:pPr>
        <w:spacing w:before="240" w:after="240"/>
        <w:jc w:val="center"/>
      </w:pPr>
    </w:p>
    <w:p w:rsidR="00E80656" w:rsidRDefault="00E80656" w:rsidP="00E80656">
      <w:pPr>
        <w:spacing w:before="240" w:after="240"/>
        <w:ind w:firstLine="0"/>
      </w:pPr>
    </w:p>
    <w:p w:rsidR="00E80656" w:rsidRPr="00E80656" w:rsidRDefault="00E80656" w:rsidP="00E80656">
      <w:pPr>
        <w:spacing w:before="240" w:after="240"/>
        <w:ind w:firstLine="0"/>
      </w:pPr>
    </w:p>
    <w:sdt>
      <w:sdtPr>
        <w:rPr>
          <w:rFonts w:ascii="Times New Roman" w:eastAsiaTheme="minorHAnsi" w:hAnsi="Times New Roman" w:cstheme="minorBidi"/>
          <w:b/>
          <w:i/>
          <w:color w:val="auto"/>
          <w:sz w:val="24"/>
          <w:szCs w:val="22"/>
          <w:lang w:val="en-GB"/>
        </w:rPr>
        <w:id w:val="-1796672179"/>
        <w:docPartObj>
          <w:docPartGallery w:val="Table of Contents"/>
          <w:docPartUnique/>
        </w:docPartObj>
      </w:sdtPr>
      <w:sdtEndPr>
        <w:rPr>
          <w:bCs/>
          <w:i w:val="0"/>
          <w:noProof/>
        </w:rPr>
      </w:sdtEndPr>
      <w:sdtContent>
        <w:p w:rsidR="00510B6A" w:rsidRPr="00510B6A" w:rsidRDefault="00510B6A" w:rsidP="00510B6A">
          <w:pPr>
            <w:pStyle w:val="TOCHeading"/>
            <w:jc w:val="center"/>
            <w:rPr>
              <w:b/>
              <w:i/>
              <w:color w:val="auto"/>
            </w:rPr>
          </w:pPr>
          <w:r w:rsidRPr="00510B6A">
            <w:rPr>
              <w:b/>
              <w:i/>
              <w:color w:val="auto"/>
            </w:rPr>
            <w:t>Table of Contents</w:t>
          </w:r>
        </w:p>
        <w:p w:rsidR="00510B6A" w:rsidRDefault="00510B6A" w:rsidP="00510B6A">
          <w:pPr>
            <w:pStyle w:val="TOC1"/>
            <w:tabs>
              <w:tab w:val="right" w:leader="dot" w:pos="9016"/>
            </w:tabs>
            <w:ind w:firstLine="0"/>
            <w:rPr>
              <w:noProof/>
            </w:rPr>
          </w:pPr>
          <w:r>
            <w:fldChar w:fldCharType="begin"/>
          </w:r>
          <w:r>
            <w:instrText xml:space="preserve"> TOC \o "1-3" \h \z \u </w:instrText>
          </w:r>
          <w:r>
            <w:fldChar w:fldCharType="separate"/>
          </w:r>
          <w:hyperlink w:anchor="_Toc28275897" w:history="1">
            <w:r w:rsidRPr="00C324A4">
              <w:rPr>
                <w:rStyle w:val="Hyperlink"/>
                <w:noProof/>
              </w:rPr>
              <w:t>Introduction</w:t>
            </w:r>
            <w:r>
              <w:rPr>
                <w:noProof/>
                <w:webHidden/>
              </w:rPr>
              <w:tab/>
            </w:r>
            <w:r>
              <w:rPr>
                <w:noProof/>
                <w:webHidden/>
              </w:rPr>
              <w:fldChar w:fldCharType="begin"/>
            </w:r>
            <w:r>
              <w:rPr>
                <w:noProof/>
                <w:webHidden/>
              </w:rPr>
              <w:instrText xml:space="preserve"> PAGEREF _Toc28275897 \h </w:instrText>
            </w:r>
            <w:r>
              <w:rPr>
                <w:noProof/>
                <w:webHidden/>
              </w:rPr>
            </w:r>
            <w:r>
              <w:rPr>
                <w:noProof/>
                <w:webHidden/>
              </w:rPr>
              <w:fldChar w:fldCharType="separate"/>
            </w:r>
            <w:r>
              <w:rPr>
                <w:noProof/>
                <w:webHidden/>
              </w:rPr>
              <w:t>3</w:t>
            </w:r>
            <w:r>
              <w:rPr>
                <w:noProof/>
                <w:webHidden/>
              </w:rPr>
              <w:fldChar w:fldCharType="end"/>
            </w:r>
          </w:hyperlink>
        </w:p>
        <w:p w:rsidR="00510B6A" w:rsidRDefault="00E80656" w:rsidP="00510B6A">
          <w:pPr>
            <w:pStyle w:val="TOC2"/>
            <w:tabs>
              <w:tab w:val="right" w:leader="dot" w:pos="9016"/>
            </w:tabs>
            <w:ind w:left="0" w:firstLine="0"/>
            <w:rPr>
              <w:noProof/>
            </w:rPr>
          </w:pPr>
          <w:hyperlink w:anchor="_Toc28275898" w:history="1">
            <w:r w:rsidR="00510B6A" w:rsidRPr="00C324A4">
              <w:rPr>
                <w:rStyle w:val="Hyperlink"/>
                <w:noProof/>
              </w:rPr>
              <w:t>Rationale</w:t>
            </w:r>
            <w:r w:rsidR="00510B6A">
              <w:rPr>
                <w:noProof/>
                <w:webHidden/>
              </w:rPr>
              <w:tab/>
            </w:r>
            <w:r w:rsidR="00510B6A">
              <w:rPr>
                <w:noProof/>
                <w:webHidden/>
              </w:rPr>
              <w:fldChar w:fldCharType="begin"/>
            </w:r>
            <w:r w:rsidR="00510B6A">
              <w:rPr>
                <w:noProof/>
                <w:webHidden/>
              </w:rPr>
              <w:instrText xml:space="preserve"> PAGEREF _Toc28275898 \h </w:instrText>
            </w:r>
            <w:r w:rsidR="00510B6A">
              <w:rPr>
                <w:noProof/>
                <w:webHidden/>
              </w:rPr>
            </w:r>
            <w:r w:rsidR="00510B6A">
              <w:rPr>
                <w:noProof/>
                <w:webHidden/>
              </w:rPr>
              <w:fldChar w:fldCharType="separate"/>
            </w:r>
            <w:r w:rsidR="00510B6A">
              <w:rPr>
                <w:noProof/>
                <w:webHidden/>
              </w:rPr>
              <w:t>3</w:t>
            </w:r>
            <w:r w:rsidR="00510B6A">
              <w:rPr>
                <w:noProof/>
                <w:webHidden/>
              </w:rPr>
              <w:fldChar w:fldCharType="end"/>
            </w:r>
          </w:hyperlink>
        </w:p>
        <w:p w:rsidR="00510B6A" w:rsidRDefault="00E80656" w:rsidP="00510B6A">
          <w:pPr>
            <w:pStyle w:val="TOC2"/>
            <w:tabs>
              <w:tab w:val="right" w:leader="dot" w:pos="9016"/>
            </w:tabs>
            <w:ind w:left="0" w:firstLine="0"/>
            <w:rPr>
              <w:noProof/>
            </w:rPr>
          </w:pPr>
          <w:hyperlink w:anchor="_Toc28275899" w:history="1">
            <w:r w:rsidR="00510B6A" w:rsidRPr="00C324A4">
              <w:rPr>
                <w:rStyle w:val="Hyperlink"/>
                <w:noProof/>
              </w:rPr>
              <w:t>Objectives</w:t>
            </w:r>
            <w:r w:rsidR="00510B6A">
              <w:rPr>
                <w:noProof/>
                <w:webHidden/>
              </w:rPr>
              <w:tab/>
            </w:r>
            <w:r w:rsidR="00510B6A">
              <w:rPr>
                <w:noProof/>
                <w:webHidden/>
              </w:rPr>
              <w:fldChar w:fldCharType="begin"/>
            </w:r>
            <w:r w:rsidR="00510B6A">
              <w:rPr>
                <w:noProof/>
                <w:webHidden/>
              </w:rPr>
              <w:instrText xml:space="preserve"> PAGEREF _Toc28275899 \h </w:instrText>
            </w:r>
            <w:r w:rsidR="00510B6A">
              <w:rPr>
                <w:noProof/>
                <w:webHidden/>
              </w:rPr>
            </w:r>
            <w:r w:rsidR="00510B6A">
              <w:rPr>
                <w:noProof/>
                <w:webHidden/>
              </w:rPr>
              <w:fldChar w:fldCharType="separate"/>
            </w:r>
            <w:r w:rsidR="00510B6A">
              <w:rPr>
                <w:noProof/>
                <w:webHidden/>
              </w:rPr>
              <w:t>3</w:t>
            </w:r>
            <w:r w:rsidR="00510B6A">
              <w:rPr>
                <w:noProof/>
                <w:webHidden/>
              </w:rPr>
              <w:fldChar w:fldCharType="end"/>
            </w:r>
          </w:hyperlink>
        </w:p>
        <w:p w:rsidR="00510B6A" w:rsidRDefault="00E80656" w:rsidP="00510B6A">
          <w:pPr>
            <w:pStyle w:val="TOC1"/>
            <w:tabs>
              <w:tab w:val="right" w:leader="dot" w:pos="9016"/>
            </w:tabs>
            <w:ind w:firstLine="0"/>
            <w:rPr>
              <w:noProof/>
            </w:rPr>
          </w:pPr>
          <w:hyperlink w:anchor="_Toc28275900" w:history="1">
            <w:r w:rsidR="00510B6A" w:rsidRPr="00C324A4">
              <w:rPr>
                <w:rStyle w:val="Hyperlink"/>
                <w:noProof/>
              </w:rPr>
              <w:t>Methodology</w:t>
            </w:r>
            <w:r w:rsidR="00510B6A">
              <w:rPr>
                <w:noProof/>
                <w:webHidden/>
              </w:rPr>
              <w:tab/>
            </w:r>
            <w:r w:rsidR="00510B6A">
              <w:rPr>
                <w:noProof/>
                <w:webHidden/>
              </w:rPr>
              <w:fldChar w:fldCharType="begin"/>
            </w:r>
            <w:r w:rsidR="00510B6A">
              <w:rPr>
                <w:noProof/>
                <w:webHidden/>
              </w:rPr>
              <w:instrText xml:space="preserve"> PAGEREF _Toc28275900 \h </w:instrText>
            </w:r>
            <w:r w:rsidR="00510B6A">
              <w:rPr>
                <w:noProof/>
                <w:webHidden/>
              </w:rPr>
            </w:r>
            <w:r w:rsidR="00510B6A">
              <w:rPr>
                <w:noProof/>
                <w:webHidden/>
              </w:rPr>
              <w:fldChar w:fldCharType="separate"/>
            </w:r>
            <w:r w:rsidR="00510B6A">
              <w:rPr>
                <w:noProof/>
                <w:webHidden/>
              </w:rPr>
              <w:t>3</w:t>
            </w:r>
            <w:r w:rsidR="00510B6A">
              <w:rPr>
                <w:noProof/>
                <w:webHidden/>
              </w:rPr>
              <w:fldChar w:fldCharType="end"/>
            </w:r>
          </w:hyperlink>
        </w:p>
        <w:p w:rsidR="00510B6A" w:rsidRDefault="00E80656" w:rsidP="00510B6A">
          <w:pPr>
            <w:pStyle w:val="TOC1"/>
            <w:tabs>
              <w:tab w:val="right" w:leader="dot" w:pos="9016"/>
            </w:tabs>
            <w:ind w:firstLine="0"/>
            <w:rPr>
              <w:noProof/>
            </w:rPr>
          </w:pPr>
          <w:hyperlink w:anchor="_Toc28275901" w:history="1">
            <w:r w:rsidR="00510B6A" w:rsidRPr="00C324A4">
              <w:rPr>
                <w:rStyle w:val="Hyperlink"/>
                <w:noProof/>
              </w:rPr>
              <w:t>Secondary Data Analysis</w:t>
            </w:r>
            <w:r w:rsidR="00510B6A">
              <w:rPr>
                <w:noProof/>
                <w:webHidden/>
              </w:rPr>
              <w:tab/>
            </w:r>
            <w:r w:rsidR="00510B6A">
              <w:rPr>
                <w:noProof/>
                <w:webHidden/>
              </w:rPr>
              <w:fldChar w:fldCharType="begin"/>
            </w:r>
            <w:r w:rsidR="00510B6A">
              <w:rPr>
                <w:noProof/>
                <w:webHidden/>
              </w:rPr>
              <w:instrText xml:space="preserve"> PAGEREF _Toc28275901 \h </w:instrText>
            </w:r>
            <w:r w:rsidR="00510B6A">
              <w:rPr>
                <w:noProof/>
                <w:webHidden/>
              </w:rPr>
            </w:r>
            <w:r w:rsidR="00510B6A">
              <w:rPr>
                <w:noProof/>
                <w:webHidden/>
              </w:rPr>
              <w:fldChar w:fldCharType="separate"/>
            </w:r>
            <w:r w:rsidR="00510B6A">
              <w:rPr>
                <w:noProof/>
                <w:webHidden/>
              </w:rPr>
              <w:t>4</w:t>
            </w:r>
            <w:r w:rsidR="00510B6A">
              <w:rPr>
                <w:noProof/>
                <w:webHidden/>
              </w:rPr>
              <w:fldChar w:fldCharType="end"/>
            </w:r>
          </w:hyperlink>
        </w:p>
        <w:p w:rsidR="00510B6A" w:rsidRDefault="00E80656" w:rsidP="00510B6A">
          <w:pPr>
            <w:pStyle w:val="TOC1"/>
            <w:tabs>
              <w:tab w:val="right" w:leader="dot" w:pos="9016"/>
            </w:tabs>
            <w:ind w:firstLine="0"/>
            <w:rPr>
              <w:noProof/>
            </w:rPr>
          </w:pPr>
          <w:hyperlink w:anchor="_Toc28275902" w:history="1">
            <w:r w:rsidR="00510B6A" w:rsidRPr="00C324A4">
              <w:rPr>
                <w:rStyle w:val="Hyperlink"/>
                <w:noProof/>
              </w:rPr>
              <w:t>Primary Data Analysis</w:t>
            </w:r>
            <w:r w:rsidR="00510B6A">
              <w:rPr>
                <w:noProof/>
                <w:webHidden/>
              </w:rPr>
              <w:tab/>
            </w:r>
            <w:r w:rsidR="00510B6A">
              <w:rPr>
                <w:noProof/>
                <w:webHidden/>
              </w:rPr>
              <w:fldChar w:fldCharType="begin"/>
            </w:r>
            <w:r w:rsidR="00510B6A">
              <w:rPr>
                <w:noProof/>
                <w:webHidden/>
              </w:rPr>
              <w:instrText xml:space="preserve"> PAGEREF _Toc28275902 \h </w:instrText>
            </w:r>
            <w:r w:rsidR="00510B6A">
              <w:rPr>
                <w:noProof/>
                <w:webHidden/>
              </w:rPr>
            </w:r>
            <w:r w:rsidR="00510B6A">
              <w:rPr>
                <w:noProof/>
                <w:webHidden/>
              </w:rPr>
              <w:fldChar w:fldCharType="separate"/>
            </w:r>
            <w:r w:rsidR="00510B6A">
              <w:rPr>
                <w:noProof/>
                <w:webHidden/>
              </w:rPr>
              <w:t>5</w:t>
            </w:r>
            <w:r w:rsidR="00510B6A">
              <w:rPr>
                <w:noProof/>
                <w:webHidden/>
              </w:rPr>
              <w:fldChar w:fldCharType="end"/>
            </w:r>
          </w:hyperlink>
        </w:p>
        <w:p w:rsidR="00510B6A" w:rsidRDefault="00E80656" w:rsidP="00510B6A">
          <w:pPr>
            <w:pStyle w:val="TOC1"/>
            <w:tabs>
              <w:tab w:val="right" w:leader="dot" w:pos="9016"/>
            </w:tabs>
            <w:ind w:firstLine="0"/>
            <w:rPr>
              <w:noProof/>
            </w:rPr>
          </w:pPr>
          <w:hyperlink w:anchor="_Toc28275903" w:history="1">
            <w:r w:rsidR="00510B6A" w:rsidRPr="00C324A4">
              <w:rPr>
                <w:rStyle w:val="Hyperlink"/>
                <w:noProof/>
              </w:rPr>
              <w:t>Conclusion</w:t>
            </w:r>
            <w:r w:rsidR="00510B6A">
              <w:rPr>
                <w:noProof/>
                <w:webHidden/>
              </w:rPr>
              <w:tab/>
            </w:r>
            <w:r w:rsidR="00510B6A">
              <w:rPr>
                <w:noProof/>
                <w:webHidden/>
              </w:rPr>
              <w:fldChar w:fldCharType="begin"/>
            </w:r>
            <w:r w:rsidR="00510B6A">
              <w:rPr>
                <w:noProof/>
                <w:webHidden/>
              </w:rPr>
              <w:instrText xml:space="preserve"> PAGEREF _Toc28275903 \h </w:instrText>
            </w:r>
            <w:r w:rsidR="00510B6A">
              <w:rPr>
                <w:noProof/>
                <w:webHidden/>
              </w:rPr>
            </w:r>
            <w:r w:rsidR="00510B6A">
              <w:rPr>
                <w:noProof/>
                <w:webHidden/>
              </w:rPr>
              <w:fldChar w:fldCharType="separate"/>
            </w:r>
            <w:r w:rsidR="00510B6A">
              <w:rPr>
                <w:noProof/>
                <w:webHidden/>
              </w:rPr>
              <w:t>9</w:t>
            </w:r>
            <w:r w:rsidR="00510B6A">
              <w:rPr>
                <w:noProof/>
                <w:webHidden/>
              </w:rPr>
              <w:fldChar w:fldCharType="end"/>
            </w:r>
          </w:hyperlink>
        </w:p>
        <w:p w:rsidR="00510B6A" w:rsidRDefault="00E80656" w:rsidP="00510B6A">
          <w:pPr>
            <w:pStyle w:val="TOC1"/>
            <w:tabs>
              <w:tab w:val="right" w:leader="dot" w:pos="9016"/>
            </w:tabs>
            <w:ind w:firstLine="0"/>
            <w:rPr>
              <w:noProof/>
            </w:rPr>
          </w:pPr>
          <w:hyperlink w:anchor="_Toc28275904" w:history="1">
            <w:r w:rsidR="00510B6A" w:rsidRPr="00C324A4">
              <w:rPr>
                <w:rStyle w:val="Hyperlink"/>
                <w:noProof/>
              </w:rPr>
              <w:t>References</w:t>
            </w:r>
            <w:r w:rsidR="00510B6A">
              <w:rPr>
                <w:noProof/>
                <w:webHidden/>
              </w:rPr>
              <w:tab/>
            </w:r>
            <w:r w:rsidR="00510B6A">
              <w:rPr>
                <w:noProof/>
                <w:webHidden/>
              </w:rPr>
              <w:fldChar w:fldCharType="begin"/>
            </w:r>
            <w:r w:rsidR="00510B6A">
              <w:rPr>
                <w:noProof/>
                <w:webHidden/>
              </w:rPr>
              <w:instrText xml:space="preserve"> PAGEREF _Toc28275904 \h </w:instrText>
            </w:r>
            <w:r w:rsidR="00510B6A">
              <w:rPr>
                <w:noProof/>
                <w:webHidden/>
              </w:rPr>
            </w:r>
            <w:r w:rsidR="00510B6A">
              <w:rPr>
                <w:noProof/>
                <w:webHidden/>
              </w:rPr>
              <w:fldChar w:fldCharType="separate"/>
            </w:r>
            <w:r w:rsidR="00510B6A">
              <w:rPr>
                <w:noProof/>
                <w:webHidden/>
              </w:rPr>
              <w:t>11</w:t>
            </w:r>
            <w:r w:rsidR="00510B6A">
              <w:rPr>
                <w:noProof/>
                <w:webHidden/>
              </w:rPr>
              <w:fldChar w:fldCharType="end"/>
            </w:r>
          </w:hyperlink>
        </w:p>
        <w:p w:rsidR="00510B6A" w:rsidRDefault="00E80656" w:rsidP="00510B6A">
          <w:pPr>
            <w:pStyle w:val="TOC1"/>
            <w:tabs>
              <w:tab w:val="right" w:leader="dot" w:pos="9016"/>
            </w:tabs>
            <w:ind w:firstLine="0"/>
            <w:rPr>
              <w:noProof/>
            </w:rPr>
          </w:pPr>
          <w:hyperlink w:anchor="_Toc28275905" w:history="1">
            <w:r w:rsidR="00510B6A" w:rsidRPr="00C324A4">
              <w:rPr>
                <w:rStyle w:val="Hyperlink"/>
                <w:noProof/>
              </w:rPr>
              <w:t>Appendix</w:t>
            </w:r>
            <w:r w:rsidR="00510B6A">
              <w:rPr>
                <w:noProof/>
                <w:webHidden/>
              </w:rPr>
              <w:tab/>
            </w:r>
            <w:r w:rsidR="00510B6A">
              <w:rPr>
                <w:noProof/>
                <w:webHidden/>
              </w:rPr>
              <w:fldChar w:fldCharType="begin"/>
            </w:r>
            <w:r w:rsidR="00510B6A">
              <w:rPr>
                <w:noProof/>
                <w:webHidden/>
              </w:rPr>
              <w:instrText xml:space="preserve"> PAGEREF _Toc28275905 \h </w:instrText>
            </w:r>
            <w:r w:rsidR="00510B6A">
              <w:rPr>
                <w:noProof/>
                <w:webHidden/>
              </w:rPr>
            </w:r>
            <w:r w:rsidR="00510B6A">
              <w:rPr>
                <w:noProof/>
                <w:webHidden/>
              </w:rPr>
              <w:fldChar w:fldCharType="separate"/>
            </w:r>
            <w:r w:rsidR="00510B6A">
              <w:rPr>
                <w:noProof/>
                <w:webHidden/>
              </w:rPr>
              <w:t>12</w:t>
            </w:r>
            <w:r w:rsidR="00510B6A">
              <w:rPr>
                <w:noProof/>
                <w:webHidden/>
              </w:rPr>
              <w:fldChar w:fldCharType="end"/>
            </w:r>
          </w:hyperlink>
        </w:p>
        <w:p w:rsidR="00510B6A" w:rsidRDefault="00510B6A" w:rsidP="00510B6A">
          <w:pPr>
            <w:ind w:firstLine="0"/>
          </w:pPr>
          <w:r>
            <w:rPr>
              <w:b/>
              <w:bCs/>
              <w:noProof/>
            </w:rPr>
            <w:fldChar w:fldCharType="end"/>
          </w:r>
        </w:p>
      </w:sdtContent>
    </w:sdt>
    <w:p w:rsidR="00510B6A" w:rsidRDefault="00510B6A">
      <w:pPr>
        <w:spacing w:before="0" w:after="160" w:line="259" w:lineRule="auto"/>
        <w:ind w:firstLine="0"/>
        <w:rPr>
          <w:rFonts w:eastAsiaTheme="majorEastAsia" w:cs="Arial-BoldMT"/>
          <w:b/>
          <w:bCs/>
          <w:i/>
          <w:color w:val="000000" w:themeColor="text1"/>
          <w:szCs w:val="32"/>
        </w:rPr>
      </w:pPr>
    </w:p>
    <w:p w:rsidR="00510B6A" w:rsidRDefault="00510B6A">
      <w:pPr>
        <w:spacing w:before="0" w:after="160" w:line="259" w:lineRule="auto"/>
        <w:ind w:firstLine="0"/>
        <w:rPr>
          <w:rFonts w:eastAsiaTheme="majorEastAsia" w:cs="Arial-BoldMT"/>
          <w:b/>
          <w:bCs/>
          <w:i/>
          <w:color w:val="000000" w:themeColor="text1"/>
          <w:szCs w:val="32"/>
        </w:rPr>
      </w:pPr>
      <w:bookmarkStart w:id="1" w:name="_Toc28275897"/>
      <w:r>
        <w:br w:type="page"/>
      </w:r>
    </w:p>
    <w:p w:rsidR="006649B9" w:rsidRPr="007B38E5" w:rsidRDefault="00B04086" w:rsidP="00B04086">
      <w:pPr>
        <w:pStyle w:val="Heading1"/>
      </w:pPr>
      <w:r w:rsidRPr="007B38E5">
        <w:lastRenderedPageBreak/>
        <w:t>Introduction</w:t>
      </w:r>
      <w:bookmarkEnd w:id="1"/>
      <w:r w:rsidRPr="007B38E5">
        <w:t xml:space="preserve"> </w:t>
      </w:r>
    </w:p>
    <w:p w:rsidR="007F72AA" w:rsidRDefault="00B04086" w:rsidP="004C0B8F">
      <w:pPr>
        <w:rPr>
          <w:rFonts w:cs="Times New Roman"/>
          <w:color w:val="000000" w:themeColor="text1"/>
        </w:rPr>
      </w:pPr>
      <w:r w:rsidRPr="007B38E5">
        <w:rPr>
          <w:rFonts w:cs="Times New Roman"/>
          <w:color w:val="000000" w:themeColor="text1"/>
        </w:rPr>
        <w:t xml:space="preserve">Many factors influence student performance, which makes it </w:t>
      </w:r>
      <w:r w:rsidR="006E5330">
        <w:rPr>
          <w:rFonts w:cs="Times New Roman"/>
          <w:color w:val="000000" w:themeColor="text1"/>
        </w:rPr>
        <w:t>difficult</w:t>
      </w:r>
      <w:r w:rsidRPr="007B38E5">
        <w:rPr>
          <w:rFonts w:cs="Times New Roman"/>
          <w:color w:val="000000" w:themeColor="text1"/>
        </w:rPr>
        <w:t xml:space="preserve"> to </w:t>
      </w:r>
      <w:r w:rsidR="006E5330" w:rsidRPr="007B38E5">
        <w:rPr>
          <w:rFonts w:cs="Times New Roman"/>
          <w:color w:val="000000" w:themeColor="text1"/>
        </w:rPr>
        <w:t>recognise</w:t>
      </w:r>
      <w:r w:rsidRPr="007B38E5">
        <w:rPr>
          <w:rFonts w:cs="Times New Roman"/>
          <w:color w:val="000000" w:themeColor="text1"/>
        </w:rPr>
        <w:t xml:space="preserve"> them and makes it </w:t>
      </w:r>
      <w:r w:rsidR="006E5330">
        <w:rPr>
          <w:rFonts w:cs="Times New Roman"/>
          <w:color w:val="000000" w:themeColor="text1"/>
        </w:rPr>
        <w:t xml:space="preserve">further </w:t>
      </w:r>
      <w:r w:rsidR="006E5330" w:rsidRPr="007B38E5">
        <w:rPr>
          <w:rFonts w:cs="Times New Roman"/>
          <w:color w:val="000000" w:themeColor="text1"/>
        </w:rPr>
        <w:t>problematic</w:t>
      </w:r>
      <w:r w:rsidRPr="007B38E5">
        <w:rPr>
          <w:rFonts w:cs="Times New Roman"/>
          <w:color w:val="000000" w:themeColor="text1"/>
        </w:rPr>
        <w:t xml:space="preserve"> to assess their impact </w:t>
      </w:r>
      <w:r w:rsidR="005D4418" w:rsidRPr="007B38E5">
        <w:rPr>
          <w:rFonts w:cs="Times New Roman"/>
          <w:color w:val="000000" w:themeColor="text1"/>
        </w:rPr>
        <w:t>on educational achievement. The following report</w:t>
      </w:r>
      <w:r w:rsidRPr="007B38E5">
        <w:rPr>
          <w:rFonts w:cs="Times New Roman"/>
          <w:color w:val="000000" w:themeColor="text1"/>
        </w:rPr>
        <w:t xml:space="preserve"> draws attention to the </w:t>
      </w:r>
      <w:r w:rsidR="006E5330">
        <w:rPr>
          <w:rFonts w:cs="Times New Roman"/>
          <w:color w:val="000000" w:themeColor="text1"/>
        </w:rPr>
        <w:t>significance of the strength of students attending</w:t>
      </w:r>
      <w:r w:rsidRPr="007B38E5">
        <w:rPr>
          <w:rFonts w:cs="Times New Roman"/>
          <w:color w:val="000000" w:themeColor="text1"/>
        </w:rPr>
        <w:t xml:space="preserve"> th</w:t>
      </w:r>
      <w:r w:rsidR="007F72AA">
        <w:rPr>
          <w:rFonts w:cs="Times New Roman"/>
          <w:color w:val="000000" w:themeColor="text1"/>
        </w:rPr>
        <w:t>e virtual learning environment.</w:t>
      </w:r>
      <w:r w:rsidRPr="007B38E5">
        <w:rPr>
          <w:rFonts w:cs="Times New Roman"/>
          <w:color w:val="000000" w:themeColor="text1"/>
        </w:rPr>
        <w:t xml:space="preserve"> In connection with this study, the </w:t>
      </w:r>
      <w:r w:rsidR="007F72AA" w:rsidRPr="007B38E5">
        <w:rPr>
          <w:rFonts w:cs="Times New Roman"/>
          <w:color w:val="000000" w:themeColor="text1"/>
        </w:rPr>
        <w:t>quantity</w:t>
      </w:r>
      <w:r w:rsidRPr="007B38E5">
        <w:rPr>
          <w:rFonts w:cs="Times New Roman"/>
          <w:color w:val="000000" w:themeColor="text1"/>
        </w:rPr>
        <w:t xml:space="preserve"> of visits to the virtual learning environment is, in some cases treated as independent variables and performance variables th</w:t>
      </w:r>
      <w:r w:rsidR="00DF4582" w:rsidRPr="007B38E5">
        <w:rPr>
          <w:rFonts w:cs="Times New Roman"/>
          <w:color w:val="000000" w:themeColor="text1"/>
        </w:rPr>
        <w:t xml:space="preserve">at are dependent on variables. </w:t>
      </w:r>
    </w:p>
    <w:p w:rsidR="007F72AA" w:rsidRDefault="007F72AA" w:rsidP="007F72AA">
      <w:pPr>
        <w:pStyle w:val="Heading2"/>
      </w:pPr>
      <w:bookmarkStart w:id="2" w:name="_Toc28275898"/>
      <w:r>
        <w:t>Rationale</w:t>
      </w:r>
      <w:bookmarkEnd w:id="2"/>
      <w:r>
        <w:t xml:space="preserve"> </w:t>
      </w:r>
    </w:p>
    <w:p w:rsidR="00824822" w:rsidRPr="001F76EF" w:rsidRDefault="00DF4582" w:rsidP="001F76EF">
      <w:pPr>
        <w:autoSpaceDE w:val="0"/>
        <w:autoSpaceDN w:val="0"/>
        <w:adjustRightInd w:val="0"/>
        <w:rPr>
          <w:rFonts w:cs="Times New Roman"/>
          <w:szCs w:val="24"/>
        </w:rPr>
      </w:pPr>
      <w:r w:rsidRPr="007B38E5">
        <w:t xml:space="preserve">As per the study of the </w:t>
      </w:r>
      <w:r w:rsidR="001F76EF">
        <w:rPr>
          <w:rFonts w:cs="Times New Roman"/>
          <w:szCs w:val="24"/>
          <w:highlight w:val="white"/>
        </w:rPr>
        <w:t>Hew and Kadir, (2016)</w:t>
      </w:r>
      <w:r w:rsidRPr="007B38E5">
        <w:t>, t</w:t>
      </w:r>
      <w:r w:rsidR="00B04086" w:rsidRPr="007B38E5">
        <w:t xml:space="preserve">he search for new and better education has always been a concern in almost every country in the world. At best, great attention has been paid to methodological information and communication technology (ICT). In recent years, digital technology has taken precedence over </w:t>
      </w:r>
      <w:r w:rsidRPr="007B38E5">
        <w:t>analogy</w:t>
      </w:r>
      <w:r w:rsidR="00B04086" w:rsidRPr="007B38E5">
        <w:t xml:space="preserve"> technology. As a result, the universities, hereafter referred to as the virtual learning environment (VLE), have been approved by the universities to</w:t>
      </w:r>
      <w:r w:rsidRPr="007B38E5">
        <w:t xml:space="preserve"> promote and improve teaching and t</w:t>
      </w:r>
      <w:r w:rsidR="00B04086" w:rsidRPr="007B38E5">
        <w:t>his environment is used by distance learning institutions, which are essentially institutional and on-site learning institutions.</w:t>
      </w:r>
    </w:p>
    <w:p w:rsidR="007F72AA" w:rsidRDefault="007F72AA" w:rsidP="007F72AA">
      <w:pPr>
        <w:pStyle w:val="Heading2"/>
      </w:pPr>
      <w:bookmarkStart w:id="3" w:name="_Toc28275899"/>
      <w:r>
        <w:t>Objectives</w:t>
      </w:r>
      <w:bookmarkEnd w:id="3"/>
    </w:p>
    <w:p w:rsidR="007F72AA" w:rsidRDefault="0091353A" w:rsidP="007F72AA">
      <w:r>
        <w:t>The objectives of the study are as follows:</w:t>
      </w:r>
    </w:p>
    <w:p w:rsidR="0091353A" w:rsidRDefault="0091353A" w:rsidP="00386A75">
      <w:pPr>
        <w:pStyle w:val="ListParagraph"/>
        <w:numPr>
          <w:ilvl w:val="0"/>
          <w:numId w:val="40"/>
        </w:numPr>
        <w:ind w:left="720"/>
      </w:pPr>
      <w:r>
        <w:t>To analyse the importance of VLEs in modern teaching scenarios.</w:t>
      </w:r>
    </w:p>
    <w:p w:rsidR="0091353A" w:rsidRDefault="0091353A" w:rsidP="00386A75">
      <w:pPr>
        <w:pStyle w:val="ListParagraph"/>
        <w:numPr>
          <w:ilvl w:val="0"/>
          <w:numId w:val="40"/>
        </w:numPr>
        <w:ind w:left="720"/>
      </w:pPr>
      <w:r>
        <w:t xml:space="preserve">To assess the </w:t>
      </w:r>
      <w:r w:rsidR="000F16E6">
        <w:t>influence of VLEs on the performance of students.</w:t>
      </w:r>
    </w:p>
    <w:p w:rsidR="000F16E6" w:rsidRDefault="00386A75" w:rsidP="00386A75">
      <w:pPr>
        <w:pStyle w:val="ListParagraph"/>
        <w:numPr>
          <w:ilvl w:val="0"/>
          <w:numId w:val="40"/>
        </w:numPr>
        <w:ind w:left="720"/>
      </w:pPr>
      <w:r>
        <w:t xml:space="preserve">To analyse if the students find it helpful to </w:t>
      </w:r>
      <w:r w:rsidR="00B86E9A">
        <w:t>use VLE rather than traditional methods.</w:t>
      </w:r>
    </w:p>
    <w:p w:rsidR="00B86E9A" w:rsidRDefault="00B86E9A" w:rsidP="00B86E9A">
      <w:pPr>
        <w:pStyle w:val="Heading1"/>
      </w:pPr>
      <w:bookmarkStart w:id="4" w:name="_Toc28275900"/>
      <w:r>
        <w:lastRenderedPageBreak/>
        <w:t>Methodology</w:t>
      </w:r>
      <w:bookmarkEnd w:id="4"/>
    </w:p>
    <w:p w:rsidR="00B86E9A" w:rsidRPr="00B86E9A" w:rsidRDefault="00B86E9A" w:rsidP="00B86E9A">
      <w:r>
        <w:t xml:space="preserve">The research is carried out on the basis of mixed method in which primary analysis is carried out on the basis of </w:t>
      </w:r>
      <w:r w:rsidR="006D097F">
        <w:t>questionnaires that were circulated in the university. On the other hand secondary analysis of data is also carried out which comprised of journals, books and articles related to the subject of virtual learning environment and their awareness with the students. The online platforms for educational research revealed various subjects related to the task however the study utilised a shortlisted number of 12 st</w:t>
      </w:r>
      <w:r w:rsidR="00ED76B0">
        <w:t xml:space="preserve">udy material which were found most relevant to the subject area in terms of the date as well as the content. The participants who responded to the questionnaires includes </w:t>
      </w:r>
      <w:r w:rsidR="009742DE">
        <w:t>the number to 70 participants who are aware of VLE and utilise them in the university premises.</w:t>
      </w:r>
      <w:r w:rsidR="00AA16F9">
        <w:t xml:space="preserve"> The responses of the participants are collected and reviewed in the section of primary analysis of data while the analysis of secondary sources is carried out in the section of secondary analysis of data.</w:t>
      </w:r>
    </w:p>
    <w:p w:rsidR="00553875" w:rsidRPr="007B38E5" w:rsidRDefault="00B67422" w:rsidP="00B04086">
      <w:pPr>
        <w:pStyle w:val="Heading1"/>
      </w:pPr>
      <w:bookmarkStart w:id="5" w:name="_Toc28275901"/>
      <w:r>
        <w:t xml:space="preserve">Secondary Data </w:t>
      </w:r>
      <w:r w:rsidR="00B04086" w:rsidRPr="007B38E5">
        <w:t>Analysis</w:t>
      </w:r>
      <w:bookmarkEnd w:id="5"/>
    </w:p>
    <w:p w:rsidR="009742DE" w:rsidRDefault="00B04086" w:rsidP="004C0B8F">
      <w:pPr>
        <w:rPr>
          <w:rFonts w:cs="Times New Roman"/>
          <w:color w:val="000000" w:themeColor="text1"/>
        </w:rPr>
      </w:pPr>
      <w:r w:rsidRPr="007B38E5">
        <w:rPr>
          <w:rFonts w:cs="Times New Roman"/>
          <w:color w:val="000000" w:themeColor="text1"/>
        </w:rPr>
        <w:t xml:space="preserve">The powerful use of </w:t>
      </w:r>
      <w:r w:rsidR="00DF4582" w:rsidRPr="007B38E5">
        <w:rPr>
          <w:rFonts w:cs="Times New Roman"/>
          <w:color w:val="000000" w:themeColor="text1"/>
        </w:rPr>
        <w:t>VLE in higher education emphasis</w:t>
      </w:r>
      <w:r w:rsidRPr="007B38E5">
        <w:rPr>
          <w:rFonts w:cs="Times New Roman"/>
          <w:color w:val="000000" w:themeColor="text1"/>
        </w:rPr>
        <w:t xml:space="preserve">es such an environment to assess its </w:t>
      </w:r>
      <w:r w:rsidR="00DF4582" w:rsidRPr="007B38E5">
        <w:rPr>
          <w:rFonts w:cs="Times New Roman"/>
          <w:color w:val="000000" w:themeColor="text1"/>
        </w:rPr>
        <w:t xml:space="preserve">impact on student performance. As per the study of </w:t>
      </w:r>
      <w:proofErr w:type="spellStart"/>
      <w:r w:rsidR="001F76EF">
        <w:rPr>
          <w:rFonts w:cs="Times New Roman"/>
          <w:szCs w:val="24"/>
          <w:highlight w:val="white"/>
        </w:rPr>
        <w:t>Rienties</w:t>
      </w:r>
      <w:proofErr w:type="spellEnd"/>
      <w:r w:rsidR="001F76EF">
        <w:rPr>
          <w:rFonts w:cs="Times New Roman"/>
          <w:szCs w:val="24"/>
          <w:highlight w:val="white"/>
        </w:rPr>
        <w:t xml:space="preserve"> et al., (2016)</w:t>
      </w:r>
      <w:r w:rsidR="00DF4582" w:rsidRPr="007B38E5">
        <w:rPr>
          <w:rFonts w:cs="Times New Roman"/>
          <w:color w:val="000000" w:themeColor="text1"/>
        </w:rPr>
        <w:t xml:space="preserve"> s</w:t>
      </w:r>
      <w:r w:rsidRPr="007B38E5">
        <w:rPr>
          <w:rFonts w:cs="Times New Roman"/>
          <w:color w:val="000000" w:themeColor="text1"/>
        </w:rPr>
        <w:t>hared use of these environments means that they combine informal learning and learning processes and question their potential for k</w:t>
      </w:r>
      <w:r w:rsidR="00DF4582" w:rsidRPr="007B38E5">
        <w:rPr>
          <w:rFonts w:cs="Times New Roman"/>
          <w:color w:val="000000" w:themeColor="text1"/>
        </w:rPr>
        <w:t>nown and interconnected skills, i.e.</w:t>
      </w:r>
      <w:r w:rsidRPr="007B38E5">
        <w:rPr>
          <w:rFonts w:cs="Times New Roman"/>
          <w:color w:val="000000" w:themeColor="text1"/>
        </w:rPr>
        <w:t xml:space="preserve"> those related to the classroom </w:t>
      </w:r>
      <w:r w:rsidR="00DF4582" w:rsidRPr="007B38E5">
        <w:rPr>
          <w:rFonts w:cs="Times New Roman"/>
          <w:color w:val="000000" w:themeColor="text1"/>
        </w:rPr>
        <w:t>environment</w:t>
      </w:r>
      <w:r w:rsidRPr="007B38E5">
        <w:rPr>
          <w:rFonts w:cs="Times New Roman"/>
          <w:color w:val="000000" w:themeColor="text1"/>
        </w:rPr>
        <w:t xml:space="preserve">. More and more universities, schools and businesses are using an online education system that integrates not only web technology courses but also traditional face-to-face courses. These systems collect large amounts of data, which is very useful for </w:t>
      </w:r>
      <w:r w:rsidR="00DF4582" w:rsidRPr="007B38E5">
        <w:rPr>
          <w:rFonts w:cs="Times New Roman"/>
          <w:color w:val="000000" w:themeColor="text1"/>
        </w:rPr>
        <w:t>analysing</w:t>
      </w:r>
      <w:r w:rsidRPr="007B38E5">
        <w:rPr>
          <w:rFonts w:cs="Times New Roman"/>
          <w:color w:val="000000" w:themeColor="text1"/>
        </w:rPr>
        <w:t xml:space="preserve"> c</w:t>
      </w:r>
      <w:r w:rsidR="00DF4582" w:rsidRPr="007B38E5">
        <w:rPr>
          <w:rFonts w:cs="Times New Roman"/>
          <w:color w:val="000000" w:themeColor="text1"/>
        </w:rPr>
        <w:t>ourse content and student use</w:t>
      </w:r>
      <w:r w:rsidRPr="007B38E5">
        <w:rPr>
          <w:rFonts w:cs="Times New Roman"/>
          <w:color w:val="000000" w:themeColor="text1"/>
        </w:rPr>
        <w:t>. Learning environments based on the use of technology and digital resources are their intermediaries through activities that are permitted in the learning process.</w:t>
      </w:r>
      <w:r w:rsidR="009742DE">
        <w:rPr>
          <w:rFonts w:cs="Times New Roman"/>
          <w:color w:val="000000" w:themeColor="text1"/>
        </w:rPr>
        <w:t xml:space="preserve"> </w:t>
      </w:r>
      <w:r w:rsidRPr="007B38E5">
        <w:rPr>
          <w:rFonts w:cs="Times New Roman"/>
          <w:color w:val="000000" w:themeColor="text1"/>
        </w:rPr>
        <w:t xml:space="preserve">They promote communication and communication in constant communication, which facilitates the building and strengthening of knowledge and meaning, </w:t>
      </w:r>
      <w:r w:rsidRPr="007B38E5">
        <w:rPr>
          <w:rFonts w:cs="Times New Roman"/>
          <w:color w:val="000000" w:themeColor="text1"/>
        </w:rPr>
        <w:lastRenderedPageBreak/>
        <w:t xml:space="preserve">and promotes practices and attitudes within the common framework of all participants in the training. </w:t>
      </w:r>
    </w:p>
    <w:p w:rsidR="00A6516F" w:rsidRDefault="00B04086" w:rsidP="004C0B8F">
      <w:pPr>
        <w:rPr>
          <w:rFonts w:cs="Times New Roman"/>
          <w:color w:val="000000" w:themeColor="text1"/>
        </w:rPr>
      </w:pPr>
      <w:r w:rsidRPr="007B38E5">
        <w:rPr>
          <w:rFonts w:cs="Times New Roman"/>
          <w:color w:val="000000" w:themeColor="text1"/>
        </w:rPr>
        <w:t>Given its specific characteristics, the term virtual learning environment extends to too many aspects. The most important thing is virtual space, time, resources and politics and VLE provide organisations with a large amount of information that can be easily managed and made accessible to its members, e</w:t>
      </w:r>
      <w:r w:rsidR="009742DE">
        <w:rPr>
          <w:rFonts w:cs="Times New Roman"/>
          <w:color w:val="000000" w:themeColor="text1"/>
        </w:rPr>
        <w:t>nsuring quality and efficiency.</w:t>
      </w:r>
      <w:r w:rsidRPr="007B38E5">
        <w:rPr>
          <w:rFonts w:cs="Times New Roman"/>
          <w:color w:val="000000" w:themeColor="text1"/>
        </w:rPr>
        <w:t xml:space="preserve"> However, its main objective is to produce and distribute material, and this environment often replicates traditional theories by transmitting content, messages and advertisements on the Web, as well as through online communication via discussion forums and discussion boards. The possibilities of Web 2.0 and the changes in the use of Internet technology have presented certain limitations of VLE and can create new spaces for communication and learning. Encourage teachers and scientists to think about teaching-centred learning methods. </w:t>
      </w:r>
    </w:p>
    <w:p w:rsidR="00A6516F" w:rsidRDefault="00A6516F" w:rsidP="00A6516F">
      <w:pPr>
        <w:pStyle w:val="Heading1"/>
      </w:pPr>
      <w:bookmarkStart w:id="6" w:name="_Toc28275902"/>
      <w:r>
        <w:t xml:space="preserve">Primary </w:t>
      </w:r>
      <w:r w:rsidR="00B67422">
        <w:t>Data</w:t>
      </w:r>
      <w:r>
        <w:t xml:space="preserve"> Analysis</w:t>
      </w:r>
      <w:bookmarkEnd w:id="6"/>
    </w:p>
    <w:p w:rsidR="002C6FED" w:rsidRDefault="00B04086" w:rsidP="004C0B8F">
      <w:pPr>
        <w:rPr>
          <w:rFonts w:cs="Times New Roman"/>
          <w:color w:val="000000" w:themeColor="text1"/>
        </w:rPr>
      </w:pPr>
      <w:r w:rsidRPr="007B38E5">
        <w:rPr>
          <w:rFonts w:cs="Times New Roman"/>
          <w:color w:val="000000" w:themeColor="text1"/>
        </w:rPr>
        <w:t xml:space="preserve">Virtual learning environments allow building elementary learning, based on a constant number of factors defined in the environment, even the elements which seem to be used. </w:t>
      </w:r>
      <w:proofErr w:type="spellStart"/>
      <w:r w:rsidR="001F76EF">
        <w:rPr>
          <w:rFonts w:cs="Times New Roman"/>
          <w:szCs w:val="24"/>
          <w:highlight w:val="white"/>
        </w:rPr>
        <w:t>Panigrahi</w:t>
      </w:r>
      <w:proofErr w:type="spellEnd"/>
      <w:r w:rsidR="001F76EF">
        <w:rPr>
          <w:rFonts w:cs="Times New Roman"/>
          <w:szCs w:val="24"/>
          <w:highlight w:val="white"/>
        </w:rPr>
        <w:t>, Srivastava and Sharma, (2018)</w:t>
      </w:r>
      <w:r w:rsidRPr="007B38E5">
        <w:rPr>
          <w:rFonts w:cs="Times New Roman"/>
          <w:color w:val="000000" w:themeColor="text1"/>
        </w:rPr>
        <w:t xml:space="preserve"> concluded that 74% of teachers considered VLE to be a very useful tool for improving teaching. 71% of teachers say that VLE is a very useful tool for improving student learning; 99% of organisations use VLE, 85% of teachers use VLE, 56% of teachers use it daily, 83% of students use VLE, 56% say they use it in all or most of the courses. </w:t>
      </w:r>
      <w:proofErr w:type="spellStart"/>
      <w:r w:rsidR="001F76EF">
        <w:rPr>
          <w:rFonts w:cs="Times New Roman"/>
          <w:szCs w:val="24"/>
          <w:highlight w:val="white"/>
        </w:rPr>
        <w:t>Rienties</w:t>
      </w:r>
      <w:proofErr w:type="spellEnd"/>
      <w:r w:rsidR="001F76EF">
        <w:rPr>
          <w:rFonts w:cs="Times New Roman"/>
          <w:szCs w:val="24"/>
          <w:highlight w:val="white"/>
        </w:rPr>
        <w:t xml:space="preserve">, </w:t>
      </w:r>
      <w:proofErr w:type="spellStart"/>
      <w:r w:rsidR="001F76EF">
        <w:rPr>
          <w:rFonts w:cs="Times New Roman"/>
          <w:szCs w:val="24"/>
          <w:highlight w:val="white"/>
        </w:rPr>
        <w:t>Toetenel</w:t>
      </w:r>
      <w:proofErr w:type="spellEnd"/>
      <w:r w:rsidR="001F76EF">
        <w:rPr>
          <w:rFonts w:cs="Times New Roman"/>
          <w:szCs w:val="24"/>
          <w:highlight w:val="white"/>
        </w:rPr>
        <w:t xml:space="preserve"> and Bryan, (2015)</w:t>
      </w:r>
      <w:r w:rsidRPr="007B38E5">
        <w:rPr>
          <w:rFonts w:cs="Times New Roman"/>
          <w:color w:val="000000" w:themeColor="text1"/>
        </w:rPr>
        <w:t xml:space="preserve"> outlined that the ELV tools which provide the greatest support for unity are resources support for unity, communication, messages, information and summaries of enrolment of students, who constitute the majority of teachers, the richest 90%. The same author also pointed out that the digital resources that teachers appreciate the most are accessibility, usability, integration with the virtual learning environment, and downloading of PDF files. Besides, teachers assess the use of information </w:t>
      </w:r>
      <w:r w:rsidRPr="007B38E5">
        <w:rPr>
          <w:rFonts w:cs="Times New Roman"/>
          <w:color w:val="000000" w:themeColor="text1"/>
        </w:rPr>
        <w:lastRenderedPageBreak/>
        <w:t xml:space="preserve">technology in teaching modules for the availability and accessibility of digital resources, to save time and improve communication with students. The least appreciated among them is to improve communication with students. </w:t>
      </w:r>
    </w:p>
    <w:p w:rsidR="002C6FED" w:rsidRDefault="00B04086" w:rsidP="004C0B8F">
      <w:pPr>
        <w:rPr>
          <w:rFonts w:cs="Times New Roman"/>
          <w:color w:val="000000" w:themeColor="text1"/>
        </w:rPr>
      </w:pPr>
      <w:r w:rsidRPr="007B38E5">
        <w:rPr>
          <w:rFonts w:cs="Times New Roman"/>
          <w:color w:val="000000" w:themeColor="text1"/>
        </w:rPr>
        <w:t>The challenges of e-learning and the introduction of educational technologies have created new opportunities for student learning. As with most information systems, it is possible to secure and record student communication with ELV in connection with their online learning.</w:t>
      </w:r>
      <w:r w:rsidR="002C6FED">
        <w:rPr>
          <w:rFonts w:cs="Times New Roman"/>
          <w:color w:val="000000" w:themeColor="text1"/>
        </w:rPr>
        <w:t xml:space="preserve">  </w:t>
      </w:r>
      <w:r w:rsidRPr="007B38E5">
        <w:rPr>
          <w:rFonts w:cs="Times New Roman"/>
          <w:color w:val="000000" w:themeColor="text1"/>
        </w:rPr>
        <w:t>These digital data records can be analysed to identify behaviours</w:t>
      </w:r>
      <w:r w:rsidR="0081016A" w:rsidRPr="007B38E5">
        <w:rPr>
          <w:rFonts w:cs="Times New Roman"/>
          <w:color w:val="000000" w:themeColor="text1"/>
        </w:rPr>
        <w:t xml:space="preserve"> likely to prove education</w:t>
      </w:r>
      <w:r w:rsidRPr="007B38E5">
        <w:rPr>
          <w:rFonts w:cs="Times New Roman"/>
          <w:color w:val="000000" w:themeColor="text1"/>
        </w:rPr>
        <w:t>. Analysis of user technology communication data has captured the attention of scientists, which is a promising approach to improving understa</w:t>
      </w:r>
      <w:r w:rsidR="0081016A" w:rsidRPr="007B38E5">
        <w:rPr>
          <w:rFonts w:cs="Times New Roman"/>
          <w:color w:val="000000" w:themeColor="text1"/>
        </w:rPr>
        <w:t>nding of the learning process and t</w:t>
      </w:r>
      <w:r w:rsidRPr="007B38E5">
        <w:rPr>
          <w:rFonts w:cs="Times New Roman"/>
          <w:color w:val="000000" w:themeColor="text1"/>
        </w:rPr>
        <w:t>his objective has led to the emergence of new areas of analysis, closel</w:t>
      </w:r>
      <w:r w:rsidR="0081016A" w:rsidRPr="007B38E5">
        <w:rPr>
          <w:rFonts w:cs="Times New Roman"/>
          <w:color w:val="000000" w:themeColor="text1"/>
        </w:rPr>
        <w:t>y linked to educational data</w:t>
      </w:r>
      <w:r w:rsidRPr="007B38E5">
        <w:rPr>
          <w:rFonts w:cs="Times New Roman"/>
          <w:color w:val="000000" w:themeColor="text1"/>
        </w:rPr>
        <w:t>. The main element of a true learning environment is interaction, but there is no consensus that interaction</w:t>
      </w:r>
      <w:r w:rsidR="0081016A" w:rsidRPr="007B38E5">
        <w:rPr>
          <w:rFonts w:cs="Times New Roman"/>
          <w:color w:val="000000" w:themeColor="text1"/>
        </w:rPr>
        <w:t xml:space="preserve"> is about effective learning</w:t>
      </w:r>
      <w:r w:rsidRPr="007B38E5">
        <w:rPr>
          <w:rFonts w:cs="Times New Roman"/>
          <w:color w:val="000000" w:themeColor="text1"/>
        </w:rPr>
        <w:t xml:space="preserve">. According to </w:t>
      </w:r>
      <w:proofErr w:type="spellStart"/>
      <w:r w:rsidR="001F76EF">
        <w:rPr>
          <w:rFonts w:cs="Times New Roman"/>
          <w:szCs w:val="24"/>
          <w:highlight w:val="white"/>
        </w:rPr>
        <w:t>Pallud</w:t>
      </w:r>
      <w:proofErr w:type="spellEnd"/>
      <w:r w:rsidR="001F76EF">
        <w:rPr>
          <w:rFonts w:cs="Times New Roman"/>
          <w:szCs w:val="24"/>
          <w:highlight w:val="white"/>
        </w:rPr>
        <w:t>, (2017)</w:t>
      </w:r>
      <w:r w:rsidRPr="007B38E5">
        <w:rPr>
          <w:rFonts w:cs="Times New Roman"/>
          <w:color w:val="000000" w:themeColor="text1"/>
        </w:rPr>
        <w:t xml:space="preserve"> learn</w:t>
      </w:r>
      <w:r w:rsidR="0081016A" w:rsidRPr="007B38E5">
        <w:rPr>
          <w:rFonts w:cs="Times New Roman"/>
          <w:color w:val="000000" w:themeColor="text1"/>
        </w:rPr>
        <w:t xml:space="preserve">ing analysis can be defined as </w:t>
      </w:r>
      <w:r w:rsidRPr="007B38E5">
        <w:rPr>
          <w:rFonts w:cs="Times New Roman"/>
          <w:color w:val="000000" w:themeColor="text1"/>
        </w:rPr>
        <w:t>the collection, analysis and dissemination of data on students and their context to understand learning and take full advantage of the en</w:t>
      </w:r>
      <w:r w:rsidR="0081016A" w:rsidRPr="007B38E5">
        <w:rPr>
          <w:rFonts w:cs="Times New Roman"/>
          <w:color w:val="000000" w:themeColor="text1"/>
        </w:rPr>
        <w:t>vironment in which it emerges, and t</w:t>
      </w:r>
      <w:r w:rsidRPr="007B38E5">
        <w:rPr>
          <w:rFonts w:cs="Times New Roman"/>
          <w:color w:val="000000" w:themeColor="text1"/>
        </w:rPr>
        <w:t>his gives a sense of analysis. Therefore, it im</w:t>
      </w:r>
      <w:r w:rsidR="0081016A" w:rsidRPr="007B38E5">
        <w:rPr>
          <w:rFonts w:cs="Times New Roman"/>
          <w:color w:val="000000" w:themeColor="text1"/>
        </w:rPr>
        <w:t>proves understanding and optimis</w:t>
      </w:r>
      <w:r w:rsidRPr="007B38E5">
        <w:rPr>
          <w:rFonts w:cs="Times New Roman"/>
          <w:color w:val="000000" w:themeColor="text1"/>
        </w:rPr>
        <w:t>ation of the inter</w:t>
      </w:r>
      <w:r w:rsidR="0081016A" w:rsidRPr="007B38E5">
        <w:rPr>
          <w:rFonts w:cs="Times New Roman"/>
          <w:color w:val="000000" w:themeColor="text1"/>
        </w:rPr>
        <w:t>nal learning process of VLE</w:t>
      </w:r>
      <w:r w:rsidRPr="007B38E5">
        <w:rPr>
          <w:rFonts w:cs="Times New Roman"/>
          <w:color w:val="000000" w:themeColor="text1"/>
        </w:rPr>
        <w:t>. Two of the most common learning analysis projects include predicting student success and</w:t>
      </w:r>
      <w:r w:rsidR="0081016A" w:rsidRPr="007B38E5">
        <w:rPr>
          <w:rFonts w:cs="Times New Roman"/>
          <w:color w:val="000000" w:themeColor="text1"/>
        </w:rPr>
        <w:t xml:space="preserve"> providing actionable feedback.</w:t>
      </w:r>
      <w:r w:rsidRPr="007B38E5">
        <w:rPr>
          <w:rFonts w:cs="Times New Roman"/>
          <w:color w:val="000000" w:themeColor="text1"/>
        </w:rPr>
        <w:t xml:space="preserve"> There seems to be a</w:t>
      </w:r>
      <w:r w:rsidR="0081016A" w:rsidRPr="007B38E5">
        <w:rPr>
          <w:rFonts w:cs="Times New Roman"/>
          <w:color w:val="000000" w:themeColor="text1"/>
        </w:rPr>
        <w:t xml:space="preserve"> consensus on learning analysis and</w:t>
      </w:r>
      <w:r w:rsidRPr="007B38E5">
        <w:rPr>
          <w:rFonts w:cs="Times New Roman"/>
          <w:color w:val="000000" w:themeColor="text1"/>
        </w:rPr>
        <w:t xml:space="preserve"> the use of data mining and processing methods to </w:t>
      </w:r>
      <w:r w:rsidR="0081016A" w:rsidRPr="007B38E5">
        <w:rPr>
          <w:rFonts w:cs="Times New Roman"/>
          <w:color w:val="000000" w:themeColor="text1"/>
        </w:rPr>
        <w:t>analyse</w:t>
      </w:r>
      <w:r w:rsidRPr="007B38E5">
        <w:rPr>
          <w:rFonts w:cs="Times New Roman"/>
          <w:color w:val="000000" w:themeColor="text1"/>
        </w:rPr>
        <w:t xml:space="preserve"> VLE interaction data makes it possible to gather links, useful information and kno</w:t>
      </w:r>
      <w:r w:rsidR="0081016A" w:rsidRPr="007B38E5">
        <w:rPr>
          <w:rFonts w:cs="Times New Roman"/>
          <w:color w:val="000000" w:themeColor="text1"/>
        </w:rPr>
        <w:t>wledge in the learning process a</w:t>
      </w:r>
      <w:r w:rsidRPr="007B38E5">
        <w:rPr>
          <w:rFonts w:cs="Times New Roman"/>
          <w:color w:val="000000" w:themeColor="text1"/>
        </w:rPr>
        <w:t>nalysis of the pedago</w:t>
      </w:r>
      <w:r w:rsidR="0081016A" w:rsidRPr="007B38E5">
        <w:rPr>
          <w:rFonts w:cs="Times New Roman"/>
          <w:color w:val="000000" w:themeColor="text1"/>
        </w:rPr>
        <w:t>gical results of two approaches and</w:t>
      </w:r>
      <w:r w:rsidRPr="007B38E5">
        <w:rPr>
          <w:rFonts w:cs="Times New Roman"/>
          <w:color w:val="000000" w:themeColor="text1"/>
        </w:rPr>
        <w:t xml:space="preserve"> the increasing use of ELVs in educational establishments and the use of computers and economic intelligence. </w:t>
      </w:r>
    </w:p>
    <w:p w:rsidR="00A02E8C" w:rsidRPr="004C0B8F" w:rsidRDefault="00B04086" w:rsidP="004C0B8F">
      <w:pPr>
        <w:rPr>
          <w:rFonts w:cs="Times New Roman"/>
          <w:color w:val="000000" w:themeColor="text1"/>
        </w:rPr>
      </w:pPr>
      <w:r w:rsidRPr="007B38E5">
        <w:rPr>
          <w:rFonts w:cs="Times New Roman"/>
          <w:color w:val="000000" w:themeColor="text1"/>
        </w:rPr>
        <w:t xml:space="preserve">According to </w:t>
      </w:r>
      <w:proofErr w:type="spellStart"/>
      <w:r w:rsidR="001F76EF">
        <w:rPr>
          <w:rFonts w:cs="Times New Roman"/>
          <w:szCs w:val="24"/>
          <w:highlight w:val="white"/>
        </w:rPr>
        <w:t>Rienties</w:t>
      </w:r>
      <w:proofErr w:type="spellEnd"/>
      <w:r w:rsidR="001F76EF">
        <w:rPr>
          <w:rFonts w:cs="Times New Roman"/>
          <w:szCs w:val="24"/>
          <w:highlight w:val="white"/>
        </w:rPr>
        <w:t xml:space="preserve"> and </w:t>
      </w:r>
      <w:proofErr w:type="spellStart"/>
      <w:r w:rsidR="001F76EF">
        <w:rPr>
          <w:rFonts w:cs="Times New Roman"/>
          <w:szCs w:val="24"/>
          <w:highlight w:val="white"/>
        </w:rPr>
        <w:t>Toetenel</w:t>
      </w:r>
      <w:proofErr w:type="spellEnd"/>
      <w:r w:rsidR="001F76EF">
        <w:rPr>
          <w:rFonts w:cs="Times New Roman"/>
          <w:szCs w:val="24"/>
          <w:highlight w:val="white"/>
        </w:rPr>
        <w:t>, (2016)</w:t>
      </w:r>
      <w:r w:rsidRPr="007B38E5">
        <w:rPr>
          <w:rFonts w:cs="Times New Roman"/>
          <w:color w:val="000000" w:themeColor="text1"/>
        </w:rPr>
        <w:t>, all programs have six dimensions that can work well: stakeholders such as student</w:t>
      </w:r>
      <w:r w:rsidR="001B62C2" w:rsidRPr="007B38E5">
        <w:rPr>
          <w:rFonts w:cs="Times New Roman"/>
          <w:color w:val="000000" w:themeColor="text1"/>
        </w:rPr>
        <w:t>s, teachers, managers and staff,</w:t>
      </w:r>
      <w:r w:rsidRPr="007B38E5">
        <w:rPr>
          <w:rFonts w:cs="Times New Roman"/>
          <w:color w:val="000000" w:themeColor="text1"/>
        </w:rPr>
        <w:t xml:space="preserve"> objectives, including pairs of stakeholders — interested in learning how to </w:t>
      </w:r>
      <w:r w:rsidR="001B62C2" w:rsidRPr="007B38E5">
        <w:rPr>
          <w:rFonts w:cs="Times New Roman"/>
          <w:color w:val="000000" w:themeColor="text1"/>
        </w:rPr>
        <w:t>analyse applications,</w:t>
      </w:r>
      <w:r w:rsidRPr="007B38E5">
        <w:rPr>
          <w:rFonts w:cs="Times New Roman"/>
          <w:color w:val="000000" w:themeColor="text1"/>
        </w:rPr>
        <w:t xml:space="preserve"> data on </w:t>
      </w:r>
      <w:r w:rsidRPr="007B38E5">
        <w:rPr>
          <w:rFonts w:cs="Times New Roman"/>
          <w:color w:val="000000" w:themeColor="text1"/>
        </w:rPr>
        <w:lastRenderedPageBreak/>
        <w:t>activities and activities developed by students, teachers, leader</w:t>
      </w:r>
      <w:r w:rsidR="001B62C2" w:rsidRPr="007B38E5">
        <w:rPr>
          <w:rFonts w:cs="Times New Roman"/>
          <w:color w:val="000000" w:themeColor="text1"/>
        </w:rPr>
        <w:t xml:space="preserve">s and other interested parties, </w:t>
      </w:r>
      <w:r w:rsidRPr="007B38E5">
        <w:rPr>
          <w:rFonts w:cs="Times New Roman"/>
          <w:color w:val="000000" w:themeColor="text1"/>
        </w:rPr>
        <w:t xml:space="preserve">and </w:t>
      </w:r>
      <w:r w:rsidR="001B62C2" w:rsidRPr="007B38E5">
        <w:rPr>
          <w:rFonts w:cs="Times New Roman"/>
          <w:color w:val="000000" w:themeColor="text1"/>
        </w:rPr>
        <w:t>analysers</w:t>
      </w:r>
      <w:r w:rsidRPr="007B38E5">
        <w:rPr>
          <w:rFonts w:cs="Times New Roman"/>
          <w:color w:val="000000" w:themeColor="text1"/>
        </w:rPr>
        <w:t xml:space="preserve"> that deal with the </w:t>
      </w:r>
      <w:r w:rsidR="001B62C2" w:rsidRPr="007B38E5">
        <w:rPr>
          <w:rFonts w:cs="Times New Roman"/>
          <w:color w:val="000000" w:themeColor="text1"/>
        </w:rPr>
        <w:t>behavioural</w:t>
      </w:r>
      <w:r w:rsidRPr="007B38E5">
        <w:rPr>
          <w:rFonts w:cs="Times New Roman"/>
          <w:color w:val="000000" w:themeColor="text1"/>
        </w:rPr>
        <w:t xml:space="preserve"> theories of certain participants in the educational environment. </w:t>
      </w:r>
      <w:r w:rsidR="001B62C2" w:rsidRPr="007B38E5">
        <w:rPr>
          <w:rFonts w:cs="Times New Roman"/>
          <w:color w:val="000000" w:themeColor="text1"/>
        </w:rPr>
        <w:t>The</w:t>
      </w:r>
      <w:r w:rsidRPr="007B38E5">
        <w:rPr>
          <w:rFonts w:cs="Times New Roman"/>
          <w:color w:val="000000" w:themeColor="text1"/>
        </w:rPr>
        <w:t xml:space="preserve"> technology includes hardware and software, including reports on algorithms and </w:t>
      </w:r>
      <w:r w:rsidR="001B62C2" w:rsidRPr="007B38E5">
        <w:rPr>
          <w:rFonts w:cs="Times New Roman"/>
          <w:color w:val="000000" w:themeColor="text1"/>
        </w:rPr>
        <w:t>analysers in various formats such as</w:t>
      </w:r>
      <w:r w:rsidRPr="007B38E5">
        <w:rPr>
          <w:rFonts w:cs="Times New Roman"/>
          <w:color w:val="000000" w:themeColor="text1"/>
        </w:rPr>
        <w:t xml:space="preserve"> external restrictions on data confidentiality, such as contracts, specifications and legal requirements, and internal restrictions, such as participation in analytical studies — skills of </w:t>
      </w:r>
      <w:r w:rsidR="00A6516F">
        <w:rPr>
          <w:rFonts w:cs="Times New Roman"/>
          <w:color w:val="000000" w:themeColor="text1"/>
        </w:rPr>
        <w:t>various</w:t>
      </w:r>
      <w:r w:rsidRPr="007B38E5">
        <w:rPr>
          <w:rFonts w:cs="Times New Roman"/>
          <w:color w:val="000000" w:themeColor="text1"/>
        </w:rPr>
        <w:t xml:space="preserve"> stakeholders. </w:t>
      </w:r>
      <w:r w:rsidRPr="004C0B8F">
        <w:rPr>
          <w:rFonts w:cs="Times New Roman"/>
          <w:color w:val="000000" w:themeColor="text1"/>
        </w:rPr>
        <w:t>A</w:t>
      </w:r>
      <w:r w:rsidR="001B62C2">
        <w:rPr>
          <w:rFonts w:cs="Times New Roman"/>
          <w:color w:val="000000" w:themeColor="text1"/>
        </w:rPr>
        <w:t xml:space="preserve">s per the research of </w:t>
      </w:r>
      <w:proofErr w:type="spellStart"/>
      <w:r w:rsidR="001F76EF">
        <w:rPr>
          <w:rFonts w:cs="Times New Roman"/>
          <w:szCs w:val="24"/>
          <w:highlight w:val="white"/>
        </w:rPr>
        <w:t>Navimipour</w:t>
      </w:r>
      <w:proofErr w:type="spellEnd"/>
      <w:r w:rsidR="001F76EF">
        <w:rPr>
          <w:rFonts w:cs="Times New Roman"/>
          <w:szCs w:val="24"/>
          <w:highlight w:val="white"/>
        </w:rPr>
        <w:t xml:space="preserve"> and </w:t>
      </w:r>
      <w:proofErr w:type="spellStart"/>
      <w:r w:rsidR="001F76EF">
        <w:rPr>
          <w:rFonts w:cs="Times New Roman"/>
          <w:szCs w:val="24"/>
          <w:highlight w:val="white"/>
        </w:rPr>
        <w:t>Zareie</w:t>
      </w:r>
      <w:proofErr w:type="spellEnd"/>
      <w:r w:rsidR="001F76EF">
        <w:rPr>
          <w:rFonts w:cs="Times New Roman"/>
          <w:szCs w:val="24"/>
          <w:highlight w:val="white"/>
        </w:rPr>
        <w:t>, (2015)</w:t>
      </w:r>
      <w:r w:rsidR="001B62C2">
        <w:rPr>
          <w:rFonts w:cs="Times New Roman"/>
          <w:color w:val="000000" w:themeColor="text1"/>
        </w:rPr>
        <w:t>, a</w:t>
      </w:r>
      <w:r w:rsidRPr="004C0B8F">
        <w:rPr>
          <w:rFonts w:cs="Times New Roman"/>
          <w:color w:val="000000" w:themeColor="text1"/>
        </w:rPr>
        <w:t xml:space="preserve"> visible learning environment plays an important role in supporting and promoting formal education, as formal education institutions in each country implement educational guidelines and programs. In terms of innovation</w:t>
      </w:r>
      <w:r w:rsidR="00A6516F">
        <w:rPr>
          <w:rFonts w:cs="Times New Roman"/>
          <w:color w:val="000000" w:themeColor="text1"/>
        </w:rPr>
        <w:t xml:space="preserve"> and change</w:t>
      </w:r>
      <w:r w:rsidR="00EA4E2F">
        <w:rPr>
          <w:rFonts w:cs="Times New Roman"/>
          <w:color w:val="000000" w:themeColor="text1"/>
        </w:rPr>
        <w:t xml:space="preserve">, ELVs can play an important part </w:t>
      </w:r>
      <w:r w:rsidRPr="004C0B8F">
        <w:rPr>
          <w:rFonts w:cs="Times New Roman"/>
          <w:color w:val="000000" w:themeColor="text1"/>
        </w:rPr>
        <w:t xml:space="preserve">in supporting </w:t>
      </w:r>
      <w:r w:rsidR="00EA4E2F" w:rsidRPr="004C0B8F">
        <w:rPr>
          <w:rFonts w:cs="Times New Roman"/>
          <w:color w:val="000000" w:themeColor="text1"/>
        </w:rPr>
        <w:t>knowledge</w:t>
      </w:r>
      <w:r w:rsidRPr="004C0B8F">
        <w:rPr>
          <w:rFonts w:cs="Times New Roman"/>
          <w:color w:val="000000" w:themeColor="text1"/>
        </w:rPr>
        <w:t xml:space="preserve"> in an informal and informal contex</w:t>
      </w:r>
      <w:r w:rsidR="001B62C2">
        <w:rPr>
          <w:rFonts w:cs="Times New Roman"/>
          <w:color w:val="000000" w:themeColor="text1"/>
        </w:rPr>
        <w:t xml:space="preserve">t. According to </w:t>
      </w:r>
      <w:r w:rsidR="001F76EF">
        <w:rPr>
          <w:rFonts w:cs="Times New Roman"/>
          <w:szCs w:val="24"/>
          <w:highlight w:val="white"/>
        </w:rPr>
        <w:t>Rodríguez-</w:t>
      </w:r>
      <w:proofErr w:type="spellStart"/>
      <w:r w:rsidR="001F76EF">
        <w:rPr>
          <w:rFonts w:cs="Times New Roman"/>
          <w:szCs w:val="24"/>
          <w:highlight w:val="white"/>
        </w:rPr>
        <w:t>Ardura</w:t>
      </w:r>
      <w:proofErr w:type="spellEnd"/>
      <w:r w:rsidR="001F76EF">
        <w:rPr>
          <w:rFonts w:cs="Times New Roman"/>
          <w:szCs w:val="24"/>
          <w:highlight w:val="white"/>
        </w:rPr>
        <w:t xml:space="preserve"> and </w:t>
      </w:r>
      <w:proofErr w:type="spellStart"/>
      <w:r w:rsidR="001F76EF">
        <w:rPr>
          <w:rFonts w:cs="Times New Roman"/>
          <w:szCs w:val="24"/>
          <w:highlight w:val="white"/>
        </w:rPr>
        <w:t>Meseguer-Artola</w:t>
      </w:r>
      <w:proofErr w:type="spellEnd"/>
      <w:r w:rsidR="001F76EF">
        <w:rPr>
          <w:rFonts w:cs="Times New Roman"/>
          <w:szCs w:val="24"/>
          <w:highlight w:val="white"/>
        </w:rPr>
        <w:t>, (2016)</w:t>
      </w:r>
      <w:r w:rsidR="001B62C2">
        <w:rPr>
          <w:rFonts w:cs="Times New Roman"/>
          <w:color w:val="000000" w:themeColor="text1"/>
        </w:rPr>
        <w:t>, t</w:t>
      </w:r>
      <w:r w:rsidRPr="004C0B8F">
        <w:rPr>
          <w:rFonts w:cs="Times New Roman"/>
          <w:color w:val="000000" w:themeColor="text1"/>
        </w:rPr>
        <w:t>he innovative concepts used in modern society mean that changes or updates or something new is needed.</w:t>
      </w:r>
    </w:p>
    <w:p w:rsidR="003B5D53" w:rsidRDefault="001F76EF" w:rsidP="004C0B8F">
      <w:pPr>
        <w:rPr>
          <w:rFonts w:cs="Times New Roman"/>
          <w:color w:val="000000" w:themeColor="text1"/>
        </w:rPr>
      </w:pPr>
      <w:r>
        <w:rPr>
          <w:rFonts w:cs="Times New Roman"/>
          <w:szCs w:val="24"/>
          <w:highlight w:val="white"/>
        </w:rPr>
        <w:t>Hew and Syed Abdul Kadir, (2016)</w:t>
      </w:r>
      <w:r w:rsidR="00B04086" w:rsidRPr="004C0B8F">
        <w:rPr>
          <w:rFonts w:cs="Times New Roman"/>
          <w:color w:val="000000" w:themeColor="text1"/>
        </w:rPr>
        <w:t xml:space="preserve"> pointed out that the teaching conditions affect the correlation of data between student performance and student performance in ELV. The same author used a regression model to combine data from nine postgraduate studies at the University of Australia. Their results show that only the number of variables, file operations and resources are important indicators of student achievement and these three variables account for 21% of the changes in student achievement. Before you can use the journal to create models to predict student outcomes, special attention must be paid to the difference in technology, particularly those related to the use of ELV students. Failure to register may result in overestimating or underestimating the impact of the VLE action on st</w:t>
      </w:r>
      <w:r w:rsidR="00B04086">
        <w:rPr>
          <w:rFonts w:cs="Times New Roman"/>
          <w:color w:val="000000" w:themeColor="text1"/>
        </w:rPr>
        <w:t>udent learning outcomes, and t</w:t>
      </w:r>
      <w:r w:rsidR="00B04086" w:rsidRPr="004C0B8F">
        <w:rPr>
          <w:rFonts w:cs="Times New Roman"/>
          <w:color w:val="000000" w:themeColor="text1"/>
        </w:rPr>
        <w:t>his fact has im</w:t>
      </w:r>
      <w:r w:rsidR="00B04086">
        <w:rPr>
          <w:rFonts w:cs="Times New Roman"/>
          <w:color w:val="000000" w:themeColor="text1"/>
        </w:rPr>
        <w:t>portant implications for organis</w:t>
      </w:r>
      <w:r w:rsidR="00B04086" w:rsidRPr="004C0B8F">
        <w:rPr>
          <w:rFonts w:cs="Times New Roman"/>
          <w:color w:val="000000" w:themeColor="text1"/>
        </w:rPr>
        <w:t xml:space="preserve">ations seeking global models to identify students </w:t>
      </w:r>
      <w:r w:rsidR="00B04086">
        <w:rPr>
          <w:rFonts w:cs="Times New Roman"/>
          <w:color w:val="000000" w:themeColor="text1"/>
        </w:rPr>
        <w:t>at risk of academic failure</w:t>
      </w:r>
      <w:r w:rsidR="00B04086" w:rsidRPr="004C0B8F">
        <w:rPr>
          <w:rFonts w:cs="Times New Roman"/>
          <w:color w:val="000000" w:themeColor="text1"/>
        </w:rPr>
        <w:t xml:space="preserve">. The ability to identify students at risk for early learning can make advanced plans to improve the quality of education and ensure their </w:t>
      </w:r>
      <w:r w:rsidR="00B04086" w:rsidRPr="004C0B8F">
        <w:rPr>
          <w:rFonts w:cs="Times New Roman"/>
          <w:color w:val="000000" w:themeColor="text1"/>
        </w:rPr>
        <w:lastRenderedPageBreak/>
        <w:t xml:space="preserve">sustainability in the learning process. </w:t>
      </w:r>
      <w:r>
        <w:rPr>
          <w:rFonts w:cs="Times New Roman"/>
          <w:szCs w:val="24"/>
          <w:highlight w:val="white"/>
        </w:rPr>
        <w:t>Chauhan, (2017)</w:t>
      </w:r>
      <w:r w:rsidR="00B04086" w:rsidRPr="004C0B8F">
        <w:rPr>
          <w:rFonts w:cs="Times New Roman"/>
          <w:color w:val="000000" w:themeColor="text1"/>
        </w:rPr>
        <w:t xml:space="preserve"> estimates that international students are a major problem for universities where the dropout rate in OECD countries is still around 30% before graduating. By monitoring student activity via virtual machines and applying student learning methods to student profiles and records in the LMS database, students at risk can be identified early. According to </w:t>
      </w:r>
      <w:proofErr w:type="spellStart"/>
      <w:r>
        <w:rPr>
          <w:rFonts w:cs="Times New Roman"/>
          <w:szCs w:val="24"/>
          <w:highlight w:val="white"/>
        </w:rPr>
        <w:t>Liou</w:t>
      </w:r>
      <w:proofErr w:type="spellEnd"/>
      <w:r>
        <w:rPr>
          <w:rFonts w:cs="Times New Roman"/>
          <w:szCs w:val="24"/>
          <w:highlight w:val="white"/>
        </w:rPr>
        <w:t xml:space="preserve"> et al., (2017)</w:t>
      </w:r>
      <w:r w:rsidR="00B04086" w:rsidRPr="004C0B8F">
        <w:rPr>
          <w:rFonts w:cs="Times New Roman"/>
          <w:color w:val="000000" w:themeColor="text1"/>
        </w:rPr>
        <w:t xml:space="preserve"> data on how students interact with their courses and institutions indicated student participation and the likelihood of dropping out later. Monitoring and analysing LMS data during the course helps teachers predict the end of the course and provides students with preventive feedba</w:t>
      </w:r>
      <w:r w:rsidR="00B04086">
        <w:rPr>
          <w:rFonts w:cs="Times New Roman"/>
          <w:color w:val="000000" w:themeColor="text1"/>
        </w:rPr>
        <w:t xml:space="preserve">ck and appropriate intervention. </w:t>
      </w:r>
      <w:r w:rsidR="00B04086" w:rsidRPr="004C0B8F">
        <w:rPr>
          <w:rFonts w:cs="Times New Roman"/>
          <w:color w:val="000000" w:themeColor="text1"/>
        </w:rPr>
        <w:t>A study at the University of Maryland in the United States found that high school students use 40% less ELV than students at level C or higher. Another study from the University of California, Chico, found that the use of virtual learning environments could replace student effort and that the use of VLE could represent</w:t>
      </w:r>
      <w:r w:rsidR="00B04086">
        <w:rPr>
          <w:rFonts w:cs="Times New Roman"/>
          <w:color w:val="000000" w:themeColor="text1"/>
        </w:rPr>
        <w:t xml:space="preserve"> 25% of the final grade change.</w:t>
      </w:r>
    </w:p>
    <w:p w:rsidR="006666B6" w:rsidRPr="004C0B8F" w:rsidRDefault="006666B6" w:rsidP="006666B6">
      <w:pPr>
        <w:rPr>
          <w:rFonts w:cs="Times New Roman"/>
          <w:color w:val="000000" w:themeColor="text1"/>
        </w:rPr>
      </w:pPr>
      <w:r w:rsidRPr="004C0B8F">
        <w:rPr>
          <w:rFonts w:cs="Times New Roman"/>
          <w:color w:val="000000" w:themeColor="text1"/>
        </w:rPr>
        <w:t>Regarding the gaps, it was found that the technical characteristics of some educational institutions continue to hamper the implementation of VLE on EFL courses and disruptions due to social networks and other places of entertainment can hamper the process because it is good. Teachers have a responsibility to respond to these threats clearly and remarkably.</w:t>
      </w:r>
      <w:r w:rsidR="002C6FED">
        <w:rPr>
          <w:rFonts w:cs="Times New Roman"/>
          <w:color w:val="000000" w:themeColor="text1"/>
        </w:rPr>
        <w:t xml:space="preserve"> </w:t>
      </w:r>
      <w:r w:rsidRPr="004C0B8F">
        <w:rPr>
          <w:rFonts w:cs="Times New Roman"/>
          <w:color w:val="000000" w:themeColor="text1"/>
        </w:rPr>
        <w:t>In terms of student attitudes, most students are very motivated and enthusiastic about using VLE in EFL courses. Using VLE encourages students to do their jobs better by giving them the confidence to develop their language skills. Students demonstrate greater engagement and behaviour</w:t>
      </w:r>
      <w:r>
        <w:rPr>
          <w:rFonts w:cs="Times New Roman"/>
          <w:color w:val="000000" w:themeColor="text1"/>
        </w:rPr>
        <w:t xml:space="preserve"> in the classroom, and i</w:t>
      </w:r>
      <w:r w:rsidRPr="004C0B8F">
        <w:rPr>
          <w:rFonts w:cs="Times New Roman"/>
          <w:color w:val="000000" w:themeColor="text1"/>
        </w:rPr>
        <w:t>n most cases, this project is in the whole process and tends to link the fund to new information. They show interest in resources and technical activities, perhaps due to synergies and usefulness with study projects, which means that they have constant access to them and receive immediate feedback on their achievements.</w:t>
      </w:r>
    </w:p>
    <w:p w:rsidR="006666B6" w:rsidRDefault="006666B6" w:rsidP="006666B6">
      <w:pPr>
        <w:rPr>
          <w:rFonts w:cs="Times New Roman"/>
          <w:color w:val="000000" w:themeColor="text1"/>
        </w:rPr>
      </w:pPr>
      <w:r w:rsidRPr="004C0B8F">
        <w:rPr>
          <w:rFonts w:cs="Times New Roman"/>
          <w:color w:val="000000" w:themeColor="text1"/>
        </w:rPr>
        <w:t xml:space="preserve">According to students, these activities contribute to the development of independent learning and effective communication between teachers and students. Despite the technical </w:t>
      </w:r>
      <w:r w:rsidRPr="004C0B8F">
        <w:rPr>
          <w:rFonts w:cs="Times New Roman"/>
          <w:color w:val="000000" w:themeColor="text1"/>
        </w:rPr>
        <w:lastRenderedPageBreak/>
        <w:t>difficulties mentioned, their experience with VLE is generally satisfactory, and students wish to share new knowledge with others. Besides, although we know that students are generally online all the time and that at the end of the study it was found that the time they spent at home increased, we conclude that this could be because the teacher assigns VLE tasks. Additionally, some students struggle with educational programs that may require functionality as well as those they often use with personal electronics. Despite these drawbacks, the use of ELVs ultimately offers students a less stressful learning environment. It is true for other research suggesting that the Internet offers students less intrusive means of communication, which increases participat</w:t>
      </w:r>
      <w:r>
        <w:rPr>
          <w:rFonts w:cs="Times New Roman"/>
          <w:color w:val="000000" w:themeColor="text1"/>
        </w:rPr>
        <w:t xml:space="preserve">ion, confidence, and responsibility. </w:t>
      </w:r>
    </w:p>
    <w:p w:rsidR="003B5D53" w:rsidRPr="006666B6" w:rsidRDefault="00B04086" w:rsidP="004C0B8F">
      <w:pPr>
        <w:rPr>
          <w:rFonts w:cs="Times New Roman"/>
          <w:color w:val="000000" w:themeColor="text1"/>
        </w:rPr>
      </w:pPr>
      <w:r w:rsidRPr="006666B6">
        <w:rPr>
          <w:rFonts w:cs="Times New Roman"/>
          <w:color w:val="000000" w:themeColor="text1"/>
        </w:rPr>
        <w:t xml:space="preserve">These results indicate that students studying online have different ways of learning and reflect the different uses of ELVs. In VLE, ​​students can click to learn, read files, comment, print, or save to a computer for future offline use. In this case, as described by </w:t>
      </w:r>
      <w:proofErr w:type="spellStart"/>
      <w:r w:rsidR="004A4CA1">
        <w:rPr>
          <w:rFonts w:cs="Times New Roman"/>
          <w:szCs w:val="24"/>
          <w:highlight w:val="white"/>
        </w:rPr>
        <w:t>Pallud</w:t>
      </w:r>
      <w:proofErr w:type="spellEnd"/>
      <w:r w:rsidR="004A4CA1">
        <w:rPr>
          <w:rFonts w:cs="Times New Roman"/>
          <w:szCs w:val="24"/>
          <w:highlight w:val="white"/>
        </w:rPr>
        <w:t>, (2017)</w:t>
      </w:r>
      <w:r w:rsidR="001B62C2" w:rsidRPr="006666B6">
        <w:rPr>
          <w:rFonts w:cs="Times New Roman"/>
          <w:color w:val="000000" w:themeColor="text1"/>
        </w:rPr>
        <w:t>, i</w:t>
      </w:r>
      <w:r w:rsidRPr="006666B6">
        <w:rPr>
          <w:rFonts w:cs="Times New Roman"/>
          <w:color w:val="000000" w:themeColor="text1"/>
        </w:rPr>
        <w:t xml:space="preserve">t is impossible to compile a student participation plan based on the number of clicks only when students visit the VLE. However, this can be evidence of student failures, such as changes in consumer activity based on past </w:t>
      </w:r>
      <w:r w:rsidR="001B62C2" w:rsidRPr="006666B6">
        <w:rPr>
          <w:rFonts w:cs="Times New Roman"/>
          <w:color w:val="000000" w:themeColor="text1"/>
        </w:rPr>
        <w:t>behaviour</w:t>
      </w:r>
      <w:r w:rsidRPr="006666B6">
        <w:rPr>
          <w:rFonts w:cs="Times New Roman"/>
          <w:color w:val="000000" w:themeColor="text1"/>
        </w:rPr>
        <w:t xml:space="preserve">. We assess whether student ELV visits are related to student performance variables using appropriate correlation factors. </w:t>
      </w:r>
      <w:r w:rsidR="00EA4E2F" w:rsidRPr="006666B6">
        <w:rPr>
          <w:rFonts w:cs="Times New Roman"/>
          <w:color w:val="000000" w:themeColor="text1"/>
        </w:rPr>
        <w:t xml:space="preserve">Further analysis reveals that </w:t>
      </w:r>
      <w:r w:rsidRPr="006666B6">
        <w:rPr>
          <w:rFonts w:cs="Times New Roman"/>
          <w:color w:val="000000" w:themeColor="text1"/>
        </w:rPr>
        <w:t xml:space="preserve">greater the number of courses taken by the students. Similarly, the number of VLE visits does not affect the average grade of the course taken by the students. As mentioned earlier, the percentages of t20, t40, t60 and p80 are the percentage of times students visit VLE 20, 40, 60 and 80. Due to the composition of a group, the larger the groups, the more the average number of times students visit the VLE is high. </w:t>
      </w:r>
    </w:p>
    <w:p w:rsidR="003B5D53" w:rsidRPr="004C0B8F" w:rsidRDefault="00B04086" w:rsidP="00B04086">
      <w:pPr>
        <w:pStyle w:val="Heading1"/>
      </w:pPr>
      <w:bookmarkStart w:id="7" w:name="_Toc28275903"/>
      <w:r w:rsidRPr="004C0B8F">
        <w:t>Co</w:t>
      </w:r>
      <w:r>
        <w:t>nclusion</w:t>
      </w:r>
      <w:bookmarkEnd w:id="7"/>
      <w:r>
        <w:t xml:space="preserve"> </w:t>
      </w:r>
    </w:p>
    <w:p w:rsidR="004C0B8F" w:rsidRPr="004C0B8F" w:rsidRDefault="00B04086" w:rsidP="004C0B8F">
      <w:pPr>
        <w:rPr>
          <w:rFonts w:cs="Times New Roman"/>
          <w:color w:val="000000" w:themeColor="text1"/>
        </w:rPr>
      </w:pPr>
      <w:r w:rsidRPr="004C0B8F">
        <w:rPr>
          <w:rFonts w:cs="Times New Roman"/>
          <w:color w:val="000000" w:themeColor="text1"/>
        </w:rPr>
        <w:t xml:space="preserve">When students consider using VLE for language learning, they may find that the number of students using the Internet and related resources is unnecessary, confusing, and significantly reduced. After gaining experience. These students found the use of VLE useful </w:t>
      </w:r>
      <w:r w:rsidRPr="004C0B8F">
        <w:rPr>
          <w:rFonts w:cs="Times New Roman"/>
          <w:color w:val="000000" w:themeColor="text1"/>
        </w:rPr>
        <w:lastRenderedPageBreak/>
        <w:t>and found that the applications used in the process were simple and practical. Presumably, most students prefer to use ICT resources rather than traditional textbooks. Despite the advent of modern technology, some students still do not believe in this possibility. Exposure to educational technology, not the technology they use in their daily lives, encourages students to believe that their digital skills are not as good as they said at the start of the study. Besides, the technical skills of these teachers are not as weak as the students initially imagined. Known as digital natives, these students are experts at the tools and applications they usually use for communication or entertainment but struggle with the tools and programs most used for academic purposes. However, students recommend that teachers use technology in the classroom.</w:t>
      </w:r>
      <w:r w:rsidR="00EA4E2F">
        <w:rPr>
          <w:rFonts w:cs="Times New Roman"/>
          <w:color w:val="000000" w:themeColor="text1"/>
        </w:rPr>
        <w:t xml:space="preserve"> </w:t>
      </w:r>
      <w:r w:rsidRPr="004C0B8F">
        <w:rPr>
          <w:rFonts w:cs="Times New Roman"/>
          <w:color w:val="000000" w:themeColor="text1"/>
        </w:rPr>
        <w:t>Optionally, they found that ELV can be used in separ</w:t>
      </w:r>
      <w:r w:rsidR="0015404F">
        <w:rPr>
          <w:rFonts w:cs="Times New Roman"/>
          <w:color w:val="000000" w:themeColor="text1"/>
        </w:rPr>
        <w:t xml:space="preserve">ate teaching, which means that </w:t>
      </w:r>
      <w:r w:rsidRPr="004C0B8F">
        <w:rPr>
          <w:rFonts w:cs="Times New Roman"/>
          <w:color w:val="000000" w:themeColor="text1"/>
        </w:rPr>
        <w:t xml:space="preserve">teachers have the ability to </w:t>
      </w:r>
      <w:r w:rsidR="0015404F">
        <w:rPr>
          <w:rFonts w:cs="Times New Roman"/>
          <w:color w:val="000000" w:themeColor="text1"/>
        </w:rPr>
        <w:t>customis</w:t>
      </w:r>
      <w:r w:rsidRPr="004C0B8F">
        <w:rPr>
          <w:rFonts w:cs="Times New Roman"/>
          <w:color w:val="000000" w:themeColor="text1"/>
        </w:rPr>
        <w:t xml:space="preserve">e teaching, teaching methods, resources, learning activities and products so that students meet the diverse needs of students and </w:t>
      </w:r>
      <w:r w:rsidR="0015404F" w:rsidRPr="004C0B8F">
        <w:rPr>
          <w:rFonts w:cs="Times New Roman"/>
          <w:color w:val="000000" w:themeColor="text1"/>
        </w:rPr>
        <w:t>learners</w:t>
      </w:r>
      <w:r w:rsidRPr="004C0B8F">
        <w:rPr>
          <w:rFonts w:cs="Times New Roman"/>
          <w:color w:val="000000" w:themeColor="text1"/>
        </w:rPr>
        <w:t>. Having too many activities and resources in ELV is like accessing learning opportunities. Twenty-four hours of multidisciplinary learni</w:t>
      </w:r>
      <w:r w:rsidR="007B38E5">
        <w:rPr>
          <w:rFonts w:cs="Times New Roman"/>
          <w:color w:val="000000" w:themeColor="text1"/>
        </w:rPr>
        <w:t>ng is very useful for students, and i</w:t>
      </w:r>
      <w:r w:rsidRPr="004C0B8F">
        <w:rPr>
          <w:rFonts w:cs="Times New Roman"/>
          <w:color w:val="000000" w:themeColor="text1"/>
        </w:rPr>
        <w:t>n short, the VLE itself is not superstitious. Still, it can provide a learning environment that is a better complement to traditional schooling.</w:t>
      </w:r>
    </w:p>
    <w:p w:rsidR="004C0B8F" w:rsidRPr="004C0B8F" w:rsidRDefault="004C0B8F" w:rsidP="004C0B8F">
      <w:pPr>
        <w:rPr>
          <w:rFonts w:cs="Times New Roman"/>
          <w:color w:val="000000" w:themeColor="text1"/>
        </w:rPr>
      </w:pPr>
    </w:p>
    <w:p w:rsidR="00B04086" w:rsidRDefault="00B04086">
      <w:pPr>
        <w:spacing w:before="0" w:after="160" w:line="259" w:lineRule="auto"/>
        <w:ind w:firstLine="0"/>
        <w:rPr>
          <w:rFonts w:cs="Times New Roman"/>
          <w:color w:val="000000" w:themeColor="text1"/>
        </w:rPr>
      </w:pPr>
      <w:r>
        <w:rPr>
          <w:rFonts w:cs="Times New Roman"/>
          <w:color w:val="000000" w:themeColor="text1"/>
        </w:rPr>
        <w:br w:type="page"/>
      </w:r>
    </w:p>
    <w:p w:rsidR="004C0B8F" w:rsidRDefault="00B04086" w:rsidP="00B04086">
      <w:pPr>
        <w:pStyle w:val="Heading1"/>
      </w:pPr>
      <w:bookmarkStart w:id="8" w:name="_Toc28275904"/>
      <w:r>
        <w:lastRenderedPageBreak/>
        <w:t>References</w:t>
      </w:r>
      <w:bookmarkEnd w:id="8"/>
    </w:p>
    <w:p w:rsidR="00273829" w:rsidRPr="00273829" w:rsidRDefault="00273829" w:rsidP="00AA08F1">
      <w:pPr>
        <w:ind w:left="720" w:hanging="720"/>
        <w:rPr>
          <w:shd w:val="clear" w:color="auto" w:fill="FFFFFF"/>
        </w:rPr>
      </w:pPr>
      <w:r w:rsidRPr="00273829">
        <w:rPr>
          <w:shd w:val="clear" w:color="auto" w:fill="FFFFFF"/>
        </w:rPr>
        <w:t>Chauhan, S., 2017. A meta-analysis of the impact of technology on learning effectiveness of elementary students. Computers &amp; Education, 105, pp.14-30.</w:t>
      </w:r>
    </w:p>
    <w:p w:rsidR="00273829" w:rsidRDefault="00273829" w:rsidP="00AA08F1">
      <w:pPr>
        <w:ind w:left="720" w:hanging="720"/>
        <w:rPr>
          <w:shd w:val="clear" w:color="auto" w:fill="FFFFFF"/>
        </w:rPr>
      </w:pPr>
      <w:r>
        <w:rPr>
          <w:shd w:val="clear" w:color="auto" w:fill="FFFFFF"/>
        </w:rPr>
        <w:t>Hew, T.S. and Kadir, S.L.S.A., 2016. Predicting the acceptance of cloud-based virtual learning environment: The roles of Self Determination and Channel Expansion Theory. </w:t>
      </w:r>
      <w:r>
        <w:rPr>
          <w:i/>
          <w:iCs/>
          <w:shd w:val="clear" w:color="auto" w:fill="FFFFFF"/>
        </w:rPr>
        <w:t>Telematics and Informatics</w:t>
      </w:r>
      <w:r>
        <w:rPr>
          <w:shd w:val="clear" w:color="auto" w:fill="FFFFFF"/>
        </w:rPr>
        <w:t>, </w:t>
      </w:r>
      <w:r>
        <w:rPr>
          <w:i/>
          <w:iCs/>
          <w:shd w:val="clear" w:color="auto" w:fill="FFFFFF"/>
        </w:rPr>
        <w:t>33</w:t>
      </w:r>
      <w:r>
        <w:rPr>
          <w:shd w:val="clear" w:color="auto" w:fill="FFFFFF"/>
        </w:rPr>
        <w:t>(4), pp.990-1013.</w:t>
      </w:r>
    </w:p>
    <w:p w:rsidR="00273829" w:rsidRPr="00273829" w:rsidRDefault="00273829" w:rsidP="00AA08F1">
      <w:pPr>
        <w:ind w:left="720" w:hanging="720"/>
        <w:rPr>
          <w:shd w:val="clear" w:color="auto" w:fill="FFFFFF"/>
        </w:rPr>
      </w:pPr>
      <w:r w:rsidRPr="00273829">
        <w:rPr>
          <w:shd w:val="clear" w:color="auto" w:fill="FFFFFF"/>
        </w:rPr>
        <w:t>Hew, T.S. and Syed Abdul Kadir, S.L., 2016. Predicting instructional effectiveness of cloud-based virtual learning environment. Industrial Management &amp; Data Systems, 116(8), pp.1557-1584.</w:t>
      </w:r>
    </w:p>
    <w:p w:rsidR="00273829" w:rsidRPr="00273829" w:rsidRDefault="00273829" w:rsidP="00AA08F1">
      <w:pPr>
        <w:ind w:left="720" w:hanging="720"/>
        <w:rPr>
          <w:shd w:val="clear" w:color="auto" w:fill="FFFFFF"/>
        </w:rPr>
      </w:pPr>
      <w:proofErr w:type="spellStart"/>
      <w:r w:rsidRPr="00273829">
        <w:rPr>
          <w:shd w:val="clear" w:color="auto" w:fill="FFFFFF"/>
        </w:rPr>
        <w:t>Liou</w:t>
      </w:r>
      <w:proofErr w:type="spellEnd"/>
      <w:r w:rsidRPr="00273829">
        <w:rPr>
          <w:shd w:val="clear" w:color="auto" w:fill="FFFFFF"/>
        </w:rPr>
        <w:t xml:space="preserve">, H.H., Yang, S.J., Chen, S.Y. and </w:t>
      </w:r>
      <w:proofErr w:type="spellStart"/>
      <w:r w:rsidRPr="00273829">
        <w:rPr>
          <w:shd w:val="clear" w:color="auto" w:fill="FFFFFF"/>
        </w:rPr>
        <w:t>Tarng</w:t>
      </w:r>
      <w:proofErr w:type="spellEnd"/>
      <w:r w:rsidRPr="00273829">
        <w:rPr>
          <w:shd w:val="clear" w:color="auto" w:fill="FFFFFF"/>
        </w:rPr>
        <w:t>, W., 2017. The influences of the 2D image-based augmented reality and virtual reality on student learning. Journal of Educational Technology &amp; Society, 20(3), pp.110-121.</w:t>
      </w:r>
    </w:p>
    <w:p w:rsidR="00273829" w:rsidRDefault="00273829" w:rsidP="00AA08F1">
      <w:pPr>
        <w:ind w:left="720" w:hanging="720"/>
        <w:rPr>
          <w:shd w:val="clear" w:color="auto" w:fill="FFFFFF"/>
        </w:rPr>
      </w:pPr>
      <w:proofErr w:type="spellStart"/>
      <w:r>
        <w:rPr>
          <w:shd w:val="clear" w:color="auto" w:fill="FFFFFF"/>
        </w:rPr>
        <w:t>Navimipour</w:t>
      </w:r>
      <w:proofErr w:type="spellEnd"/>
      <w:r>
        <w:rPr>
          <w:shd w:val="clear" w:color="auto" w:fill="FFFFFF"/>
        </w:rPr>
        <w:t xml:space="preserve">, N.J. and </w:t>
      </w:r>
      <w:proofErr w:type="spellStart"/>
      <w:r>
        <w:rPr>
          <w:shd w:val="clear" w:color="auto" w:fill="FFFFFF"/>
        </w:rPr>
        <w:t>Zareie</w:t>
      </w:r>
      <w:proofErr w:type="spellEnd"/>
      <w:r>
        <w:rPr>
          <w:shd w:val="clear" w:color="auto" w:fill="FFFFFF"/>
        </w:rPr>
        <w:t>, B., 2015. A model for assessing the impact of e-learning systems on employees’ satisfaction. </w:t>
      </w:r>
      <w:r w:rsidRPr="00273829">
        <w:rPr>
          <w:shd w:val="clear" w:color="auto" w:fill="FFFFFF"/>
        </w:rPr>
        <w:t xml:space="preserve">Computers in Human </w:t>
      </w:r>
      <w:proofErr w:type="spellStart"/>
      <w:r w:rsidRPr="00273829">
        <w:rPr>
          <w:shd w:val="clear" w:color="auto" w:fill="FFFFFF"/>
        </w:rPr>
        <w:t>Behavior</w:t>
      </w:r>
      <w:proofErr w:type="spellEnd"/>
      <w:r>
        <w:rPr>
          <w:shd w:val="clear" w:color="auto" w:fill="FFFFFF"/>
        </w:rPr>
        <w:t>, </w:t>
      </w:r>
      <w:r w:rsidRPr="00273829">
        <w:rPr>
          <w:shd w:val="clear" w:color="auto" w:fill="FFFFFF"/>
        </w:rPr>
        <w:t>53</w:t>
      </w:r>
      <w:r>
        <w:rPr>
          <w:shd w:val="clear" w:color="auto" w:fill="FFFFFF"/>
        </w:rPr>
        <w:t>, pp.475-485.</w:t>
      </w:r>
    </w:p>
    <w:p w:rsidR="00273829" w:rsidRDefault="00273829" w:rsidP="00AA08F1">
      <w:pPr>
        <w:ind w:left="720" w:hanging="720"/>
        <w:rPr>
          <w:shd w:val="clear" w:color="auto" w:fill="FFFFFF"/>
        </w:rPr>
      </w:pPr>
      <w:proofErr w:type="spellStart"/>
      <w:r>
        <w:rPr>
          <w:shd w:val="clear" w:color="auto" w:fill="FFFFFF"/>
        </w:rPr>
        <w:t>Pallud</w:t>
      </w:r>
      <w:proofErr w:type="spellEnd"/>
      <w:r>
        <w:rPr>
          <w:shd w:val="clear" w:color="auto" w:fill="FFFFFF"/>
        </w:rPr>
        <w:t>, J., 2017. Impact of interactive technologies on stimulating learning experiences in a museum. </w:t>
      </w:r>
      <w:r>
        <w:rPr>
          <w:i/>
          <w:iCs/>
          <w:shd w:val="clear" w:color="auto" w:fill="FFFFFF"/>
        </w:rPr>
        <w:t>Information &amp; Management</w:t>
      </w:r>
      <w:r>
        <w:rPr>
          <w:shd w:val="clear" w:color="auto" w:fill="FFFFFF"/>
        </w:rPr>
        <w:t>, </w:t>
      </w:r>
      <w:r>
        <w:rPr>
          <w:i/>
          <w:iCs/>
          <w:shd w:val="clear" w:color="auto" w:fill="FFFFFF"/>
        </w:rPr>
        <w:t>54</w:t>
      </w:r>
      <w:r>
        <w:rPr>
          <w:shd w:val="clear" w:color="auto" w:fill="FFFFFF"/>
        </w:rPr>
        <w:t>(4), pp.465-478.</w:t>
      </w:r>
    </w:p>
    <w:p w:rsidR="00273829" w:rsidRDefault="00273829" w:rsidP="00AA08F1">
      <w:pPr>
        <w:ind w:left="720" w:hanging="720"/>
        <w:rPr>
          <w:shd w:val="clear" w:color="auto" w:fill="FFFFFF"/>
        </w:rPr>
      </w:pPr>
      <w:proofErr w:type="spellStart"/>
      <w:r>
        <w:rPr>
          <w:shd w:val="clear" w:color="auto" w:fill="FFFFFF"/>
        </w:rPr>
        <w:t>Panigrahi</w:t>
      </w:r>
      <w:proofErr w:type="spellEnd"/>
      <w:r>
        <w:rPr>
          <w:shd w:val="clear" w:color="auto" w:fill="FFFFFF"/>
        </w:rPr>
        <w:t>, R., Srivastava, P.R. and Sharma, D., 2018. Online learning: Adoption, continuance, and learning outcome—A review of literature. </w:t>
      </w:r>
      <w:r>
        <w:rPr>
          <w:i/>
          <w:iCs/>
          <w:shd w:val="clear" w:color="auto" w:fill="FFFFFF"/>
        </w:rPr>
        <w:t>International Journal of Information Management</w:t>
      </w:r>
      <w:r>
        <w:rPr>
          <w:shd w:val="clear" w:color="auto" w:fill="FFFFFF"/>
        </w:rPr>
        <w:t>, </w:t>
      </w:r>
      <w:r>
        <w:rPr>
          <w:i/>
          <w:iCs/>
          <w:shd w:val="clear" w:color="auto" w:fill="FFFFFF"/>
        </w:rPr>
        <w:t>43</w:t>
      </w:r>
      <w:r>
        <w:rPr>
          <w:shd w:val="clear" w:color="auto" w:fill="FFFFFF"/>
        </w:rPr>
        <w:t>, pp.1-14.</w:t>
      </w:r>
    </w:p>
    <w:p w:rsidR="00273829" w:rsidRDefault="00273829" w:rsidP="00AA08F1">
      <w:pPr>
        <w:ind w:left="720" w:hanging="720"/>
        <w:rPr>
          <w:shd w:val="clear" w:color="auto" w:fill="FFFFFF"/>
        </w:rPr>
      </w:pPr>
      <w:proofErr w:type="spellStart"/>
      <w:r>
        <w:rPr>
          <w:shd w:val="clear" w:color="auto" w:fill="FFFFFF"/>
        </w:rPr>
        <w:t>Rienties</w:t>
      </w:r>
      <w:proofErr w:type="spellEnd"/>
      <w:r>
        <w:rPr>
          <w:shd w:val="clear" w:color="auto" w:fill="FFFFFF"/>
        </w:rPr>
        <w:t xml:space="preserve">, B. and </w:t>
      </w:r>
      <w:proofErr w:type="spellStart"/>
      <w:r>
        <w:rPr>
          <w:shd w:val="clear" w:color="auto" w:fill="FFFFFF"/>
        </w:rPr>
        <w:t>Toetenel</w:t>
      </w:r>
      <w:proofErr w:type="spellEnd"/>
      <w:r>
        <w:rPr>
          <w:shd w:val="clear" w:color="auto" w:fill="FFFFFF"/>
        </w:rPr>
        <w:t>, L., 2016. The impact of learning design on student behaviour, satisfaction and performance: A cross-institutional comparison across 151 modules. </w:t>
      </w:r>
      <w:r w:rsidRPr="00273829">
        <w:rPr>
          <w:shd w:val="clear" w:color="auto" w:fill="FFFFFF"/>
        </w:rPr>
        <w:t xml:space="preserve">Computers in Human </w:t>
      </w:r>
      <w:proofErr w:type="spellStart"/>
      <w:r w:rsidRPr="00273829">
        <w:rPr>
          <w:shd w:val="clear" w:color="auto" w:fill="FFFFFF"/>
        </w:rPr>
        <w:t>Behavior</w:t>
      </w:r>
      <w:proofErr w:type="spellEnd"/>
      <w:r>
        <w:rPr>
          <w:shd w:val="clear" w:color="auto" w:fill="FFFFFF"/>
        </w:rPr>
        <w:t>, </w:t>
      </w:r>
      <w:r w:rsidRPr="00273829">
        <w:rPr>
          <w:shd w:val="clear" w:color="auto" w:fill="FFFFFF"/>
        </w:rPr>
        <w:t>60</w:t>
      </w:r>
      <w:r>
        <w:rPr>
          <w:shd w:val="clear" w:color="auto" w:fill="FFFFFF"/>
        </w:rPr>
        <w:t>, pp.333-341.</w:t>
      </w:r>
    </w:p>
    <w:p w:rsidR="00273829" w:rsidRDefault="00273829" w:rsidP="00AA08F1">
      <w:pPr>
        <w:ind w:left="720" w:hanging="720"/>
        <w:rPr>
          <w:shd w:val="clear" w:color="auto" w:fill="FFFFFF"/>
        </w:rPr>
      </w:pPr>
      <w:proofErr w:type="spellStart"/>
      <w:r>
        <w:rPr>
          <w:shd w:val="clear" w:color="auto" w:fill="FFFFFF"/>
        </w:rPr>
        <w:lastRenderedPageBreak/>
        <w:t>Rienties</w:t>
      </w:r>
      <w:proofErr w:type="spellEnd"/>
      <w:r>
        <w:rPr>
          <w:shd w:val="clear" w:color="auto" w:fill="FFFFFF"/>
        </w:rPr>
        <w:t xml:space="preserve">, B., </w:t>
      </w:r>
      <w:proofErr w:type="spellStart"/>
      <w:r>
        <w:rPr>
          <w:shd w:val="clear" w:color="auto" w:fill="FFFFFF"/>
        </w:rPr>
        <w:t>Giesbers</w:t>
      </w:r>
      <w:proofErr w:type="spellEnd"/>
      <w:r>
        <w:rPr>
          <w:shd w:val="clear" w:color="auto" w:fill="FFFFFF"/>
        </w:rPr>
        <w:t xml:space="preserve">, B., </w:t>
      </w:r>
      <w:proofErr w:type="spellStart"/>
      <w:r>
        <w:rPr>
          <w:shd w:val="clear" w:color="auto" w:fill="FFFFFF"/>
        </w:rPr>
        <w:t>Lygo</w:t>
      </w:r>
      <w:proofErr w:type="spellEnd"/>
      <w:r>
        <w:rPr>
          <w:shd w:val="clear" w:color="auto" w:fill="FFFFFF"/>
        </w:rPr>
        <w:t>-Baker, S., Ma, H.W.S. and Rees, R., 2016. Why some teachers easily learn to use a new virtual learning environment: a technology acceptance perspective. </w:t>
      </w:r>
      <w:r>
        <w:rPr>
          <w:i/>
          <w:iCs/>
          <w:shd w:val="clear" w:color="auto" w:fill="FFFFFF"/>
        </w:rPr>
        <w:t>Interactive Learning Environments</w:t>
      </w:r>
      <w:r>
        <w:rPr>
          <w:shd w:val="clear" w:color="auto" w:fill="FFFFFF"/>
        </w:rPr>
        <w:t>, </w:t>
      </w:r>
      <w:r>
        <w:rPr>
          <w:i/>
          <w:iCs/>
          <w:shd w:val="clear" w:color="auto" w:fill="FFFFFF"/>
        </w:rPr>
        <w:t>24</w:t>
      </w:r>
      <w:r>
        <w:rPr>
          <w:shd w:val="clear" w:color="auto" w:fill="FFFFFF"/>
        </w:rPr>
        <w:t>(3), pp.539-552.</w:t>
      </w:r>
    </w:p>
    <w:p w:rsidR="00273829" w:rsidRDefault="00273829" w:rsidP="00AA08F1">
      <w:pPr>
        <w:ind w:left="720" w:hanging="720"/>
        <w:rPr>
          <w:shd w:val="clear" w:color="auto" w:fill="FFFFFF"/>
        </w:rPr>
      </w:pPr>
      <w:proofErr w:type="spellStart"/>
      <w:r>
        <w:rPr>
          <w:shd w:val="clear" w:color="auto" w:fill="FFFFFF"/>
        </w:rPr>
        <w:t>Rienties</w:t>
      </w:r>
      <w:proofErr w:type="spellEnd"/>
      <w:r>
        <w:rPr>
          <w:shd w:val="clear" w:color="auto" w:fill="FFFFFF"/>
        </w:rPr>
        <w:t xml:space="preserve">, B., </w:t>
      </w:r>
      <w:proofErr w:type="spellStart"/>
      <w:r>
        <w:rPr>
          <w:shd w:val="clear" w:color="auto" w:fill="FFFFFF"/>
        </w:rPr>
        <w:t>Toetenel</w:t>
      </w:r>
      <w:proofErr w:type="spellEnd"/>
      <w:r>
        <w:rPr>
          <w:shd w:val="clear" w:color="auto" w:fill="FFFFFF"/>
        </w:rPr>
        <w:t xml:space="preserve">, L. and Bryan, A., 2015, March. Scaling up learning design: impact of learning design activities on </w:t>
      </w:r>
      <w:proofErr w:type="spellStart"/>
      <w:r>
        <w:rPr>
          <w:shd w:val="clear" w:color="auto" w:fill="FFFFFF"/>
        </w:rPr>
        <w:t>lms</w:t>
      </w:r>
      <w:proofErr w:type="spellEnd"/>
      <w:r>
        <w:rPr>
          <w:shd w:val="clear" w:color="auto" w:fill="FFFFFF"/>
        </w:rPr>
        <w:t xml:space="preserve"> </w:t>
      </w:r>
      <w:proofErr w:type="spellStart"/>
      <w:r>
        <w:rPr>
          <w:shd w:val="clear" w:color="auto" w:fill="FFFFFF"/>
        </w:rPr>
        <w:t>behavior</w:t>
      </w:r>
      <w:proofErr w:type="spellEnd"/>
      <w:r>
        <w:rPr>
          <w:shd w:val="clear" w:color="auto" w:fill="FFFFFF"/>
        </w:rPr>
        <w:t xml:space="preserve"> and performance. In </w:t>
      </w:r>
      <w:r>
        <w:rPr>
          <w:i/>
          <w:iCs/>
          <w:shd w:val="clear" w:color="auto" w:fill="FFFFFF"/>
        </w:rPr>
        <w:t xml:space="preserve">Proceedings of the Fifth International Conference on Learning Analytics </w:t>
      </w:r>
      <w:proofErr w:type="gramStart"/>
      <w:r>
        <w:rPr>
          <w:i/>
          <w:iCs/>
          <w:shd w:val="clear" w:color="auto" w:fill="FFFFFF"/>
        </w:rPr>
        <w:t>And</w:t>
      </w:r>
      <w:proofErr w:type="gramEnd"/>
      <w:r>
        <w:rPr>
          <w:i/>
          <w:iCs/>
          <w:shd w:val="clear" w:color="auto" w:fill="FFFFFF"/>
        </w:rPr>
        <w:t xml:space="preserve"> Knowledge</w:t>
      </w:r>
      <w:r>
        <w:rPr>
          <w:shd w:val="clear" w:color="auto" w:fill="FFFFFF"/>
        </w:rPr>
        <w:t> (pp. 315-319). ACM.</w:t>
      </w:r>
    </w:p>
    <w:p w:rsidR="00273829" w:rsidRPr="00273829" w:rsidRDefault="00273829" w:rsidP="00AA08F1">
      <w:pPr>
        <w:ind w:left="720" w:hanging="720"/>
        <w:rPr>
          <w:shd w:val="clear" w:color="auto" w:fill="FFFFFF"/>
        </w:rPr>
      </w:pPr>
      <w:r w:rsidRPr="00273829">
        <w:rPr>
          <w:shd w:val="clear" w:color="auto" w:fill="FFFFFF"/>
        </w:rPr>
        <w:t>Rodríguez-</w:t>
      </w:r>
      <w:proofErr w:type="spellStart"/>
      <w:r w:rsidRPr="00273829">
        <w:rPr>
          <w:shd w:val="clear" w:color="auto" w:fill="FFFFFF"/>
        </w:rPr>
        <w:t>Ardura</w:t>
      </w:r>
      <w:proofErr w:type="spellEnd"/>
      <w:r w:rsidRPr="00273829">
        <w:rPr>
          <w:shd w:val="clear" w:color="auto" w:fill="FFFFFF"/>
        </w:rPr>
        <w:t xml:space="preserve">, I. and </w:t>
      </w:r>
      <w:proofErr w:type="spellStart"/>
      <w:r w:rsidRPr="00273829">
        <w:rPr>
          <w:shd w:val="clear" w:color="auto" w:fill="FFFFFF"/>
        </w:rPr>
        <w:t>Meseguer-Artola</w:t>
      </w:r>
      <w:proofErr w:type="spellEnd"/>
      <w:r w:rsidRPr="00273829">
        <w:rPr>
          <w:shd w:val="clear" w:color="auto" w:fill="FFFFFF"/>
        </w:rPr>
        <w:t>, A., 2016. E-learning continuance: The impact of interactivity and the mediating role of imagery, presence and flow. Information &amp; Management, 53(4), pp.504-516.</w:t>
      </w:r>
    </w:p>
    <w:p w:rsidR="00273829" w:rsidRPr="00AA08F1" w:rsidRDefault="00273829" w:rsidP="00AA08F1">
      <w:pPr>
        <w:ind w:left="720" w:hanging="720"/>
      </w:pPr>
    </w:p>
    <w:p w:rsidR="00B04086" w:rsidRDefault="00B04086" w:rsidP="00B04086"/>
    <w:p w:rsidR="00B04086" w:rsidRDefault="00B04086">
      <w:pPr>
        <w:spacing w:before="0" w:after="160" w:line="259" w:lineRule="auto"/>
        <w:ind w:firstLine="0"/>
      </w:pPr>
      <w:r>
        <w:br w:type="page"/>
      </w:r>
    </w:p>
    <w:p w:rsidR="00B86E9A" w:rsidRDefault="00B04086" w:rsidP="00B86E9A">
      <w:pPr>
        <w:pStyle w:val="Heading1"/>
      </w:pPr>
      <w:bookmarkStart w:id="9" w:name="_Toc28275905"/>
      <w:r>
        <w:lastRenderedPageBreak/>
        <w:t>Appendix</w:t>
      </w:r>
      <w:bookmarkEnd w:id="9"/>
    </w:p>
    <w:p w:rsidR="00B04086" w:rsidRDefault="00B04086" w:rsidP="00B04086">
      <w:pPr>
        <w:ind w:firstLine="0"/>
      </w:pPr>
      <w:r>
        <w:t>Question 1: What do you understand by Virtual Learning Environment (VLE)?</w:t>
      </w:r>
    </w:p>
    <w:p w:rsidR="00B04086" w:rsidRDefault="00B04086" w:rsidP="00B04086">
      <w:pPr>
        <w:ind w:firstLine="0"/>
      </w:pPr>
    </w:p>
    <w:p w:rsidR="00B04086" w:rsidRDefault="00B04086" w:rsidP="00B04086">
      <w:pPr>
        <w:ind w:firstLine="0"/>
      </w:pPr>
    </w:p>
    <w:p w:rsidR="00B04086" w:rsidRDefault="00B04086" w:rsidP="00B04086">
      <w:pPr>
        <w:ind w:firstLine="0"/>
      </w:pPr>
    </w:p>
    <w:p w:rsidR="00B04086" w:rsidRDefault="00B04086" w:rsidP="00B04086">
      <w:pPr>
        <w:ind w:firstLine="0"/>
      </w:pPr>
    </w:p>
    <w:p w:rsidR="00B04086" w:rsidRDefault="00B04086" w:rsidP="00B04086">
      <w:pPr>
        <w:ind w:firstLine="0"/>
      </w:pPr>
      <w:r>
        <w:t>Question 2: What are the learning analytics of VLEs?</w:t>
      </w:r>
    </w:p>
    <w:p w:rsidR="00B04086" w:rsidRDefault="00B04086" w:rsidP="00B04086">
      <w:pPr>
        <w:ind w:firstLine="0"/>
      </w:pPr>
    </w:p>
    <w:p w:rsidR="00B04086" w:rsidRDefault="00B04086" w:rsidP="00B04086">
      <w:pPr>
        <w:ind w:firstLine="0"/>
      </w:pPr>
    </w:p>
    <w:p w:rsidR="00B04086" w:rsidRDefault="00B04086" w:rsidP="00B04086">
      <w:pPr>
        <w:ind w:firstLine="0"/>
      </w:pPr>
    </w:p>
    <w:p w:rsidR="00B04086" w:rsidRDefault="00B04086" w:rsidP="00B04086">
      <w:pPr>
        <w:ind w:firstLine="0"/>
      </w:pPr>
    </w:p>
    <w:p w:rsidR="00B04086" w:rsidRDefault="00B04086" w:rsidP="00B04086">
      <w:pPr>
        <w:ind w:firstLine="0"/>
      </w:pPr>
      <w:r>
        <w:t>Question 3: What education aids can be achieved through VLEs and do you support them?</w:t>
      </w:r>
    </w:p>
    <w:p w:rsidR="00B04086" w:rsidRDefault="00B04086" w:rsidP="00B04086">
      <w:pPr>
        <w:ind w:firstLine="0"/>
      </w:pPr>
    </w:p>
    <w:p w:rsidR="00B04086" w:rsidRDefault="00B04086" w:rsidP="00B04086">
      <w:pPr>
        <w:ind w:firstLine="0"/>
      </w:pPr>
    </w:p>
    <w:p w:rsidR="00B04086" w:rsidRDefault="00B04086" w:rsidP="00B04086">
      <w:pPr>
        <w:ind w:firstLine="0"/>
      </w:pPr>
    </w:p>
    <w:p w:rsidR="00B04086" w:rsidRDefault="00B04086" w:rsidP="00B04086">
      <w:pPr>
        <w:ind w:firstLine="0"/>
      </w:pPr>
      <w:r>
        <w:t xml:space="preserve"> </w:t>
      </w:r>
    </w:p>
    <w:p w:rsidR="00B04086" w:rsidRDefault="00B04086" w:rsidP="00B04086">
      <w:pPr>
        <w:ind w:firstLine="0"/>
      </w:pPr>
      <w:r>
        <w:t>Question 4: Do VLEs influence the performance of students?</w:t>
      </w:r>
    </w:p>
    <w:p w:rsidR="00B04086" w:rsidRDefault="00B04086" w:rsidP="00B04086">
      <w:pPr>
        <w:ind w:firstLine="0"/>
      </w:pPr>
    </w:p>
    <w:p w:rsidR="00B04086" w:rsidRDefault="00B04086" w:rsidP="00B04086">
      <w:pPr>
        <w:ind w:firstLine="0"/>
      </w:pPr>
    </w:p>
    <w:p w:rsidR="00B04086" w:rsidRDefault="00B04086" w:rsidP="00B04086">
      <w:pPr>
        <w:ind w:firstLine="0"/>
      </w:pPr>
    </w:p>
    <w:p w:rsidR="00B04086" w:rsidRDefault="00B04086" w:rsidP="00B04086">
      <w:pPr>
        <w:ind w:firstLine="0"/>
      </w:pPr>
    </w:p>
    <w:p w:rsidR="00B04086" w:rsidRDefault="00B04086" w:rsidP="00B04086">
      <w:pPr>
        <w:ind w:firstLine="0"/>
      </w:pPr>
      <w:r>
        <w:lastRenderedPageBreak/>
        <w:t>Question 5: Do you support major emphasis of student on VLEs in a course?</w:t>
      </w:r>
    </w:p>
    <w:p w:rsidR="00B04086" w:rsidRPr="00B04086" w:rsidRDefault="00B04086" w:rsidP="00B04086"/>
    <w:sectPr w:rsidR="00B04086" w:rsidRPr="00B0408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BoldMT">
    <w:altName w:val="Arial"/>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E1AC8"/>
    <w:multiLevelType w:val="multilevel"/>
    <w:tmpl w:val="529CA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2D266D"/>
    <w:multiLevelType w:val="hybridMultilevel"/>
    <w:tmpl w:val="771CD4AA"/>
    <w:lvl w:ilvl="0" w:tplc="33582A78">
      <w:start w:val="1"/>
      <w:numFmt w:val="bullet"/>
      <w:lvlText w:val=""/>
      <w:lvlJc w:val="left"/>
      <w:pPr>
        <w:ind w:left="720" w:hanging="360"/>
      </w:pPr>
      <w:rPr>
        <w:rFonts w:ascii="Symbol" w:hAnsi="Symbol" w:hint="default"/>
      </w:rPr>
    </w:lvl>
    <w:lvl w:ilvl="1" w:tplc="A542801E">
      <w:start w:val="1"/>
      <w:numFmt w:val="bullet"/>
      <w:lvlText w:val="o"/>
      <w:lvlJc w:val="left"/>
      <w:pPr>
        <w:ind w:left="1440" w:hanging="360"/>
      </w:pPr>
      <w:rPr>
        <w:rFonts w:ascii="Courier New" w:hAnsi="Courier New" w:cs="Courier New" w:hint="default"/>
      </w:rPr>
    </w:lvl>
    <w:lvl w:ilvl="2" w:tplc="82EAD570">
      <w:start w:val="3"/>
      <w:numFmt w:val="bullet"/>
      <w:lvlText w:val=""/>
      <w:lvlJc w:val="left"/>
      <w:pPr>
        <w:ind w:left="2160" w:hanging="360"/>
      </w:pPr>
      <w:rPr>
        <w:rFonts w:ascii="Wingdings" w:eastAsia="Times New Roman" w:hAnsi="Wingdings" w:cs="Arial" w:hint="default"/>
      </w:rPr>
    </w:lvl>
    <w:lvl w:ilvl="3" w:tplc="A21C83AA" w:tentative="1">
      <w:start w:val="1"/>
      <w:numFmt w:val="bullet"/>
      <w:lvlText w:val=""/>
      <w:lvlJc w:val="left"/>
      <w:pPr>
        <w:ind w:left="2880" w:hanging="360"/>
      </w:pPr>
      <w:rPr>
        <w:rFonts w:ascii="Symbol" w:hAnsi="Symbol" w:hint="default"/>
      </w:rPr>
    </w:lvl>
    <w:lvl w:ilvl="4" w:tplc="B39AC11C" w:tentative="1">
      <w:start w:val="1"/>
      <w:numFmt w:val="bullet"/>
      <w:lvlText w:val="o"/>
      <w:lvlJc w:val="left"/>
      <w:pPr>
        <w:ind w:left="3600" w:hanging="360"/>
      </w:pPr>
      <w:rPr>
        <w:rFonts w:ascii="Courier New" w:hAnsi="Courier New" w:cs="Courier New" w:hint="default"/>
      </w:rPr>
    </w:lvl>
    <w:lvl w:ilvl="5" w:tplc="CF28AC98" w:tentative="1">
      <w:start w:val="1"/>
      <w:numFmt w:val="bullet"/>
      <w:lvlText w:val=""/>
      <w:lvlJc w:val="left"/>
      <w:pPr>
        <w:ind w:left="4320" w:hanging="360"/>
      </w:pPr>
      <w:rPr>
        <w:rFonts w:ascii="Wingdings" w:hAnsi="Wingdings" w:hint="default"/>
      </w:rPr>
    </w:lvl>
    <w:lvl w:ilvl="6" w:tplc="CBB0DD26" w:tentative="1">
      <w:start w:val="1"/>
      <w:numFmt w:val="bullet"/>
      <w:lvlText w:val=""/>
      <w:lvlJc w:val="left"/>
      <w:pPr>
        <w:ind w:left="5040" w:hanging="360"/>
      </w:pPr>
      <w:rPr>
        <w:rFonts w:ascii="Symbol" w:hAnsi="Symbol" w:hint="default"/>
      </w:rPr>
    </w:lvl>
    <w:lvl w:ilvl="7" w:tplc="74986842" w:tentative="1">
      <w:start w:val="1"/>
      <w:numFmt w:val="bullet"/>
      <w:lvlText w:val="o"/>
      <w:lvlJc w:val="left"/>
      <w:pPr>
        <w:ind w:left="5760" w:hanging="360"/>
      </w:pPr>
      <w:rPr>
        <w:rFonts w:ascii="Courier New" w:hAnsi="Courier New" w:cs="Courier New" w:hint="default"/>
      </w:rPr>
    </w:lvl>
    <w:lvl w:ilvl="8" w:tplc="41805C08" w:tentative="1">
      <w:start w:val="1"/>
      <w:numFmt w:val="bullet"/>
      <w:lvlText w:val=""/>
      <w:lvlJc w:val="left"/>
      <w:pPr>
        <w:ind w:left="6480" w:hanging="360"/>
      </w:pPr>
      <w:rPr>
        <w:rFonts w:ascii="Wingdings" w:hAnsi="Wingdings" w:hint="default"/>
      </w:rPr>
    </w:lvl>
  </w:abstractNum>
  <w:abstractNum w:abstractNumId="2" w15:restartNumberingAfterBreak="0">
    <w:nsid w:val="06F64D16"/>
    <w:multiLevelType w:val="multilevel"/>
    <w:tmpl w:val="0B783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CF4996"/>
    <w:multiLevelType w:val="multilevel"/>
    <w:tmpl w:val="7E96D6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2404B9"/>
    <w:multiLevelType w:val="multilevel"/>
    <w:tmpl w:val="9CACFB8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A5380D"/>
    <w:multiLevelType w:val="multilevel"/>
    <w:tmpl w:val="FE489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381701E"/>
    <w:multiLevelType w:val="multilevel"/>
    <w:tmpl w:val="E32A71C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415D5E"/>
    <w:multiLevelType w:val="multilevel"/>
    <w:tmpl w:val="6F42B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6A6805"/>
    <w:multiLevelType w:val="multilevel"/>
    <w:tmpl w:val="AD949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00382E"/>
    <w:multiLevelType w:val="hybridMultilevel"/>
    <w:tmpl w:val="1B5E3A2E"/>
    <w:lvl w:ilvl="0" w:tplc="E72E5E28">
      <w:start w:val="1"/>
      <w:numFmt w:val="decimal"/>
      <w:lvlText w:val="%1."/>
      <w:lvlJc w:val="left"/>
      <w:pPr>
        <w:ind w:left="720" w:hanging="360"/>
      </w:pPr>
    </w:lvl>
    <w:lvl w:ilvl="1" w:tplc="85404C54" w:tentative="1">
      <w:start w:val="1"/>
      <w:numFmt w:val="lowerLetter"/>
      <w:lvlText w:val="%2."/>
      <w:lvlJc w:val="left"/>
      <w:pPr>
        <w:ind w:left="1440" w:hanging="360"/>
      </w:pPr>
    </w:lvl>
    <w:lvl w:ilvl="2" w:tplc="CA5A8C38" w:tentative="1">
      <w:start w:val="1"/>
      <w:numFmt w:val="lowerRoman"/>
      <w:lvlText w:val="%3."/>
      <w:lvlJc w:val="right"/>
      <w:pPr>
        <w:ind w:left="2160" w:hanging="180"/>
      </w:pPr>
    </w:lvl>
    <w:lvl w:ilvl="3" w:tplc="E7962BAE" w:tentative="1">
      <w:start w:val="1"/>
      <w:numFmt w:val="decimal"/>
      <w:lvlText w:val="%4."/>
      <w:lvlJc w:val="left"/>
      <w:pPr>
        <w:ind w:left="2880" w:hanging="360"/>
      </w:pPr>
    </w:lvl>
    <w:lvl w:ilvl="4" w:tplc="3598623E" w:tentative="1">
      <w:start w:val="1"/>
      <w:numFmt w:val="lowerLetter"/>
      <w:lvlText w:val="%5."/>
      <w:lvlJc w:val="left"/>
      <w:pPr>
        <w:ind w:left="3600" w:hanging="360"/>
      </w:pPr>
    </w:lvl>
    <w:lvl w:ilvl="5" w:tplc="7B3644B8" w:tentative="1">
      <w:start w:val="1"/>
      <w:numFmt w:val="lowerRoman"/>
      <w:lvlText w:val="%6."/>
      <w:lvlJc w:val="right"/>
      <w:pPr>
        <w:ind w:left="4320" w:hanging="180"/>
      </w:pPr>
    </w:lvl>
    <w:lvl w:ilvl="6" w:tplc="DDD6E044" w:tentative="1">
      <w:start w:val="1"/>
      <w:numFmt w:val="decimal"/>
      <w:lvlText w:val="%7."/>
      <w:lvlJc w:val="left"/>
      <w:pPr>
        <w:ind w:left="5040" w:hanging="360"/>
      </w:pPr>
    </w:lvl>
    <w:lvl w:ilvl="7" w:tplc="3C5AAECC" w:tentative="1">
      <w:start w:val="1"/>
      <w:numFmt w:val="lowerLetter"/>
      <w:lvlText w:val="%8."/>
      <w:lvlJc w:val="left"/>
      <w:pPr>
        <w:ind w:left="5760" w:hanging="360"/>
      </w:pPr>
    </w:lvl>
    <w:lvl w:ilvl="8" w:tplc="5ADE5420" w:tentative="1">
      <w:start w:val="1"/>
      <w:numFmt w:val="lowerRoman"/>
      <w:lvlText w:val="%9."/>
      <w:lvlJc w:val="right"/>
      <w:pPr>
        <w:ind w:left="6480" w:hanging="180"/>
      </w:pPr>
    </w:lvl>
  </w:abstractNum>
  <w:abstractNum w:abstractNumId="10" w15:restartNumberingAfterBreak="0">
    <w:nsid w:val="2AA64B3A"/>
    <w:multiLevelType w:val="hybridMultilevel"/>
    <w:tmpl w:val="D764A842"/>
    <w:lvl w:ilvl="0" w:tplc="A3461D4A">
      <w:start w:val="1"/>
      <w:numFmt w:val="decimal"/>
      <w:lvlText w:val="%1."/>
      <w:lvlJc w:val="left"/>
      <w:pPr>
        <w:ind w:left="720" w:hanging="360"/>
      </w:pPr>
      <w:rPr>
        <w:rFonts w:hint="default"/>
      </w:rPr>
    </w:lvl>
    <w:lvl w:ilvl="1" w:tplc="24AC4E0C" w:tentative="1">
      <w:start w:val="1"/>
      <w:numFmt w:val="lowerLetter"/>
      <w:lvlText w:val="%2."/>
      <w:lvlJc w:val="left"/>
      <w:pPr>
        <w:ind w:left="1440" w:hanging="360"/>
      </w:pPr>
    </w:lvl>
    <w:lvl w:ilvl="2" w:tplc="75A49B52" w:tentative="1">
      <w:start w:val="1"/>
      <w:numFmt w:val="lowerRoman"/>
      <w:lvlText w:val="%3."/>
      <w:lvlJc w:val="right"/>
      <w:pPr>
        <w:ind w:left="2160" w:hanging="180"/>
      </w:pPr>
    </w:lvl>
    <w:lvl w:ilvl="3" w:tplc="35045122" w:tentative="1">
      <w:start w:val="1"/>
      <w:numFmt w:val="decimal"/>
      <w:lvlText w:val="%4."/>
      <w:lvlJc w:val="left"/>
      <w:pPr>
        <w:ind w:left="2880" w:hanging="360"/>
      </w:pPr>
    </w:lvl>
    <w:lvl w:ilvl="4" w:tplc="FAB0BD6C" w:tentative="1">
      <w:start w:val="1"/>
      <w:numFmt w:val="lowerLetter"/>
      <w:lvlText w:val="%5."/>
      <w:lvlJc w:val="left"/>
      <w:pPr>
        <w:ind w:left="3600" w:hanging="360"/>
      </w:pPr>
    </w:lvl>
    <w:lvl w:ilvl="5" w:tplc="63901170" w:tentative="1">
      <w:start w:val="1"/>
      <w:numFmt w:val="lowerRoman"/>
      <w:lvlText w:val="%6."/>
      <w:lvlJc w:val="right"/>
      <w:pPr>
        <w:ind w:left="4320" w:hanging="180"/>
      </w:pPr>
    </w:lvl>
    <w:lvl w:ilvl="6" w:tplc="399456D2" w:tentative="1">
      <w:start w:val="1"/>
      <w:numFmt w:val="decimal"/>
      <w:lvlText w:val="%7."/>
      <w:lvlJc w:val="left"/>
      <w:pPr>
        <w:ind w:left="5040" w:hanging="360"/>
      </w:pPr>
    </w:lvl>
    <w:lvl w:ilvl="7" w:tplc="2CA2AACC" w:tentative="1">
      <w:start w:val="1"/>
      <w:numFmt w:val="lowerLetter"/>
      <w:lvlText w:val="%8."/>
      <w:lvlJc w:val="left"/>
      <w:pPr>
        <w:ind w:left="5760" w:hanging="360"/>
      </w:pPr>
    </w:lvl>
    <w:lvl w:ilvl="8" w:tplc="F43A11A4" w:tentative="1">
      <w:start w:val="1"/>
      <w:numFmt w:val="lowerRoman"/>
      <w:lvlText w:val="%9."/>
      <w:lvlJc w:val="right"/>
      <w:pPr>
        <w:ind w:left="6480" w:hanging="180"/>
      </w:pPr>
    </w:lvl>
  </w:abstractNum>
  <w:abstractNum w:abstractNumId="11" w15:restartNumberingAfterBreak="0">
    <w:nsid w:val="2B56486A"/>
    <w:multiLevelType w:val="multilevel"/>
    <w:tmpl w:val="9B38603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800933"/>
    <w:multiLevelType w:val="multilevel"/>
    <w:tmpl w:val="22429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B9E04C0"/>
    <w:multiLevelType w:val="hybridMultilevel"/>
    <w:tmpl w:val="F0B884BA"/>
    <w:lvl w:ilvl="0" w:tplc="1A6C1828">
      <w:start w:val="1"/>
      <w:numFmt w:val="bullet"/>
      <w:lvlText w:val=""/>
      <w:lvlJc w:val="left"/>
      <w:pPr>
        <w:ind w:left="1440" w:hanging="360"/>
      </w:pPr>
      <w:rPr>
        <w:rFonts w:ascii="Symbol" w:hAnsi="Symbol" w:hint="default"/>
      </w:rPr>
    </w:lvl>
    <w:lvl w:ilvl="1" w:tplc="0A6C1954" w:tentative="1">
      <w:start w:val="1"/>
      <w:numFmt w:val="bullet"/>
      <w:lvlText w:val="o"/>
      <w:lvlJc w:val="left"/>
      <w:pPr>
        <w:ind w:left="2160" w:hanging="360"/>
      </w:pPr>
      <w:rPr>
        <w:rFonts w:ascii="Courier New" w:hAnsi="Courier New" w:cs="Courier New" w:hint="default"/>
      </w:rPr>
    </w:lvl>
    <w:lvl w:ilvl="2" w:tplc="2D685048" w:tentative="1">
      <w:start w:val="1"/>
      <w:numFmt w:val="bullet"/>
      <w:lvlText w:val=""/>
      <w:lvlJc w:val="left"/>
      <w:pPr>
        <w:ind w:left="2880" w:hanging="360"/>
      </w:pPr>
      <w:rPr>
        <w:rFonts w:ascii="Wingdings" w:hAnsi="Wingdings" w:hint="default"/>
      </w:rPr>
    </w:lvl>
    <w:lvl w:ilvl="3" w:tplc="37124086" w:tentative="1">
      <w:start w:val="1"/>
      <w:numFmt w:val="bullet"/>
      <w:lvlText w:val=""/>
      <w:lvlJc w:val="left"/>
      <w:pPr>
        <w:ind w:left="3600" w:hanging="360"/>
      </w:pPr>
      <w:rPr>
        <w:rFonts w:ascii="Symbol" w:hAnsi="Symbol" w:hint="default"/>
      </w:rPr>
    </w:lvl>
    <w:lvl w:ilvl="4" w:tplc="A0289992" w:tentative="1">
      <w:start w:val="1"/>
      <w:numFmt w:val="bullet"/>
      <w:lvlText w:val="o"/>
      <w:lvlJc w:val="left"/>
      <w:pPr>
        <w:ind w:left="4320" w:hanging="360"/>
      </w:pPr>
      <w:rPr>
        <w:rFonts w:ascii="Courier New" w:hAnsi="Courier New" w:cs="Courier New" w:hint="default"/>
      </w:rPr>
    </w:lvl>
    <w:lvl w:ilvl="5" w:tplc="F7FE7C06" w:tentative="1">
      <w:start w:val="1"/>
      <w:numFmt w:val="bullet"/>
      <w:lvlText w:val=""/>
      <w:lvlJc w:val="left"/>
      <w:pPr>
        <w:ind w:left="5040" w:hanging="360"/>
      </w:pPr>
      <w:rPr>
        <w:rFonts w:ascii="Wingdings" w:hAnsi="Wingdings" w:hint="default"/>
      </w:rPr>
    </w:lvl>
    <w:lvl w:ilvl="6" w:tplc="81AC1908" w:tentative="1">
      <w:start w:val="1"/>
      <w:numFmt w:val="bullet"/>
      <w:lvlText w:val=""/>
      <w:lvlJc w:val="left"/>
      <w:pPr>
        <w:ind w:left="5760" w:hanging="360"/>
      </w:pPr>
      <w:rPr>
        <w:rFonts w:ascii="Symbol" w:hAnsi="Symbol" w:hint="default"/>
      </w:rPr>
    </w:lvl>
    <w:lvl w:ilvl="7" w:tplc="BEFEBCFC" w:tentative="1">
      <w:start w:val="1"/>
      <w:numFmt w:val="bullet"/>
      <w:lvlText w:val="o"/>
      <w:lvlJc w:val="left"/>
      <w:pPr>
        <w:ind w:left="6480" w:hanging="360"/>
      </w:pPr>
      <w:rPr>
        <w:rFonts w:ascii="Courier New" w:hAnsi="Courier New" w:cs="Courier New" w:hint="default"/>
      </w:rPr>
    </w:lvl>
    <w:lvl w:ilvl="8" w:tplc="B8C28C1E" w:tentative="1">
      <w:start w:val="1"/>
      <w:numFmt w:val="bullet"/>
      <w:lvlText w:val=""/>
      <w:lvlJc w:val="left"/>
      <w:pPr>
        <w:ind w:left="7200" w:hanging="360"/>
      </w:pPr>
      <w:rPr>
        <w:rFonts w:ascii="Wingdings" w:hAnsi="Wingdings" w:hint="default"/>
      </w:rPr>
    </w:lvl>
  </w:abstractNum>
  <w:abstractNum w:abstractNumId="14" w15:restartNumberingAfterBreak="0">
    <w:nsid w:val="32510268"/>
    <w:multiLevelType w:val="multilevel"/>
    <w:tmpl w:val="1916D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2790DDA"/>
    <w:multiLevelType w:val="multilevel"/>
    <w:tmpl w:val="11EE475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69708D"/>
    <w:multiLevelType w:val="hybridMultilevel"/>
    <w:tmpl w:val="55225612"/>
    <w:lvl w:ilvl="0" w:tplc="086A09C6">
      <w:start w:val="1"/>
      <w:numFmt w:val="bullet"/>
      <w:lvlText w:val=""/>
      <w:lvlJc w:val="left"/>
      <w:pPr>
        <w:ind w:left="1440" w:hanging="360"/>
      </w:pPr>
      <w:rPr>
        <w:rFonts w:ascii="Symbol" w:hAnsi="Symbol" w:hint="default"/>
      </w:rPr>
    </w:lvl>
    <w:lvl w:ilvl="1" w:tplc="3E804052" w:tentative="1">
      <w:start w:val="1"/>
      <w:numFmt w:val="bullet"/>
      <w:lvlText w:val="o"/>
      <w:lvlJc w:val="left"/>
      <w:pPr>
        <w:ind w:left="2160" w:hanging="360"/>
      </w:pPr>
      <w:rPr>
        <w:rFonts w:ascii="Courier New" w:hAnsi="Courier New" w:cs="Courier New" w:hint="default"/>
      </w:rPr>
    </w:lvl>
    <w:lvl w:ilvl="2" w:tplc="E9AAC25C" w:tentative="1">
      <w:start w:val="1"/>
      <w:numFmt w:val="bullet"/>
      <w:lvlText w:val=""/>
      <w:lvlJc w:val="left"/>
      <w:pPr>
        <w:ind w:left="2880" w:hanging="360"/>
      </w:pPr>
      <w:rPr>
        <w:rFonts w:ascii="Wingdings" w:hAnsi="Wingdings" w:hint="default"/>
      </w:rPr>
    </w:lvl>
    <w:lvl w:ilvl="3" w:tplc="FFF85C76" w:tentative="1">
      <w:start w:val="1"/>
      <w:numFmt w:val="bullet"/>
      <w:lvlText w:val=""/>
      <w:lvlJc w:val="left"/>
      <w:pPr>
        <w:ind w:left="3600" w:hanging="360"/>
      </w:pPr>
      <w:rPr>
        <w:rFonts w:ascii="Symbol" w:hAnsi="Symbol" w:hint="default"/>
      </w:rPr>
    </w:lvl>
    <w:lvl w:ilvl="4" w:tplc="99F27870" w:tentative="1">
      <w:start w:val="1"/>
      <w:numFmt w:val="bullet"/>
      <w:lvlText w:val="o"/>
      <w:lvlJc w:val="left"/>
      <w:pPr>
        <w:ind w:left="4320" w:hanging="360"/>
      </w:pPr>
      <w:rPr>
        <w:rFonts w:ascii="Courier New" w:hAnsi="Courier New" w:cs="Courier New" w:hint="default"/>
      </w:rPr>
    </w:lvl>
    <w:lvl w:ilvl="5" w:tplc="F44EDB3E" w:tentative="1">
      <w:start w:val="1"/>
      <w:numFmt w:val="bullet"/>
      <w:lvlText w:val=""/>
      <w:lvlJc w:val="left"/>
      <w:pPr>
        <w:ind w:left="5040" w:hanging="360"/>
      </w:pPr>
      <w:rPr>
        <w:rFonts w:ascii="Wingdings" w:hAnsi="Wingdings" w:hint="default"/>
      </w:rPr>
    </w:lvl>
    <w:lvl w:ilvl="6" w:tplc="53380DFC" w:tentative="1">
      <w:start w:val="1"/>
      <w:numFmt w:val="bullet"/>
      <w:lvlText w:val=""/>
      <w:lvlJc w:val="left"/>
      <w:pPr>
        <w:ind w:left="5760" w:hanging="360"/>
      </w:pPr>
      <w:rPr>
        <w:rFonts w:ascii="Symbol" w:hAnsi="Symbol" w:hint="default"/>
      </w:rPr>
    </w:lvl>
    <w:lvl w:ilvl="7" w:tplc="DF207A92" w:tentative="1">
      <w:start w:val="1"/>
      <w:numFmt w:val="bullet"/>
      <w:lvlText w:val="o"/>
      <w:lvlJc w:val="left"/>
      <w:pPr>
        <w:ind w:left="6480" w:hanging="360"/>
      </w:pPr>
      <w:rPr>
        <w:rFonts w:ascii="Courier New" w:hAnsi="Courier New" w:cs="Courier New" w:hint="default"/>
      </w:rPr>
    </w:lvl>
    <w:lvl w:ilvl="8" w:tplc="B582D0D2" w:tentative="1">
      <w:start w:val="1"/>
      <w:numFmt w:val="bullet"/>
      <w:lvlText w:val=""/>
      <w:lvlJc w:val="left"/>
      <w:pPr>
        <w:ind w:left="7200" w:hanging="360"/>
      </w:pPr>
      <w:rPr>
        <w:rFonts w:ascii="Wingdings" w:hAnsi="Wingdings" w:hint="default"/>
      </w:rPr>
    </w:lvl>
  </w:abstractNum>
  <w:abstractNum w:abstractNumId="17" w15:restartNumberingAfterBreak="0">
    <w:nsid w:val="3EB025C2"/>
    <w:multiLevelType w:val="multilevel"/>
    <w:tmpl w:val="88EC3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F02703E"/>
    <w:multiLevelType w:val="multilevel"/>
    <w:tmpl w:val="77AC5D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5405890"/>
    <w:multiLevelType w:val="multilevel"/>
    <w:tmpl w:val="B0288A8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280D74"/>
    <w:multiLevelType w:val="multilevel"/>
    <w:tmpl w:val="91DC3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B46A27"/>
    <w:multiLevelType w:val="multilevel"/>
    <w:tmpl w:val="659ECD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B88603A"/>
    <w:multiLevelType w:val="multilevel"/>
    <w:tmpl w:val="C20A9E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ECA56AC"/>
    <w:multiLevelType w:val="multilevel"/>
    <w:tmpl w:val="BA421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EEB5BC3"/>
    <w:multiLevelType w:val="hybridMultilevel"/>
    <w:tmpl w:val="3612A44C"/>
    <w:lvl w:ilvl="0" w:tplc="6E88D7D2">
      <w:start w:val="1"/>
      <w:numFmt w:val="bullet"/>
      <w:lvlText w:val=""/>
      <w:lvlJc w:val="left"/>
      <w:pPr>
        <w:ind w:left="720" w:hanging="360"/>
      </w:pPr>
      <w:rPr>
        <w:rFonts w:ascii="Symbol" w:hAnsi="Symbol" w:hint="default"/>
      </w:rPr>
    </w:lvl>
    <w:lvl w:ilvl="1" w:tplc="1EFE7A9A" w:tentative="1">
      <w:start w:val="1"/>
      <w:numFmt w:val="bullet"/>
      <w:lvlText w:val="o"/>
      <w:lvlJc w:val="left"/>
      <w:pPr>
        <w:ind w:left="1440" w:hanging="360"/>
      </w:pPr>
      <w:rPr>
        <w:rFonts w:ascii="Courier New" w:hAnsi="Courier New" w:cs="Courier New" w:hint="default"/>
      </w:rPr>
    </w:lvl>
    <w:lvl w:ilvl="2" w:tplc="D56C341E" w:tentative="1">
      <w:start w:val="1"/>
      <w:numFmt w:val="bullet"/>
      <w:lvlText w:val=""/>
      <w:lvlJc w:val="left"/>
      <w:pPr>
        <w:ind w:left="2160" w:hanging="360"/>
      </w:pPr>
      <w:rPr>
        <w:rFonts w:ascii="Wingdings" w:hAnsi="Wingdings" w:hint="default"/>
      </w:rPr>
    </w:lvl>
    <w:lvl w:ilvl="3" w:tplc="C3DA1554" w:tentative="1">
      <w:start w:val="1"/>
      <w:numFmt w:val="bullet"/>
      <w:lvlText w:val=""/>
      <w:lvlJc w:val="left"/>
      <w:pPr>
        <w:ind w:left="2880" w:hanging="360"/>
      </w:pPr>
      <w:rPr>
        <w:rFonts w:ascii="Symbol" w:hAnsi="Symbol" w:hint="default"/>
      </w:rPr>
    </w:lvl>
    <w:lvl w:ilvl="4" w:tplc="85743028" w:tentative="1">
      <w:start w:val="1"/>
      <w:numFmt w:val="bullet"/>
      <w:lvlText w:val="o"/>
      <w:lvlJc w:val="left"/>
      <w:pPr>
        <w:ind w:left="3600" w:hanging="360"/>
      </w:pPr>
      <w:rPr>
        <w:rFonts w:ascii="Courier New" w:hAnsi="Courier New" w:cs="Courier New" w:hint="default"/>
      </w:rPr>
    </w:lvl>
    <w:lvl w:ilvl="5" w:tplc="D506E9CE" w:tentative="1">
      <w:start w:val="1"/>
      <w:numFmt w:val="bullet"/>
      <w:lvlText w:val=""/>
      <w:lvlJc w:val="left"/>
      <w:pPr>
        <w:ind w:left="4320" w:hanging="360"/>
      </w:pPr>
      <w:rPr>
        <w:rFonts w:ascii="Wingdings" w:hAnsi="Wingdings" w:hint="default"/>
      </w:rPr>
    </w:lvl>
    <w:lvl w:ilvl="6" w:tplc="3EC680DC" w:tentative="1">
      <w:start w:val="1"/>
      <w:numFmt w:val="bullet"/>
      <w:lvlText w:val=""/>
      <w:lvlJc w:val="left"/>
      <w:pPr>
        <w:ind w:left="5040" w:hanging="360"/>
      </w:pPr>
      <w:rPr>
        <w:rFonts w:ascii="Symbol" w:hAnsi="Symbol" w:hint="default"/>
      </w:rPr>
    </w:lvl>
    <w:lvl w:ilvl="7" w:tplc="00FE6F48" w:tentative="1">
      <w:start w:val="1"/>
      <w:numFmt w:val="bullet"/>
      <w:lvlText w:val="o"/>
      <w:lvlJc w:val="left"/>
      <w:pPr>
        <w:ind w:left="5760" w:hanging="360"/>
      </w:pPr>
      <w:rPr>
        <w:rFonts w:ascii="Courier New" w:hAnsi="Courier New" w:cs="Courier New" w:hint="default"/>
      </w:rPr>
    </w:lvl>
    <w:lvl w:ilvl="8" w:tplc="B2F268F8" w:tentative="1">
      <w:start w:val="1"/>
      <w:numFmt w:val="bullet"/>
      <w:lvlText w:val=""/>
      <w:lvlJc w:val="left"/>
      <w:pPr>
        <w:ind w:left="6480" w:hanging="360"/>
      </w:pPr>
      <w:rPr>
        <w:rFonts w:ascii="Wingdings" w:hAnsi="Wingdings" w:hint="default"/>
      </w:rPr>
    </w:lvl>
  </w:abstractNum>
  <w:abstractNum w:abstractNumId="25" w15:restartNumberingAfterBreak="0">
    <w:nsid w:val="4FD86020"/>
    <w:multiLevelType w:val="hybridMultilevel"/>
    <w:tmpl w:val="DD300C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030185F"/>
    <w:multiLevelType w:val="multilevel"/>
    <w:tmpl w:val="6126713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7" w15:restartNumberingAfterBreak="0">
    <w:nsid w:val="519B7F9A"/>
    <w:multiLevelType w:val="hybridMultilevel"/>
    <w:tmpl w:val="283A8116"/>
    <w:lvl w:ilvl="0" w:tplc="BFAA5BC8">
      <w:start w:val="1"/>
      <w:numFmt w:val="bullet"/>
      <w:lvlText w:val=""/>
      <w:lvlJc w:val="left"/>
      <w:pPr>
        <w:ind w:left="720" w:hanging="360"/>
      </w:pPr>
      <w:rPr>
        <w:rFonts w:ascii="Symbol" w:hAnsi="Symbol" w:hint="default"/>
      </w:rPr>
    </w:lvl>
    <w:lvl w:ilvl="1" w:tplc="9A3A3690" w:tentative="1">
      <w:start w:val="1"/>
      <w:numFmt w:val="bullet"/>
      <w:lvlText w:val="o"/>
      <w:lvlJc w:val="left"/>
      <w:pPr>
        <w:ind w:left="1440" w:hanging="360"/>
      </w:pPr>
      <w:rPr>
        <w:rFonts w:ascii="Courier New" w:hAnsi="Courier New" w:cs="Courier New" w:hint="default"/>
      </w:rPr>
    </w:lvl>
    <w:lvl w:ilvl="2" w:tplc="AC060522" w:tentative="1">
      <w:start w:val="1"/>
      <w:numFmt w:val="bullet"/>
      <w:lvlText w:val=""/>
      <w:lvlJc w:val="left"/>
      <w:pPr>
        <w:ind w:left="2160" w:hanging="360"/>
      </w:pPr>
      <w:rPr>
        <w:rFonts w:ascii="Wingdings" w:hAnsi="Wingdings" w:hint="default"/>
      </w:rPr>
    </w:lvl>
    <w:lvl w:ilvl="3" w:tplc="3E324DB6" w:tentative="1">
      <w:start w:val="1"/>
      <w:numFmt w:val="bullet"/>
      <w:lvlText w:val=""/>
      <w:lvlJc w:val="left"/>
      <w:pPr>
        <w:ind w:left="2880" w:hanging="360"/>
      </w:pPr>
      <w:rPr>
        <w:rFonts w:ascii="Symbol" w:hAnsi="Symbol" w:hint="default"/>
      </w:rPr>
    </w:lvl>
    <w:lvl w:ilvl="4" w:tplc="CC322618" w:tentative="1">
      <w:start w:val="1"/>
      <w:numFmt w:val="bullet"/>
      <w:lvlText w:val="o"/>
      <w:lvlJc w:val="left"/>
      <w:pPr>
        <w:ind w:left="3600" w:hanging="360"/>
      </w:pPr>
      <w:rPr>
        <w:rFonts w:ascii="Courier New" w:hAnsi="Courier New" w:cs="Courier New" w:hint="default"/>
      </w:rPr>
    </w:lvl>
    <w:lvl w:ilvl="5" w:tplc="B3EC1266" w:tentative="1">
      <w:start w:val="1"/>
      <w:numFmt w:val="bullet"/>
      <w:lvlText w:val=""/>
      <w:lvlJc w:val="left"/>
      <w:pPr>
        <w:ind w:left="4320" w:hanging="360"/>
      </w:pPr>
      <w:rPr>
        <w:rFonts w:ascii="Wingdings" w:hAnsi="Wingdings" w:hint="default"/>
      </w:rPr>
    </w:lvl>
    <w:lvl w:ilvl="6" w:tplc="582C2260" w:tentative="1">
      <w:start w:val="1"/>
      <w:numFmt w:val="bullet"/>
      <w:lvlText w:val=""/>
      <w:lvlJc w:val="left"/>
      <w:pPr>
        <w:ind w:left="5040" w:hanging="360"/>
      </w:pPr>
      <w:rPr>
        <w:rFonts w:ascii="Symbol" w:hAnsi="Symbol" w:hint="default"/>
      </w:rPr>
    </w:lvl>
    <w:lvl w:ilvl="7" w:tplc="1520C254" w:tentative="1">
      <w:start w:val="1"/>
      <w:numFmt w:val="bullet"/>
      <w:lvlText w:val="o"/>
      <w:lvlJc w:val="left"/>
      <w:pPr>
        <w:ind w:left="5760" w:hanging="360"/>
      </w:pPr>
      <w:rPr>
        <w:rFonts w:ascii="Courier New" w:hAnsi="Courier New" w:cs="Courier New" w:hint="default"/>
      </w:rPr>
    </w:lvl>
    <w:lvl w:ilvl="8" w:tplc="8F9A7BF2" w:tentative="1">
      <w:start w:val="1"/>
      <w:numFmt w:val="bullet"/>
      <w:lvlText w:val=""/>
      <w:lvlJc w:val="left"/>
      <w:pPr>
        <w:ind w:left="6480" w:hanging="360"/>
      </w:pPr>
      <w:rPr>
        <w:rFonts w:ascii="Wingdings" w:hAnsi="Wingdings" w:hint="default"/>
      </w:rPr>
    </w:lvl>
  </w:abstractNum>
  <w:abstractNum w:abstractNumId="28" w15:restartNumberingAfterBreak="0">
    <w:nsid w:val="53617262"/>
    <w:multiLevelType w:val="multilevel"/>
    <w:tmpl w:val="EADC818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38132DA"/>
    <w:multiLevelType w:val="multilevel"/>
    <w:tmpl w:val="16F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43F34B4"/>
    <w:multiLevelType w:val="multilevel"/>
    <w:tmpl w:val="42562D3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5A741FA"/>
    <w:multiLevelType w:val="multilevel"/>
    <w:tmpl w:val="87C4E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A9548BD"/>
    <w:multiLevelType w:val="multilevel"/>
    <w:tmpl w:val="71FADF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5E53DE4"/>
    <w:multiLevelType w:val="hybridMultilevel"/>
    <w:tmpl w:val="247E545C"/>
    <w:lvl w:ilvl="0" w:tplc="51467850">
      <w:start w:val="1"/>
      <w:numFmt w:val="bullet"/>
      <w:lvlText w:val=""/>
      <w:lvlJc w:val="left"/>
      <w:pPr>
        <w:ind w:left="1440" w:hanging="360"/>
      </w:pPr>
      <w:rPr>
        <w:rFonts w:ascii="Symbol" w:hAnsi="Symbol" w:hint="default"/>
      </w:rPr>
    </w:lvl>
    <w:lvl w:ilvl="1" w:tplc="1E74C790" w:tentative="1">
      <w:start w:val="1"/>
      <w:numFmt w:val="bullet"/>
      <w:lvlText w:val="o"/>
      <w:lvlJc w:val="left"/>
      <w:pPr>
        <w:ind w:left="2160" w:hanging="360"/>
      </w:pPr>
      <w:rPr>
        <w:rFonts w:ascii="Courier New" w:hAnsi="Courier New" w:cs="Courier New" w:hint="default"/>
      </w:rPr>
    </w:lvl>
    <w:lvl w:ilvl="2" w:tplc="757CAAF0" w:tentative="1">
      <w:start w:val="1"/>
      <w:numFmt w:val="bullet"/>
      <w:lvlText w:val=""/>
      <w:lvlJc w:val="left"/>
      <w:pPr>
        <w:ind w:left="2880" w:hanging="360"/>
      </w:pPr>
      <w:rPr>
        <w:rFonts w:ascii="Wingdings" w:hAnsi="Wingdings" w:hint="default"/>
      </w:rPr>
    </w:lvl>
    <w:lvl w:ilvl="3" w:tplc="2BFA852E" w:tentative="1">
      <w:start w:val="1"/>
      <w:numFmt w:val="bullet"/>
      <w:lvlText w:val=""/>
      <w:lvlJc w:val="left"/>
      <w:pPr>
        <w:ind w:left="3600" w:hanging="360"/>
      </w:pPr>
      <w:rPr>
        <w:rFonts w:ascii="Symbol" w:hAnsi="Symbol" w:hint="default"/>
      </w:rPr>
    </w:lvl>
    <w:lvl w:ilvl="4" w:tplc="D89A161E" w:tentative="1">
      <w:start w:val="1"/>
      <w:numFmt w:val="bullet"/>
      <w:lvlText w:val="o"/>
      <w:lvlJc w:val="left"/>
      <w:pPr>
        <w:ind w:left="4320" w:hanging="360"/>
      </w:pPr>
      <w:rPr>
        <w:rFonts w:ascii="Courier New" w:hAnsi="Courier New" w:cs="Courier New" w:hint="default"/>
      </w:rPr>
    </w:lvl>
    <w:lvl w:ilvl="5" w:tplc="E1EE19FA" w:tentative="1">
      <w:start w:val="1"/>
      <w:numFmt w:val="bullet"/>
      <w:lvlText w:val=""/>
      <w:lvlJc w:val="left"/>
      <w:pPr>
        <w:ind w:left="5040" w:hanging="360"/>
      </w:pPr>
      <w:rPr>
        <w:rFonts w:ascii="Wingdings" w:hAnsi="Wingdings" w:hint="default"/>
      </w:rPr>
    </w:lvl>
    <w:lvl w:ilvl="6" w:tplc="FC3C2F3A" w:tentative="1">
      <w:start w:val="1"/>
      <w:numFmt w:val="bullet"/>
      <w:lvlText w:val=""/>
      <w:lvlJc w:val="left"/>
      <w:pPr>
        <w:ind w:left="5760" w:hanging="360"/>
      </w:pPr>
      <w:rPr>
        <w:rFonts w:ascii="Symbol" w:hAnsi="Symbol" w:hint="default"/>
      </w:rPr>
    </w:lvl>
    <w:lvl w:ilvl="7" w:tplc="35F69E20" w:tentative="1">
      <w:start w:val="1"/>
      <w:numFmt w:val="bullet"/>
      <w:lvlText w:val="o"/>
      <w:lvlJc w:val="left"/>
      <w:pPr>
        <w:ind w:left="6480" w:hanging="360"/>
      </w:pPr>
      <w:rPr>
        <w:rFonts w:ascii="Courier New" w:hAnsi="Courier New" w:cs="Courier New" w:hint="default"/>
      </w:rPr>
    </w:lvl>
    <w:lvl w:ilvl="8" w:tplc="ADD2D25A" w:tentative="1">
      <w:start w:val="1"/>
      <w:numFmt w:val="bullet"/>
      <w:lvlText w:val=""/>
      <w:lvlJc w:val="left"/>
      <w:pPr>
        <w:ind w:left="7200" w:hanging="360"/>
      </w:pPr>
      <w:rPr>
        <w:rFonts w:ascii="Wingdings" w:hAnsi="Wingdings" w:hint="default"/>
      </w:rPr>
    </w:lvl>
  </w:abstractNum>
  <w:abstractNum w:abstractNumId="34" w15:restartNumberingAfterBreak="0">
    <w:nsid w:val="66F506BF"/>
    <w:multiLevelType w:val="multilevel"/>
    <w:tmpl w:val="1D745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7601101"/>
    <w:multiLevelType w:val="multilevel"/>
    <w:tmpl w:val="FDCAB3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92B5A4F"/>
    <w:multiLevelType w:val="multilevel"/>
    <w:tmpl w:val="BF826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F665D23"/>
    <w:multiLevelType w:val="multilevel"/>
    <w:tmpl w:val="C996009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8" w15:restartNumberingAfterBreak="0">
    <w:nsid w:val="75B86F95"/>
    <w:multiLevelType w:val="multilevel"/>
    <w:tmpl w:val="EFD42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FF7094F"/>
    <w:multiLevelType w:val="multilevel"/>
    <w:tmpl w:val="B87281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7"/>
  </w:num>
  <w:num w:numId="3">
    <w:abstractNumId w:val="29"/>
  </w:num>
  <w:num w:numId="4">
    <w:abstractNumId w:val="19"/>
  </w:num>
  <w:num w:numId="5">
    <w:abstractNumId w:val="30"/>
  </w:num>
  <w:num w:numId="6">
    <w:abstractNumId w:val="4"/>
  </w:num>
  <w:num w:numId="7">
    <w:abstractNumId w:val="6"/>
  </w:num>
  <w:num w:numId="8">
    <w:abstractNumId w:val="11"/>
  </w:num>
  <w:num w:numId="9">
    <w:abstractNumId w:val="28"/>
  </w:num>
  <w:num w:numId="10">
    <w:abstractNumId w:val="15"/>
  </w:num>
  <w:num w:numId="11">
    <w:abstractNumId w:val="3"/>
  </w:num>
  <w:num w:numId="12">
    <w:abstractNumId w:val="34"/>
  </w:num>
  <w:num w:numId="13">
    <w:abstractNumId w:val="0"/>
  </w:num>
  <w:num w:numId="14">
    <w:abstractNumId w:val="18"/>
  </w:num>
  <w:num w:numId="15">
    <w:abstractNumId w:val="22"/>
  </w:num>
  <w:num w:numId="16">
    <w:abstractNumId w:val="21"/>
  </w:num>
  <w:num w:numId="17">
    <w:abstractNumId w:val="14"/>
  </w:num>
  <w:num w:numId="18">
    <w:abstractNumId w:val="5"/>
  </w:num>
  <w:num w:numId="19">
    <w:abstractNumId w:val="32"/>
  </w:num>
  <w:num w:numId="20">
    <w:abstractNumId w:val="39"/>
  </w:num>
  <w:num w:numId="21">
    <w:abstractNumId w:val="35"/>
  </w:num>
  <w:num w:numId="22">
    <w:abstractNumId w:val="31"/>
  </w:num>
  <w:num w:numId="23">
    <w:abstractNumId w:val="20"/>
  </w:num>
  <w:num w:numId="24">
    <w:abstractNumId w:val="12"/>
  </w:num>
  <w:num w:numId="25">
    <w:abstractNumId w:val="37"/>
  </w:num>
  <w:num w:numId="26">
    <w:abstractNumId w:val="26"/>
  </w:num>
  <w:num w:numId="27">
    <w:abstractNumId w:val="36"/>
  </w:num>
  <w:num w:numId="28">
    <w:abstractNumId w:val="2"/>
  </w:num>
  <w:num w:numId="29">
    <w:abstractNumId w:val="16"/>
  </w:num>
  <w:num w:numId="30">
    <w:abstractNumId w:val="7"/>
  </w:num>
  <w:num w:numId="31">
    <w:abstractNumId w:val="9"/>
  </w:num>
  <w:num w:numId="32">
    <w:abstractNumId w:val="10"/>
  </w:num>
  <w:num w:numId="33">
    <w:abstractNumId w:val="17"/>
  </w:num>
  <w:num w:numId="34">
    <w:abstractNumId w:val="23"/>
  </w:num>
  <w:num w:numId="35">
    <w:abstractNumId w:val="38"/>
  </w:num>
  <w:num w:numId="36">
    <w:abstractNumId w:val="8"/>
  </w:num>
  <w:num w:numId="37">
    <w:abstractNumId w:val="13"/>
  </w:num>
  <w:num w:numId="38">
    <w:abstractNumId w:val="33"/>
  </w:num>
  <w:num w:numId="39">
    <w:abstractNumId w:val="24"/>
  </w:num>
  <w:num w:numId="4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QwMjQxtzQwsjQxtjRS0lEKTi0uzszPAykwqgUAk+nq4CwAAAA="/>
  </w:docVars>
  <w:rsids>
    <w:rsidRoot w:val="006A363C"/>
    <w:rsid w:val="00005CD1"/>
    <w:rsid w:val="000143B5"/>
    <w:rsid w:val="00017D95"/>
    <w:rsid w:val="0003428A"/>
    <w:rsid w:val="00045270"/>
    <w:rsid w:val="00046158"/>
    <w:rsid w:val="00047D7F"/>
    <w:rsid w:val="000505A9"/>
    <w:rsid w:val="000505F5"/>
    <w:rsid w:val="000665E2"/>
    <w:rsid w:val="000702B5"/>
    <w:rsid w:val="00075D66"/>
    <w:rsid w:val="00083623"/>
    <w:rsid w:val="0009318E"/>
    <w:rsid w:val="000B097D"/>
    <w:rsid w:val="000B13F7"/>
    <w:rsid w:val="000B79ED"/>
    <w:rsid w:val="000D53B9"/>
    <w:rsid w:val="000D7E02"/>
    <w:rsid w:val="000E0331"/>
    <w:rsid w:val="000E7791"/>
    <w:rsid w:val="000F05B0"/>
    <w:rsid w:val="000F16E6"/>
    <w:rsid w:val="000F17EC"/>
    <w:rsid w:val="000F23BE"/>
    <w:rsid w:val="000F67C8"/>
    <w:rsid w:val="00101554"/>
    <w:rsid w:val="00110D8C"/>
    <w:rsid w:val="00112AAD"/>
    <w:rsid w:val="00115494"/>
    <w:rsid w:val="00125480"/>
    <w:rsid w:val="00132C5E"/>
    <w:rsid w:val="00144239"/>
    <w:rsid w:val="0015404F"/>
    <w:rsid w:val="001618EA"/>
    <w:rsid w:val="001635D2"/>
    <w:rsid w:val="00167ED9"/>
    <w:rsid w:val="001718E8"/>
    <w:rsid w:val="00177C17"/>
    <w:rsid w:val="00184B72"/>
    <w:rsid w:val="001862E8"/>
    <w:rsid w:val="001B1A49"/>
    <w:rsid w:val="001B2B6C"/>
    <w:rsid w:val="001B62C2"/>
    <w:rsid w:val="001B72A5"/>
    <w:rsid w:val="001B79F9"/>
    <w:rsid w:val="001C0332"/>
    <w:rsid w:val="001E5581"/>
    <w:rsid w:val="001E6B17"/>
    <w:rsid w:val="001F5651"/>
    <w:rsid w:val="001F76EF"/>
    <w:rsid w:val="002144F0"/>
    <w:rsid w:val="00223E35"/>
    <w:rsid w:val="00233FBE"/>
    <w:rsid w:val="002438EE"/>
    <w:rsid w:val="0024427F"/>
    <w:rsid w:val="002517E9"/>
    <w:rsid w:val="00255E37"/>
    <w:rsid w:val="00262321"/>
    <w:rsid w:val="00273829"/>
    <w:rsid w:val="00280400"/>
    <w:rsid w:val="00280F2E"/>
    <w:rsid w:val="0028669D"/>
    <w:rsid w:val="002926EF"/>
    <w:rsid w:val="00293EFE"/>
    <w:rsid w:val="00297AF2"/>
    <w:rsid w:val="002A1C58"/>
    <w:rsid w:val="002A5939"/>
    <w:rsid w:val="002B69C2"/>
    <w:rsid w:val="002C5E53"/>
    <w:rsid w:val="002C6FED"/>
    <w:rsid w:val="002D2ADD"/>
    <w:rsid w:val="002E61F1"/>
    <w:rsid w:val="002F0691"/>
    <w:rsid w:val="002F3592"/>
    <w:rsid w:val="00307D88"/>
    <w:rsid w:val="00313F37"/>
    <w:rsid w:val="00315071"/>
    <w:rsid w:val="00323AF9"/>
    <w:rsid w:val="00332362"/>
    <w:rsid w:val="00355A0B"/>
    <w:rsid w:val="00360266"/>
    <w:rsid w:val="00366C3B"/>
    <w:rsid w:val="00366E06"/>
    <w:rsid w:val="00380815"/>
    <w:rsid w:val="00385FD3"/>
    <w:rsid w:val="00386A75"/>
    <w:rsid w:val="00393742"/>
    <w:rsid w:val="003B0043"/>
    <w:rsid w:val="003B5D53"/>
    <w:rsid w:val="003B63EC"/>
    <w:rsid w:val="003C6D6E"/>
    <w:rsid w:val="003D79F1"/>
    <w:rsid w:val="003F6DE4"/>
    <w:rsid w:val="004045C2"/>
    <w:rsid w:val="00414417"/>
    <w:rsid w:val="00415598"/>
    <w:rsid w:val="00416B52"/>
    <w:rsid w:val="00420DB1"/>
    <w:rsid w:val="00422699"/>
    <w:rsid w:val="00424C1E"/>
    <w:rsid w:val="0043112A"/>
    <w:rsid w:val="004371D7"/>
    <w:rsid w:val="00455DD3"/>
    <w:rsid w:val="00463545"/>
    <w:rsid w:val="00464FDD"/>
    <w:rsid w:val="0047357F"/>
    <w:rsid w:val="00477EEB"/>
    <w:rsid w:val="004808D0"/>
    <w:rsid w:val="0048793F"/>
    <w:rsid w:val="004A4CA1"/>
    <w:rsid w:val="004A6900"/>
    <w:rsid w:val="004B0C51"/>
    <w:rsid w:val="004B6851"/>
    <w:rsid w:val="004C0B8F"/>
    <w:rsid w:val="004E3F7C"/>
    <w:rsid w:val="004E555A"/>
    <w:rsid w:val="004E69EF"/>
    <w:rsid w:val="004E785E"/>
    <w:rsid w:val="005075F5"/>
    <w:rsid w:val="00510B6A"/>
    <w:rsid w:val="00510F7D"/>
    <w:rsid w:val="00514498"/>
    <w:rsid w:val="0051681B"/>
    <w:rsid w:val="0052189F"/>
    <w:rsid w:val="00552A60"/>
    <w:rsid w:val="00553875"/>
    <w:rsid w:val="005538DF"/>
    <w:rsid w:val="005552C9"/>
    <w:rsid w:val="00556A9A"/>
    <w:rsid w:val="0057280B"/>
    <w:rsid w:val="00576BB4"/>
    <w:rsid w:val="00583150"/>
    <w:rsid w:val="005848FD"/>
    <w:rsid w:val="00586707"/>
    <w:rsid w:val="00587C14"/>
    <w:rsid w:val="005A2F8F"/>
    <w:rsid w:val="005A7628"/>
    <w:rsid w:val="005B6EF9"/>
    <w:rsid w:val="005B73D2"/>
    <w:rsid w:val="005C24E4"/>
    <w:rsid w:val="005C28BA"/>
    <w:rsid w:val="005D1EA7"/>
    <w:rsid w:val="005D4418"/>
    <w:rsid w:val="005E3456"/>
    <w:rsid w:val="005E5578"/>
    <w:rsid w:val="005F36CB"/>
    <w:rsid w:val="00607841"/>
    <w:rsid w:val="00613815"/>
    <w:rsid w:val="00625DC0"/>
    <w:rsid w:val="006429C1"/>
    <w:rsid w:val="00646170"/>
    <w:rsid w:val="006464FF"/>
    <w:rsid w:val="00647B0E"/>
    <w:rsid w:val="00647D97"/>
    <w:rsid w:val="00657E00"/>
    <w:rsid w:val="006607A0"/>
    <w:rsid w:val="006649B9"/>
    <w:rsid w:val="006666B6"/>
    <w:rsid w:val="00680B3A"/>
    <w:rsid w:val="00683A9E"/>
    <w:rsid w:val="00685D72"/>
    <w:rsid w:val="00695CEC"/>
    <w:rsid w:val="00697D75"/>
    <w:rsid w:val="006A363C"/>
    <w:rsid w:val="006A7D1C"/>
    <w:rsid w:val="006B0BD7"/>
    <w:rsid w:val="006B319B"/>
    <w:rsid w:val="006C4A7C"/>
    <w:rsid w:val="006C7A88"/>
    <w:rsid w:val="006C7C87"/>
    <w:rsid w:val="006D097F"/>
    <w:rsid w:val="006D5073"/>
    <w:rsid w:val="006D5137"/>
    <w:rsid w:val="006D5A8B"/>
    <w:rsid w:val="006E52C8"/>
    <w:rsid w:val="006E5330"/>
    <w:rsid w:val="006E7C07"/>
    <w:rsid w:val="0071575E"/>
    <w:rsid w:val="00721748"/>
    <w:rsid w:val="0072200B"/>
    <w:rsid w:val="0072743A"/>
    <w:rsid w:val="007313A8"/>
    <w:rsid w:val="00732B39"/>
    <w:rsid w:val="007403A6"/>
    <w:rsid w:val="00742BF6"/>
    <w:rsid w:val="0074683B"/>
    <w:rsid w:val="0075025A"/>
    <w:rsid w:val="00753A34"/>
    <w:rsid w:val="007628C8"/>
    <w:rsid w:val="00764FEA"/>
    <w:rsid w:val="00767067"/>
    <w:rsid w:val="007731AA"/>
    <w:rsid w:val="00773FEE"/>
    <w:rsid w:val="00774987"/>
    <w:rsid w:val="00774B54"/>
    <w:rsid w:val="0077653F"/>
    <w:rsid w:val="0078566E"/>
    <w:rsid w:val="00787C0E"/>
    <w:rsid w:val="00790E5C"/>
    <w:rsid w:val="007946C9"/>
    <w:rsid w:val="007954D0"/>
    <w:rsid w:val="00795D9C"/>
    <w:rsid w:val="007A2C95"/>
    <w:rsid w:val="007A5106"/>
    <w:rsid w:val="007B1282"/>
    <w:rsid w:val="007B1CBA"/>
    <w:rsid w:val="007B24DE"/>
    <w:rsid w:val="007B38E5"/>
    <w:rsid w:val="007C2622"/>
    <w:rsid w:val="007C3DDE"/>
    <w:rsid w:val="007D0E11"/>
    <w:rsid w:val="007D0E96"/>
    <w:rsid w:val="007E14DE"/>
    <w:rsid w:val="007F72AA"/>
    <w:rsid w:val="0081016A"/>
    <w:rsid w:val="008116CB"/>
    <w:rsid w:val="00814F7E"/>
    <w:rsid w:val="0081652A"/>
    <w:rsid w:val="00820622"/>
    <w:rsid w:val="00820CCF"/>
    <w:rsid w:val="00824822"/>
    <w:rsid w:val="0082777F"/>
    <w:rsid w:val="0083114F"/>
    <w:rsid w:val="00835012"/>
    <w:rsid w:val="008370B5"/>
    <w:rsid w:val="00843CF8"/>
    <w:rsid w:val="0085181E"/>
    <w:rsid w:val="00862364"/>
    <w:rsid w:val="00862AFF"/>
    <w:rsid w:val="00862CDA"/>
    <w:rsid w:val="00864D14"/>
    <w:rsid w:val="008669A4"/>
    <w:rsid w:val="0087098F"/>
    <w:rsid w:val="008802F3"/>
    <w:rsid w:val="00894F78"/>
    <w:rsid w:val="008B6495"/>
    <w:rsid w:val="008D3D3F"/>
    <w:rsid w:val="008D53F9"/>
    <w:rsid w:val="008E32CA"/>
    <w:rsid w:val="008E5626"/>
    <w:rsid w:val="00902D37"/>
    <w:rsid w:val="00903FE0"/>
    <w:rsid w:val="00907D11"/>
    <w:rsid w:val="009105A5"/>
    <w:rsid w:val="00910DCE"/>
    <w:rsid w:val="0091353A"/>
    <w:rsid w:val="00927022"/>
    <w:rsid w:val="00943066"/>
    <w:rsid w:val="00943CB8"/>
    <w:rsid w:val="00950B20"/>
    <w:rsid w:val="0095241A"/>
    <w:rsid w:val="009543CB"/>
    <w:rsid w:val="00954CF0"/>
    <w:rsid w:val="00957734"/>
    <w:rsid w:val="00960C4A"/>
    <w:rsid w:val="00960EED"/>
    <w:rsid w:val="009630AA"/>
    <w:rsid w:val="00965788"/>
    <w:rsid w:val="00970CDC"/>
    <w:rsid w:val="00971588"/>
    <w:rsid w:val="00973529"/>
    <w:rsid w:val="009742DE"/>
    <w:rsid w:val="00982C46"/>
    <w:rsid w:val="00984D0F"/>
    <w:rsid w:val="009903E8"/>
    <w:rsid w:val="00993897"/>
    <w:rsid w:val="009B6BDB"/>
    <w:rsid w:val="009C35FA"/>
    <w:rsid w:val="009C3AD5"/>
    <w:rsid w:val="009D0364"/>
    <w:rsid w:val="009D3C11"/>
    <w:rsid w:val="009D5905"/>
    <w:rsid w:val="009E43EC"/>
    <w:rsid w:val="009E49A6"/>
    <w:rsid w:val="009F24F4"/>
    <w:rsid w:val="00A02E8C"/>
    <w:rsid w:val="00A0729D"/>
    <w:rsid w:val="00A1409A"/>
    <w:rsid w:val="00A27BB0"/>
    <w:rsid w:val="00A27E39"/>
    <w:rsid w:val="00A30224"/>
    <w:rsid w:val="00A34E56"/>
    <w:rsid w:val="00A36F7F"/>
    <w:rsid w:val="00A378D5"/>
    <w:rsid w:val="00A41B54"/>
    <w:rsid w:val="00A41B91"/>
    <w:rsid w:val="00A4431D"/>
    <w:rsid w:val="00A446FA"/>
    <w:rsid w:val="00A52EA7"/>
    <w:rsid w:val="00A532B9"/>
    <w:rsid w:val="00A6516F"/>
    <w:rsid w:val="00A6792A"/>
    <w:rsid w:val="00A77B5D"/>
    <w:rsid w:val="00A80B29"/>
    <w:rsid w:val="00AA08F1"/>
    <w:rsid w:val="00AA16F9"/>
    <w:rsid w:val="00AB33E4"/>
    <w:rsid w:val="00AB5506"/>
    <w:rsid w:val="00AC29A8"/>
    <w:rsid w:val="00AD07FA"/>
    <w:rsid w:val="00AD679F"/>
    <w:rsid w:val="00AD77D4"/>
    <w:rsid w:val="00AE0DBB"/>
    <w:rsid w:val="00AE5CC9"/>
    <w:rsid w:val="00AE6A8A"/>
    <w:rsid w:val="00AE7A19"/>
    <w:rsid w:val="00AF54F3"/>
    <w:rsid w:val="00AF6631"/>
    <w:rsid w:val="00AF7AEB"/>
    <w:rsid w:val="00B04086"/>
    <w:rsid w:val="00B076A1"/>
    <w:rsid w:val="00B110CC"/>
    <w:rsid w:val="00B12233"/>
    <w:rsid w:val="00B17D65"/>
    <w:rsid w:val="00B26C40"/>
    <w:rsid w:val="00B36CA8"/>
    <w:rsid w:val="00B41AAB"/>
    <w:rsid w:val="00B420A1"/>
    <w:rsid w:val="00B42A50"/>
    <w:rsid w:val="00B62416"/>
    <w:rsid w:val="00B67422"/>
    <w:rsid w:val="00B74980"/>
    <w:rsid w:val="00B81875"/>
    <w:rsid w:val="00B81F08"/>
    <w:rsid w:val="00B85207"/>
    <w:rsid w:val="00B86E9A"/>
    <w:rsid w:val="00B87253"/>
    <w:rsid w:val="00B966C7"/>
    <w:rsid w:val="00BA5782"/>
    <w:rsid w:val="00BA6A31"/>
    <w:rsid w:val="00BC570E"/>
    <w:rsid w:val="00BD1AC7"/>
    <w:rsid w:val="00BD1C4D"/>
    <w:rsid w:val="00BE1E89"/>
    <w:rsid w:val="00BE2A12"/>
    <w:rsid w:val="00BE73C2"/>
    <w:rsid w:val="00BF4822"/>
    <w:rsid w:val="00BF78D9"/>
    <w:rsid w:val="00C0760C"/>
    <w:rsid w:val="00C30B5A"/>
    <w:rsid w:val="00C32A40"/>
    <w:rsid w:val="00C3374F"/>
    <w:rsid w:val="00C4451C"/>
    <w:rsid w:val="00C53A1D"/>
    <w:rsid w:val="00C60845"/>
    <w:rsid w:val="00C6328E"/>
    <w:rsid w:val="00C7048E"/>
    <w:rsid w:val="00C74D61"/>
    <w:rsid w:val="00C80F9E"/>
    <w:rsid w:val="00C91489"/>
    <w:rsid w:val="00C91EB3"/>
    <w:rsid w:val="00C93D53"/>
    <w:rsid w:val="00CA4286"/>
    <w:rsid w:val="00CA719E"/>
    <w:rsid w:val="00CB344A"/>
    <w:rsid w:val="00CB397C"/>
    <w:rsid w:val="00CB617F"/>
    <w:rsid w:val="00CC09FD"/>
    <w:rsid w:val="00CD01C8"/>
    <w:rsid w:val="00CD22FD"/>
    <w:rsid w:val="00CD32E8"/>
    <w:rsid w:val="00CE137B"/>
    <w:rsid w:val="00CE4B2C"/>
    <w:rsid w:val="00CF0B66"/>
    <w:rsid w:val="00D044A3"/>
    <w:rsid w:val="00D13780"/>
    <w:rsid w:val="00D217AE"/>
    <w:rsid w:val="00D3124B"/>
    <w:rsid w:val="00D643F0"/>
    <w:rsid w:val="00D754BB"/>
    <w:rsid w:val="00D812FA"/>
    <w:rsid w:val="00D85805"/>
    <w:rsid w:val="00D87253"/>
    <w:rsid w:val="00D9653C"/>
    <w:rsid w:val="00D97739"/>
    <w:rsid w:val="00D97778"/>
    <w:rsid w:val="00DA4A66"/>
    <w:rsid w:val="00DB0AD7"/>
    <w:rsid w:val="00DB2103"/>
    <w:rsid w:val="00DB6712"/>
    <w:rsid w:val="00DC4C1C"/>
    <w:rsid w:val="00DD5DCB"/>
    <w:rsid w:val="00DF04CE"/>
    <w:rsid w:val="00DF3BF7"/>
    <w:rsid w:val="00DF41F6"/>
    <w:rsid w:val="00DF4582"/>
    <w:rsid w:val="00E067C0"/>
    <w:rsid w:val="00E1490A"/>
    <w:rsid w:val="00E15D90"/>
    <w:rsid w:val="00E25BC5"/>
    <w:rsid w:val="00E37079"/>
    <w:rsid w:val="00E41848"/>
    <w:rsid w:val="00E42093"/>
    <w:rsid w:val="00E45C7B"/>
    <w:rsid w:val="00E509FF"/>
    <w:rsid w:val="00E5143D"/>
    <w:rsid w:val="00E5375D"/>
    <w:rsid w:val="00E552DE"/>
    <w:rsid w:val="00E64E2C"/>
    <w:rsid w:val="00E71664"/>
    <w:rsid w:val="00E724F7"/>
    <w:rsid w:val="00E749B4"/>
    <w:rsid w:val="00E80656"/>
    <w:rsid w:val="00E8380B"/>
    <w:rsid w:val="00E84574"/>
    <w:rsid w:val="00E90EC9"/>
    <w:rsid w:val="00E91FC6"/>
    <w:rsid w:val="00EA2538"/>
    <w:rsid w:val="00EA4E2F"/>
    <w:rsid w:val="00EA512A"/>
    <w:rsid w:val="00EB317F"/>
    <w:rsid w:val="00EB7019"/>
    <w:rsid w:val="00EC0774"/>
    <w:rsid w:val="00EC4ACA"/>
    <w:rsid w:val="00ED76B0"/>
    <w:rsid w:val="00EE7FC1"/>
    <w:rsid w:val="00F03D47"/>
    <w:rsid w:val="00F20E7C"/>
    <w:rsid w:val="00F24EED"/>
    <w:rsid w:val="00F27DB0"/>
    <w:rsid w:val="00F42C0F"/>
    <w:rsid w:val="00F477FC"/>
    <w:rsid w:val="00F518F7"/>
    <w:rsid w:val="00F52000"/>
    <w:rsid w:val="00F5395B"/>
    <w:rsid w:val="00F5412C"/>
    <w:rsid w:val="00F54E06"/>
    <w:rsid w:val="00F66BE4"/>
    <w:rsid w:val="00F67B19"/>
    <w:rsid w:val="00F70534"/>
    <w:rsid w:val="00F80F9D"/>
    <w:rsid w:val="00F93F98"/>
    <w:rsid w:val="00F94776"/>
    <w:rsid w:val="00FA133B"/>
    <w:rsid w:val="00FA67ED"/>
    <w:rsid w:val="00FB7953"/>
    <w:rsid w:val="00FC4D82"/>
    <w:rsid w:val="00FC780C"/>
    <w:rsid w:val="00FD1E40"/>
    <w:rsid w:val="00FF6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786BD"/>
  <w15:chartTrackingRefBased/>
  <w15:docId w15:val="{1D52BAA4-6C36-4273-A17C-933112B35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F72AA"/>
    <w:pPr>
      <w:spacing w:before="120" w:after="120" w:line="480" w:lineRule="auto"/>
      <w:ind w:firstLine="720"/>
    </w:pPr>
    <w:rPr>
      <w:rFonts w:ascii="Times New Roman" w:hAnsi="Times New Roman"/>
      <w:sz w:val="24"/>
    </w:rPr>
  </w:style>
  <w:style w:type="paragraph" w:styleId="Heading1">
    <w:name w:val="heading 1"/>
    <w:basedOn w:val="Normal"/>
    <w:next w:val="Normal"/>
    <w:link w:val="Heading1Char"/>
    <w:autoRedefine/>
    <w:uiPriority w:val="9"/>
    <w:qFormat/>
    <w:rsid w:val="00B04086"/>
    <w:pPr>
      <w:keepNext/>
      <w:keepLines/>
      <w:ind w:firstLine="0"/>
      <w:jc w:val="center"/>
      <w:outlineLvl w:val="0"/>
    </w:pPr>
    <w:rPr>
      <w:rFonts w:eastAsiaTheme="majorEastAsia" w:cs="Arial-BoldMT"/>
      <w:b/>
      <w:bCs/>
      <w:i/>
      <w:color w:val="000000" w:themeColor="text1"/>
      <w:szCs w:val="32"/>
    </w:rPr>
  </w:style>
  <w:style w:type="paragraph" w:styleId="Heading2">
    <w:name w:val="heading 2"/>
    <w:basedOn w:val="Normal"/>
    <w:next w:val="Normal"/>
    <w:link w:val="Heading2Char"/>
    <w:autoRedefine/>
    <w:uiPriority w:val="9"/>
    <w:unhideWhenUsed/>
    <w:qFormat/>
    <w:rsid w:val="005B6EF9"/>
    <w:pPr>
      <w:keepNext/>
      <w:keepLines/>
      <w:ind w:firstLine="0"/>
      <w:outlineLvl w:val="1"/>
    </w:pPr>
    <w:rPr>
      <w:rFonts w:eastAsiaTheme="majorEastAsia" w:cs="Arial"/>
      <w:i/>
      <w:szCs w:val="24"/>
    </w:rPr>
  </w:style>
  <w:style w:type="paragraph" w:styleId="Heading3">
    <w:name w:val="heading 3"/>
    <w:basedOn w:val="Normal"/>
    <w:next w:val="Normal"/>
    <w:link w:val="Heading3Char"/>
    <w:uiPriority w:val="9"/>
    <w:unhideWhenUsed/>
    <w:qFormat/>
    <w:rsid w:val="00BD1C4D"/>
    <w:pPr>
      <w:keepNext/>
      <w:keepLines/>
      <w:ind w:firstLine="0"/>
      <w:jc w:val="center"/>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4E69E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086"/>
    <w:rPr>
      <w:rFonts w:ascii="Times New Roman" w:eastAsiaTheme="majorEastAsia" w:hAnsi="Times New Roman" w:cs="Arial-BoldMT"/>
      <w:b/>
      <w:bCs/>
      <w:i/>
      <w:color w:val="000000" w:themeColor="text1"/>
      <w:sz w:val="24"/>
      <w:szCs w:val="32"/>
    </w:rPr>
  </w:style>
  <w:style w:type="character" w:customStyle="1" w:styleId="Heading2Char">
    <w:name w:val="Heading 2 Char"/>
    <w:basedOn w:val="DefaultParagraphFont"/>
    <w:link w:val="Heading2"/>
    <w:uiPriority w:val="9"/>
    <w:rsid w:val="005B6EF9"/>
    <w:rPr>
      <w:rFonts w:ascii="Times New Roman" w:eastAsiaTheme="majorEastAsia" w:hAnsi="Times New Roman" w:cs="Arial"/>
      <w:i/>
      <w:sz w:val="24"/>
      <w:szCs w:val="24"/>
    </w:rPr>
  </w:style>
  <w:style w:type="character" w:styleId="Emphasis">
    <w:name w:val="Emphasis"/>
    <w:basedOn w:val="DefaultParagraphFont"/>
    <w:uiPriority w:val="20"/>
    <w:qFormat/>
    <w:rsid w:val="000665E2"/>
    <w:rPr>
      <w:i/>
      <w:iCs/>
    </w:rPr>
  </w:style>
  <w:style w:type="character" w:styleId="Hyperlink">
    <w:name w:val="Hyperlink"/>
    <w:basedOn w:val="DefaultParagraphFont"/>
    <w:uiPriority w:val="99"/>
    <w:unhideWhenUsed/>
    <w:rsid w:val="00C30B5A"/>
    <w:rPr>
      <w:color w:val="0000FF"/>
      <w:u w:val="single"/>
    </w:rPr>
  </w:style>
  <w:style w:type="character" w:styleId="Strong">
    <w:name w:val="Strong"/>
    <w:basedOn w:val="DefaultParagraphFont"/>
    <w:uiPriority w:val="22"/>
    <w:qFormat/>
    <w:rsid w:val="008E5626"/>
    <w:rPr>
      <w:b/>
      <w:bCs/>
    </w:rPr>
  </w:style>
  <w:style w:type="paragraph" w:styleId="NormalWeb">
    <w:name w:val="Normal (Web)"/>
    <w:basedOn w:val="Normal"/>
    <w:uiPriority w:val="99"/>
    <w:unhideWhenUsed/>
    <w:rsid w:val="00F24EED"/>
    <w:pPr>
      <w:spacing w:before="100" w:beforeAutospacing="1" w:after="100" w:afterAutospacing="1"/>
      <w:ind w:firstLine="0"/>
    </w:pPr>
    <w:rPr>
      <w:rFonts w:eastAsia="Times New Roman" w:cs="Times New Roman"/>
      <w:szCs w:val="24"/>
      <w:lang w:eastAsia="en-GB"/>
    </w:rPr>
  </w:style>
  <w:style w:type="character" w:customStyle="1" w:styleId="Heading3Char">
    <w:name w:val="Heading 3 Char"/>
    <w:basedOn w:val="DefaultParagraphFont"/>
    <w:link w:val="Heading3"/>
    <w:uiPriority w:val="9"/>
    <w:rsid w:val="00BD1C4D"/>
    <w:rPr>
      <w:rFonts w:ascii="Times New Roman" w:eastAsiaTheme="majorEastAsia" w:hAnsi="Times New Roman" w:cstheme="majorBidi"/>
      <w:sz w:val="24"/>
      <w:szCs w:val="24"/>
    </w:rPr>
  </w:style>
  <w:style w:type="paragraph" w:customStyle="1" w:styleId="Tabletext">
    <w:name w:val="Table text"/>
    <w:basedOn w:val="Normal"/>
    <w:rsid w:val="00177C17"/>
    <w:pPr>
      <w:widowControl w:val="0"/>
      <w:autoSpaceDE w:val="0"/>
      <w:autoSpaceDN w:val="0"/>
      <w:adjustRightInd w:val="0"/>
      <w:spacing w:before="60" w:after="60"/>
      <w:ind w:firstLine="0"/>
    </w:pPr>
    <w:rPr>
      <w:rFonts w:ascii="Trebuchet MS" w:eastAsia="Times New Roman" w:hAnsi="Trebuchet MS" w:cs="Trebuchet MS"/>
      <w:sz w:val="19"/>
      <w:szCs w:val="19"/>
      <w:lang w:eastAsia="en-GB"/>
    </w:rPr>
  </w:style>
  <w:style w:type="paragraph" w:customStyle="1" w:styleId="para">
    <w:name w:val="para"/>
    <w:basedOn w:val="Normal"/>
    <w:rsid w:val="00C6328E"/>
    <w:pPr>
      <w:spacing w:before="100" w:beforeAutospacing="1" w:after="100" w:afterAutospacing="1"/>
      <w:ind w:firstLine="0"/>
    </w:pPr>
    <w:rPr>
      <w:rFonts w:eastAsia="Times New Roman" w:cs="Times New Roman"/>
      <w:szCs w:val="24"/>
      <w:lang w:eastAsia="en-GB"/>
    </w:rPr>
  </w:style>
  <w:style w:type="character" w:customStyle="1" w:styleId="marginterm">
    <w:name w:val="margin_term"/>
    <w:basedOn w:val="DefaultParagraphFont"/>
    <w:rsid w:val="00C6328E"/>
  </w:style>
  <w:style w:type="paragraph" w:customStyle="1" w:styleId="p1">
    <w:name w:val="p1"/>
    <w:basedOn w:val="Normal"/>
    <w:rsid w:val="00EB7019"/>
    <w:pPr>
      <w:spacing w:before="100" w:beforeAutospacing="1" w:after="100" w:afterAutospacing="1"/>
      <w:ind w:firstLine="0"/>
    </w:pPr>
    <w:rPr>
      <w:rFonts w:eastAsia="Times New Roman" w:cs="Times New Roman"/>
      <w:szCs w:val="24"/>
      <w:lang w:eastAsia="en-GB"/>
    </w:rPr>
  </w:style>
  <w:style w:type="character" w:customStyle="1" w:styleId="Heading4Char">
    <w:name w:val="Heading 4 Char"/>
    <w:basedOn w:val="DefaultParagraphFont"/>
    <w:link w:val="Heading4"/>
    <w:uiPriority w:val="9"/>
    <w:semiHidden/>
    <w:rsid w:val="004E69EF"/>
    <w:rPr>
      <w:rFonts w:asciiTheme="majorHAnsi" w:eastAsiaTheme="majorEastAsia" w:hAnsiTheme="majorHAnsi" w:cstheme="majorBidi"/>
      <w:i/>
      <w:iCs/>
      <w:color w:val="2E74B5" w:themeColor="accent1" w:themeShade="BF"/>
      <w:sz w:val="24"/>
    </w:rPr>
  </w:style>
  <w:style w:type="character" w:customStyle="1" w:styleId="tooltiptrigger">
    <w:name w:val="tooltiptrigger"/>
    <w:basedOn w:val="DefaultParagraphFont"/>
    <w:rsid w:val="000F17EC"/>
  </w:style>
  <w:style w:type="character" w:customStyle="1" w:styleId="guidanceparagraphnumber">
    <w:name w:val="guidanceparagraphnumber"/>
    <w:basedOn w:val="DefaultParagraphFont"/>
    <w:rsid w:val="00DC4C1C"/>
  </w:style>
  <w:style w:type="paragraph" w:styleId="ListParagraph">
    <w:name w:val="List Paragraph"/>
    <w:basedOn w:val="Normal"/>
    <w:uiPriority w:val="34"/>
    <w:qFormat/>
    <w:rsid w:val="007954D0"/>
    <w:pPr>
      <w:ind w:left="720"/>
      <w:contextualSpacing/>
    </w:pPr>
  </w:style>
  <w:style w:type="paragraph" w:styleId="Caption">
    <w:name w:val="caption"/>
    <w:basedOn w:val="Normal"/>
    <w:next w:val="Normal"/>
    <w:uiPriority w:val="35"/>
    <w:unhideWhenUsed/>
    <w:qFormat/>
    <w:rsid w:val="004E555A"/>
    <w:pPr>
      <w:spacing w:before="0" w:after="200"/>
    </w:pPr>
    <w:rPr>
      <w:i/>
      <w:iCs/>
      <w:color w:val="44546A" w:themeColor="text2"/>
      <w:sz w:val="18"/>
      <w:szCs w:val="18"/>
    </w:rPr>
  </w:style>
  <w:style w:type="paragraph" w:styleId="NoSpacing">
    <w:name w:val="No Spacing"/>
    <w:uiPriority w:val="1"/>
    <w:qFormat/>
    <w:rsid w:val="00A6516F"/>
    <w:pPr>
      <w:spacing w:after="0" w:line="240" w:lineRule="auto"/>
      <w:ind w:firstLine="720"/>
    </w:pPr>
    <w:rPr>
      <w:rFonts w:ascii="Times New Roman" w:hAnsi="Times New Roman"/>
      <w:sz w:val="24"/>
    </w:rPr>
  </w:style>
  <w:style w:type="paragraph" w:styleId="TOCHeading">
    <w:name w:val="TOC Heading"/>
    <w:basedOn w:val="Heading1"/>
    <w:next w:val="Normal"/>
    <w:uiPriority w:val="39"/>
    <w:unhideWhenUsed/>
    <w:qFormat/>
    <w:rsid w:val="00510B6A"/>
    <w:pPr>
      <w:spacing w:before="240" w:after="0" w:line="259" w:lineRule="auto"/>
      <w:jc w:val="left"/>
      <w:outlineLvl w:val="9"/>
    </w:pPr>
    <w:rPr>
      <w:rFonts w:asciiTheme="majorHAnsi" w:hAnsiTheme="majorHAnsi" w:cstheme="majorBidi"/>
      <w:b w:val="0"/>
      <w:bCs w:val="0"/>
      <w:i w:val="0"/>
      <w:color w:val="2E74B5" w:themeColor="accent1" w:themeShade="BF"/>
      <w:sz w:val="32"/>
      <w:lang w:val="en-US"/>
    </w:rPr>
  </w:style>
  <w:style w:type="paragraph" w:styleId="TOC1">
    <w:name w:val="toc 1"/>
    <w:basedOn w:val="Normal"/>
    <w:next w:val="Normal"/>
    <w:autoRedefine/>
    <w:uiPriority w:val="39"/>
    <w:unhideWhenUsed/>
    <w:rsid w:val="00510B6A"/>
    <w:pPr>
      <w:spacing w:after="100"/>
    </w:pPr>
  </w:style>
  <w:style w:type="paragraph" w:styleId="TOC2">
    <w:name w:val="toc 2"/>
    <w:basedOn w:val="Normal"/>
    <w:next w:val="Normal"/>
    <w:autoRedefine/>
    <w:uiPriority w:val="39"/>
    <w:unhideWhenUsed/>
    <w:rsid w:val="00510B6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5667515">
      <w:bodyDiv w:val="1"/>
      <w:marLeft w:val="0"/>
      <w:marRight w:val="0"/>
      <w:marTop w:val="0"/>
      <w:marBottom w:val="0"/>
      <w:divBdr>
        <w:top w:val="none" w:sz="0" w:space="0" w:color="auto"/>
        <w:left w:val="none" w:sz="0" w:space="0" w:color="auto"/>
        <w:bottom w:val="none" w:sz="0" w:space="0" w:color="auto"/>
        <w:right w:val="none" w:sz="0" w:space="0" w:color="auto"/>
      </w:divBdr>
    </w:div>
    <w:div w:id="1489635571">
      <w:bodyDiv w:val="1"/>
      <w:marLeft w:val="0"/>
      <w:marRight w:val="0"/>
      <w:marTop w:val="0"/>
      <w:marBottom w:val="0"/>
      <w:divBdr>
        <w:top w:val="none" w:sz="0" w:space="0" w:color="auto"/>
        <w:left w:val="none" w:sz="0" w:space="0" w:color="auto"/>
        <w:bottom w:val="none" w:sz="0" w:space="0" w:color="auto"/>
        <w:right w:val="none" w:sz="0" w:space="0" w:color="auto"/>
      </w:divBdr>
    </w:div>
    <w:div w:id="1524706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6B7AC3E3-52FA-4780-AA06-6C6EF2F90F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Pages>
  <Words>2865</Words>
  <Characters>16337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Kancha Piece</dc:creator>
  <cp:lastModifiedBy>Ioan Tiganuc (1817442)</cp:lastModifiedBy>
  <cp:revision>13</cp:revision>
  <dcterms:created xsi:type="dcterms:W3CDTF">2019-12-26T07:35:00Z</dcterms:created>
  <dcterms:modified xsi:type="dcterms:W3CDTF">2020-01-01T13:44:00Z</dcterms:modified>
</cp:coreProperties>
</file>