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ACB3" w14:textId="15769474" w:rsidR="00420D43" w:rsidRPr="00420D43" w:rsidRDefault="00420D43" w:rsidP="006E1E37">
      <w:pPr>
        <w:rPr>
          <w:lang w:val="en-US"/>
        </w:rPr>
      </w:pPr>
      <w:r w:rsidRPr="00420D43">
        <w:rPr>
          <w:lang w:val="en-US"/>
        </w:rPr>
        <w:t>MODULE TITLE -  </w:t>
      </w:r>
      <w:r w:rsidR="00AE5E77" w:rsidRPr="006E1E37">
        <w:t>Understanding and Engaging Stakeholders</w:t>
      </w:r>
      <w:r w:rsidR="00AE5E77" w:rsidRPr="006E1E37">
        <w:rPr>
          <w:rFonts w:ascii="Arial" w:hAnsi="Arial" w:cs="Arial"/>
        </w:rPr>
        <w:t> </w:t>
      </w:r>
      <w:r w:rsidR="00AE5E77" w:rsidRPr="006E1E37">
        <w:rPr>
          <w:rFonts w:ascii="Arial" w:hAnsi="Arial" w:cs="Arial"/>
          <w:b/>
          <w:bCs/>
        </w:rPr>
        <w:t> </w:t>
      </w:r>
      <w:r w:rsidR="00AE5E77" w:rsidRPr="006E1E37">
        <w:t> </w:t>
      </w:r>
    </w:p>
    <w:p w14:paraId="34372E43" w14:textId="48BA7502" w:rsidR="00420D43" w:rsidRPr="00420D43" w:rsidRDefault="00420D43" w:rsidP="00420D43">
      <w:pPr>
        <w:rPr>
          <w:lang w:val="en-US"/>
        </w:rPr>
      </w:pPr>
      <w:r w:rsidRPr="00420D43">
        <w:rPr>
          <w:lang w:val="en-US"/>
        </w:rPr>
        <w:t>MODULE CODE -  </w:t>
      </w:r>
      <w:r w:rsidR="00AE5E77">
        <w:rPr>
          <w:lang w:val="en-US"/>
        </w:rPr>
        <w:t>LCLM5001</w:t>
      </w:r>
    </w:p>
    <w:p w14:paraId="43F69502" w14:textId="0150D7E1" w:rsidR="00420D43" w:rsidRPr="00420D43" w:rsidRDefault="00420D43" w:rsidP="00420D43">
      <w:pPr>
        <w:rPr>
          <w:lang w:val="en-US"/>
        </w:rPr>
      </w:pPr>
      <w:r w:rsidRPr="00420D43">
        <w:rPr>
          <w:lang w:val="en-US"/>
        </w:rPr>
        <w:t>STUDENT NAME – NADIM HU</w:t>
      </w:r>
      <w:r w:rsidR="00AE5E77" w:rsidRPr="00AE5E77">
        <w:rPr>
          <w:lang w:val="en-US"/>
        </w:rPr>
        <w:t xml:space="preserve"> </w:t>
      </w:r>
      <w:r w:rsidRPr="00420D43">
        <w:rPr>
          <w:lang w:val="en-US"/>
        </w:rPr>
        <w:t>SSAIN </w:t>
      </w:r>
    </w:p>
    <w:p w14:paraId="65BF514E" w14:textId="77777777" w:rsidR="00420D43" w:rsidRPr="00420D43" w:rsidRDefault="00420D43" w:rsidP="00420D43">
      <w:pPr>
        <w:rPr>
          <w:lang w:val="en-US"/>
        </w:rPr>
      </w:pPr>
      <w:r w:rsidRPr="00420D43">
        <w:rPr>
          <w:lang w:val="en-US"/>
        </w:rPr>
        <w:t>STUDENT I.D - 2408865 </w:t>
      </w:r>
    </w:p>
    <w:p w14:paraId="779F0688" w14:textId="0C586C4A" w:rsidR="00420D43" w:rsidRPr="00420D43" w:rsidRDefault="00420D43" w:rsidP="00AE5E77">
      <w:pPr>
        <w:rPr>
          <w:b/>
          <w:bCs/>
        </w:rPr>
      </w:pPr>
      <w:r w:rsidRPr="00420D43">
        <w:rPr>
          <w:lang w:val="en-US"/>
        </w:rPr>
        <w:t>LECTURER NAME -  </w:t>
      </w:r>
      <w:r w:rsidR="00A42B92">
        <w:t xml:space="preserve">Sharin mc </w:t>
      </w:r>
      <w:proofErr w:type="spellStart"/>
      <w:r w:rsidR="00A42B92">
        <w:t>dowall</w:t>
      </w:r>
      <w:proofErr w:type="spellEnd"/>
      <w:r w:rsidR="00A42B92">
        <w:t xml:space="preserve"> </w:t>
      </w:r>
    </w:p>
    <w:p w14:paraId="2ACA9082" w14:textId="77777777" w:rsidR="00420D43" w:rsidRPr="00420D43" w:rsidRDefault="00420D43" w:rsidP="00420D43">
      <w:pPr>
        <w:rPr>
          <w:lang w:val="en-US"/>
        </w:rPr>
      </w:pPr>
      <w:r w:rsidRPr="00420D43">
        <w:rPr>
          <w:lang w:val="en-US"/>
        </w:rPr>
        <w:t> </w:t>
      </w:r>
    </w:p>
    <w:p w14:paraId="3816A3DE" w14:textId="77777777" w:rsidR="00420D43" w:rsidRPr="00420D43" w:rsidRDefault="00420D43" w:rsidP="00420D43">
      <w:pPr>
        <w:rPr>
          <w:lang w:val="en-US"/>
        </w:rPr>
      </w:pPr>
      <w:r w:rsidRPr="00420D43">
        <w:rPr>
          <w:b/>
          <w:bCs/>
          <w:lang w:val="en-US"/>
        </w:rPr>
        <w:t>Introduction</w:t>
      </w:r>
      <w:r w:rsidRPr="00420D43">
        <w:rPr>
          <w:lang w:val="en-US"/>
        </w:rPr>
        <w:t> </w:t>
      </w:r>
    </w:p>
    <w:p w14:paraId="5B0ABE12" w14:textId="77777777" w:rsidR="00420D43" w:rsidRDefault="00420D43" w:rsidP="00420D43">
      <w:pPr>
        <w:rPr>
          <w:lang w:val="en-US"/>
        </w:rPr>
      </w:pPr>
      <w:r w:rsidRPr="00420D43">
        <w:rPr>
          <w:lang w:val="en-US"/>
        </w:rPr>
        <w:t>When it comes to the launch of any given tech project, especially within a heavily sanctioned</w:t>
      </w:r>
    </w:p>
    <w:p w14:paraId="6E5D5572" w14:textId="77777777" w:rsidR="00420D43" w:rsidRDefault="00420D43" w:rsidP="00420D43">
      <w:pPr>
        <w:rPr>
          <w:lang w:val="en-US"/>
        </w:rPr>
      </w:pPr>
      <w:r w:rsidRPr="00420D43">
        <w:rPr>
          <w:lang w:val="en-US"/>
        </w:rPr>
        <w:t xml:space="preserve">area of healthcare and fitness products, it is an absolute dependence on excellent project </w:t>
      </w:r>
    </w:p>
    <w:p w14:paraId="63B7D9E8" w14:textId="77777777" w:rsidR="00420D43" w:rsidRDefault="00420D43" w:rsidP="00420D43">
      <w:pPr>
        <w:rPr>
          <w:lang w:val="en-US"/>
        </w:rPr>
      </w:pPr>
      <w:r w:rsidRPr="00420D43">
        <w:rPr>
          <w:lang w:val="en-US"/>
        </w:rPr>
        <w:t xml:space="preserve">management. This project report provides a strong roadmap on a given Project Manager within </w:t>
      </w:r>
    </w:p>
    <w:p w14:paraId="7FCC9F77" w14:textId="77777777" w:rsidR="00420D43" w:rsidRDefault="00420D43" w:rsidP="00420D43">
      <w:pPr>
        <w:rPr>
          <w:lang w:val="en-US"/>
        </w:rPr>
      </w:pPr>
      <w:r w:rsidRPr="00420D43">
        <w:rPr>
          <w:lang w:val="en-US"/>
        </w:rPr>
        <w:t xml:space="preserve">the launch of Garmin within the UK for a health wearable device for handling engagements with </w:t>
      </w:r>
    </w:p>
    <w:p w14:paraId="579950EA" w14:textId="1F2F9750" w:rsidR="00420D43" w:rsidRPr="00420D43" w:rsidRDefault="00420D43" w:rsidP="00420D43">
      <w:pPr>
        <w:rPr>
          <w:lang w:val="en-US"/>
        </w:rPr>
      </w:pPr>
      <w:r w:rsidRPr="00420D43">
        <w:rPr>
          <w:lang w:val="en-US"/>
        </w:rPr>
        <w:t>critical project stakeholders. </w:t>
      </w:r>
    </w:p>
    <w:p w14:paraId="13930525" w14:textId="77777777" w:rsidR="00420D43" w:rsidRDefault="00420D43" w:rsidP="00420D43">
      <w:pPr>
        <w:rPr>
          <w:lang w:val="en-US"/>
        </w:rPr>
      </w:pPr>
      <w:r w:rsidRPr="00420D43">
        <w:rPr>
          <w:b/>
          <w:bCs/>
          <w:lang w:val="en-US"/>
        </w:rPr>
        <w:t>GARMIN LTD: </w:t>
      </w:r>
      <w:r w:rsidRPr="00420D43">
        <w:rPr>
          <w:lang w:val="en-US"/>
        </w:rPr>
        <w:t xml:space="preserve">Garmin is headquartered in Schaffhausen, Switzerland, with main offices around </w:t>
      </w:r>
    </w:p>
    <w:p w14:paraId="4BD68884" w14:textId="77777777" w:rsidR="00420D43" w:rsidRDefault="00420D43" w:rsidP="00420D43">
      <w:pPr>
        <w:rPr>
          <w:lang w:val="en-US"/>
        </w:rPr>
      </w:pPr>
      <w:r w:rsidRPr="00420D43">
        <w:rPr>
          <w:lang w:val="en-US"/>
        </w:rPr>
        <w:t xml:space="preserve">the world, including Olathe, Kansas. Garmin was founded in 1989 with a strong beginning in </w:t>
      </w:r>
    </w:p>
    <w:p w14:paraId="326E71CF" w14:textId="77777777" w:rsidR="00420D43" w:rsidRDefault="00420D43" w:rsidP="00420D43">
      <w:pPr>
        <w:rPr>
          <w:lang w:val="en-US"/>
        </w:rPr>
      </w:pPr>
      <w:r w:rsidRPr="00420D43">
        <w:rPr>
          <w:lang w:val="en-US"/>
        </w:rPr>
        <w:t xml:space="preserve">GPS technology related to aviation, marine, and car solutions and has expanded its portfolio </w:t>
      </w:r>
    </w:p>
    <w:p w14:paraId="6CEBCAD2" w14:textId="77777777" w:rsidR="00420D43" w:rsidRDefault="00420D43" w:rsidP="00420D43">
      <w:pPr>
        <w:rPr>
          <w:lang w:val="en-US"/>
        </w:rPr>
      </w:pPr>
      <w:r w:rsidRPr="00420D43">
        <w:rPr>
          <w:lang w:val="en-US"/>
        </w:rPr>
        <w:t xml:space="preserve">over the years into the field of fitness and outdoor devices. GARMIN’UK is a significant market </w:t>
      </w:r>
    </w:p>
    <w:p w14:paraId="60166B14" w14:textId="77777777" w:rsidR="00420D43" w:rsidRDefault="00420D43" w:rsidP="00420D43">
      <w:pPr>
        <w:rPr>
          <w:lang w:val="en-US"/>
        </w:rPr>
      </w:pPr>
      <w:r w:rsidRPr="00420D43">
        <w:rPr>
          <w:lang w:val="en-US"/>
        </w:rPr>
        <w:t>within Garmin </w:t>
      </w:r>
      <w:proofErr w:type="spellStart"/>
      <w:r w:rsidRPr="00420D43">
        <w:rPr>
          <w:lang w:val="en-US"/>
        </w:rPr>
        <w:t>Ltd’s</w:t>
      </w:r>
      <w:proofErr w:type="spellEnd"/>
      <w:r w:rsidRPr="00420D43">
        <w:rPr>
          <w:lang w:val="en-US"/>
        </w:rPr>
        <w:t xml:space="preserve"> EMEA region for multisport watches, including Forerunner and Fenix lines, </w:t>
      </w:r>
    </w:p>
    <w:p w14:paraId="1F0EC50F" w14:textId="77777777" w:rsidR="00420D43" w:rsidRDefault="00420D43" w:rsidP="00420D43">
      <w:pPr>
        <w:rPr>
          <w:lang w:val="en-US"/>
        </w:rPr>
      </w:pPr>
      <w:r w:rsidRPr="00420D43">
        <w:rPr>
          <w:lang w:val="en-US"/>
        </w:rPr>
        <w:t>and related health devices such as Venu and </w:t>
      </w:r>
      <w:proofErr w:type="spellStart"/>
      <w:r w:rsidRPr="00420D43">
        <w:rPr>
          <w:lang w:val="en-US"/>
        </w:rPr>
        <w:t>Vivofit</w:t>
      </w:r>
      <w:proofErr w:type="spellEnd"/>
      <w:r w:rsidRPr="00420D43">
        <w:rPr>
          <w:lang w:val="en-US"/>
        </w:rPr>
        <w:t xml:space="preserve">. This makes Garmin a serious player in the </w:t>
      </w:r>
    </w:p>
    <w:p w14:paraId="6E90B5E0" w14:textId="77777777" w:rsidR="00420D43" w:rsidRDefault="00420D43" w:rsidP="00420D43">
      <w:pPr>
        <w:rPr>
          <w:lang w:val="en-US"/>
        </w:rPr>
      </w:pPr>
      <w:r w:rsidRPr="00420D43">
        <w:rPr>
          <w:lang w:val="en-US"/>
        </w:rPr>
        <w:t xml:space="preserve">already tough market for health devices within the United Kingdom, creating a tough launch </w:t>
      </w:r>
    </w:p>
    <w:p w14:paraId="2FC215F9" w14:textId="14AA9131" w:rsidR="00420D43" w:rsidRPr="00420D43" w:rsidRDefault="00420D43" w:rsidP="00420D43">
      <w:pPr>
        <w:rPr>
          <w:lang w:val="en-US"/>
        </w:rPr>
      </w:pPr>
      <w:r w:rsidRPr="00420D43">
        <w:rPr>
          <w:lang w:val="en-US"/>
        </w:rPr>
        <w:t>standard for a new sophisticated device designed for health monitoring within the region. </w:t>
      </w:r>
    </w:p>
    <w:p w14:paraId="7B7139A2" w14:textId="77777777" w:rsidR="00420D43" w:rsidRDefault="00420D43" w:rsidP="00420D43">
      <w:pPr>
        <w:rPr>
          <w:lang w:val="en-US"/>
        </w:rPr>
      </w:pPr>
    </w:p>
    <w:p w14:paraId="43D1B9B0" w14:textId="5BF9063D" w:rsidR="00420D43" w:rsidRPr="00420D43" w:rsidRDefault="00420D43" w:rsidP="00420D43">
      <w:pPr>
        <w:rPr>
          <w:lang w:val="en-US"/>
        </w:rPr>
      </w:pPr>
      <w:r w:rsidRPr="00420D43">
        <w:rPr>
          <w:lang w:val="en-US"/>
        </w:rPr>
        <w:t>Evaluation of the Company Using Strategic Planning Instrument </w:t>
      </w:r>
    </w:p>
    <w:p w14:paraId="093B60FA" w14:textId="77777777" w:rsidR="00420D43" w:rsidRDefault="00420D43" w:rsidP="00420D43">
      <w:pPr>
        <w:rPr>
          <w:lang w:val="en-US"/>
        </w:rPr>
      </w:pPr>
      <w:r w:rsidRPr="00420D43">
        <w:rPr>
          <w:lang w:val="en-US"/>
        </w:rPr>
        <w:t xml:space="preserve">A detailed SWOT analysis is required to assess the Garmin readiness level for a large-scale </w:t>
      </w:r>
    </w:p>
    <w:p w14:paraId="26C657DB" w14:textId="77777777" w:rsidR="00420D43" w:rsidRDefault="00420D43" w:rsidP="00420D43">
      <w:pPr>
        <w:rPr>
          <w:lang w:val="en-US"/>
        </w:rPr>
      </w:pPr>
      <w:r w:rsidRPr="00420D43">
        <w:rPr>
          <w:lang w:val="en-US"/>
        </w:rPr>
        <w:t xml:space="preserve">launch of the new healthcare wearable device introduced in the market. The SWOT analysis </w:t>
      </w:r>
    </w:p>
    <w:p w14:paraId="0A60F05C" w14:textId="77777777" w:rsidR="00420D43" w:rsidRDefault="00420D43" w:rsidP="00420D43">
      <w:pPr>
        <w:rPr>
          <w:lang w:val="en-US"/>
        </w:rPr>
      </w:pPr>
      <w:r w:rsidRPr="00420D43">
        <w:rPr>
          <w:lang w:val="en-US"/>
        </w:rPr>
        <w:t>provides a means of comparing a set of Internal Factors with other External</w:t>
      </w:r>
      <w:r w:rsidRPr="00420D43">
        <w:rPr>
          <w:b/>
          <w:bCs/>
          <w:lang w:val="en-US"/>
        </w:rPr>
        <w:t> </w:t>
      </w:r>
      <w:r w:rsidRPr="00420D43">
        <w:rPr>
          <w:lang w:val="en-US"/>
        </w:rPr>
        <w:t xml:space="preserve">Factors existing </w:t>
      </w:r>
    </w:p>
    <w:p w14:paraId="5FCD72AC" w14:textId="222541FB" w:rsidR="00420D43" w:rsidRPr="00420D43" w:rsidRDefault="00420D43" w:rsidP="00420D43">
      <w:pPr>
        <w:rPr>
          <w:lang w:val="en-US"/>
        </w:rPr>
      </w:pPr>
      <w:r w:rsidRPr="00420D43">
        <w:rPr>
          <w:lang w:val="en-US"/>
        </w:rPr>
        <w:t>within the UK’s Healthcare Arena among its rival companies </w:t>
      </w:r>
    </w:p>
    <w:p w14:paraId="67B5133D" w14:textId="43F1B969" w:rsidR="00420D43" w:rsidRPr="00420D43" w:rsidRDefault="00420D43" w:rsidP="00420D43">
      <w:pPr>
        <w:rPr>
          <w:lang w:val="en-US"/>
        </w:rPr>
      </w:pPr>
      <w:r w:rsidRPr="00420D43">
        <w:rPr>
          <w:b/>
          <w:bCs/>
          <w:lang w:val="en-US"/>
        </w:rPr>
        <w:lastRenderedPageBreak/>
        <w:t> Strengths</w:t>
      </w:r>
      <w:r w:rsidRPr="00420D43">
        <w:rPr>
          <w:lang w:val="en-US"/>
        </w:rPr>
        <w:t> </w:t>
      </w:r>
    </w:p>
    <w:p w14:paraId="69539DF4" w14:textId="77777777" w:rsidR="00420D43" w:rsidRDefault="00420D43" w:rsidP="00420D43">
      <w:pPr>
        <w:rPr>
          <w:lang w:val="en-US"/>
        </w:rPr>
      </w:pPr>
      <w:r w:rsidRPr="00420D43">
        <w:rPr>
          <w:lang w:val="en-US"/>
        </w:rPr>
        <w:t xml:space="preserve">A big advantage comes from Garmin’s strong core strengths internally. First is the big brand </w:t>
      </w:r>
    </w:p>
    <w:p w14:paraId="641B934F" w14:textId="77777777" w:rsidR="00420D43" w:rsidRDefault="00420D43" w:rsidP="00420D43">
      <w:pPr>
        <w:rPr>
          <w:lang w:val="en-US"/>
        </w:rPr>
      </w:pPr>
      <w:r w:rsidRPr="00420D43">
        <w:rPr>
          <w:lang w:val="en-US"/>
        </w:rPr>
        <w:t xml:space="preserve">advantage for quality, robustness, and battery life, especially within serious athletes, which </w:t>
      </w:r>
    </w:p>
    <w:p w14:paraId="4158246E" w14:textId="77777777" w:rsidR="00420D43" w:rsidRDefault="00420D43" w:rsidP="00420D43">
      <w:pPr>
        <w:rPr>
          <w:lang w:val="en-US"/>
        </w:rPr>
      </w:pPr>
      <w:r w:rsidRPr="00420D43">
        <w:rPr>
          <w:lang w:val="en-US"/>
        </w:rPr>
        <w:t xml:space="preserve">equates to strong brand loyalty in terms of accuracy of data. Secondly, Garmin’s strong </w:t>
      </w:r>
    </w:p>
    <w:p w14:paraId="0E8CB461" w14:textId="77777777" w:rsidR="00420D43" w:rsidRDefault="00420D43" w:rsidP="00420D43">
      <w:pPr>
        <w:rPr>
          <w:lang w:val="en-US"/>
        </w:rPr>
      </w:pPr>
      <w:r w:rsidRPr="00420D43">
        <w:rPr>
          <w:lang w:val="en-US"/>
        </w:rPr>
        <w:t xml:space="preserve">competency in being sharply vertical, with strong R&amp;D capabilities in terms of manufacture </w:t>
      </w:r>
    </w:p>
    <w:p w14:paraId="16E82E73" w14:textId="77777777" w:rsidR="00420D43" w:rsidRDefault="00420D43" w:rsidP="00420D43">
      <w:pPr>
        <w:rPr>
          <w:lang w:val="en-US"/>
        </w:rPr>
      </w:pPr>
      <w:r w:rsidRPr="00420D43">
        <w:rPr>
          <w:lang w:val="en-US"/>
        </w:rPr>
        <w:t xml:space="preserve">within regions such as Taiwan and strong investment in research, enabling stronger control over </w:t>
      </w:r>
    </w:p>
    <w:p w14:paraId="21B4DDA1" w14:textId="77777777" w:rsidR="00420D43" w:rsidRDefault="00420D43" w:rsidP="00420D43">
      <w:pPr>
        <w:rPr>
          <w:lang w:val="en-US"/>
        </w:rPr>
      </w:pPr>
      <w:r w:rsidRPr="00420D43">
        <w:rPr>
          <w:lang w:val="en-US"/>
        </w:rPr>
        <w:t xml:space="preserve">the value chain, quality, and timely use of new technologies in sensors such as strong Pulse Ox </w:t>
      </w:r>
    </w:p>
    <w:p w14:paraId="51343436" w14:textId="77777777" w:rsidR="00420D43" w:rsidRDefault="00420D43" w:rsidP="00420D43">
      <w:pPr>
        <w:rPr>
          <w:lang w:val="en-US"/>
        </w:rPr>
      </w:pPr>
      <w:r w:rsidRPr="00420D43">
        <w:rPr>
          <w:lang w:val="en-US"/>
        </w:rPr>
        <w:t xml:space="preserve">and Body Battery functionality. Lastly, Garmin’s Garmin Health Connected Ecosystem with APIs </w:t>
      </w:r>
    </w:p>
    <w:p w14:paraId="260EB91C" w14:textId="77777777" w:rsidR="00420D43" w:rsidRDefault="00420D43" w:rsidP="00420D43">
      <w:pPr>
        <w:rPr>
          <w:lang w:val="en-US"/>
        </w:rPr>
      </w:pPr>
      <w:r w:rsidRPr="00420D43">
        <w:rPr>
          <w:lang w:val="en-US"/>
        </w:rPr>
        <w:t xml:space="preserve">and SDKs is an attraction for corporate wellness and clinical trials, helping with the B2B launch </w:t>
      </w:r>
    </w:p>
    <w:p w14:paraId="28AFF470" w14:textId="5AC3D6A7" w:rsidR="00420D43" w:rsidRPr="00420D43" w:rsidRDefault="00420D43" w:rsidP="00420D43">
      <w:pPr>
        <w:rPr>
          <w:lang w:val="en-US"/>
        </w:rPr>
      </w:pPr>
      <w:r w:rsidRPr="00420D43">
        <w:rPr>
          <w:lang w:val="en-US"/>
        </w:rPr>
        <w:t>support within the new products launched by Garmin. </w:t>
      </w:r>
    </w:p>
    <w:p w14:paraId="01412809" w14:textId="1DE024FD" w:rsidR="00420D43" w:rsidRPr="00420D43" w:rsidRDefault="00420D43" w:rsidP="00420D43">
      <w:pPr>
        <w:rPr>
          <w:lang w:val="en-US"/>
        </w:rPr>
      </w:pPr>
      <w:r w:rsidRPr="00420D43">
        <w:rPr>
          <w:b/>
          <w:bCs/>
          <w:lang w:val="en-US"/>
        </w:rPr>
        <w:t>Weakness</w:t>
      </w:r>
      <w:r w:rsidRPr="00420D43">
        <w:rPr>
          <w:lang w:val="en-US"/>
        </w:rPr>
        <w:t> </w:t>
      </w:r>
    </w:p>
    <w:p w14:paraId="0654ACD4" w14:textId="77777777" w:rsidR="00420D43" w:rsidRDefault="00420D43" w:rsidP="00420D43">
      <w:pPr>
        <w:rPr>
          <w:lang w:val="en-US"/>
        </w:rPr>
      </w:pPr>
      <w:r w:rsidRPr="00420D43">
        <w:rPr>
          <w:lang w:val="en-US"/>
        </w:rPr>
        <w:t xml:space="preserve">There are some inherent Garmin constraints too. A major one is market positioning, with Garmin </w:t>
      </w:r>
    </w:p>
    <w:p w14:paraId="635A99C5" w14:textId="77777777" w:rsidR="00420D43" w:rsidRDefault="00420D43" w:rsidP="00420D43">
      <w:pPr>
        <w:rPr>
          <w:lang w:val="en-US"/>
        </w:rPr>
      </w:pPr>
      <w:r w:rsidRPr="00420D43">
        <w:rPr>
          <w:lang w:val="en-US"/>
        </w:rPr>
        <w:t xml:space="preserve">being perceived as a niche player and a prosumer brand rather than mainstream, which might </w:t>
      </w:r>
    </w:p>
    <w:p w14:paraId="54FECE69" w14:textId="77777777" w:rsidR="00420D43" w:rsidRDefault="00420D43" w:rsidP="00420D43">
      <w:pPr>
        <w:rPr>
          <w:lang w:val="en-US"/>
        </w:rPr>
      </w:pPr>
      <w:r w:rsidRPr="00420D43">
        <w:rPr>
          <w:lang w:val="en-US"/>
        </w:rPr>
        <w:t xml:space="preserve">be a deterrent for mass-market acceptance for a device meant for a mass-market purpose with </w:t>
      </w:r>
    </w:p>
    <w:p w14:paraId="407C2156" w14:textId="77777777" w:rsidR="00420D43" w:rsidRDefault="00420D43" w:rsidP="00420D43">
      <w:pPr>
        <w:rPr>
          <w:lang w:val="en-US"/>
        </w:rPr>
      </w:pPr>
      <w:r w:rsidRPr="00420D43">
        <w:rPr>
          <w:lang w:val="en-US"/>
        </w:rPr>
        <w:t xml:space="preserve">a specific emphasis on healthcare. Secondly, its device interfaces and ecosystem complexity </w:t>
      </w:r>
    </w:p>
    <w:p w14:paraId="2C0AF521" w14:textId="77777777" w:rsidR="00420D43" w:rsidRDefault="00420D43" w:rsidP="00420D43">
      <w:pPr>
        <w:rPr>
          <w:lang w:val="en-US"/>
        </w:rPr>
      </w:pPr>
      <w:r w:rsidRPr="00420D43">
        <w:rPr>
          <w:lang w:val="en-US"/>
        </w:rPr>
        <w:t xml:space="preserve">would be a deterrent against simpler competition available in the market, such as Apple and </w:t>
      </w:r>
    </w:p>
    <w:p w14:paraId="06D9E563" w14:textId="77777777" w:rsidR="00420D43" w:rsidRDefault="00420D43" w:rsidP="00420D43">
      <w:pPr>
        <w:rPr>
          <w:lang w:val="en-US"/>
        </w:rPr>
      </w:pPr>
      <w:r w:rsidRPr="00420D43">
        <w:rPr>
          <w:lang w:val="en-US"/>
        </w:rPr>
        <w:t xml:space="preserve">Fitbit devices for the same functionality. Thirdly, Garmin sources diversified semiconductors </w:t>
      </w:r>
    </w:p>
    <w:p w14:paraId="252A0C42" w14:textId="77777777" w:rsidR="00420D43" w:rsidRDefault="00420D43" w:rsidP="00420D43">
      <w:pPr>
        <w:rPr>
          <w:lang w:val="en-US"/>
        </w:rPr>
      </w:pPr>
      <w:r w:rsidRPr="00420D43">
        <w:rPr>
          <w:lang w:val="en-US"/>
        </w:rPr>
        <w:t xml:space="preserve">from a few suppliers, which is a threat in terms of scaling up for a major launch due to potential </w:t>
      </w:r>
    </w:p>
    <w:p w14:paraId="3BA98F5A" w14:textId="7041BE2F" w:rsidR="00420D43" w:rsidRPr="00420D43" w:rsidRDefault="00420D43" w:rsidP="00420D43">
      <w:pPr>
        <w:rPr>
          <w:lang w:val="en-US"/>
        </w:rPr>
      </w:pPr>
      <w:r w:rsidRPr="00420D43">
        <w:rPr>
          <w:lang w:val="en-US"/>
        </w:rPr>
        <w:t>delivery and access constraints. </w:t>
      </w:r>
    </w:p>
    <w:p w14:paraId="72ED3E5E" w14:textId="77777777" w:rsidR="00420D43" w:rsidRPr="00420D43" w:rsidRDefault="00420D43" w:rsidP="00420D43">
      <w:pPr>
        <w:rPr>
          <w:lang w:val="en-US"/>
        </w:rPr>
      </w:pPr>
      <w:r w:rsidRPr="00420D43">
        <w:rPr>
          <w:b/>
          <w:bCs/>
          <w:lang w:val="en-US"/>
        </w:rPr>
        <w:t>Opportunities</w:t>
      </w:r>
      <w:r w:rsidRPr="00420D43">
        <w:rPr>
          <w:lang w:val="en-US"/>
        </w:rPr>
        <w:t> </w:t>
      </w:r>
    </w:p>
    <w:p w14:paraId="7D28D1F1" w14:textId="77777777" w:rsidR="00420D43" w:rsidRDefault="00420D43" w:rsidP="00420D43">
      <w:pPr>
        <w:rPr>
          <w:lang w:val="en-US"/>
        </w:rPr>
      </w:pPr>
      <w:r w:rsidRPr="00420D43">
        <w:rPr>
          <w:lang w:val="en-US"/>
        </w:rPr>
        <w:t xml:space="preserve">The outside environment provides strong opportunities, especially in the UK. With the </w:t>
      </w:r>
    </w:p>
    <w:p w14:paraId="1CE79D04" w14:textId="77777777" w:rsidR="00420D43" w:rsidRDefault="00420D43" w:rsidP="00420D43">
      <w:pPr>
        <w:rPr>
          <w:lang w:val="en-US"/>
        </w:rPr>
      </w:pPr>
      <w:r w:rsidRPr="00420D43">
        <w:rPr>
          <w:lang w:val="en-US"/>
        </w:rPr>
        <w:t xml:space="preserve">advancements in AI and machine learning, the possibilities of analytics in the healthcare space </w:t>
      </w:r>
    </w:p>
    <w:p w14:paraId="40B387B9" w14:textId="77777777" w:rsidR="00420D43" w:rsidRDefault="00420D43" w:rsidP="00420D43">
      <w:pPr>
        <w:rPr>
          <w:lang w:val="en-US"/>
        </w:rPr>
      </w:pPr>
      <w:r w:rsidRPr="00420D43">
        <w:rPr>
          <w:lang w:val="en-US"/>
        </w:rPr>
        <w:t xml:space="preserve">can extend from tracking into strong predictive analytics. Wearables in the UK market are </w:t>
      </w:r>
    </w:p>
    <w:p w14:paraId="0D161CDD" w14:textId="77777777" w:rsidR="00420D43" w:rsidRDefault="00420D43" w:rsidP="00420D43">
      <w:pPr>
        <w:rPr>
          <w:lang w:val="en-US"/>
        </w:rPr>
      </w:pPr>
      <w:r w:rsidRPr="00420D43">
        <w:rPr>
          <w:lang w:val="en-US"/>
        </w:rPr>
        <w:t xml:space="preserve">expanding rapidly due to an increase in public awareness about healthcare needs and an </w:t>
      </w:r>
    </w:p>
    <w:p w14:paraId="48638AE7" w14:textId="77777777" w:rsidR="00420D43" w:rsidRDefault="00420D43" w:rsidP="00420D43">
      <w:pPr>
        <w:rPr>
          <w:lang w:val="en-US"/>
        </w:rPr>
      </w:pPr>
      <w:r w:rsidRPr="00420D43">
        <w:rPr>
          <w:lang w:val="en-US"/>
        </w:rPr>
        <w:t xml:space="preserve">increase in ailing conditions—a strong growth trajectory is established here. A strong area </w:t>
      </w:r>
    </w:p>
    <w:p w14:paraId="5196E814" w14:textId="77777777" w:rsidR="00420D43" w:rsidRDefault="00420D43" w:rsidP="00420D43">
      <w:pPr>
        <w:rPr>
          <w:lang w:val="en-US"/>
        </w:rPr>
      </w:pPr>
      <w:r w:rsidRPr="00420D43">
        <w:rPr>
          <w:lang w:val="en-US"/>
        </w:rPr>
        <w:t xml:space="preserve">would be collaboration with key healthcare subscribers (NHS and private insurances) in remote </w:t>
      </w:r>
    </w:p>
    <w:p w14:paraId="59B32727" w14:textId="77777777" w:rsidR="00420D43" w:rsidRDefault="00420D43" w:rsidP="00420D43">
      <w:pPr>
        <w:rPr>
          <w:lang w:val="en-US"/>
        </w:rPr>
      </w:pPr>
      <w:r w:rsidRPr="00420D43">
        <w:rPr>
          <w:lang w:val="en-US"/>
        </w:rPr>
        <w:lastRenderedPageBreak/>
        <w:t xml:space="preserve">monitoring of patients, because of the accuracy related uses, currently tapped by Garmin </w:t>
      </w:r>
    </w:p>
    <w:p w14:paraId="127E9D2E" w14:textId="255219C3" w:rsidR="00420D43" w:rsidRPr="00420D43" w:rsidRDefault="00420D43" w:rsidP="00420D43">
      <w:pPr>
        <w:rPr>
          <w:lang w:val="en-US"/>
        </w:rPr>
      </w:pPr>
      <w:r w:rsidRPr="00420D43">
        <w:rPr>
          <w:lang w:val="en-US"/>
        </w:rPr>
        <w:t>Health. </w:t>
      </w:r>
    </w:p>
    <w:p w14:paraId="5EE8D22B" w14:textId="77777777" w:rsidR="00420D43" w:rsidRDefault="00420D43" w:rsidP="00420D43">
      <w:pPr>
        <w:rPr>
          <w:b/>
          <w:bCs/>
          <w:lang w:val="en-US"/>
        </w:rPr>
      </w:pPr>
    </w:p>
    <w:p w14:paraId="1E609919" w14:textId="5300C094" w:rsidR="00420D43" w:rsidRPr="00420D43" w:rsidRDefault="00420D43" w:rsidP="00420D43">
      <w:pPr>
        <w:rPr>
          <w:lang w:val="en-US"/>
        </w:rPr>
      </w:pPr>
      <w:r w:rsidRPr="00420D43">
        <w:rPr>
          <w:b/>
          <w:bCs/>
          <w:lang w:val="en-US"/>
        </w:rPr>
        <w:t>Threats</w:t>
      </w:r>
      <w:r w:rsidRPr="00420D43">
        <w:rPr>
          <w:lang w:val="en-US"/>
        </w:rPr>
        <w:t> </w:t>
      </w:r>
    </w:p>
    <w:p w14:paraId="66640728" w14:textId="77777777" w:rsidR="00420D43" w:rsidRDefault="00420D43" w:rsidP="00420D43">
      <w:pPr>
        <w:rPr>
          <w:lang w:val="en-US"/>
        </w:rPr>
      </w:pPr>
      <w:r w:rsidRPr="00420D43">
        <w:rPr>
          <w:lang w:val="en-US"/>
        </w:rPr>
        <w:t xml:space="preserve">There are external risks that must be addressed. The most significant one is competition from </w:t>
      </w:r>
    </w:p>
    <w:p w14:paraId="34254045" w14:textId="77777777" w:rsidR="00420D43" w:rsidRDefault="00420D43" w:rsidP="00420D43">
      <w:pPr>
        <w:rPr>
          <w:lang w:val="en-US"/>
        </w:rPr>
      </w:pPr>
      <w:r w:rsidRPr="00420D43">
        <w:rPr>
          <w:lang w:val="en-US"/>
        </w:rPr>
        <w:t xml:space="preserve">Apple, Samsung, and Google with deeper marketing budgets and mainstream acceptance, so </w:t>
      </w:r>
    </w:p>
    <w:p w14:paraId="14B14C2A" w14:textId="77777777" w:rsidR="00420D43" w:rsidRDefault="00420D43" w:rsidP="00420D43">
      <w:pPr>
        <w:rPr>
          <w:lang w:val="en-US"/>
        </w:rPr>
      </w:pPr>
      <w:r w:rsidRPr="00420D43">
        <w:rPr>
          <w:lang w:val="en-US"/>
        </w:rPr>
        <w:t xml:space="preserve">aggressive pricing is a threat. Data protection and safety concerns pose a genuine threat </w:t>
      </w:r>
    </w:p>
    <w:p w14:paraId="1BE8A667" w14:textId="77777777" w:rsidR="00420D43" w:rsidRDefault="00420D43" w:rsidP="00420D43">
      <w:pPr>
        <w:rPr>
          <w:lang w:val="en-US"/>
        </w:rPr>
      </w:pPr>
      <w:r w:rsidRPr="00420D43">
        <w:rPr>
          <w:lang w:val="en-US"/>
        </w:rPr>
        <w:t xml:space="preserve">because a medical data leak will devastate consumer confidence. And with the wearable </w:t>
      </w:r>
    </w:p>
    <w:p w14:paraId="27E55047" w14:textId="77777777" w:rsidR="00420D43" w:rsidRDefault="00420D43" w:rsidP="00420D43">
      <w:pPr>
        <w:rPr>
          <w:lang w:val="en-US"/>
        </w:rPr>
      </w:pPr>
      <w:r w:rsidRPr="00420D43">
        <w:rPr>
          <w:lang w:val="en-US"/>
        </w:rPr>
        <w:t xml:space="preserve">market already saturated with fitness devices, a new one needs serious differentiation for a </w:t>
      </w:r>
    </w:p>
    <w:p w14:paraId="7ADE0E13" w14:textId="47447264" w:rsidR="00420D43" w:rsidRPr="00420D43" w:rsidRDefault="00420D43" w:rsidP="00420D43">
      <w:pPr>
        <w:rPr>
          <w:lang w:val="en-US"/>
        </w:rPr>
      </w:pPr>
      <w:r w:rsidRPr="00420D43">
        <w:rPr>
          <w:lang w:val="en-US"/>
        </w:rPr>
        <w:t>high-end solution to be viable. </w:t>
      </w:r>
    </w:p>
    <w:p w14:paraId="33CEDF5F" w14:textId="77777777" w:rsidR="00420D43" w:rsidRPr="00420D43" w:rsidRDefault="00420D43" w:rsidP="00420D43">
      <w:pPr>
        <w:rPr>
          <w:lang w:val="en-US"/>
        </w:rPr>
      </w:pPr>
      <w:r w:rsidRPr="00420D43">
        <w:rPr>
          <w:b/>
          <w:bCs/>
          <w:lang w:val="en-US"/>
        </w:rPr>
        <w:t>4. Identification of Key Internal and External Stakeholders </w:t>
      </w:r>
      <w:r w:rsidRPr="00420D43">
        <w:rPr>
          <w:lang w:val="en-US"/>
        </w:rPr>
        <w:t>  </w:t>
      </w:r>
    </w:p>
    <w:p w14:paraId="3D6B9C21" w14:textId="77777777" w:rsidR="00420D43" w:rsidRDefault="00420D43" w:rsidP="00420D43">
      <w:pPr>
        <w:rPr>
          <w:lang w:val="en-US"/>
        </w:rPr>
      </w:pPr>
      <w:r w:rsidRPr="00420D43">
        <w:rPr>
          <w:lang w:val="en-US"/>
        </w:rPr>
        <w:t xml:space="preserve">The next step for a successful project it is needed for the project manager to identify those who </w:t>
      </w:r>
    </w:p>
    <w:p w14:paraId="225C0BB7" w14:textId="2345877D" w:rsidR="00420D43" w:rsidRPr="00420D43" w:rsidRDefault="00420D43" w:rsidP="00420D43">
      <w:pPr>
        <w:rPr>
          <w:lang w:val="en-US"/>
        </w:rPr>
      </w:pPr>
      <w:r w:rsidRPr="00420D43">
        <w:rPr>
          <w:lang w:val="en-US"/>
        </w:rPr>
        <w:t>would be affected by or who may impact the launch of the headset. </w:t>
      </w:r>
    </w:p>
    <w:p w14:paraId="403A3AE8" w14:textId="64517008" w:rsidR="00420D43" w:rsidRPr="00420D43" w:rsidRDefault="00420D43" w:rsidP="00420D43">
      <w:pPr>
        <w:rPr>
          <w:lang w:val="en-US"/>
        </w:rPr>
      </w:pPr>
      <w:r w:rsidRPr="00420D43">
        <w:rPr>
          <w:lang w:val="en-US"/>
        </w:rPr>
        <w:t> </w:t>
      </w:r>
    </w:p>
    <w:p w14:paraId="14F29E71" w14:textId="77777777" w:rsidR="00420D43" w:rsidRPr="00420D43" w:rsidRDefault="00420D43" w:rsidP="00420D43">
      <w:pPr>
        <w:rPr>
          <w:lang w:val="en-US"/>
        </w:rPr>
      </w:pPr>
      <w:r w:rsidRPr="00420D43">
        <w:rPr>
          <w:b/>
          <w:bCs/>
          <w:lang w:val="en-US"/>
        </w:rPr>
        <w:t>Internal Stakeholders</w:t>
      </w:r>
      <w:r w:rsidRPr="00420D43">
        <w:rPr>
          <w:lang w:val="en-US"/>
        </w:rPr>
        <w:t> </w:t>
      </w:r>
    </w:p>
    <w:p w14:paraId="4E1D9DA7" w14:textId="77777777" w:rsidR="00420D43" w:rsidRDefault="00420D43" w:rsidP="00420D43">
      <w:pPr>
        <w:rPr>
          <w:lang w:val="en-US"/>
        </w:rPr>
      </w:pPr>
      <w:r w:rsidRPr="00420D43">
        <w:rPr>
          <w:lang w:val="en-US"/>
        </w:rPr>
        <w:t xml:space="preserve">These individuals and groups work within Garmin and have a direct financial or operational </w:t>
      </w:r>
    </w:p>
    <w:p w14:paraId="3AB50575" w14:textId="7DD421B2" w:rsidR="00420D43" w:rsidRPr="00420D43" w:rsidRDefault="00420D43" w:rsidP="00420D43">
      <w:pPr>
        <w:rPr>
          <w:lang w:val="en-US"/>
        </w:rPr>
      </w:pPr>
      <w:r w:rsidRPr="00420D43">
        <w:rPr>
          <w:lang w:val="en-US"/>
        </w:rPr>
        <w:t>interest in the project’s outcome.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2"/>
        <w:gridCol w:w="4498"/>
      </w:tblGrid>
      <w:tr w:rsidR="00420D43" w:rsidRPr="00420D43" w14:paraId="3E6C05ED"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4D9F1A04" w14:textId="77777777" w:rsidR="00420D43" w:rsidRPr="00420D43" w:rsidRDefault="00420D43" w:rsidP="00420D43">
            <w:pPr>
              <w:rPr>
                <w:lang w:val="en-US"/>
              </w:rPr>
            </w:pPr>
            <w:r w:rsidRPr="00420D43">
              <w:rPr>
                <w:b/>
                <w:bCs/>
                <w:lang w:val="en-US"/>
              </w:rPr>
              <w:t>Stakeholder Group</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6BB5F45A" w14:textId="77777777" w:rsidR="00420D43" w:rsidRPr="00420D43" w:rsidRDefault="00420D43" w:rsidP="00420D43">
            <w:pPr>
              <w:rPr>
                <w:lang w:val="en-US"/>
              </w:rPr>
            </w:pPr>
            <w:r w:rsidRPr="00420D43">
              <w:rPr>
                <w:b/>
                <w:bCs/>
                <w:lang w:val="en-US"/>
              </w:rPr>
              <w:t>Rationale for Inclusion</w:t>
            </w:r>
            <w:r w:rsidRPr="00420D43">
              <w:rPr>
                <w:lang w:val="en-US"/>
              </w:rPr>
              <w:t> </w:t>
            </w:r>
          </w:p>
        </w:tc>
      </w:tr>
      <w:tr w:rsidR="00420D43" w:rsidRPr="00420D43" w14:paraId="388530FD"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512C17DC" w14:textId="77777777" w:rsidR="00420D43" w:rsidRPr="00420D43" w:rsidRDefault="00420D43" w:rsidP="00420D43">
            <w:pPr>
              <w:rPr>
                <w:lang w:val="en-US"/>
              </w:rPr>
            </w:pPr>
            <w:r w:rsidRPr="00420D43">
              <w:rPr>
                <w:b/>
                <w:bCs/>
                <w:lang w:val="en-US"/>
              </w:rPr>
              <w:t>Product Development &amp; Engineering</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239C26B2" w14:textId="77777777" w:rsidR="00420D43" w:rsidRPr="00420D43" w:rsidRDefault="00420D43" w:rsidP="00420D43">
            <w:pPr>
              <w:rPr>
                <w:lang w:val="en-US"/>
              </w:rPr>
            </w:pPr>
            <w:r w:rsidRPr="00420D43">
              <w:rPr>
                <w:lang w:val="en-US"/>
              </w:rPr>
              <w:t>Responsible for final product quality, compliance, and resolving post-launch bugs. Their sign-off on the ‘feature-complete’ stage is critical. </w:t>
            </w:r>
          </w:p>
        </w:tc>
      </w:tr>
      <w:tr w:rsidR="00420D43" w:rsidRPr="00420D43" w14:paraId="31D32A02"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68B527D5" w14:textId="77777777" w:rsidR="00420D43" w:rsidRPr="00420D43" w:rsidRDefault="00420D43" w:rsidP="00420D43">
            <w:pPr>
              <w:rPr>
                <w:lang w:val="en-US"/>
              </w:rPr>
            </w:pPr>
            <w:r w:rsidRPr="00420D43">
              <w:rPr>
                <w:b/>
                <w:bCs/>
                <w:lang w:val="en-US"/>
              </w:rPr>
              <w:t>Marketing and Communications Department</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08C612FD" w14:textId="77777777" w:rsidR="00420D43" w:rsidRPr="00420D43" w:rsidRDefault="00420D43" w:rsidP="00420D43">
            <w:pPr>
              <w:rPr>
                <w:lang w:val="en-US"/>
              </w:rPr>
            </w:pPr>
            <w:r w:rsidRPr="00420D43">
              <w:rPr>
                <w:lang w:val="en-US"/>
              </w:rPr>
              <w:t>Key for defining the brand message, generating pre-orders, and executing the Go-to-</w:t>
            </w:r>
            <w:r w:rsidRPr="00420D43">
              <w:rPr>
                <w:lang w:val="en-US"/>
              </w:rPr>
              <w:lastRenderedPageBreak/>
              <w:t>Market (GTM) strategy, particularly in the UK. </w:t>
            </w:r>
          </w:p>
        </w:tc>
      </w:tr>
      <w:tr w:rsidR="00420D43" w:rsidRPr="00420D43" w14:paraId="541A4FA1"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0CFF6E1D" w14:textId="77777777" w:rsidR="00420D43" w:rsidRPr="00420D43" w:rsidRDefault="00420D43" w:rsidP="00420D43">
            <w:pPr>
              <w:rPr>
                <w:lang w:val="en-US"/>
              </w:rPr>
            </w:pPr>
            <w:r w:rsidRPr="00420D43">
              <w:rPr>
                <w:b/>
                <w:bCs/>
                <w:lang w:val="en-US"/>
              </w:rPr>
              <w:lastRenderedPageBreak/>
              <w:t>Sales and Distribution Department</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3E300AC7" w14:textId="77777777" w:rsidR="00420D43" w:rsidRPr="00420D43" w:rsidRDefault="00420D43" w:rsidP="00420D43">
            <w:pPr>
              <w:rPr>
                <w:lang w:val="en-US"/>
              </w:rPr>
            </w:pPr>
            <w:r w:rsidRPr="00420D43">
              <w:rPr>
                <w:lang w:val="en-US"/>
              </w:rPr>
              <w:t>Responsible for retailer training, inventory management, and hitting initial sales targets across major UK retail channels (e.g., John Lewis, Amazon, specialist running stores). </w:t>
            </w:r>
          </w:p>
        </w:tc>
      </w:tr>
      <w:tr w:rsidR="00420D43" w:rsidRPr="00420D43" w14:paraId="47B79652"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106DBD71" w14:textId="77777777" w:rsidR="00420D43" w:rsidRPr="00420D43" w:rsidRDefault="00420D43" w:rsidP="00420D43">
            <w:pPr>
              <w:rPr>
                <w:lang w:val="en-US"/>
              </w:rPr>
            </w:pPr>
            <w:r w:rsidRPr="00420D43">
              <w:rPr>
                <w:b/>
                <w:bCs/>
                <w:lang w:val="en-US"/>
              </w:rPr>
              <w:t>Executive Leadership (CEO, CFO, VPs)</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5D094562" w14:textId="77777777" w:rsidR="00420D43" w:rsidRPr="00420D43" w:rsidRDefault="00420D43" w:rsidP="00420D43">
            <w:pPr>
              <w:rPr>
                <w:lang w:val="en-US"/>
              </w:rPr>
            </w:pPr>
            <w:r w:rsidRPr="00420D43">
              <w:rPr>
                <w:lang w:val="en-US"/>
              </w:rPr>
              <w:t>The ultimate authority for resource allocation, budget approval, and strategic direction. They demand consistent, high-level project status reports and ROI projections. </w:t>
            </w:r>
          </w:p>
        </w:tc>
      </w:tr>
      <w:tr w:rsidR="00420D43" w:rsidRPr="00420D43" w14:paraId="0F294CA9"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690E99D5" w14:textId="77777777" w:rsidR="00420D43" w:rsidRPr="00420D43" w:rsidRDefault="00420D43" w:rsidP="00420D43">
            <w:pPr>
              <w:rPr>
                <w:lang w:val="en-US"/>
              </w:rPr>
            </w:pPr>
            <w:r w:rsidRPr="00420D43">
              <w:rPr>
                <w:b/>
                <w:bCs/>
                <w:lang w:val="en-US"/>
              </w:rPr>
              <w:t>Legal and Regulatory Compliance Team</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70307C9B" w14:textId="77777777" w:rsidR="00420D43" w:rsidRPr="00420D43" w:rsidRDefault="00420D43" w:rsidP="00420D43">
            <w:pPr>
              <w:rPr>
                <w:lang w:val="en-US"/>
              </w:rPr>
            </w:pPr>
            <w:r w:rsidRPr="00420D43">
              <w:rPr>
                <w:lang w:val="en-US"/>
              </w:rPr>
              <w:t>Ensures the device complies with UK/EU regulations, including medical device standards (if applicable) and data privacy (GDPR). Their challenge is navigating complex legal requirements. </w:t>
            </w:r>
          </w:p>
        </w:tc>
      </w:tr>
      <w:tr w:rsidR="00420D43" w:rsidRPr="00420D43" w14:paraId="1FC30EAE"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3E6E96BB" w14:textId="77777777" w:rsidR="00420D43" w:rsidRPr="00420D43" w:rsidRDefault="00420D43" w:rsidP="00420D43">
            <w:pPr>
              <w:rPr>
                <w:lang w:val="en-US"/>
              </w:rPr>
            </w:pPr>
            <w:r w:rsidRPr="00420D43">
              <w:rPr>
                <w:b/>
                <w:bCs/>
                <w:lang w:val="en-US"/>
              </w:rPr>
              <w:t>Customer Support and Technical Service</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33996BA3" w14:textId="77777777" w:rsidR="00420D43" w:rsidRPr="00420D43" w:rsidRDefault="00420D43" w:rsidP="00420D43">
            <w:pPr>
              <w:rPr>
                <w:lang w:val="en-US"/>
              </w:rPr>
            </w:pPr>
            <w:r w:rsidRPr="00420D43">
              <w:rPr>
                <w:lang w:val="en-US"/>
              </w:rPr>
              <w:t>Responsible for post-launch user experience. They need comprehensive training and documentation to handle high volumes of initial support queries </w:t>
            </w:r>
          </w:p>
        </w:tc>
      </w:tr>
    </w:tbl>
    <w:p w14:paraId="1916E11C" w14:textId="77777777" w:rsidR="00420D43" w:rsidRPr="00420D43" w:rsidRDefault="00420D43" w:rsidP="00420D43">
      <w:pPr>
        <w:rPr>
          <w:lang w:val="en-US"/>
        </w:rPr>
      </w:pPr>
      <w:r w:rsidRPr="00420D43">
        <w:rPr>
          <w:b/>
          <w:bCs/>
          <w:lang w:val="en-US"/>
        </w:rPr>
        <w:t>External Stakeholders</w:t>
      </w:r>
      <w:r w:rsidRPr="00420D43">
        <w:rPr>
          <w:lang w:val="en-US"/>
        </w:rPr>
        <w:t> </w:t>
      </w:r>
    </w:p>
    <w:p w14:paraId="1DC6B5FB" w14:textId="77777777" w:rsidR="00420D43" w:rsidRPr="00420D43" w:rsidRDefault="00420D43" w:rsidP="00420D43">
      <w:pPr>
        <w:rPr>
          <w:lang w:val="en-US"/>
        </w:rPr>
      </w:pPr>
      <w:r w:rsidRPr="00420D43">
        <w:rPr>
          <w:lang w:val="en-US"/>
        </w:rPr>
        <w:t>These groups are outside the company but hold significant influence or are impacted by the product launch.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5"/>
        <w:gridCol w:w="4595"/>
      </w:tblGrid>
      <w:tr w:rsidR="00420D43" w:rsidRPr="00420D43" w14:paraId="43DAED3B"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6B402A9C" w14:textId="77777777" w:rsidR="00420D43" w:rsidRPr="00420D43" w:rsidRDefault="00420D43" w:rsidP="00420D43">
            <w:pPr>
              <w:rPr>
                <w:lang w:val="en-US"/>
              </w:rPr>
            </w:pPr>
            <w:r w:rsidRPr="00420D43">
              <w:rPr>
                <w:b/>
                <w:bCs/>
                <w:lang w:val="en-US"/>
              </w:rPr>
              <w:t>Stakeholder Group</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17AF8701" w14:textId="77777777" w:rsidR="00420D43" w:rsidRPr="00420D43" w:rsidRDefault="00420D43" w:rsidP="00420D43">
            <w:pPr>
              <w:rPr>
                <w:lang w:val="en-US"/>
              </w:rPr>
            </w:pPr>
            <w:r w:rsidRPr="00420D43">
              <w:rPr>
                <w:b/>
                <w:bCs/>
                <w:lang w:val="en-US"/>
              </w:rPr>
              <w:t>Rationale for Inclusion</w:t>
            </w:r>
            <w:r w:rsidRPr="00420D43">
              <w:rPr>
                <w:lang w:val="en-US"/>
              </w:rPr>
              <w:t> </w:t>
            </w:r>
          </w:p>
        </w:tc>
      </w:tr>
      <w:tr w:rsidR="00420D43" w:rsidRPr="00420D43" w14:paraId="4ED3C282"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40CBCF4B" w14:textId="77777777" w:rsidR="00420D43" w:rsidRPr="00420D43" w:rsidRDefault="00420D43" w:rsidP="00420D43">
            <w:pPr>
              <w:rPr>
                <w:lang w:val="en-US"/>
              </w:rPr>
            </w:pPr>
            <w:r w:rsidRPr="00420D43">
              <w:rPr>
                <w:b/>
                <w:bCs/>
                <w:lang w:val="en-US"/>
              </w:rPr>
              <w:lastRenderedPageBreak/>
              <w:t>Consumers/End-Users</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65DC486F" w14:textId="77777777" w:rsidR="00420D43" w:rsidRPr="00420D43" w:rsidRDefault="00420D43" w:rsidP="00420D43">
            <w:pPr>
              <w:rPr>
                <w:lang w:val="en-US"/>
              </w:rPr>
            </w:pPr>
            <w:r w:rsidRPr="00420D43">
              <w:rPr>
                <w:lang w:val="en-US"/>
              </w:rPr>
              <w:t>The final purchasers. Their adoption, satisfaction, and word-of-mouth recommendations determine long-term success. Their challenge is ensuring value for the premium price. </w:t>
            </w:r>
          </w:p>
        </w:tc>
      </w:tr>
      <w:tr w:rsidR="00420D43" w:rsidRPr="00420D43" w14:paraId="36E9228B"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2CD9DC8E" w14:textId="77777777" w:rsidR="00420D43" w:rsidRPr="00420D43" w:rsidRDefault="00420D43" w:rsidP="00420D43">
            <w:pPr>
              <w:rPr>
                <w:lang w:val="en-US"/>
              </w:rPr>
            </w:pPr>
            <w:r w:rsidRPr="00420D43">
              <w:rPr>
                <w:b/>
                <w:bCs/>
                <w:lang w:val="en-US"/>
              </w:rPr>
              <w:t>UK Retailers and Distributors</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3CEEF992" w14:textId="77777777" w:rsidR="00420D43" w:rsidRPr="00420D43" w:rsidRDefault="00420D43" w:rsidP="00420D43">
            <w:pPr>
              <w:rPr>
                <w:lang w:val="en-US"/>
              </w:rPr>
            </w:pPr>
            <w:proofErr w:type="spellStart"/>
            <w:r w:rsidRPr="00420D43">
              <w:rPr>
                <w:lang w:val="en-US"/>
              </w:rPr>
              <w:t>Stockists</w:t>
            </w:r>
            <w:proofErr w:type="spellEnd"/>
            <w:r w:rsidRPr="00420D43">
              <w:rPr>
                <w:lang w:val="en-US"/>
              </w:rPr>
              <w:t>, who determine shelf space and promotional visibility. Their benefit is a high-margin product; their challenge is inventory risk and competing stock. </w:t>
            </w:r>
          </w:p>
        </w:tc>
      </w:tr>
      <w:tr w:rsidR="00420D43" w:rsidRPr="00420D43" w14:paraId="4D862EE7"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28DEF36F" w14:textId="77777777" w:rsidR="00420D43" w:rsidRPr="00420D43" w:rsidRDefault="00420D43" w:rsidP="00420D43">
            <w:pPr>
              <w:rPr>
                <w:lang w:val="en-US"/>
              </w:rPr>
            </w:pPr>
            <w:r w:rsidRPr="00420D43">
              <w:rPr>
                <w:b/>
                <w:bCs/>
                <w:lang w:val="en-US"/>
              </w:rPr>
              <w:t>Healthcare/Clinical Research Partners</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0C2DA100" w14:textId="77777777" w:rsidR="00420D43" w:rsidRPr="00420D43" w:rsidRDefault="00420D43" w:rsidP="00420D43">
            <w:pPr>
              <w:rPr>
                <w:lang w:val="en-US"/>
              </w:rPr>
            </w:pPr>
            <w:r w:rsidRPr="00420D43">
              <w:rPr>
                <w:lang w:val="en-US"/>
              </w:rPr>
              <w:t>Key for the Garmin Health segment. Doctors, clinics, and researchers who may integrate the device into remote monitoring programs. Their focus is on data reliability and security. </w:t>
            </w:r>
          </w:p>
        </w:tc>
      </w:tr>
      <w:tr w:rsidR="00420D43" w:rsidRPr="00420D43" w14:paraId="16F6E9BA"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2FC22CB6" w14:textId="77777777" w:rsidR="00420D43" w:rsidRPr="00420D43" w:rsidRDefault="00420D43" w:rsidP="00420D43">
            <w:pPr>
              <w:rPr>
                <w:lang w:val="en-US"/>
              </w:rPr>
            </w:pPr>
            <w:r w:rsidRPr="00420D43">
              <w:rPr>
                <w:b/>
                <w:bCs/>
                <w:lang w:val="en-US"/>
              </w:rPr>
              <w:t>Media and Technology Press (e.g., TechRadar, T3, DC Rain maker)</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4739FEF5" w14:textId="77777777" w:rsidR="00420D43" w:rsidRPr="00420D43" w:rsidRDefault="00420D43" w:rsidP="00420D43">
            <w:pPr>
              <w:rPr>
                <w:lang w:val="en-US"/>
              </w:rPr>
            </w:pPr>
            <w:r w:rsidRPr="00420D43">
              <w:rPr>
                <w:lang w:val="en-US"/>
              </w:rPr>
              <w:t>Journalists and key opinion leaders who control public perception and generate initial reviews. Their challenge is unbiased access to the product for testing. </w:t>
            </w:r>
          </w:p>
        </w:tc>
      </w:tr>
      <w:tr w:rsidR="00420D43" w:rsidRPr="00420D43" w14:paraId="13FF20EB"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19714D8E" w14:textId="77777777" w:rsidR="00420D43" w:rsidRPr="00420D43" w:rsidRDefault="00420D43" w:rsidP="00420D43">
            <w:pPr>
              <w:rPr>
                <w:lang w:val="en-US"/>
              </w:rPr>
            </w:pPr>
            <w:r w:rsidRPr="00420D43">
              <w:rPr>
                <w:b/>
                <w:bCs/>
                <w:lang w:val="en-US"/>
              </w:rPr>
              <w:t>Regulatory Bodies ( MHRA, ICO)</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2AB8F0EB" w14:textId="77777777" w:rsidR="00420D43" w:rsidRPr="00420D43" w:rsidRDefault="00420D43" w:rsidP="00420D43">
            <w:pPr>
              <w:rPr>
                <w:lang w:val="en-US"/>
              </w:rPr>
            </w:pPr>
            <w:r w:rsidRPr="00420D43">
              <w:rPr>
                <w:lang w:val="en-US"/>
              </w:rPr>
              <w:t>Government agencies ensuring safety, efficacy, and data privacy compliance. Their interest is public protection; the challenge is meeting stringent medical/data standards. </w:t>
            </w:r>
          </w:p>
        </w:tc>
      </w:tr>
      <w:tr w:rsidR="00420D43" w:rsidRPr="00420D43" w14:paraId="5F22AA43" w14:textId="77777777">
        <w:trPr>
          <w:trHeight w:val="300"/>
        </w:trPr>
        <w:tc>
          <w:tcPr>
            <w:tcW w:w="4680" w:type="dxa"/>
            <w:tcBorders>
              <w:top w:val="single" w:sz="6" w:space="0" w:color="auto"/>
              <w:left w:val="single" w:sz="6" w:space="0" w:color="auto"/>
              <w:bottom w:val="single" w:sz="6" w:space="0" w:color="auto"/>
              <w:right w:val="single" w:sz="6" w:space="0" w:color="auto"/>
            </w:tcBorders>
            <w:hideMark/>
          </w:tcPr>
          <w:p w14:paraId="3D9E9E07" w14:textId="77777777" w:rsidR="00420D43" w:rsidRPr="00420D43" w:rsidRDefault="00420D43" w:rsidP="00420D43">
            <w:pPr>
              <w:rPr>
                <w:lang w:val="en-US"/>
              </w:rPr>
            </w:pPr>
            <w:r w:rsidRPr="00420D43">
              <w:rPr>
                <w:b/>
                <w:bCs/>
                <w:lang w:val="en-US"/>
              </w:rPr>
              <w:t>Competitors (Apple, Samsung, Huawei)</w:t>
            </w:r>
            <w:r w:rsidRPr="00420D43">
              <w:rPr>
                <w:lang w:val="en-US"/>
              </w:rPr>
              <w:t> </w:t>
            </w:r>
          </w:p>
        </w:tc>
        <w:tc>
          <w:tcPr>
            <w:tcW w:w="4680" w:type="dxa"/>
            <w:tcBorders>
              <w:top w:val="single" w:sz="6" w:space="0" w:color="auto"/>
              <w:left w:val="single" w:sz="6" w:space="0" w:color="auto"/>
              <w:bottom w:val="single" w:sz="6" w:space="0" w:color="auto"/>
              <w:right w:val="single" w:sz="6" w:space="0" w:color="auto"/>
            </w:tcBorders>
            <w:hideMark/>
          </w:tcPr>
          <w:p w14:paraId="09215766" w14:textId="77777777" w:rsidR="00420D43" w:rsidRPr="00420D43" w:rsidRDefault="00420D43" w:rsidP="00420D43">
            <w:pPr>
              <w:rPr>
                <w:lang w:val="en-US"/>
              </w:rPr>
            </w:pPr>
            <w:r w:rsidRPr="00420D43">
              <w:rPr>
                <w:lang w:val="en-US"/>
              </w:rPr>
              <w:t xml:space="preserve">While not directly engaged, their launch activities, pricing, and feature set serve </w:t>
            </w:r>
            <w:r w:rsidRPr="00420D43">
              <w:rPr>
                <w:lang w:val="en-US"/>
              </w:rPr>
              <w:lastRenderedPageBreak/>
              <w:t>as a constant pressure and benchmark that the project must anticipate. </w:t>
            </w:r>
          </w:p>
        </w:tc>
      </w:tr>
    </w:tbl>
    <w:p w14:paraId="4FEAADBF" w14:textId="77777777" w:rsidR="00420D43" w:rsidRPr="00420D43" w:rsidRDefault="00420D43" w:rsidP="00420D43">
      <w:pPr>
        <w:rPr>
          <w:lang w:val="en-US"/>
        </w:rPr>
      </w:pPr>
      <w:r w:rsidRPr="00420D43">
        <w:rPr>
          <w:b/>
          <w:bCs/>
          <w:lang w:val="en-US"/>
        </w:rPr>
        <w:lastRenderedPageBreak/>
        <w:t>5. Detailed Stakeholder Analysis: Roles, Challenges, and Benefits </w:t>
      </w:r>
      <w:r w:rsidRPr="00420D43">
        <w:rPr>
          <w:lang w:val="en-US"/>
        </w:rPr>
        <w:t> </w:t>
      </w:r>
    </w:p>
    <w:p w14:paraId="6D5465FF" w14:textId="77777777" w:rsidR="00420D43" w:rsidRDefault="00420D43" w:rsidP="00420D43">
      <w:pPr>
        <w:rPr>
          <w:lang w:val="en-US"/>
        </w:rPr>
      </w:pPr>
      <w:r w:rsidRPr="00420D43">
        <w:rPr>
          <w:lang w:val="en-US"/>
        </w:rPr>
        <w:t xml:space="preserve">This section provides a granular analysis of the most critical internal and external stakeholders, </w:t>
      </w:r>
    </w:p>
    <w:p w14:paraId="183B2DDF" w14:textId="77777777" w:rsidR="00420D43" w:rsidRDefault="00420D43" w:rsidP="00420D43">
      <w:pPr>
        <w:rPr>
          <w:lang w:val="en-US"/>
        </w:rPr>
      </w:pPr>
      <w:r w:rsidRPr="00420D43">
        <w:rPr>
          <w:lang w:val="en-US"/>
        </w:rPr>
        <w:t xml:space="preserve">mapping their specific roles and responsibilities against the unique challenges they face and </w:t>
      </w:r>
    </w:p>
    <w:p w14:paraId="1F230FA4" w14:textId="77777777" w:rsidR="00420D43" w:rsidRDefault="00420D43" w:rsidP="00420D43">
      <w:pPr>
        <w:rPr>
          <w:lang w:val="en-US"/>
        </w:rPr>
      </w:pPr>
      <w:r w:rsidRPr="00420D43">
        <w:rPr>
          <w:lang w:val="en-US"/>
        </w:rPr>
        <w:t xml:space="preserve">the benefits they stand to gain from the successful launch of Garmin’s new health wearable. </w:t>
      </w:r>
    </w:p>
    <w:p w14:paraId="09AE6F5E" w14:textId="77777777" w:rsidR="00420D43" w:rsidRDefault="00420D43" w:rsidP="00420D43">
      <w:pPr>
        <w:rPr>
          <w:lang w:val="en-US"/>
        </w:rPr>
      </w:pPr>
      <w:r w:rsidRPr="00420D43">
        <w:rPr>
          <w:lang w:val="en-US"/>
        </w:rPr>
        <w:t xml:space="preserve">Understanding these dynamics is essential for the Project Manager to create a targeted and </w:t>
      </w:r>
    </w:p>
    <w:p w14:paraId="79185751" w14:textId="1F1BD45B" w:rsidR="00420D43" w:rsidRPr="00420D43" w:rsidRDefault="00420D43" w:rsidP="00420D43">
      <w:pPr>
        <w:rPr>
          <w:lang w:val="en-US"/>
        </w:rPr>
      </w:pPr>
      <w:r w:rsidRPr="00420D43">
        <w:rPr>
          <w:lang w:val="en-US"/>
        </w:rPr>
        <w:t>effective engagement plan. </w:t>
      </w:r>
    </w:p>
    <w:p w14:paraId="35DAC3F3" w14:textId="77777777" w:rsidR="00420D43" w:rsidRPr="00420D43" w:rsidRDefault="00420D43" w:rsidP="00420D43">
      <w:pPr>
        <w:rPr>
          <w:lang w:val="en-US"/>
        </w:rPr>
      </w:pPr>
      <w:r w:rsidRPr="00420D43">
        <w:rPr>
          <w:b/>
          <w:bCs/>
          <w:lang w:val="en-US"/>
        </w:rPr>
        <w:t>Internal Stakeholders</w:t>
      </w:r>
      <w:r w:rsidRPr="00420D43">
        <w:rPr>
          <w:lang w:val="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4"/>
        <w:gridCol w:w="2859"/>
        <w:gridCol w:w="2650"/>
        <w:gridCol w:w="1887"/>
      </w:tblGrid>
      <w:tr w:rsidR="00420D43" w:rsidRPr="00420D43" w14:paraId="70E8E926"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249C0F21" w14:textId="77777777" w:rsidR="00420D43" w:rsidRPr="00420D43" w:rsidRDefault="00420D43" w:rsidP="00420D43">
            <w:pPr>
              <w:rPr>
                <w:lang w:val="en-US"/>
              </w:rPr>
            </w:pPr>
            <w:r w:rsidRPr="00420D43">
              <w:rPr>
                <w:b/>
                <w:bCs/>
                <w:lang w:val="en-US"/>
              </w:rPr>
              <w:t>Stakeholder Group</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11FD3444" w14:textId="77777777" w:rsidR="00420D43" w:rsidRPr="00420D43" w:rsidRDefault="00420D43" w:rsidP="00420D43">
            <w:pPr>
              <w:rPr>
                <w:lang w:val="en-US"/>
              </w:rPr>
            </w:pPr>
            <w:r w:rsidRPr="00420D43">
              <w:rPr>
                <w:b/>
                <w:bCs/>
                <w:lang w:val="en-US"/>
              </w:rPr>
              <w:t>Primary Role &amp; Responsibility</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39CACEEC" w14:textId="77777777" w:rsidR="00420D43" w:rsidRPr="00420D43" w:rsidRDefault="00420D43" w:rsidP="00420D43">
            <w:pPr>
              <w:rPr>
                <w:lang w:val="en-US"/>
              </w:rPr>
            </w:pPr>
            <w:r w:rsidRPr="00420D43">
              <w:rPr>
                <w:b/>
                <w:bCs/>
                <w:lang w:val="en-US"/>
              </w:rPr>
              <w:t>Key Challenge</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347112BF" w14:textId="77777777" w:rsidR="00420D43" w:rsidRPr="00420D43" w:rsidRDefault="00420D43" w:rsidP="00420D43">
            <w:pPr>
              <w:rPr>
                <w:lang w:val="en-US"/>
              </w:rPr>
            </w:pPr>
            <w:r w:rsidRPr="00420D43">
              <w:rPr>
                <w:b/>
                <w:bCs/>
                <w:lang w:val="en-US"/>
              </w:rPr>
              <w:t>Potential Benefit</w:t>
            </w:r>
            <w:r w:rsidRPr="00420D43">
              <w:rPr>
                <w:lang w:val="en-US"/>
              </w:rPr>
              <w:t> </w:t>
            </w:r>
          </w:p>
        </w:tc>
      </w:tr>
      <w:tr w:rsidR="00420D43" w:rsidRPr="00420D43" w14:paraId="61D035A0"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324546C0" w14:textId="77777777" w:rsidR="00420D43" w:rsidRPr="00420D43" w:rsidRDefault="00420D43" w:rsidP="00420D43">
            <w:pPr>
              <w:rPr>
                <w:lang w:val="en-US"/>
              </w:rPr>
            </w:pPr>
            <w:r w:rsidRPr="00420D43">
              <w:rPr>
                <w:lang w:val="en-US"/>
              </w:rPr>
              <w:t> </w:t>
            </w:r>
          </w:p>
          <w:p w14:paraId="26B7F59D" w14:textId="77777777" w:rsidR="00420D43" w:rsidRPr="00420D43" w:rsidRDefault="00420D43" w:rsidP="00420D43">
            <w:pPr>
              <w:rPr>
                <w:lang w:val="en-US"/>
              </w:rPr>
            </w:pPr>
            <w:r w:rsidRPr="00420D43">
              <w:rPr>
                <w:lang w:val="en-US"/>
              </w:rPr>
              <w:t> </w:t>
            </w:r>
          </w:p>
          <w:p w14:paraId="7A5654E9" w14:textId="77777777" w:rsidR="00420D43" w:rsidRPr="00420D43" w:rsidRDefault="00420D43" w:rsidP="00420D43">
            <w:pPr>
              <w:rPr>
                <w:lang w:val="en-US"/>
              </w:rPr>
            </w:pPr>
            <w:r w:rsidRPr="00420D43">
              <w:rPr>
                <w:b/>
                <w:bCs/>
                <w:lang w:val="en-US"/>
              </w:rPr>
              <w:t>Product Development &amp; Engineering</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5D04566B" w14:textId="77777777" w:rsidR="00420D43" w:rsidRPr="00420D43" w:rsidRDefault="00420D43" w:rsidP="00420D43">
            <w:pPr>
              <w:rPr>
                <w:lang w:val="en-US"/>
              </w:rPr>
            </w:pPr>
            <w:r w:rsidRPr="00420D43">
              <w:rPr>
                <w:b/>
                <w:bCs/>
                <w:lang w:val="en-US"/>
              </w:rPr>
              <w:t>R&amp;R:</w:t>
            </w:r>
            <w:r w:rsidRPr="00420D43">
              <w:rPr>
                <w:lang w:val="en-US"/>
              </w:rPr>
              <w:t> Final technical sign-off, managing post-launch firmware updates, ensuring seamless hardware-software integration across the Garmin ecosystem. </w:t>
            </w:r>
          </w:p>
        </w:tc>
        <w:tc>
          <w:tcPr>
            <w:tcW w:w="2340" w:type="dxa"/>
            <w:tcBorders>
              <w:top w:val="single" w:sz="6" w:space="0" w:color="auto"/>
              <w:left w:val="single" w:sz="6" w:space="0" w:color="auto"/>
              <w:bottom w:val="single" w:sz="6" w:space="0" w:color="auto"/>
              <w:right w:val="single" w:sz="6" w:space="0" w:color="auto"/>
            </w:tcBorders>
            <w:hideMark/>
          </w:tcPr>
          <w:p w14:paraId="0A7436BE" w14:textId="77777777" w:rsidR="00420D43" w:rsidRPr="00420D43" w:rsidRDefault="00420D43" w:rsidP="00420D43">
            <w:pPr>
              <w:rPr>
                <w:lang w:val="en-US"/>
              </w:rPr>
            </w:pPr>
            <w:r w:rsidRPr="00420D43">
              <w:rPr>
                <w:b/>
                <w:bCs/>
                <w:lang w:val="en-US"/>
              </w:rPr>
              <w:t>Challenge:</w:t>
            </w:r>
            <w:r w:rsidRPr="00420D43">
              <w:rPr>
                <w:lang w:val="en-US"/>
              </w:rPr>
              <w:t> Balancing the demanding time-to-market schedule with maintaining Garmin's standard for bug-free, highly durable devices while incorporating complex, new health sensors. </w:t>
            </w:r>
          </w:p>
        </w:tc>
        <w:tc>
          <w:tcPr>
            <w:tcW w:w="2340" w:type="dxa"/>
            <w:tcBorders>
              <w:top w:val="single" w:sz="6" w:space="0" w:color="auto"/>
              <w:left w:val="single" w:sz="6" w:space="0" w:color="auto"/>
              <w:bottom w:val="single" w:sz="6" w:space="0" w:color="auto"/>
              <w:right w:val="single" w:sz="6" w:space="0" w:color="auto"/>
            </w:tcBorders>
            <w:hideMark/>
          </w:tcPr>
          <w:p w14:paraId="2764D1C5" w14:textId="77777777" w:rsidR="00420D43" w:rsidRPr="00420D43" w:rsidRDefault="00420D43" w:rsidP="00420D43">
            <w:pPr>
              <w:rPr>
                <w:lang w:val="en-US"/>
              </w:rPr>
            </w:pPr>
            <w:r w:rsidRPr="00420D43">
              <w:rPr>
                <w:b/>
                <w:bCs/>
                <w:lang w:val="en-US"/>
              </w:rPr>
              <w:t>Benefit:</w:t>
            </w:r>
            <w:r w:rsidRPr="00420D43">
              <w:rPr>
                <w:lang w:val="en-US"/>
              </w:rPr>
              <w:t> Recognition for successful innovation, seeing years of research and development effort realized in a profitable, market-</w:t>
            </w:r>
            <w:r w:rsidRPr="00420D43">
              <w:rPr>
                <w:lang w:val="en-US"/>
              </w:rPr>
              <w:lastRenderedPageBreak/>
              <w:t>leading product. </w:t>
            </w:r>
          </w:p>
        </w:tc>
      </w:tr>
      <w:tr w:rsidR="00420D43" w:rsidRPr="00420D43" w14:paraId="408FA931"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0BA62AC6" w14:textId="77777777" w:rsidR="00420D43" w:rsidRPr="00420D43" w:rsidRDefault="00420D43" w:rsidP="00420D43">
            <w:pPr>
              <w:rPr>
                <w:lang w:val="en-US"/>
              </w:rPr>
            </w:pPr>
            <w:r w:rsidRPr="00420D43">
              <w:rPr>
                <w:b/>
                <w:bCs/>
                <w:lang w:val="en-US"/>
              </w:rPr>
              <w:lastRenderedPageBreak/>
              <w:t>Marketing and Communications</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00C393C6" w14:textId="77777777" w:rsidR="00420D43" w:rsidRPr="00420D43" w:rsidRDefault="00420D43" w:rsidP="00420D43">
            <w:pPr>
              <w:rPr>
                <w:lang w:val="en-US"/>
              </w:rPr>
            </w:pPr>
            <w:r w:rsidRPr="00420D43">
              <w:rPr>
                <w:b/>
                <w:bCs/>
                <w:lang w:val="en-US"/>
              </w:rPr>
              <w:t>R&amp;R:</w:t>
            </w:r>
            <w:r w:rsidRPr="00420D43">
              <w:rPr>
                <w:lang w:val="en-US"/>
              </w:rPr>
              <w:t> Defining and executing the Go-to-Market (GTM) messaging for the UK, securing positive initial media reviews and influencer outreach. </w:t>
            </w:r>
          </w:p>
        </w:tc>
        <w:tc>
          <w:tcPr>
            <w:tcW w:w="2340" w:type="dxa"/>
            <w:tcBorders>
              <w:top w:val="single" w:sz="6" w:space="0" w:color="auto"/>
              <w:left w:val="single" w:sz="6" w:space="0" w:color="auto"/>
              <w:bottom w:val="single" w:sz="6" w:space="0" w:color="auto"/>
              <w:right w:val="single" w:sz="6" w:space="0" w:color="auto"/>
            </w:tcBorders>
            <w:hideMark/>
          </w:tcPr>
          <w:p w14:paraId="6A08BBFD" w14:textId="77777777" w:rsidR="00420D43" w:rsidRPr="00420D43" w:rsidRDefault="00420D43" w:rsidP="00420D43">
            <w:pPr>
              <w:rPr>
                <w:lang w:val="en-US"/>
              </w:rPr>
            </w:pPr>
            <w:r w:rsidRPr="00420D43">
              <w:rPr>
                <w:b/>
                <w:bCs/>
                <w:lang w:val="en-US"/>
              </w:rPr>
              <w:t>Challenge:</w:t>
            </w:r>
            <w:r w:rsidRPr="00420D43">
              <w:rPr>
                <w:lang w:val="en-US"/>
              </w:rPr>
              <w:t> Differentiating the product's advanced features in a crowded market dominated by rivals with larger brand awareness budgets (Apple/Google). </w:t>
            </w:r>
          </w:p>
        </w:tc>
        <w:tc>
          <w:tcPr>
            <w:tcW w:w="2340" w:type="dxa"/>
            <w:tcBorders>
              <w:top w:val="single" w:sz="6" w:space="0" w:color="auto"/>
              <w:left w:val="single" w:sz="6" w:space="0" w:color="auto"/>
              <w:bottom w:val="single" w:sz="6" w:space="0" w:color="auto"/>
              <w:right w:val="single" w:sz="6" w:space="0" w:color="auto"/>
            </w:tcBorders>
            <w:hideMark/>
          </w:tcPr>
          <w:p w14:paraId="6C20C76E" w14:textId="77777777" w:rsidR="00420D43" w:rsidRPr="00420D43" w:rsidRDefault="00420D43" w:rsidP="00420D43">
            <w:pPr>
              <w:rPr>
                <w:lang w:val="en-US"/>
              </w:rPr>
            </w:pPr>
            <w:r w:rsidRPr="00420D43">
              <w:rPr>
                <w:b/>
                <w:bCs/>
                <w:lang w:val="en-US"/>
              </w:rPr>
              <w:t>Benefit:</w:t>
            </w:r>
            <w:r w:rsidRPr="00420D43">
              <w:rPr>
                <w:lang w:val="en-US"/>
              </w:rPr>
              <w:t> High-profile success, establishing a new, mass-market health segment for Garmin in the UK, and achieving significant campaign KPIs (Key Performance Indicators). </w:t>
            </w:r>
          </w:p>
        </w:tc>
      </w:tr>
      <w:tr w:rsidR="00420D43" w:rsidRPr="00420D43" w14:paraId="281E7BAF"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625A9BBC" w14:textId="77777777" w:rsidR="00420D43" w:rsidRPr="00420D43" w:rsidRDefault="00420D43" w:rsidP="00420D43">
            <w:pPr>
              <w:rPr>
                <w:lang w:val="en-US"/>
              </w:rPr>
            </w:pPr>
            <w:r w:rsidRPr="00420D43">
              <w:rPr>
                <w:b/>
                <w:bCs/>
                <w:lang w:val="en-US"/>
              </w:rPr>
              <w:t>Executive Leadership</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49155A75" w14:textId="77777777" w:rsidR="00420D43" w:rsidRPr="00420D43" w:rsidRDefault="00420D43" w:rsidP="00420D43">
            <w:pPr>
              <w:rPr>
                <w:lang w:val="en-US"/>
              </w:rPr>
            </w:pPr>
            <w:r w:rsidRPr="00420D43">
              <w:rPr>
                <w:b/>
                <w:bCs/>
                <w:lang w:val="en-US"/>
              </w:rPr>
              <w:t>R&amp;R:</w:t>
            </w:r>
            <w:r w:rsidRPr="00420D43">
              <w:rPr>
                <w:lang w:val="en-US"/>
              </w:rPr>
              <w:t xml:space="preserve"> Providing strategic direction, approving and monitoring the project’s multi-million-dollar budget, ensuring the project </w:t>
            </w:r>
            <w:r w:rsidRPr="00420D43">
              <w:rPr>
                <w:lang w:val="en-US"/>
              </w:rPr>
              <w:lastRenderedPageBreak/>
              <w:t>aligns with long-term corporate growth goals. </w:t>
            </w:r>
          </w:p>
        </w:tc>
        <w:tc>
          <w:tcPr>
            <w:tcW w:w="2340" w:type="dxa"/>
            <w:tcBorders>
              <w:top w:val="single" w:sz="6" w:space="0" w:color="auto"/>
              <w:left w:val="single" w:sz="6" w:space="0" w:color="auto"/>
              <w:bottom w:val="single" w:sz="6" w:space="0" w:color="auto"/>
              <w:right w:val="single" w:sz="6" w:space="0" w:color="auto"/>
            </w:tcBorders>
            <w:hideMark/>
          </w:tcPr>
          <w:p w14:paraId="533C0834" w14:textId="77777777" w:rsidR="00420D43" w:rsidRPr="00420D43" w:rsidRDefault="00420D43" w:rsidP="00420D43">
            <w:pPr>
              <w:rPr>
                <w:lang w:val="en-US"/>
              </w:rPr>
            </w:pPr>
            <w:r w:rsidRPr="00420D43">
              <w:rPr>
                <w:b/>
                <w:bCs/>
                <w:lang w:val="en-US"/>
              </w:rPr>
              <w:lastRenderedPageBreak/>
              <w:t>Challenge:</w:t>
            </w:r>
            <w:r w:rsidRPr="00420D43">
              <w:rPr>
                <w:lang w:val="en-US"/>
              </w:rPr>
              <w:t> Managing the financial risk and reputational exposure associated with launching a high-</w:t>
            </w:r>
            <w:r w:rsidRPr="00420D43">
              <w:rPr>
                <w:lang w:val="en-US"/>
              </w:rPr>
              <w:lastRenderedPageBreak/>
              <w:t>specification product into a heavily contested category. </w:t>
            </w:r>
          </w:p>
        </w:tc>
        <w:tc>
          <w:tcPr>
            <w:tcW w:w="2340" w:type="dxa"/>
            <w:tcBorders>
              <w:top w:val="single" w:sz="6" w:space="0" w:color="auto"/>
              <w:left w:val="single" w:sz="6" w:space="0" w:color="auto"/>
              <w:bottom w:val="single" w:sz="6" w:space="0" w:color="auto"/>
              <w:right w:val="single" w:sz="6" w:space="0" w:color="auto"/>
            </w:tcBorders>
            <w:hideMark/>
          </w:tcPr>
          <w:p w14:paraId="41139A97" w14:textId="77777777" w:rsidR="00420D43" w:rsidRPr="00420D43" w:rsidRDefault="00420D43" w:rsidP="00420D43">
            <w:pPr>
              <w:rPr>
                <w:lang w:val="en-US"/>
              </w:rPr>
            </w:pPr>
            <w:r w:rsidRPr="00420D43">
              <w:rPr>
                <w:b/>
                <w:bCs/>
                <w:lang w:val="en-US"/>
              </w:rPr>
              <w:lastRenderedPageBreak/>
              <w:t>Benefit:</w:t>
            </w:r>
            <w:r w:rsidRPr="00420D43">
              <w:rPr>
                <w:lang w:val="en-US"/>
              </w:rPr>
              <w:t xml:space="preserve"> Substantial increase in market share, revenue growth, and </w:t>
            </w:r>
            <w:r w:rsidRPr="00420D43">
              <w:rPr>
                <w:lang w:val="en-US"/>
              </w:rPr>
              <w:lastRenderedPageBreak/>
              <w:t>positive affirmation of strategic diversification efforts to shareholders. </w:t>
            </w:r>
          </w:p>
        </w:tc>
      </w:tr>
    </w:tbl>
    <w:p w14:paraId="347BA079" w14:textId="77777777" w:rsidR="00420D43" w:rsidRPr="00420D43" w:rsidRDefault="00420D43" w:rsidP="00420D43">
      <w:pPr>
        <w:rPr>
          <w:lang w:val="en-US"/>
        </w:rPr>
      </w:pPr>
      <w:r w:rsidRPr="00420D43">
        <w:rPr>
          <w:lang w:val="en-US"/>
        </w:rPr>
        <w:lastRenderedPageBreak/>
        <w:t> </w:t>
      </w:r>
    </w:p>
    <w:p w14:paraId="05C808C5" w14:textId="77777777" w:rsidR="00420D43" w:rsidRPr="00420D43" w:rsidRDefault="00420D43" w:rsidP="00420D43">
      <w:pPr>
        <w:rPr>
          <w:lang w:val="en-US"/>
        </w:rPr>
      </w:pPr>
      <w:r w:rsidRPr="00420D43">
        <w:rPr>
          <w:b/>
          <w:bCs/>
          <w:lang w:val="en-US"/>
        </w:rPr>
        <w:t>External Stakeholders</w:t>
      </w:r>
      <w:r w:rsidRPr="00420D43">
        <w:rPr>
          <w:lang w:val="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0"/>
        <w:gridCol w:w="2287"/>
        <w:gridCol w:w="2204"/>
        <w:gridCol w:w="2949"/>
      </w:tblGrid>
      <w:tr w:rsidR="00420D43" w:rsidRPr="00420D43" w14:paraId="073EDE73"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660513A1" w14:textId="77777777" w:rsidR="00420D43" w:rsidRPr="00420D43" w:rsidRDefault="00420D43" w:rsidP="00420D43">
            <w:pPr>
              <w:rPr>
                <w:lang w:val="en-US"/>
              </w:rPr>
            </w:pPr>
            <w:r w:rsidRPr="00420D43">
              <w:rPr>
                <w:b/>
                <w:bCs/>
                <w:lang w:val="en-US"/>
              </w:rPr>
              <w:t>Stakeholder Group</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6BCEEBD1" w14:textId="77777777" w:rsidR="00420D43" w:rsidRPr="00420D43" w:rsidRDefault="00420D43" w:rsidP="00420D43">
            <w:pPr>
              <w:rPr>
                <w:lang w:val="en-US"/>
              </w:rPr>
            </w:pPr>
            <w:r w:rsidRPr="00420D43">
              <w:rPr>
                <w:b/>
                <w:bCs/>
                <w:lang w:val="en-US"/>
              </w:rPr>
              <w:t>Primary Role &amp; Responsibility</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7C399314" w14:textId="77777777" w:rsidR="00420D43" w:rsidRPr="00420D43" w:rsidRDefault="00420D43" w:rsidP="00420D43">
            <w:pPr>
              <w:rPr>
                <w:lang w:val="en-US"/>
              </w:rPr>
            </w:pPr>
            <w:r w:rsidRPr="00420D43">
              <w:rPr>
                <w:b/>
                <w:bCs/>
                <w:lang w:val="en-US"/>
              </w:rPr>
              <w:t>Key Challenge</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47CC64AB" w14:textId="77777777" w:rsidR="00420D43" w:rsidRPr="00420D43" w:rsidRDefault="00420D43" w:rsidP="00420D43">
            <w:pPr>
              <w:rPr>
                <w:lang w:val="en-US"/>
              </w:rPr>
            </w:pPr>
            <w:r w:rsidRPr="00420D43">
              <w:rPr>
                <w:b/>
                <w:bCs/>
                <w:lang w:val="en-US"/>
              </w:rPr>
              <w:t>Potential Benefit</w:t>
            </w:r>
            <w:r w:rsidRPr="00420D43">
              <w:rPr>
                <w:lang w:val="en-US"/>
              </w:rPr>
              <w:t> </w:t>
            </w:r>
          </w:p>
        </w:tc>
      </w:tr>
      <w:tr w:rsidR="00420D43" w:rsidRPr="00420D43" w14:paraId="5CD6C92A"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11E88B97" w14:textId="77777777" w:rsidR="00420D43" w:rsidRPr="00420D43" w:rsidRDefault="00420D43" w:rsidP="00420D43">
            <w:pPr>
              <w:rPr>
                <w:lang w:val="en-US"/>
              </w:rPr>
            </w:pPr>
            <w:r w:rsidRPr="00420D43">
              <w:rPr>
                <w:b/>
                <w:bCs/>
                <w:lang w:val="en-US"/>
              </w:rPr>
              <w:t>UK Retailers and Distributors</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213FE0F8" w14:textId="77777777" w:rsidR="00420D43" w:rsidRPr="00420D43" w:rsidRDefault="00420D43" w:rsidP="00420D43">
            <w:pPr>
              <w:rPr>
                <w:lang w:val="en-US"/>
              </w:rPr>
            </w:pPr>
            <w:r w:rsidRPr="00420D43">
              <w:rPr>
                <w:b/>
                <w:bCs/>
                <w:lang w:val="en-US"/>
              </w:rPr>
              <w:t>R&amp;R:</w:t>
            </w:r>
            <w:r w:rsidRPr="00420D43">
              <w:rPr>
                <w:lang w:val="en-US"/>
              </w:rPr>
              <w:t> Ordering sufficient stock, allocating prime shelf space, training sales staff on the device’s advanced health monitoring capabilities. </w:t>
            </w:r>
          </w:p>
        </w:tc>
        <w:tc>
          <w:tcPr>
            <w:tcW w:w="2340" w:type="dxa"/>
            <w:tcBorders>
              <w:top w:val="single" w:sz="6" w:space="0" w:color="auto"/>
              <w:left w:val="single" w:sz="6" w:space="0" w:color="auto"/>
              <w:bottom w:val="single" w:sz="6" w:space="0" w:color="auto"/>
              <w:right w:val="single" w:sz="6" w:space="0" w:color="auto"/>
            </w:tcBorders>
            <w:hideMark/>
          </w:tcPr>
          <w:p w14:paraId="2AA65E04" w14:textId="77777777" w:rsidR="00420D43" w:rsidRPr="00420D43" w:rsidRDefault="00420D43" w:rsidP="00420D43">
            <w:pPr>
              <w:rPr>
                <w:lang w:val="en-US"/>
              </w:rPr>
            </w:pPr>
            <w:r w:rsidRPr="00420D43">
              <w:rPr>
                <w:b/>
                <w:bCs/>
                <w:lang w:val="en-US"/>
              </w:rPr>
              <w:t>Challenge:</w:t>
            </w:r>
            <w:r w:rsidRPr="00420D43">
              <w:rPr>
                <w:lang w:val="en-US"/>
              </w:rPr>
              <w:t> Minimizing inventory risk on a premium-priced item and competing effectively against rival brands' aggressive promotions and exclusive partnerships. </w:t>
            </w:r>
          </w:p>
        </w:tc>
        <w:tc>
          <w:tcPr>
            <w:tcW w:w="2340" w:type="dxa"/>
            <w:tcBorders>
              <w:top w:val="single" w:sz="6" w:space="0" w:color="auto"/>
              <w:left w:val="single" w:sz="6" w:space="0" w:color="auto"/>
              <w:bottom w:val="single" w:sz="6" w:space="0" w:color="auto"/>
              <w:right w:val="single" w:sz="6" w:space="0" w:color="auto"/>
            </w:tcBorders>
            <w:hideMark/>
          </w:tcPr>
          <w:p w14:paraId="4B7183B6" w14:textId="77777777" w:rsidR="00420D43" w:rsidRPr="00420D43" w:rsidRDefault="00420D43" w:rsidP="00420D43">
            <w:pPr>
              <w:rPr>
                <w:lang w:val="en-US"/>
              </w:rPr>
            </w:pPr>
            <w:r w:rsidRPr="00420D43">
              <w:rPr>
                <w:b/>
                <w:bCs/>
                <w:lang w:val="en-US"/>
              </w:rPr>
              <w:t>Benefit:</w:t>
            </w:r>
            <w:r w:rsidRPr="00420D43">
              <w:rPr>
                <w:lang w:val="en-US"/>
              </w:rPr>
              <w:t> Access to a high-margin, desirable product that attracts the premium-paying, quality-conscious customer segment, boosting overall store traffic and prestige. </w:t>
            </w:r>
          </w:p>
        </w:tc>
      </w:tr>
      <w:tr w:rsidR="00420D43" w:rsidRPr="00420D43" w14:paraId="4716C416"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36F02740" w14:textId="77777777" w:rsidR="00420D43" w:rsidRPr="00420D43" w:rsidRDefault="00420D43" w:rsidP="00420D43">
            <w:pPr>
              <w:rPr>
                <w:lang w:val="en-US"/>
              </w:rPr>
            </w:pPr>
            <w:r w:rsidRPr="00420D43">
              <w:rPr>
                <w:b/>
                <w:bCs/>
                <w:lang w:val="en-US"/>
              </w:rPr>
              <w:t xml:space="preserve">Healthcare/Clinical </w:t>
            </w:r>
            <w:r w:rsidRPr="00420D43">
              <w:rPr>
                <w:b/>
                <w:bCs/>
                <w:lang w:val="en-US"/>
              </w:rPr>
              <w:lastRenderedPageBreak/>
              <w:t>Research Partners</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361E97AB" w14:textId="77777777" w:rsidR="00420D43" w:rsidRPr="00420D43" w:rsidRDefault="00420D43" w:rsidP="00420D43">
            <w:pPr>
              <w:rPr>
                <w:lang w:val="en-US"/>
              </w:rPr>
            </w:pPr>
            <w:r w:rsidRPr="00420D43">
              <w:rPr>
                <w:b/>
                <w:bCs/>
                <w:lang w:val="en-US"/>
              </w:rPr>
              <w:lastRenderedPageBreak/>
              <w:t>R&amp;R:</w:t>
            </w:r>
            <w:r w:rsidRPr="00420D43">
              <w:rPr>
                <w:lang w:val="en-US"/>
              </w:rPr>
              <w:t xml:space="preserve"> Validating the device’s data </w:t>
            </w:r>
            <w:r w:rsidRPr="00420D43">
              <w:rPr>
                <w:lang w:val="en-US"/>
              </w:rPr>
              <w:lastRenderedPageBreak/>
              <w:t>accuracy for clinical use cases, integrating the data stream into existing remote patient monitoring (RPM) platforms. </w:t>
            </w:r>
          </w:p>
        </w:tc>
        <w:tc>
          <w:tcPr>
            <w:tcW w:w="2340" w:type="dxa"/>
            <w:tcBorders>
              <w:top w:val="single" w:sz="6" w:space="0" w:color="auto"/>
              <w:left w:val="single" w:sz="6" w:space="0" w:color="auto"/>
              <w:bottom w:val="single" w:sz="6" w:space="0" w:color="auto"/>
              <w:right w:val="single" w:sz="6" w:space="0" w:color="auto"/>
            </w:tcBorders>
            <w:hideMark/>
          </w:tcPr>
          <w:p w14:paraId="4EAD57A8" w14:textId="77777777" w:rsidR="00420D43" w:rsidRPr="00420D43" w:rsidRDefault="00420D43" w:rsidP="00420D43">
            <w:pPr>
              <w:rPr>
                <w:lang w:val="en-US"/>
              </w:rPr>
            </w:pPr>
            <w:r w:rsidRPr="00420D43">
              <w:rPr>
                <w:b/>
                <w:bCs/>
                <w:lang w:val="en-US"/>
              </w:rPr>
              <w:lastRenderedPageBreak/>
              <w:t>Challenge:</w:t>
            </w:r>
            <w:r w:rsidRPr="00420D43">
              <w:rPr>
                <w:lang w:val="en-US"/>
              </w:rPr>
              <w:t xml:space="preserve"> Navigating the stringent </w:t>
            </w:r>
            <w:r w:rsidRPr="00420D43">
              <w:rPr>
                <w:lang w:val="en-US"/>
              </w:rPr>
              <w:lastRenderedPageBreak/>
              <w:t>security and privacy protocols required for medical data in the UK (GDPR, NHS compliance). </w:t>
            </w:r>
          </w:p>
        </w:tc>
        <w:tc>
          <w:tcPr>
            <w:tcW w:w="2340" w:type="dxa"/>
            <w:tcBorders>
              <w:top w:val="single" w:sz="6" w:space="0" w:color="auto"/>
              <w:left w:val="single" w:sz="6" w:space="0" w:color="auto"/>
              <w:bottom w:val="single" w:sz="6" w:space="0" w:color="auto"/>
              <w:right w:val="single" w:sz="6" w:space="0" w:color="auto"/>
            </w:tcBorders>
            <w:hideMark/>
          </w:tcPr>
          <w:p w14:paraId="6B08AE62" w14:textId="77777777" w:rsidR="00420D43" w:rsidRPr="00420D43" w:rsidRDefault="00420D43" w:rsidP="00420D43">
            <w:pPr>
              <w:rPr>
                <w:lang w:val="en-US"/>
              </w:rPr>
            </w:pPr>
            <w:r w:rsidRPr="00420D43">
              <w:rPr>
                <w:b/>
                <w:bCs/>
                <w:lang w:val="en-US"/>
              </w:rPr>
              <w:lastRenderedPageBreak/>
              <w:t>Benefit:</w:t>
            </w:r>
            <w:r w:rsidRPr="00420D43">
              <w:rPr>
                <w:lang w:val="en-US"/>
              </w:rPr>
              <w:t xml:space="preserve"> Reliable, continuous, high-quality patient </w:t>
            </w:r>
            <w:r w:rsidRPr="00420D43">
              <w:rPr>
                <w:lang w:val="en-US"/>
              </w:rPr>
              <w:lastRenderedPageBreak/>
              <w:t>data to improve clinical outcomes, enhancing research, and providing innovative preventative medicine tools. </w:t>
            </w:r>
          </w:p>
        </w:tc>
      </w:tr>
      <w:tr w:rsidR="00420D43" w:rsidRPr="00420D43" w14:paraId="41353830"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4F6D5BC7" w14:textId="77777777" w:rsidR="00420D43" w:rsidRPr="00420D43" w:rsidRDefault="00420D43" w:rsidP="00420D43">
            <w:pPr>
              <w:rPr>
                <w:lang w:val="en-US"/>
              </w:rPr>
            </w:pPr>
            <w:r w:rsidRPr="00420D43">
              <w:rPr>
                <w:b/>
                <w:bCs/>
                <w:lang w:val="en-US"/>
              </w:rPr>
              <w:lastRenderedPageBreak/>
              <w:t>Regulatory Bodies (e.g., MHRA, ICO)</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3166CEB1" w14:textId="77777777" w:rsidR="00420D43" w:rsidRPr="00420D43" w:rsidRDefault="00420D43" w:rsidP="00420D43">
            <w:pPr>
              <w:rPr>
                <w:lang w:val="en-US"/>
              </w:rPr>
            </w:pPr>
            <w:r w:rsidRPr="00420D43">
              <w:rPr>
                <w:b/>
                <w:bCs/>
                <w:lang w:val="en-US"/>
              </w:rPr>
              <w:t>R&amp;R:</w:t>
            </w:r>
            <w:r w:rsidRPr="00420D43">
              <w:rPr>
                <w:lang w:val="en-US"/>
              </w:rPr>
              <w:t> Interpreting and enforcing standards for medical device classification (if applicable) and ensuring robust data handling practices. </w:t>
            </w:r>
          </w:p>
        </w:tc>
        <w:tc>
          <w:tcPr>
            <w:tcW w:w="2340" w:type="dxa"/>
            <w:tcBorders>
              <w:top w:val="single" w:sz="6" w:space="0" w:color="auto"/>
              <w:left w:val="single" w:sz="6" w:space="0" w:color="auto"/>
              <w:bottom w:val="single" w:sz="6" w:space="0" w:color="auto"/>
              <w:right w:val="single" w:sz="6" w:space="0" w:color="auto"/>
            </w:tcBorders>
            <w:hideMark/>
          </w:tcPr>
          <w:p w14:paraId="50141745" w14:textId="77777777" w:rsidR="00420D43" w:rsidRPr="00420D43" w:rsidRDefault="00420D43" w:rsidP="00420D43">
            <w:pPr>
              <w:rPr>
                <w:lang w:val="en-US"/>
              </w:rPr>
            </w:pPr>
            <w:r w:rsidRPr="00420D43">
              <w:rPr>
                <w:b/>
                <w:bCs/>
                <w:lang w:val="en-US"/>
              </w:rPr>
              <w:t>Challenge:</w:t>
            </w:r>
            <w:r w:rsidRPr="00420D43">
              <w:rPr>
                <w:lang w:val="en-US"/>
              </w:rPr>
              <w:t> Maintaining strict oversight without unintentionally slowing down technological innovation that benefits public health. </w:t>
            </w:r>
          </w:p>
        </w:tc>
        <w:tc>
          <w:tcPr>
            <w:tcW w:w="2340" w:type="dxa"/>
            <w:tcBorders>
              <w:top w:val="single" w:sz="6" w:space="0" w:color="auto"/>
              <w:left w:val="single" w:sz="6" w:space="0" w:color="auto"/>
              <w:bottom w:val="single" w:sz="6" w:space="0" w:color="auto"/>
              <w:right w:val="single" w:sz="6" w:space="0" w:color="auto"/>
            </w:tcBorders>
            <w:hideMark/>
          </w:tcPr>
          <w:p w14:paraId="2DCD8A09" w14:textId="77777777" w:rsidR="00420D43" w:rsidRPr="00420D43" w:rsidRDefault="00420D43" w:rsidP="00420D43">
            <w:pPr>
              <w:rPr>
                <w:lang w:val="en-US"/>
              </w:rPr>
            </w:pPr>
            <w:r w:rsidRPr="00420D43">
              <w:rPr>
                <w:b/>
                <w:bCs/>
                <w:lang w:val="en-US"/>
              </w:rPr>
              <w:t>Benefit:</w:t>
            </w:r>
            <w:r w:rsidRPr="00420D43">
              <w:rPr>
                <w:lang w:val="en-US"/>
              </w:rPr>
              <w:t> Fulfillment of their mandate to protect public safety and privacy through regulatory assurance and compliance, setting a positive market example. </w:t>
            </w:r>
          </w:p>
        </w:tc>
      </w:tr>
      <w:tr w:rsidR="00420D43" w:rsidRPr="00420D43" w14:paraId="31136E0B" w14:textId="77777777">
        <w:trPr>
          <w:trHeight w:val="300"/>
        </w:trPr>
        <w:tc>
          <w:tcPr>
            <w:tcW w:w="2340" w:type="dxa"/>
            <w:tcBorders>
              <w:top w:val="single" w:sz="6" w:space="0" w:color="auto"/>
              <w:left w:val="single" w:sz="6" w:space="0" w:color="auto"/>
              <w:bottom w:val="single" w:sz="6" w:space="0" w:color="auto"/>
              <w:right w:val="single" w:sz="6" w:space="0" w:color="auto"/>
            </w:tcBorders>
            <w:hideMark/>
          </w:tcPr>
          <w:p w14:paraId="31B956C4" w14:textId="77777777" w:rsidR="00420D43" w:rsidRPr="00420D43" w:rsidRDefault="00420D43" w:rsidP="00420D43">
            <w:pPr>
              <w:rPr>
                <w:lang w:val="en-US"/>
              </w:rPr>
            </w:pPr>
            <w:r w:rsidRPr="00420D43">
              <w:rPr>
                <w:b/>
                <w:bCs/>
                <w:lang w:val="en-US"/>
              </w:rPr>
              <w:t>Consumers/End-Users</w:t>
            </w:r>
            <w:r w:rsidRPr="00420D43">
              <w:rPr>
                <w:lang w:val="en-US"/>
              </w:rPr>
              <w:t> </w:t>
            </w:r>
          </w:p>
        </w:tc>
        <w:tc>
          <w:tcPr>
            <w:tcW w:w="2340" w:type="dxa"/>
            <w:tcBorders>
              <w:top w:val="single" w:sz="6" w:space="0" w:color="auto"/>
              <w:left w:val="single" w:sz="6" w:space="0" w:color="auto"/>
              <w:bottom w:val="single" w:sz="6" w:space="0" w:color="auto"/>
              <w:right w:val="single" w:sz="6" w:space="0" w:color="auto"/>
            </w:tcBorders>
            <w:hideMark/>
          </w:tcPr>
          <w:p w14:paraId="2E426210" w14:textId="77777777" w:rsidR="00420D43" w:rsidRPr="00420D43" w:rsidRDefault="00420D43" w:rsidP="00420D43">
            <w:pPr>
              <w:rPr>
                <w:lang w:val="en-US"/>
              </w:rPr>
            </w:pPr>
            <w:r w:rsidRPr="00420D43">
              <w:rPr>
                <w:b/>
                <w:bCs/>
                <w:lang w:val="en-US"/>
              </w:rPr>
              <w:t>R&amp;R:</w:t>
            </w:r>
            <w:r w:rsidRPr="00420D43">
              <w:rPr>
                <w:lang w:val="en-US"/>
              </w:rPr>
              <w:t xml:space="preserve"> Providing post-purchase feedback (reviews, app store ratings), </w:t>
            </w:r>
            <w:r w:rsidRPr="00420D43">
              <w:rPr>
                <w:lang w:val="en-US"/>
              </w:rPr>
              <w:lastRenderedPageBreak/>
              <w:t>actively engaging with the device’s health features. </w:t>
            </w:r>
          </w:p>
        </w:tc>
        <w:tc>
          <w:tcPr>
            <w:tcW w:w="2340" w:type="dxa"/>
            <w:tcBorders>
              <w:top w:val="single" w:sz="6" w:space="0" w:color="auto"/>
              <w:left w:val="single" w:sz="6" w:space="0" w:color="auto"/>
              <w:bottom w:val="single" w:sz="6" w:space="0" w:color="auto"/>
              <w:right w:val="single" w:sz="6" w:space="0" w:color="auto"/>
            </w:tcBorders>
            <w:hideMark/>
          </w:tcPr>
          <w:p w14:paraId="43B8D6E1" w14:textId="77777777" w:rsidR="00420D43" w:rsidRPr="00420D43" w:rsidRDefault="00420D43" w:rsidP="00420D43">
            <w:pPr>
              <w:rPr>
                <w:lang w:val="en-US"/>
              </w:rPr>
            </w:pPr>
            <w:r w:rsidRPr="00420D43">
              <w:rPr>
                <w:b/>
                <w:bCs/>
                <w:lang w:val="en-US"/>
              </w:rPr>
              <w:lastRenderedPageBreak/>
              <w:t>Challenge:</w:t>
            </w:r>
            <w:r w:rsidRPr="00420D43">
              <w:rPr>
                <w:lang w:val="en-US"/>
              </w:rPr>
              <w:t xml:space="preserve"> Understanding and utilizing the advanced health metrics </w:t>
            </w:r>
            <w:r w:rsidRPr="00420D43">
              <w:rPr>
                <w:lang w:val="en-US"/>
              </w:rPr>
              <w:lastRenderedPageBreak/>
              <w:t>(e.g., HRV, Pulse Ox) and feeling the device justifies its premium price point over mass-market alternatives. </w:t>
            </w:r>
          </w:p>
        </w:tc>
        <w:tc>
          <w:tcPr>
            <w:tcW w:w="2340" w:type="dxa"/>
            <w:tcBorders>
              <w:top w:val="single" w:sz="6" w:space="0" w:color="auto"/>
              <w:left w:val="single" w:sz="6" w:space="0" w:color="auto"/>
              <w:bottom w:val="single" w:sz="6" w:space="0" w:color="auto"/>
              <w:right w:val="single" w:sz="6" w:space="0" w:color="auto"/>
            </w:tcBorders>
            <w:hideMark/>
          </w:tcPr>
          <w:p w14:paraId="25185220" w14:textId="77777777" w:rsidR="00420D43" w:rsidRPr="00420D43" w:rsidRDefault="00420D43" w:rsidP="00420D43">
            <w:pPr>
              <w:rPr>
                <w:lang w:val="en-US"/>
              </w:rPr>
            </w:pPr>
            <w:r w:rsidRPr="00420D43">
              <w:rPr>
                <w:b/>
                <w:bCs/>
                <w:lang w:val="en-US"/>
              </w:rPr>
              <w:lastRenderedPageBreak/>
              <w:t>Benefit:</w:t>
            </w:r>
            <w:r w:rsidRPr="00420D43">
              <w:rPr>
                <w:lang w:val="en-US"/>
              </w:rPr>
              <w:t xml:space="preserve"> Achieving improved personal health outcomes through highly accurate and actionable data </w:t>
            </w:r>
            <w:r w:rsidRPr="00420D43">
              <w:rPr>
                <w:lang w:val="en-US"/>
              </w:rPr>
              <w:lastRenderedPageBreak/>
              <w:t>insights and a durable, long-lasting device that supports their wellness goals. </w:t>
            </w:r>
          </w:p>
        </w:tc>
      </w:tr>
    </w:tbl>
    <w:p w14:paraId="51715C5C" w14:textId="77777777" w:rsidR="00420D43" w:rsidRPr="00420D43" w:rsidRDefault="00420D43" w:rsidP="00420D43">
      <w:pPr>
        <w:rPr>
          <w:lang w:val="en-US"/>
        </w:rPr>
      </w:pPr>
      <w:r w:rsidRPr="00420D43">
        <w:rPr>
          <w:lang w:val="en-US"/>
        </w:rPr>
        <w:lastRenderedPageBreak/>
        <w:t> </w:t>
      </w:r>
    </w:p>
    <w:p w14:paraId="04F11064" w14:textId="77777777" w:rsidR="00420D43" w:rsidRPr="00420D43" w:rsidRDefault="00420D43" w:rsidP="00420D43">
      <w:pPr>
        <w:rPr>
          <w:lang w:val="en-US"/>
        </w:rPr>
      </w:pPr>
      <w:r w:rsidRPr="00420D43">
        <w:rPr>
          <w:lang w:val="en-US"/>
        </w:rPr>
        <w:t> </w:t>
      </w:r>
    </w:p>
    <w:p w14:paraId="2F0E6D13" w14:textId="77777777" w:rsidR="00420D43" w:rsidRPr="00420D43" w:rsidRDefault="00420D43" w:rsidP="00420D43">
      <w:pPr>
        <w:rPr>
          <w:lang w:val="en-US"/>
        </w:rPr>
      </w:pPr>
      <w:r w:rsidRPr="00420D43">
        <w:rPr>
          <w:b/>
          <w:bCs/>
          <w:lang w:val="en-US"/>
        </w:rPr>
        <w:t>6. Application of Project Management Frameworks and Models </w:t>
      </w:r>
      <w:r w:rsidRPr="00420D43">
        <w:rPr>
          <w:lang w:val="en-US"/>
        </w:rPr>
        <w:t> </w:t>
      </w:r>
    </w:p>
    <w:p w14:paraId="223EC50C" w14:textId="77777777" w:rsidR="00420D43" w:rsidRDefault="00420D43" w:rsidP="00420D43">
      <w:pPr>
        <w:rPr>
          <w:lang w:val="en-US"/>
        </w:rPr>
      </w:pPr>
      <w:r w:rsidRPr="00420D43">
        <w:rPr>
          <w:lang w:val="en-US"/>
        </w:rPr>
        <w:t xml:space="preserve">Effective project management relies on established frameworks to systematically categorize </w:t>
      </w:r>
    </w:p>
    <w:p w14:paraId="4E633820" w14:textId="77777777" w:rsidR="00420D43" w:rsidRDefault="00420D43" w:rsidP="00420D43">
      <w:pPr>
        <w:rPr>
          <w:lang w:val="en-US"/>
        </w:rPr>
      </w:pPr>
      <w:r w:rsidRPr="00420D43">
        <w:rPr>
          <w:lang w:val="en-US"/>
        </w:rPr>
        <w:t xml:space="preserve">stakeholders and plan interactions. The Project Manager for the Garmin wearable launch must </w:t>
      </w:r>
    </w:p>
    <w:p w14:paraId="577B33D7" w14:textId="5D1A20A5" w:rsidR="00420D43" w:rsidRPr="00420D43" w:rsidRDefault="00420D43" w:rsidP="00420D43">
      <w:pPr>
        <w:rPr>
          <w:lang w:val="en-US"/>
        </w:rPr>
      </w:pPr>
      <w:r w:rsidRPr="00420D43">
        <w:rPr>
          <w:lang w:val="en-US"/>
        </w:rPr>
        <w:t>apply several key models to ensure structured engagement. </w:t>
      </w:r>
    </w:p>
    <w:p w14:paraId="2C8092F4" w14:textId="77777777" w:rsidR="00420D43" w:rsidRPr="00420D43" w:rsidRDefault="00420D43" w:rsidP="00420D43">
      <w:pPr>
        <w:rPr>
          <w:lang w:val="en-US"/>
        </w:rPr>
      </w:pPr>
      <w:r w:rsidRPr="00420D43">
        <w:rPr>
          <w:b/>
          <w:bCs/>
          <w:lang w:val="en-US"/>
        </w:rPr>
        <w:t> The Power/Interest Grid Stakeholder Matrix</w:t>
      </w:r>
      <w:r w:rsidRPr="00420D43">
        <w:rPr>
          <w:lang w:val="en-US"/>
        </w:rPr>
        <w:t> </w:t>
      </w:r>
    </w:p>
    <w:p w14:paraId="251EDA91" w14:textId="77777777" w:rsidR="00420D43" w:rsidRDefault="00420D43" w:rsidP="00420D43">
      <w:pPr>
        <w:rPr>
          <w:lang w:val="en-US"/>
        </w:rPr>
      </w:pPr>
      <w:r w:rsidRPr="00420D43">
        <w:rPr>
          <w:lang w:val="en-US"/>
        </w:rPr>
        <w:t xml:space="preserve">The Power/Interest Grid is a foundational tool used to classify stakeholders based on their level </w:t>
      </w:r>
    </w:p>
    <w:p w14:paraId="2697D862" w14:textId="1D70D570" w:rsidR="00420D43" w:rsidRDefault="00420D43" w:rsidP="00420D43">
      <w:pPr>
        <w:rPr>
          <w:lang w:val="en-US"/>
        </w:rPr>
      </w:pPr>
      <w:r w:rsidRPr="00420D43">
        <w:rPr>
          <w:lang w:val="en-US"/>
        </w:rPr>
        <w:t>of </w:t>
      </w:r>
      <w:r>
        <w:rPr>
          <w:lang w:val="en-US"/>
        </w:rPr>
        <w:t xml:space="preserve">power and interest </w:t>
      </w:r>
      <w:r w:rsidRPr="00420D43">
        <w:rPr>
          <w:lang w:val="en-US"/>
        </w:rPr>
        <w:t xml:space="preserve"> </w:t>
      </w:r>
    </w:p>
    <w:p w14:paraId="5B9257EE" w14:textId="2BB3AA45" w:rsidR="00420D43" w:rsidRPr="00420D43" w:rsidRDefault="00420D43" w:rsidP="00420D43">
      <w:pPr>
        <w:rPr>
          <w:lang w:val="en-US"/>
        </w:rPr>
      </w:pPr>
      <w:r w:rsidRPr="00420D43">
        <w:rPr>
          <w:lang w:val="en-US"/>
        </w:rPr>
        <w:t>outcome). This classification dictates the appropriate engagement strategy for each group: </w:t>
      </w:r>
    </w:p>
    <w:p w14:paraId="184435A2" w14:textId="77777777" w:rsidR="00420D43" w:rsidRPr="00420D43" w:rsidRDefault="00420D43" w:rsidP="00420D43">
      <w:pPr>
        <w:numPr>
          <w:ilvl w:val="0"/>
          <w:numId w:val="1"/>
        </w:numPr>
        <w:rPr>
          <w:lang w:val="en-US"/>
        </w:rPr>
      </w:pPr>
      <w:r w:rsidRPr="00420D43">
        <w:rPr>
          <w:b/>
          <w:bCs/>
          <w:lang w:val="en-US"/>
        </w:rPr>
        <w:t>High Power, High Interest:</w:t>
      </w:r>
      <w:r w:rsidRPr="00420D43">
        <w:rPr>
          <w:lang w:val="en-US"/>
        </w:rPr>
        <w:t> This quadrant includes </w:t>
      </w:r>
      <w:r w:rsidRPr="00420D43">
        <w:rPr>
          <w:b/>
          <w:bCs/>
          <w:lang w:val="en-US"/>
        </w:rPr>
        <w:t>Executive Leadership</w:t>
      </w:r>
      <w:r w:rsidRPr="00420D43">
        <w:rPr>
          <w:lang w:val="en-US"/>
        </w:rPr>
        <w:t> and </w:t>
      </w:r>
      <w:r w:rsidRPr="00420D43">
        <w:rPr>
          <w:b/>
          <w:bCs/>
          <w:lang w:val="en-US"/>
        </w:rPr>
        <w:t>Key Retail Partners</w:t>
      </w:r>
      <w:r w:rsidRPr="00420D43">
        <w:rPr>
          <w:lang w:val="en-US"/>
        </w:rPr>
        <w:t>. The PM must engage them frequently, ensuring their expectations are met and their input is directly integrated into critical decisions (e.g., budget allocation, launch timing). </w:t>
      </w:r>
    </w:p>
    <w:p w14:paraId="0BCA381C" w14:textId="77777777" w:rsidR="00420D43" w:rsidRPr="00420D43" w:rsidRDefault="00420D43" w:rsidP="00420D43">
      <w:pPr>
        <w:numPr>
          <w:ilvl w:val="0"/>
          <w:numId w:val="2"/>
        </w:numPr>
        <w:rPr>
          <w:lang w:val="en-US"/>
        </w:rPr>
      </w:pPr>
      <w:r w:rsidRPr="00420D43">
        <w:rPr>
          <w:b/>
          <w:bCs/>
          <w:lang w:val="en-US"/>
        </w:rPr>
        <w:t>High Power, Low Interest:</w:t>
      </w:r>
      <w:r w:rsidRPr="00420D43">
        <w:rPr>
          <w:lang w:val="en-US"/>
        </w:rPr>
        <w:t> This quadrant often includes </w:t>
      </w:r>
      <w:r w:rsidRPr="00420D43">
        <w:rPr>
          <w:b/>
          <w:bCs/>
          <w:lang w:val="en-US"/>
        </w:rPr>
        <w:t>Regulatory Bodies (MHRA)</w:t>
      </w:r>
      <w:r w:rsidRPr="00420D43">
        <w:rPr>
          <w:lang w:val="en-US"/>
        </w:rPr>
        <w:t>. While they have the power to stop the launch, they do not need daily updates. The PM ensures compliance is met, reports are filed accurately, and they are proactively informed of any risks related to safety or data. </w:t>
      </w:r>
    </w:p>
    <w:p w14:paraId="67D73CBF" w14:textId="77777777" w:rsidR="00420D43" w:rsidRPr="00420D43" w:rsidRDefault="00420D43" w:rsidP="00420D43">
      <w:pPr>
        <w:numPr>
          <w:ilvl w:val="0"/>
          <w:numId w:val="3"/>
        </w:numPr>
        <w:rPr>
          <w:lang w:val="en-US"/>
        </w:rPr>
      </w:pPr>
      <w:r w:rsidRPr="00420D43">
        <w:rPr>
          <w:b/>
          <w:bCs/>
          <w:lang w:val="en-US"/>
        </w:rPr>
        <w:lastRenderedPageBreak/>
        <w:t>Low Power, High Interest:</w:t>
      </w:r>
      <w:r w:rsidRPr="00420D43">
        <w:rPr>
          <w:lang w:val="en-US"/>
        </w:rPr>
        <w:t> This includes </w:t>
      </w:r>
      <w:proofErr w:type="spellStart"/>
      <w:r w:rsidRPr="00420D43">
        <w:rPr>
          <w:lang w:val="en-US"/>
        </w:rPr>
        <w:t>constumers</w:t>
      </w:r>
      <w:proofErr w:type="spellEnd"/>
      <w:r w:rsidRPr="00420D43">
        <w:rPr>
          <w:lang w:val="en-US"/>
        </w:rPr>
        <w:t> and the </w:t>
      </w:r>
      <w:r w:rsidRPr="00420D43">
        <w:rPr>
          <w:b/>
          <w:bCs/>
          <w:lang w:val="en-US"/>
        </w:rPr>
        <w:t>Media/Technology Press</w:t>
      </w:r>
      <w:r w:rsidRPr="00420D43">
        <w:rPr>
          <w:lang w:val="en-US"/>
        </w:rPr>
        <w:t>. They require constant, clear communication (marketing materials, press releases, technical specifications). Their interest must be maintained, as their feedback drives adoption, but their individual power over the project is low. </w:t>
      </w:r>
    </w:p>
    <w:p w14:paraId="47425C87" w14:textId="77777777" w:rsidR="00420D43" w:rsidRPr="00420D43" w:rsidRDefault="00420D43" w:rsidP="00420D43">
      <w:pPr>
        <w:numPr>
          <w:ilvl w:val="0"/>
          <w:numId w:val="4"/>
        </w:numPr>
        <w:rPr>
          <w:lang w:val="en-US"/>
        </w:rPr>
      </w:pPr>
      <w:r w:rsidRPr="00420D43">
        <w:rPr>
          <w:b/>
          <w:bCs/>
          <w:lang w:val="en-US"/>
        </w:rPr>
        <w:t>Low Power, Low Interest :</w:t>
      </w:r>
      <w:r w:rsidRPr="00420D43">
        <w:rPr>
          <w:lang w:val="en-US"/>
        </w:rPr>
        <w:t> This group includes competitors and public segments that are not immediately targeted. Engagement is limited to broad monitoring and basic public relations. </w:t>
      </w:r>
    </w:p>
    <w:p w14:paraId="57E48B85" w14:textId="77777777" w:rsidR="00420D43" w:rsidRPr="00420D43" w:rsidRDefault="00420D43" w:rsidP="00420D43">
      <w:pPr>
        <w:rPr>
          <w:lang w:val="en-US"/>
        </w:rPr>
      </w:pPr>
      <w:r w:rsidRPr="00420D43">
        <w:rPr>
          <w:b/>
          <w:bCs/>
          <w:lang w:val="en-US"/>
        </w:rPr>
        <w:t>Stakeholder Engagement Plan</w:t>
      </w:r>
      <w:r w:rsidRPr="00420D43">
        <w:rPr>
          <w:lang w:val="en-US"/>
        </w:rPr>
        <w:t> </w:t>
      </w:r>
    </w:p>
    <w:p w14:paraId="2EFD3869" w14:textId="77777777" w:rsidR="00420D43" w:rsidRDefault="00420D43" w:rsidP="00420D43">
      <w:pPr>
        <w:rPr>
          <w:lang w:val="en-US"/>
        </w:rPr>
      </w:pPr>
      <w:r w:rsidRPr="00420D43">
        <w:rPr>
          <w:lang w:val="en-US"/>
        </w:rPr>
        <w:t xml:space="preserve">Based on the matrix, the Project Manager develops an Engagement Plan, which defines specific, </w:t>
      </w:r>
    </w:p>
    <w:p w14:paraId="4D1EA4CB" w14:textId="77777777" w:rsidR="00420D43" w:rsidRDefault="00420D43" w:rsidP="00420D43">
      <w:pPr>
        <w:rPr>
          <w:lang w:val="en-US"/>
        </w:rPr>
      </w:pPr>
      <w:r w:rsidRPr="00420D43">
        <w:rPr>
          <w:lang w:val="en-US"/>
        </w:rPr>
        <w:t xml:space="preserve">actionable engagement activities and communication frequencies tailored to each stakeholder </w:t>
      </w:r>
    </w:p>
    <w:p w14:paraId="70138BF4" w14:textId="77777777" w:rsidR="00420D43" w:rsidRDefault="00420D43" w:rsidP="00420D43">
      <w:pPr>
        <w:rPr>
          <w:lang w:val="en-US"/>
        </w:rPr>
      </w:pPr>
      <w:r w:rsidRPr="00420D43">
        <w:rPr>
          <w:lang w:val="en-US"/>
        </w:rPr>
        <w:t xml:space="preserve">group. For instance, the plan mandates monthly budget review meetings with Executive </w:t>
      </w:r>
    </w:p>
    <w:p w14:paraId="03987CFB" w14:textId="77777777" w:rsidR="00420D43" w:rsidRDefault="00420D43" w:rsidP="00420D43">
      <w:pPr>
        <w:rPr>
          <w:lang w:val="en-US"/>
        </w:rPr>
      </w:pPr>
      <w:r w:rsidRPr="00420D43">
        <w:rPr>
          <w:lang w:val="en-US"/>
        </w:rPr>
        <w:t xml:space="preserve">Leadership, quarterly compliance reports to the </w:t>
      </w:r>
      <w:r>
        <w:rPr>
          <w:lang w:val="en-US"/>
        </w:rPr>
        <w:t>body</w:t>
      </w:r>
      <w:r w:rsidRPr="00420D43">
        <w:rPr>
          <w:lang w:val="en-US"/>
        </w:rPr>
        <w:t xml:space="preserve"> and </w:t>
      </w:r>
      <w:r>
        <w:rPr>
          <w:lang w:val="en-US"/>
        </w:rPr>
        <w:t xml:space="preserve">loads of </w:t>
      </w:r>
      <w:r w:rsidRPr="00420D43">
        <w:rPr>
          <w:lang w:val="en-US"/>
        </w:rPr>
        <w:t xml:space="preserve">social media and support </w:t>
      </w:r>
    </w:p>
    <w:p w14:paraId="60729B78" w14:textId="77777777" w:rsidR="00420D43" w:rsidRDefault="00420D43" w:rsidP="00420D43">
      <w:pPr>
        <w:rPr>
          <w:lang w:val="en-US"/>
        </w:rPr>
      </w:pPr>
      <w:r w:rsidRPr="00420D43">
        <w:rPr>
          <w:lang w:val="en-US"/>
        </w:rPr>
        <w:t xml:space="preserve">channel monitoring for </w:t>
      </w:r>
      <w:r>
        <w:rPr>
          <w:lang w:val="en-US"/>
        </w:rPr>
        <w:t>end users</w:t>
      </w:r>
      <w:r w:rsidRPr="00420D43">
        <w:rPr>
          <w:lang w:val="en-US"/>
        </w:rPr>
        <w:t xml:space="preserve">. This systematic approach ensures no critical group is </w:t>
      </w:r>
    </w:p>
    <w:p w14:paraId="75C95D68" w14:textId="0BFF692D" w:rsidR="00420D43" w:rsidRPr="00420D43" w:rsidRDefault="00420D43" w:rsidP="00420D43">
      <w:pPr>
        <w:rPr>
          <w:lang w:val="en-US"/>
        </w:rPr>
      </w:pPr>
      <w:r w:rsidRPr="00420D43">
        <w:rPr>
          <w:lang w:val="en-US"/>
        </w:rPr>
        <w:t>overlooked. </w:t>
      </w:r>
    </w:p>
    <w:p w14:paraId="491154CB" w14:textId="77777777" w:rsidR="00420D43" w:rsidRPr="00420D43" w:rsidRDefault="00420D43" w:rsidP="00420D43">
      <w:pPr>
        <w:rPr>
          <w:lang w:val="en-US"/>
        </w:rPr>
      </w:pPr>
      <w:r w:rsidRPr="00420D43">
        <w:rPr>
          <w:b/>
          <w:bCs/>
          <w:lang w:val="en-US"/>
        </w:rPr>
        <w:t>Communication Plan</w:t>
      </w:r>
      <w:r w:rsidRPr="00420D43">
        <w:rPr>
          <w:lang w:val="en-US"/>
        </w:rPr>
        <w:t> </w:t>
      </w:r>
    </w:p>
    <w:p w14:paraId="1F647ED7" w14:textId="77777777" w:rsidR="00420D43" w:rsidRDefault="00420D43" w:rsidP="00420D43">
      <w:pPr>
        <w:rPr>
          <w:lang w:val="en-US"/>
        </w:rPr>
      </w:pPr>
      <w:r w:rsidRPr="00420D43">
        <w:rPr>
          <w:lang w:val="en-US"/>
        </w:rPr>
        <w:t xml:space="preserve">The Communication Plan translates the engagement needs into specific delivery mechanisms. </w:t>
      </w:r>
    </w:p>
    <w:p w14:paraId="0034BC6E" w14:textId="77777777" w:rsidR="00420D43" w:rsidRDefault="00420D43" w:rsidP="00420D43">
      <w:pPr>
        <w:rPr>
          <w:lang w:val="en-US"/>
        </w:rPr>
      </w:pPr>
      <w:r w:rsidRPr="00420D43">
        <w:rPr>
          <w:lang w:val="en-US"/>
        </w:rPr>
        <w:t>It details </w:t>
      </w:r>
      <w:r w:rsidRPr="00420D43">
        <w:rPr>
          <w:b/>
          <w:bCs/>
          <w:lang w:val="en-US"/>
        </w:rPr>
        <w:t>what</w:t>
      </w:r>
      <w:r w:rsidRPr="00420D43">
        <w:rPr>
          <w:lang w:val="en-US"/>
        </w:rPr>
        <w:t> information is communicated, </w:t>
      </w:r>
      <w:r w:rsidRPr="00420D43">
        <w:rPr>
          <w:b/>
          <w:bCs/>
          <w:lang w:val="en-US"/>
        </w:rPr>
        <w:t>when</w:t>
      </w:r>
      <w:r w:rsidRPr="00420D43">
        <w:rPr>
          <w:lang w:val="en-US"/>
        </w:rPr>
        <w:t>, </w:t>
      </w:r>
      <w:r w:rsidRPr="00420D43">
        <w:rPr>
          <w:b/>
          <w:bCs/>
          <w:lang w:val="en-US"/>
        </w:rPr>
        <w:t>how</w:t>
      </w:r>
      <w:r w:rsidRPr="00420D43">
        <w:rPr>
          <w:lang w:val="en-US"/>
        </w:rPr>
        <w:t xml:space="preserve"> (e.g., email, formal meeting, internal </w:t>
      </w:r>
    </w:p>
    <w:p w14:paraId="38EECCE2" w14:textId="6D62BE8B" w:rsidR="00420D43" w:rsidRPr="00420D43" w:rsidRDefault="00420D43" w:rsidP="00420D43">
      <w:pPr>
        <w:rPr>
          <w:lang w:val="en-US"/>
        </w:rPr>
      </w:pPr>
      <w:r w:rsidRPr="00420D43">
        <w:rPr>
          <w:lang w:val="en-US"/>
        </w:rPr>
        <w:t>dashboard), and </w:t>
      </w:r>
      <w:r w:rsidRPr="00420D43">
        <w:rPr>
          <w:b/>
          <w:bCs/>
          <w:lang w:val="en-US"/>
        </w:rPr>
        <w:t>by whom</w:t>
      </w:r>
      <w:r w:rsidRPr="00420D43">
        <w:rPr>
          <w:lang w:val="en-US"/>
        </w:rPr>
        <w:t>. For the Garmin launch: </w:t>
      </w:r>
    </w:p>
    <w:p w14:paraId="3C36CB79" w14:textId="77777777" w:rsidR="00420D43" w:rsidRPr="00420D43" w:rsidRDefault="00420D43" w:rsidP="00420D43">
      <w:pPr>
        <w:numPr>
          <w:ilvl w:val="0"/>
          <w:numId w:val="5"/>
        </w:numPr>
        <w:rPr>
          <w:lang w:val="en-US"/>
        </w:rPr>
      </w:pPr>
      <w:r w:rsidRPr="00420D43">
        <w:rPr>
          <w:b/>
          <w:bCs/>
          <w:lang w:val="en-US"/>
        </w:rPr>
        <w:t>Engineering/Development:</w:t>
      </w:r>
      <w:r w:rsidRPr="00420D43">
        <w:rPr>
          <w:lang w:val="en-US"/>
        </w:rPr>
        <w:t> Weekly technical stand-ups, shared JIRA boards (What: Technical status, Bugs; How: Daily stand-up). </w:t>
      </w:r>
    </w:p>
    <w:p w14:paraId="1D28C4D7" w14:textId="77777777" w:rsidR="00420D43" w:rsidRPr="00420D43" w:rsidRDefault="00420D43" w:rsidP="00420D43">
      <w:pPr>
        <w:numPr>
          <w:ilvl w:val="0"/>
          <w:numId w:val="6"/>
        </w:numPr>
        <w:rPr>
          <w:lang w:val="en-US"/>
        </w:rPr>
      </w:pPr>
      <w:r w:rsidRPr="00420D43">
        <w:rPr>
          <w:b/>
          <w:bCs/>
          <w:lang w:val="en-US"/>
        </w:rPr>
        <w:t>Sales:</w:t>
      </w:r>
      <w:r w:rsidRPr="00420D43">
        <w:rPr>
          <w:lang w:val="en-US"/>
        </w:rPr>
        <w:t> Monthly product training webinars and sales forecasts (What: Product benefits, stock levels; How: Webinar). </w:t>
      </w:r>
    </w:p>
    <w:p w14:paraId="40142474" w14:textId="77777777" w:rsidR="00420D43" w:rsidRPr="00420D43" w:rsidRDefault="00420D43" w:rsidP="00420D43">
      <w:pPr>
        <w:numPr>
          <w:ilvl w:val="0"/>
          <w:numId w:val="7"/>
        </w:numPr>
        <w:rPr>
          <w:lang w:val="en-US"/>
        </w:rPr>
      </w:pPr>
      <w:r w:rsidRPr="00420D43">
        <w:rPr>
          <w:b/>
          <w:bCs/>
          <w:lang w:val="en-US"/>
        </w:rPr>
        <w:t>Media:</w:t>
      </w:r>
      <w:r w:rsidRPr="00420D43">
        <w:rPr>
          <w:lang w:val="en-US"/>
        </w:rPr>
        <w:t> Formal, scheduled embargoed press briefings and early access units (What: Review units, key features; How: Exclusive event). </w:t>
      </w:r>
    </w:p>
    <w:p w14:paraId="5FC74065" w14:textId="77777777" w:rsidR="00420D43" w:rsidRPr="00420D43" w:rsidRDefault="00420D43" w:rsidP="00420D43">
      <w:pPr>
        <w:rPr>
          <w:lang w:val="en-US"/>
        </w:rPr>
      </w:pPr>
      <w:r w:rsidRPr="00420D43">
        <w:rPr>
          <w:lang w:val="en-US"/>
        </w:rPr>
        <w:t>This formalized approach manages expectations, prevents information silos, and ensures timely flow of critical data, especially regarding regulatory compliance. </w:t>
      </w:r>
    </w:p>
    <w:p w14:paraId="79FE3CC1" w14:textId="77777777" w:rsidR="00420D43" w:rsidRPr="00420D43" w:rsidRDefault="00420D43" w:rsidP="00420D43">
      <w:pPr>
        <w:rPr>
          <w:lang w:val="en-US"/>
        </w:rPr>
      </w:pPr>
      <w:r w:rsidRPr="00420D43">
        <w:rPr>
          <w:b/>
          <w:bCs/>
          <w:lang w:val="en-US"/>
        </w:rPr>
        <w:lastRenderedPageBreak/>
        <w:t> RACI Matrix for Internal Governance</w:t>
      </w:r>
      <w:r w:rsidRPr="00420D43">
        <w:rPr>
          <w:lang w:val="en-US"/>
        </w:rPr>
        <w:t> </w:t>
      </w:r>
    </w:p>
    <w:p w14:paraId="283B2E76" w14:textId="77777777" w:rsidR="00420D43" w:rsidRDefault="00420D43" w:rsidP="00420D43">
      <w:pPr>
        <w:rPr>
          <w:lang w:val="en-US"/>
        </w:rPr>
      </w:pPr>
      <w:r w:rsidRPr="00420D43">
        <w:rPr>
          <w:lang w:val="en-US"/>
        </w:rPr>
        <w:t xml:space="preserve">The RACI matrix (Responsible, Accountable, Consulted, Informed) is vital for clarifying roles and </w:t>
      </w:r>
    </w:p>
    <w:p w14:paraId="16F8C328" w14:textId="77777777" w:rsidR="00420D43" w:rsidRDefault="00420D43" w:rsidP="00420D43">
      <w:pPr>
        <w:rPr>
          <w:lang w:val="en-US"/>
        </w:rPr>
      </w:pPr>
      <w:r w:rsidRPr="00420D43">
        <w:rPr>
          <w:lang w:val="en-US"/>
        </w:rPr>
        <w:t xml:space="preserve">preventing ambiguity among internal stakeholders, especially within Product Development and </w:t>
      </w:r>
    </w:p>
    <w:p w14:paraId="296D9EB1" w14:textId="01723F73" w:rsidR="00420D43" w:rsidRPr="00420D43" w:rsidRDefault="00420D43" w:rsidP="00420D43">
      <w:pPr>
        <w:rPr>
          <w:lang w:val="en-US"/>
        </w:rPr>
      </w:pPr>
      <w:r w:rsidRPr="00420D43">
        <w:rPr>
          <w:lang w:val="en-US"/>
        </w:rPr>
        <w:t>Marketing. </w:t>
      </w:r>
    </w:p>
    <w:p w14:paraId="6D6DB966" w14:textId="6063A358" w:rsidR="00420D43" w:rsidRPr="00420D43" w:rsidRDefault="00420D43" w:rsidP="00420D43">
      <w:pPr>
        <w:numPr>
          <w:ilvl w:val="0"/>
          <w:numId w:val="8"/>
        </w:numPr>
        <w:rPr>
          <w:lang w:val="en-US"/>
        </w:rPr>
      </w:pPr>
      <w:r w:rsidRPr="00420D43">
        <w:rPr>
          <w:b/>
          <w:bCs/>
          <w:lang w:val="en-US"/>
        </w:rPr>
        <w:t>Example: Finalizing the Product Specification:</w:t>
      </w:r>
      <w:r w:rsidRPr="00420D43">
        <w:rPr>
          <w:lang w:val="en-US"/>
        </w:rPr>
        <w:t> </w:t>
      </w:r>
    </w:p>
    <w:p w14:paraId="256E7ABD" w14:textId="77777777" w:rsidR="00420D43" w:rsidRPr="00420D43" w:rsidRDefault="00420D43" w:rsidP="00420D43">
      <w:pPr>
        <w:numPr>
          <w:ilvl w:val="0"/>
          <w:numId w:val="9"/>
        </w:numPr>
        <w:rPr>
          <w:lang w:val="en-US"/>
        </w:rPr>
      </w:pPr>
      <w:r w:rsidRPr="00420D43">
        <w:rPr>
          <w:b/>
          <w:bCs/>
          <w:lang w:val="en-US"/>
        </w:rPr>
        <w:t>Responsible:</w:t>
      </w:r>
      <w:r w:rsidRPr="00420D43">
        <w:rPr>
          <w:lang w:val="en-US"/>
        </w:rPr>
        <w:t> Product Manager (prepares the document). </w:t>
      </w:r>
    </w:p>
    <w:p w14:paraId="1A6761BB" w14:textId="77777777" w:rsidR="00420D43" w:rsidRPr="00420D43" w:rsidRDefault="00420D43" w:rsidP="00420D43">
      <w:pPr>
        <w:numPr>
          <w:ilvl w:val="0"/>
          <w:numId w:val="10"/>
        </w:numPr>
        <w:rPr>
          <w:lang w:val="en-US"/>
        </w:rPr>
      </w:pPr>
      <w:r w:rsidRPr="00420D43">
        <w:rPr>
          <w:b/>
          <w:bCs/>
          <w:lang w:val="en-US"/>
        </w:rPr>
        <w:t>Accountable:</w:t>
      </w:r>
      <w:r w:rsidRPr="00420D43">
        <w:rPr>
          <w:lang w:val="en-US"/>
        </w:rPr>
        <w:t> VP of Engineering (final sign-off, takes responsibility for the decision). </w:t>
      </w:r>
    </w:p>
    <w:p w14:paraId="0B1CF7D6" w14:textId="77777777" w:rsidR="00420D43" w:rsidRPr="00420D43" w:rsidRDefault="00420D43" w:rsidP="00420D43">
      <w:pPr>
        <w:numPr>
          <w:ilvl w:val="0"/>
          <w:numId w:val="11"/>
        </w:numPr>
        <w:rPr>
          <w:lang w:val="en-US"/>
        </w:rPr>
      </w:pPr>
      <w:r w:rsidRPr="00420D43">
        <w:rPr>
          <w:b/>
          <w:bCs/>
          <w:lang w:val="en-US"/>
        </w:rPr>
        <w:t>Consulted:</w:t>
      </w:r>
      <w:r w:rsidRPr="00420D43">
        <w:rPr>
          <w:lang w:val="en-US"/>
        </w:rPr>
        <w:t> Legal Team, UX/UI Team (provide input before the decision). </w:t>
      </w:r>
    </w:p>
    <w:p w14:paraId="715C895B" w14:textId="77777777" w:rsidR="00420D43" w:rsidRPr="00420D43" w:rsidRDefault="00420D43" w:rsidP="00420D43">
      <w:pPr>
        <w:numPr>
          <w:ilvl w:val="0"/>
          <w:numId w:val="12"/>
        </w:numPr>
        <w:rPr>
          <w:lang w:val="en-US"/>
        </w:rPr>
      </w:pPr>
      <w:r w:rsidRPr="00420D43">
        <w:rPr>
          <w:b/>
          <w:bCs/>
          <w:lang w:val="en-US"/>
        </w:rPr>
        <w:t>Informed:</w:t>
      </w:r>
      <w:r w:rsidRPr="00420D43">
        <w:rPr>
          <w:lang w:val="en-US"/>
        </w:rPr>
        <w:t> Sales Director, Customer Support Lead (receive the final decision). </w:t>
      </w:r>
    </w:p>
    <w:p w14:paraId="060E663E" w14:textId="77777777" w:rsidR="00420D43" w:rsidRPr="00420D43" w:rsidRDefault="00420D43" w:rsidP="00420D43">
      <w:pPr>
        <w:rPr>
          <w:lang w:val="en-US"/>
        </w:rPr>
      </w:pPr>
      <w:r w:rsidRPr="00420D43">
        <w:rPr>
          <w:b/>
          <w:bCs/>
          <w:lang w:val="en-US"/>
        </w:rPr>
        <w:t>7. Critical Explanation of the Stakeholder Engagement Process and Conflict Management </w:t>
      </w:r>
      <w:r w:rsidRPr="00420D43">
        <w:rPr>
          <w:lang w:val="en-US"/>
        </w:rPr>
        <w:t> </w:t>
      </w:r>
    </w:p>
    <w:p w14:paraId="1E30DEFB" w14:textId="77777777" w:rsidR="00420D43" w:rsidRDefault="00420D43" w:rsidP="00420D43">
      <w:pPr>
        <w:rPr>
          <w:lang w:val="en-US"/>
        </w:rPr>
      </w:pPr>
      <w:r w:rsidRPr="00420D43">
        <w:rPr>
          <w:lang w:val="en-US"/>
        </w:rPr>
        <w:t xml:space="preserve">The Project Manager's role is not just to execute tasks but to maintain a dynamic and productive </w:t>
      </w:r>
    </w:p>
    <w:p w14:paraId="62EFB0C2" w14:textId="77777777" w:rsidR="00420D43" w:rsidRDefault="00420D43" w:rsidP="00420D43">
      <w:pPr>
        <w:rPr>
          <w:lang w:val="en-US"/>
        </w:rPr>
      </w:pPr>
      <w:r w:rsidRPr="00420D43">
        <w:rPr>
          <w:lang w:val="en-US"/>
        </w:rPr>
        <w:t xml:space="preserve">relationship ecosystem. This section outlines the cyclical process of engagement, methods for </w:t>
      </w:r>
    </w:p>
    <w:p w14:paraId="71750780" w14:textId="53E713CE" w:rsidR="00420D43" w:rsidRPr="00420D43" w:rsidRDefault="00420D43" w:rsidP="00420D43">
      <w:pPr>
        <w:rPr>
          <w:lang w:val="en-US"/>
        </w:rPr>
      </w:pPr>
      <w:r w:rsidRPr="00420D43">
        <w:rPr>
          <w:lang w:val="en-US"/>
        </w:rPr>
        <w:t>evaluating its effectiveness, and the critical framework for managing inevitable conflicts. </w:t>
      </w:r>
    </w:p>
    <w:p w14:paraId="31ADB56F" w14:textId="77777777" w:rsidR="00420D43" w:rsidRPr="00420D43" w:rsidRDefault="00420D43" w:rsidP="00420D43">
      <w:pPr>
        <w:rPr>
          <w:lang w:val="en-US"/>
        </w:rPr>
      </w:pPr>
      <w:r w:rsidRPr="00420D43">
        <w:rPr>
          <w:b/>
          <w:bCs/>
          <w:lang w:val="en-US"/>
        </w:rPr>
        <w:t>The Cyclical Process of Engagement</w:t>
      </w:r>
      <w:r w:rsidRPr="00420D43">
        <w:rPr>
          <w:lang w:val="en-US"/>
        </w:rPr>
        <w:t> </w:t>
      </w:r>
    </w:p>
    <w:p w14:paraId="26A4F3C7" w14:textId="77777777" w:rsidR="00420D43" w:rsidRDefault="00420D43" w:rsidP="00420D43">
      <w:pPr>
        <w:rPr>
          <w:lang w:val="en-US"/>
        </w:rPr>
      </w:pPr>
      <w:r w:rsidRPr="00420D43">
        <w:rPr>
          <w:lang w:val="en-US"/>
        </w:rPr>
        <w:t xml:space="preserve">The engagement process is continuous, running parallel to the project lifecycle, and is driven by </w:t>
      </w:r>
    </w:p>
    <w:p w14:paraId="70162795" w14:textId="205CE409" w:rsidR="00420D43" w:rsidRPr="00420D43" w:rsidRDefault="00420D43" w:rsidP="00420D43">
      <w:pPr>
        <w:rPr>
          <w:lang w:val="en-US"/>
        </w:rPr>
      </w:pPr>
      <w:r w:rsidRPr="00420D43">
        <w:rPr>
          <w:lang w:val="en-US"/>
        </w:rPr>
        <w:t>the Project Manager's proactive effort to anticipate needs and mitigate negative influence. </w:t>
      </w:r>
    </w:p>
    <w:p w14:paraId="1CF96B2E" w14:textId="2128F036" w:rsidR="00420D43" w:rsidRPr="00420D43" w:rsidRDefault="00420D43" w:rsidP="00420D43">
      <w:pPr>
        <w:numPr>
          <w:ilvl w:val="0"/>
          <w:numId w:val="13"/>
        </w:numPr>
        <w:rPr>
          <w:lang w:val="en-US"/>
        </w:rPr>
      </w:pPr>
      <w:r w:rsidRPr="00420D43">
        <w:rPr>
          <w:b/>
          <w:bCs/>
          <w:lang w:val="en-US"/>
        </w:rPr>
        <w:t>Initiation :</w:t>
      </w:r>
      <w:r w:rsidRPr="00420D43">
        <w:rPr>
          <w:lang w:val="en-US"/>
        </w:rPr>
        <w:t> This phase begins with the Stakeholder Identification. The PM must anticipate stakeholder behavior—their potential resistance or support—before it manifests. For example, anticipating the Regulatory Bodies' need for compliance documentation allows the PM to initiate contact and planning early, turning a potential blocker into an engaged partner. </w:t>
      </w:r>
    </w:p>
    <w:p w14:paraId="2791747E" w14:textId="77777777" w:rsidR="00420D43" w:rsidRPr="00420D43" w:rsidRDefault="00420D43" w:rsidP="00420D43">
      <w:pPr>
        <w:numPr>
          <w:ilvl w:val="0"/>
          <w:numId w:val="14"/>
        </w:numPr>
        <w:rPr>
          <w:lang w:val="en-US"/>
        </w:rPr>
      </w:pPr>
      <w:r w:rsidRPr="00420D43">
        <w:rPr>
          <w:b/>
          <w:bCs/>
          <w:lang w:val="en-US"/>
        </w:rPr>
        <w:t>Planning:</w:t>
      </w:r>
      <w:r w:rsidRPr="00420D43">
        <w:rPr>
          <w:lang w:val="en-US"/>
        </w:rPr>
        <w:t> This involves developing the Engagement and Communication Plans. The PM must choose the appropriate engagement level: </w:t>
      </w:r>
      <w:r w:rsidRPr="00420D43">
        <w:rPr>
          <w:i/>
          <w:iCs/>
          <w:lang w:val="en-US"/>
        </w:rPr>
        <w:t>Informative</w:t>
      </w:r>
      <w:r w:rsidRPr="00420D43">
        <w:rPr>
          <w:lang w:val="en-US"/>
        </w:rPr>
        <w:t>, </w:t>
      </w:r>
      <w:r w:rsidRPr="00420D43">
        <w:rPr>
          <w:i/>
          <w:iCs/>
          <w:lang w:val="en-US"/>
        </w:rPr>
        <w:t>Consultative</w:t>
      </w:r>
      <w:r w:rsidRPr="00420D43">
        <w:rPr>
          <w:lang w:val="en-US"/>
        </w:rPr>
        <w:t> , or </w:t>
      </w:r>
      <w:r w:rsidRPr="00420D43">
        <w:rPr>
          <w:i/>
          <w:iCs/>
          <w:lang w:val="en-US"/>
        </w:rPr>
        <w:t>Collaborative</w:t>
      </w:r>
      <w:r w:rsidRPr="00420D43">
        <w:rPr>
          <w:lang w:val="en-US"/>
        </w:rPr>
        <w:t xml:space="preserve"> (joint decision-making with Executive Leadership). The strategy focuses on tailoring the message to the </w:t>
      </w:r>
      <w:r w:rsidRPr="00420D43">
        <w:rPr>
          <w:lang w:val="en-US"/>
        </w:rPr>
        <w:lastRenderedPageBreak/>
        <w:t>stakeholder's primary interest (e.g., Executive Leadership receives financial forecasts; Product Development receives technical risk assessments). </w:t>
      </w:r>
    </w:p>
    <w:p w14:paraId="72A86BD3" w14:textId="77777777" w:rsidR="00420D43" w:rsidRDefault="00420D43" w:rsidP="00420D43">
      <w:pPr>
        <w:numPr>
          <w:ilvl w:val="0"/>
          <w:numId w:val="15"/>
        </w:numPr>
        <w:rPr>
          <w:lang w:val="en-US"/>
        </w:rPr>
      </w:pPr>
      <w:r w:rsidRPr="00420D43">
        <w:rPr>
          <w:b/>
          <w:bCs/>
          <w:lang w:val="en-US"/>
        </w:rPr>
        <w:t>Execution :</w:t>
      </w:r>
      <w:r w:rsidRPr="00420D43">
        <w:rPr>
          <w:lang w:val="en-US"/>
        </w:rPr>
        <w:t xml:space="preserve"> This is where the PM actively manages interactions. For the Garmin launch, this includes running workshops with Sales for product features, holding formal progress review meetings with the CEO, and facilitating secure data transfer discussions </w:t>
      </w:r>
    </w:p>
    <w:p w14:paraId="24ADF1F9" w14:textId="4028A756" w:rsidR="00420D43" w:rsidRDefault="00420D43" w:rsidP="00420D43">
      <w:pPr>
        <w:ind w:firstLine="0"/>
        <w:rPr>
          <w:lang w:val="en-US"/>
        </w:rPr>
      </w:pPr>
      <w:r w:rsidRPr="00420D43">
        <w:rPr>
          <w:lang w:val="en-US"/>
        </w:rPr>
        <w:t xml:space="preserve">with Healthcare Partners. Effective execution relies on consistent follow-up </w:t>
      </w:r>
    </w:p>
    <w:p w14:paraId="122EC2C5" w14:textId="3BD99174" w:rsidR="00420D43" w:rsidRPr="00420D43" w:rsidRDefault="00420D43" w:rsidP="00420D43">
      <w:pPr>
        <w:ind w:firstLine="0"/>
        <w:rPr>
          <w:lang w:val="en-US"/>
        </w:rPr>
      </w:pPr>
      <w:r w:rsidRPr="00420D43">
        <w:rPr>
          <w:lang w:val="en-US"/>
        </w:rPr>
        <w:t>and delivering on commitments made during the planning phase. </w:t>
      </w:r>
    </w:p>
    <w:p w14:paraId="3F7A15B1" w14:textId="77777777" w:rsidR="00420D43" w:rsidRDefault="00420D43" w:rsidP="00420D43">
      <w:pPr>
        <w:rPr>
          <w:lang w:val="en-US"/>
        </w:rPr>
      </w:pPr>
      <w:r w:rsidRPr="00420D43">
        <w:rPr>
          <w:b/>
          <w:bCs/>
          <w:lang w:val="en-US"/>
        </w:rPr>
        <w:t>Evaluation:</w:t>
      </w:r>
      <w:r w:rsidRPr="00420D43">
        <w:rPr>
          <w:lang w:val="en-US"/>
        </w:rPr>
        <w:t xml:space="preserve"> The PM regularly measures the effectiveness of engagement against predefined </w:t>
      </w:r>
    </w:p>
    <w:p w14:paraId="729443EA" w14:textId="77777777" w:rsidR="00420D43" w:rsidRDefault="00420D43" w:rsidP="00420D43">
      <w:pPr>
        <w:rPr>
          <w:lang w:val="en-US"/>
        </w:rPr>
      </w:pPr>
      <w:r w:rsidRPr="00420D43">
        <w:rPr>
          <w:lang w:val="en-US"/>
        </w:rPr>
        <w:t xml:space="preserve">metrics. If a stakeholder classified as 'Manage Closely' (Executive Leadership) expresses </w:t>
      </w:r>
    </w:p>
    <w:p w14:paraId="039537F6" w14:textId="77777777" w:rsidR="00420D43" w:rsidRDefault="00420D43" w:rsidP="00420D43">
      <w:pPr>
        <w:rPr>
          <w:lang w:val="en-US"/>
        </w:rPr>
      </w:pPr>
      <w:r w:rsidRPr="00420D43">
        <w:rPr>
          <w:lang w:val="en-US"/>
        </w:rPr>
        <w:t xml:space="preserve">surprise in a meeting, the communication strategy has failed and requires </w:t>
      </w:r>
    </w:p>
    <w:p w14:paraId="5AEFC807" w14:textId="77777777" w:rsidR="00420D43" w:rsidRDefault="00420D43" w:rsidP="00420D43">
      <w:pPr>
        <w:rPr>
          <w:lang w:val="en-US"/>
        </w:rPr>
      </w:pPr>
      <w:r w:rsidRPr="00420D43">
        <w:rPr>
          <w:lang w:val="en-US"/>
        </w:rPr>
        <w:t xml:space="preserve">immediate course correction. This phase feeds directly back into Initiation, re-analyzing any </w:t>
      </w:r>
    </w:p>
    <w:p w14:paraId="26F2AD80" w14:textId="0E908FF8" w:rsidR="00420D43" w:rsidRPr="00420D43" w:rsidRDefault="00420D43" w:rsidP="00420D43">
      <w:pPr>
        <w:rPr>
          <w:lang w:val="en-US"/>
        </w:rPr>
      </w:pPr>
      <w:r w:rsidRPr="00420D43">
        <w:rPr>
          <w:lang w:val="en-US"/>
        </w:rPr>
        <w:t>shifts in power or interest. </w:t>
      </w:r>
    </w:p>
    <w:p w14:paraId="46F6C83D" w14:textId="77777777" w:rsidR="00420D43" w:rsidRPr="00420D43" w:rsidRDefault="00420D43" w:rsidP="00420D43">
      <w:pPr>
        <w:rPr>
          <w:lang w:val="en-US"/>
        </w:rPr>
      </w:pPr>
      <w:r w:rsidRPr="00420D43">
        <w:rPr>
          <w:b/>
          <w:bCs/>
          <w:lang w:val="en-US"/>
        </w:rPr>
        <w:t>Evaluation Methods for Engagement Effectiveness</w:t>
      </w:r>
      <w:r w:rsidRPr="00420D43">
        <w:rPr>
          <w:lang w:val="en-US"/>
        </w:rPr>
        <w:t> </w:t>
      </w:r>
    </w:p>
    <w:p w14:paraId="01E045DA" w14:textId="77777777" w:rsidR="00420D43" w:rsidRDefault="00420D43" w:rsidP="00420D43">
      <w:pPr>
        <w:rPr>
          <w:lang w:val="en-US"/>
        </w:rPr>
      </w:pPr>
      <w:r w:rsidRPr="00420D43">
        <w:rPr>
          <w:lang w:val="en-US"/>
        </w:rPr>
        <w:t xml:space="preserve">Evaluating engagement is crucial to ensure time and resources are not wasted. The Project </w:t>
      </w:r>
    </w:p>
    <w:p w14:paraId="046CA39B" w14:textId="4663E8A1" w:rsidR="00420D43" w:rsidRPr="00420D43" w:rsidRDefault="00420D43" w:rsidP="00420D43">
      <w:pPr>
        <w:rPr>
          <w:lang w:val="en-US"/>
        </w:rPr>
      </w:pPr>
      <w:r w:rsidRPr="00420D43">
        <w:rPr>
          <w:lang w:val="en-US"/>
        </w:rPr>
        <w:t>Manager utilizes both quantitative and qualitative methods: </w:t>
      </w:r>
    </w:p>
    <w:p w14:paraId="56CD23CF" w14:textId="77777777" w:rsidR="00420D43" w:rsidRPr="00420D43" w:rsidRDefault="00420D43" w:rsidP="00420D43">
      <w:pPr>
        <w:numPr>
          <w:ilvl w:val="0"/>
          <w:numId w:val="16"/>
        </w:numPr>
        <w:rPr>
          <w:lang w:val="en-US"/>
        </w:rPr>
      </w:pPr>
      <w:r w:rsidRPr="00420D43">
        <w:rPr>
          <w:b/>
          <w:bCs/>
          <w:lang w:val="en-US"/>
        </w:rPr>
        <w:t>Quantitative Metrics:</w:t>
      </w:r>
      <w:r w:rsidRPr="00420D43">
        <w:rPr>
          <w:lang w:val="en-US"/>
        </w:rPr>
        <w:t> </w:t>
      </w:r>
    </w:p>
    <w:p w14:paraId="16E3A660" w14:textId="77777777" w:rsidR="00420D43" w:rsidRPr="00420D43" w:rsidRDefault="00420D43" w:rsidP="00420D43">
      <w:pPr>
        <w:rPr>
          <w:lang w:val="en-US"/>
        </w:rPr>
      </w:pPr>
      <w:r w:rsidRPr="00420D43">
        <w:rPr>
          <w:b/>
          <w:bCs/>
          <w:lang w:val="en-US"/>
        </w:rPr>
        <w:t>Timeliness of Approvals:</w:t>
      </w:r>
      <w:r w:rsidRPr="00420D43">
        <w:rPr>
          <w:lang w:val="en-US"/>
        </w:rPr>
        <w:t> Tracking the time taken for High Power stakeholders </w:t>
      </w:r>
    </w:p>
    <w:p w14:paraId="3672731D" w14:textId="77777777" w:rsidR="00420D43" w:rsidRPr="00420D43" w:rsidRDefault="00420D43" w:rsidP="00420D43">
      <w:pPr>
        <w:rPr>
          <w:lang w:val="en-US"/>
        </w:rPr>
      </w:pPr>
      <w:r w:rsidRPr="00420D43">
        <w:rPr>
          <w:lang w:val="en-US"/>
        </w:rPr>
        <w:t>(e.g., Executive Leadership, Legal Team) to sign off on deliverables (e.g., budget changes, final GTM strategy). Delays indicate low engagement or resistance. </w:t>
      </w:r>
    </w:p>
    <w:p w14:paraId="5FB6E8E3" w14:textId="77777777" w:rsidR="00420D43" w:rsidRPr="00420D43" w:rsidRDefault="00420D43" w:rsidP="00420D43">
      <w:pPr>
        <w:rPr>
          <w:lang w:val="en-US"/>
        </w:rPr>
      </w:pPr>
      <w:r w:rsidRPr="00420D43">
        <w:rPr>
          <w:b/>
          <w:bCs/>
          <w:lang w:val="en-US"/>
        </w:rPr>
        <w:t>Communication Read-Rates/Attendance:</w:t>
      </w:r>
      <w:r w:rsidRPr="00420D43">
        <w:rPr>
          <w:lang w:val="en-US"/>
        </w:rPr>
        <w:t> Measuring attendance at key meetings (internal teams) and the open rate of critical communication (external partners). Low rates signal poor messaging or communication channel choice. </w:t>
      </w:r>
    </w:p>
    <w:p w14:paraId="07114601" w14:textId="77777777" w:rsidR="00420D43" w:rsidRPr="00420D43" w:rsidRDefault="00420D43" w:rsidP="00420D43">
      <w:pPr>
        <w:rPr>
          <w:lang w:val="en-US"/>
        </w:rPr>
      </w:pPr>
      <w:r w:rsidRPr="00420D43">
        <w:rPr>
          <w:b/>
          <w:bCs/>
          <w:lang w:val="en-US"/>
        </w:rPr>
        <w:t>Defect/Change Request Volume:</w:t>
      </w:r>
      <w:r w:rsidRPr="00420D43">
        <w:rPr>
          <w:lang w:val="en-US"/>
        </w:rPr>
        <w:t> High post-launch bug reports or high numbers of last-minute change requests from Engineering suggest that the product specification consultation process was insufficient. </w:t>
      </w:r>
    </w:p>
    <w:p w14:paraId="3CB7394E" w14:textId="77777777" w:rsidR="00420D43" w:rsidRPr="00420D43" w:rsidRDefault="00420D43" w:rsidP="00420D43">
      <w:pPr>
        <w:numPr>
          <w:ilvl w:val="0"/>
          <w:numId w:val="17"/>
        </w:numPr>
        <w:rPr>
          <w:lang w:val="en-US"/>
        </w:rPr>
      </w:pPr>
      <w:r w:rsidRPr="00420D43">
        <w:rPr>
          <w:b/>
          <w:bCs/>
          <w:lang w:val="en-US"/>
        </w:rPr>
        <w:t>Qualitative Metrics:</w:t>
      </w:r>
      <w:r w:rsidRPr="00420D43">
        <w:rPr>
          <w:lang w:val="en-US"/>
        </w:rPr>
        <w:t> </w:t>
      </w:r>
    </w:p>
    <w:p w14:paraId="5C1E2DDD" w14:textId="77777777" w:rsidR="00420D43" w:rsidRPr="00420D43" w:rsidRDefault="00420D43" w:rsidP="00420D43">
      <w:pPr>
        <w:rPr>
          <w:lang w:val="en-US"/>
        </w:rPr>
      </w:pPr>
      <w:r w:rsidRPr="00420D43">
        <w:rPr>
          <w:b/>
          <w:bCs/>
          <w:lang w:val="en-US"/>
        </w:rPr>
        <w:lastRenderedPageBreak/>
        <w:t>Stakeholder Satisfaction Surveys:</w:t>
      </w:r>
      <w:r w:rsidRPr="00420D43">
        <w:rPr>
          <w:lang w:val="en-US"/>
        </w:rPr>
        <w:t> Short, periodic surveys (e.g., 5 questions) for key internal and external partners to gauge their perceived level of inclusion and clarity regarding the project status. </w:t>
      </w:r>
    </w:p>
    <w:p w14:paraId="0CD270E6" w14:textId="77777777" w:rsidR="00420D43" w:rsidRPr="00420D43" w:rsidRDefault="00420D43" w:rsidP="00420D43">
      <w:pPr>
        <w:rPr>
          <w:lang w:val="en-US"/>
        </w:rPr>
      </w:pPr>
      <w:r w:rsidRPr="00420D43">
        <w:rPr>
          <w:b/>
          <w:bCs/>
          <w:lang w:val="en-US"/>
        </w:rPr>
        <w:t>Media Sentiment Analysis:</w:t>
      </w:r>
      <w:r w:rsidRPr="00420D43">
        <w:rPr>
          <w:lang w:val="en-US"/>
        </w:rPr>
        <w:t> Monitoring the tone and focus of initial product  </w:t>
      </w:r>
    </w:p>
    <w:p w14:paraId="0041D378" w14:textId="77777777" w:rsidR="00420D43" w:rsidRPr="00420D43" w:rsidRDefault="00420D43" w:rsidP="00420D43">
      <w:pPr>
        <w:rPr>
          <w:lang w:val="en-US"/>
        </w:rPr>
      </w:pPr>
      <w:r w:rsidRPr="00420D43">
        <w:rPr>
          <w:lang w:val="en-US"/>
        </w:rPr>
        <w:t>reviews by the Technology Press. Positive sentiment and focus on the intended value proposition confirm effective Marketing engagement. </w:t>
      </w:r>
    </w:p>
    <w:p w14:paraId="785A40A3" w14:textId="77777777" w:rsidR="00420D43" w:rsidRPr="00420D43" w:rsidRDefault="00420D43" w:rsidP="00420D43">
      <w:pPr>
        <w:rPr>
          <w:lang w:val="en-US"/>
        </w:rPr>
      </w:pPr>
      <w:r w:rsidRPr="00420D43">
        <w:rPr>
          <w:b/>
          <w:bCs/>
          <w:lang w:val="en-US"/>
        </w:rPr>
        <w:t>Observed Behavior:</w:t>
      </w:r>
      <w:r w:rsidRPr="00420D43">
        <w:rPr>
          <w:lang w:val="en-US"/>
        </w:rPr>
        <w:t> The PM must observe body language, participation quality, and unsolicited feedback in meetings. Proactive feedback is a sign of healthy engagement; silence often hides underlying conflicts or disinterest. </w:t>
      </w:r>
    </w:p>
    <w:p w14:paraId="396EA733" w14:textId="77777777" w:rsidR="00420D43" w:rsidRPr="00420D43" w:rsidRDefault="00420D43" w:rsidP="00420D43">
      <w:pPr>
        <w:rPr>
          <w:lang w:val="en-US"/>
        </w:rPr>
      </w:pPr>
      <w:r w:rsidRPr="00420D43">
        <w:rPr>
          <w:b/>
          <w:bCs/>
          <w:lang w:val="en-US"/>
        </w:rPr>
        <w:t>Managing Stakeholder Conflict: The 4 C's Model</w:t>
      </w:r>
      <w:r w:rsidRPr="00420D43">
        <w:rPr>
          <w:lang w:val="en-US"/>
        </w:rPr>
        <w:t> </w:t>
      </w:r>
    </w:p>
    <w:p w14:paraId="65112CA9" w14:textId="77777777" w:rsidR="00420D43" w:rsidRPr="00420D43" w:rsidRDefault="00420D43" w:rsidP="00420D43">
      <w:pPr>
        <w:rPr>
          <w:lang w:val="en-US"/>
        </w:rPr>
      </w:pPr>
      <w:r w:rsidRPr="00420D43">
        <w:rPr>
          <w:lang w:val="en-US"/>
        </w:rPr>
        <w:t>Conflict is inevitable in a project of this scale, particularly between departments with competing objectives (e.g., Marketing demanding an earlier launch date vs. Engineering demanding more time for sensor calibration). The Project Manager can use the 4 C’s model to manage these tensions constructively: </w:t>
      </w:r>
    </w:p>
    <w:p w14:paraId="5EEB4721" w14:textId="77777777" w:rsidR="00420D43" w:rsidRPr="00420D43" w:rsidRDefault="00420D43" w:rsidP="00420D43">
      <w:pPr>
        <w:numPr>
          <w:ilvl w:val="0"/>
          <w:numId w:val="18"/>
        </w:numPr>
        <w:rPr>
          <w:lang w:val="en-US"/>
        </w:rPr>
      </w:pPr>
      <w:r w:rsidRPr="00420D43">
        <w:rPr>
          <w:b/>
          <w:bCs/>
          <w:lang w:val="en-US"/>
        </w:rPr>
        <w:t>Clarity:</w:t>
      </w:r>
      <w:r w:rsidRPr="00420D43">
        <w:rPr>
          <w:lang w:val="en-US"/>
        </w:rPr>
        <w:t> Often, conflict stems from ambiguity in roles or goals. The PM must re-establish clarity using tools like the RACI matrix and the Work Breakdown. </w:t>
      </w:r>
      <w:r w:rsidRPr="00420D43">
        <w:rPr>
          <w:i/>
          <w:iCs/>
          <w:lang w:val="en-US"/>
        </w:rPr>
        <w:t>Example:</w:t>
      </w:r>
      <w:r w:rsidRPr="00420D43">
        <w:rPr>
          <w:lang w:val="en-US"/>
        </w:rPr>
        <w:t> If Marketing wants a feature that Engineering hasn't budgeted for, the PM provides clarity on the current scope and budget constraints, turning the emotional conflict into a structured change request discussion. </w:t>
      </w:r>
    </w:p>
    <w:p w14:paraId="0314A0DF" w14:textId="77777777" w:rsidR="00420D43" w:rsidRPr="00420D43" w:rsidRDefault="00420D43" w:rsidP="00420D43">
      <w:pPr>
        <w:numPr>
          <w:ilvl w:val="0"/>
          <w:numId w:val="19"/>
        </w:numPr>
        <w:rPr>
          <w:lang w:val="en-US"/>
        </w:rPr>
      </w:pPr>
      <w:r w:rsidRPr="00420D43">
        <w:rPr>
          <w:b/>
          <w:bCs/>
          <w:lang w:val="en-US"/>
        </w:rPr>
        <w:t>Communication:</w:t>
      </w:r>
      <w:r w:rsidRPr="00420D43">
        <w:rPr>
          <w:lang w:val="en-US"/>
        </w:rPr>
        <w:t> Conflict escalation is often fueled by poor communication. The PM ensures transparent, empathetic, and objective communication. This involves active listening, paraphrasing concerns to ensure understanding, and using neutral language. </w:t>
      </w:r>
      <w:r w:rsidRPr="00420D43">
        <w:rPr>
          <w:i/>
          <w:iCs/>
          <w:lang w:val="en-US"/>
        </w:rPr>
        <w:t>Example:</w:t>
      </w:r>
      <w:r w:rsidRPr="00420D43">
        <w:rPr>
          <w:lang w:val="en-US"/>
        </w:rPr>
        <w:t> When addressing a frustrated retailer about stock delays, the PM must clearly communicate the root cause and the mitigation steps rather than assigning blame. </w:t>
      </w:r>
    </w:p>
    <w:p w14:paraId="496C435C" w14:textId="77777777" w:rsidR="00420D43" w:rsidRPr="00420D43" w:rsidRDefault="00420D43" w:rsidP="00420D43">
      <w:pPr>
        <w:numPr>
          <w:ilvl w:val="0"/>
          <w:numId w:val="20"/>
        </w:numPr>
        <w:rPr>
          <w:lang w:val="en-US"/>
        </w:rPr>
      </w:pPr>
      <w:r w:rsidRPr="00420D43">
        <w:rPr>
          <w:b/>
          <w:bCs/>
          <w:lang w:val="en-US"/>
        </w:rPr>
        <w:lastRenderedPageBreak/>
        <w:t>Commitment:</w:t>
      </w:r>
      <w:r w:rsidRPr="00420D43">
        <w:rPr>
          <w:lang w:val="en-US"/>
        </w:rPr>
        <w:t> The PM must secure shared Commitment to the overarching project goal over individual departmental goals. This often requires trade-offs. The PM facilitates a negotiation, emphasizing that the long-term benefit for all stakeholders outweighs the short-term pain of compromise. This requires appealing to the Executive Leadership’s strategic goals. </w:t>
      </w:r>
    </w:p>
    <w:p w14:paraId="5960EAAD" w14:textId="77777777" w:rsidR="00420D43" w:rsidRPr="00420D43" w:rsidRDefault="00420D43" w:rsidP="00420D43">
      <w:pPr>
        <w:numPr>
          <w:ilvl w:val="0"/>
          <w:numId w:val="21"/>
        </w:numPr>
        <w:rPr>
          <w:lang w:val="en-US"/>
        </w:rPr>
      </w:pPr>
      <w:r w:rsidRPr="00420D43">
        <w:rPr>
          <w:b/>
          <w:bCs/>
          <w:lang w:val="en-US"/>
        </w:rPr>
        <w:t>Change:</w:t>
      </w:r>
      <w:r w:rsidRPr="00420D43">
        <w:rPr>
          <w:lang w:val="en-US"/>
        </w:rPr>
        <w:t> Finally, the PM must be willing to embrace</w:t>
      </w:r>
      <w:r w:rsidRPr="00420D43">
        <w:rPr>
          <w:b/>
          <w:bCs/>
          <w:lang w:val="en-US"/>
        </w:rPr>
        <w:t> </w:t>
      </w:r>
      <w:r w:rsidRPr="00420D43">
        <w:rPr>
          <w:lang w:val="en-US"/>
        </w:rPr>
        <w:t>Change. Recognizing that a conflict may be signaling a necessary adjustment—such as a shift in launch messaging due to a competitor's release or a required delay due to regulatory submission requirements—is vital. The PM uses the conflict as a catalyst to formally review and adapt the project plan, demonstrating responsiveness rather than rigidity. </w:t>
      </w:r>
    </w:p>
    <w:p w14:paraId="7617DFE9" w14:textId="77777777" w:rsidR="00420D43" w:rsidRPr="00420D43" w:rsidRDefault="00420D43" w:rsidP="00420D43">
      <w:pPr>
        <w:rPr>
          <w:lang w:val="en-US"/>
        </w:rPr>
      </w:pPr>
      <w:r w:rsidRPr="00420D43">
        <w:rPr>
          <w:b/>
          <w:bCs/>
          <w:lang w:val="en-US"/>
        </w:rPr>
        <w:t>8. Evaluation of Engagement Impact on Business Performance and Future Recommendations </w:t>
      </w:r>
      <w:r w:rsidRPr="00420D43">
        <w:rPr>
          <w:lang w:val="en-US"/>
        </w:rPr>
        <w:t> </w:t>
      </w:r>
    </w:p>
    <w:p w14:paraId="0CF5F186" w14:textId="77777777" w:rsidR="00420D43" w:rsidRPr="00420D43" w:rsidRDefault="00420D43" w:rsidP="00420D43">
      <w:pPr>
        <w:rPr>
          <w:lang w:val="en-US"/>
        </w:rPr>
      </w:pPr>
      <w:r w:rsidRPr="00420D43">
        <w:rPr>
          <w:lang w:val="en-US"/>
        </w:rPr>
        <w:t>Effective stakeholder engagement is not merely a formality but a measurable determinant of project and business performance. For the Garmin health wearable launch, engagement directly translates risk mitigation into revenue acceleration. </w:t>
      </w:r>
    </w:p>
    <w:p w14:paraId="523F492B" w14:textId="77777777" w:rsidR="00420D43" w:rsidRPr="00420D43" w:rsidRDefault="00420D43" w:rsidP="00420D43">
      <w:pPr>
        <w:rPr>
          <w:lang w:val="en-US"/>
        </w:rPr>
      </w:pPr>
      <w:r w:rsidRPr="00420D43">
        <w:rPr>
          <w:lang w:val="en-US"/>
        </w:rPr>
        <w:t> </w:t>
      </w:r>
    </w:p>
    <w:p w14:paraId="60E6C5E5" w14:textId="77777777" w:rsidR="00420D43" w:rsidRPr="00420D43" w:rsidRDefault="00420D43" w:rsidP="00420D43">
      <w:pPr>
        <w:rPr>
          <w:lang w:val="en-US"/>
        </w:rPr>
      </w:pPr>
      <w:r w:rsidRPr="00420D43">
        <w:rPr>
          <w:b/>
          <w:bCs/>
          <w:lang w:val="en-US"/>
        </w:rPr>
        <w:t> Impact on Business Performance</w:t>
      </w:r>
      <w:r w:rsidRPr="00420D43">
        <w:rPr>
          <w:lang w:val="en-US"/>
        </w:rPr>
        <w:t> </w:t>
      </w:r>
    </w:p>
    <w:p w14:paraId="1042C2C7" w14:textId="77777777" w:rsidR="00420D43" w:rsidRPr="00420D43" w:rsidRDefault="00420D43" w:rsidP="00420D43">
      <w:pPr>
        <w:rPr>
          <w:lang w:val="en-US"/>
        </w:rPr>
      </w:pPr>
      <w:r w:rsidRPr="00420D43">
        <w:rPr>
          <w:lang w:val="en-US"/>
        </w:rPr>
        <w:t>The success of the new wearable is judged by three key business metrics: Time-to-Market, Revenue Generation, and Brand Integrity. Stakeholder engagement has a direct, quantifiable influence on all three. </w:t>
      </w:r>
    </w:p>
    <w:p w14:paraId="6C3704F0" w14:textId="77777777" w:rsidR="00420D43" w:rsidRPr="00420D43" w:rsidRDefault="00420D43" w:rsidP="00420D43">
      <w:pPr>
        <w:rPr>
          <w:i/>
          <w:iCs/>
          <w:lang w:val="en-US"/>
        </w:rPr>
      </w:pPr>
      <w:r w:rsidRPr="00420D43">
        <w:rPr>
          <w:b/>
          <w:bCs/>
          <w:i/>
          <w:iCs/>
          <w:lang w:val="en-US"/>
        </w:rPr>
        <w:t>Time-to-Market and Operational Efficiency</w:t>
      </w:r>
      <w:r w:rsidRPr="00420D43">
        <w:rPr>
          <w:i/>
          <w:iCs/>
          <w:lang w:val="en-US"/>
        </w:rPr>
        <w:t> </w:t>
      </w:r>
    </w:p>
    <w:p w14:paraId="15C55151" w14:textId="77777777" w:rsidR="00420D43" w:rsidRPr="00420D43" w:rsidRDefault="00420D43" w:rsidP="00420D43">
      <w:pPr>
        <w:rPr>
          <w:lang w:val="en-US"/>
        </w:rPr>
      </w:pPr>
      <w:r w:rsidRPr="00420D43">
        <w:rPr>
          <w:lang w:val="en-US"/>
        </w:rPr>
        <w:t xml:space="preserve">Strong engagement with Product Development &amp; Engineering and Executive Leadership ensures efficient project flow. When the PM maintains close communication with Engineering, technical issues are identified early, preventing costly delays. Conversely, poor engagement would lead to late-stage discovery of non-compliance issues by the Legal and Regulatory Compliance Team, resulting in mandatory re-engineering and a failure to </w:t>
      </w:r>
      <w:r w:rsidRPr="00420D43">
        <w:rPr>
          <w:lang w:val="en-US"/>
        </w:rPr>
        <w:lastRenderedPageBreak/>
        <w:t>meet the critical launch window. Timely approvals from Executive Leadership (High Power, High Interest) ensure resource availability when needed, maintaining momentum. </w:t>
      </w:r>
    </w:p>
    <w:p w14:paraId="4DCD5A14" w14:textId="77777777" w:rsidR="00420D43" w:rsidRPr="00420D43" w:rsidRDefault="00420D43" w:rsidP="00420D43">
      <w:pPr>
        <w:rPr>
          <w:lang w:val="en-US"/>
        </w:rPr>
      </w:pPr>
      <w:r w:rsidRPr="00420D43">
        <w:rPr>
          <w:b/>
          <w:bCs/>
          <w:lang w:val="en-US"/>
        </w:rPr>
        <w:t> Revenue Generation and Market Adoption</w:t>
      </w:r>
      <w:r w:rsidRPr="00420D43">
        <w:rPr>
          <w:lang w:val="en-US"/>
        </w:rPr>
        <w:t> </w:t>
      </w:r>
    </w:p>
    <w:p w14:paraId="5A05A04F" w14:textId="77777777" w:rsidR="00420D43" w:rsidRPr="00420D43" w:rsidRDefault="00420D43" w:rsidP="00420D43">
      <w:pPr>
        <w:rPr>
          <w:lang w:val="en-US"/>
        </w:rPr>
      </w:pPr>
      <w:r w:rsidRPr="00420D43">
        <w:rPr>
          <w:lang w:val="en-US"/>
        </w:rPr>
        <w:t>Engagement with external stakeholders directly impacts sales performance. Proactive consultation with UK Retailers and Distributors on inventory forecasts and promotional support ensures adequate stock is available in prime locations at launch, preventing lost sales. Furthermore, providing Media and Technology Press with sufficient time for comprehensive reviews influences consumer purchasing decisions. A highly engaged press corps means reviews are published precisely on the launch date, maximizing initial sales velocity. For the B2B segment, successful, collaborative engagement with healthcare partners transitions the product from a one-time consumer purchase to a potential recurring revenue stream through long-term service agreements for remote monitoring. </w:t>
      </w:r>
    </w:p>
    <w:p w14:paraId="24E3D7E2" w14:textId="77777777" w:rsidR="00420D43" w:rsidRPr="00420D43" w:rsidRDefault="00420D43" w:rsidP="00420D43">
      <w:pPr>
        <w:rPr>
          <w:i/>
          <w:iCs/>
          <w:lang w:val="en-US"/>
        </w:rPr>
      </w:pPr>
      <w:r w:rsidRPr="00420D43">
        <w:rPr>
          <w:b/>
          <w:bCs/>
          <w:i/>
          <w:iCs/>
          <w:lang w:val="en-US"/>
        </w:rPr>
        <w:t>Brand Integrity and Risk Mitigation </w:t>
      </w:r>
      <w:r w:rsidRPr="00420D43">
        <w:rPr>
          <w:i/>
          <w:iCs/>
          <w:lang w:val="en-US"/>
        </w:rPr>
        <w:t> </w:t>
      </w:r>
    </w:p>
    <w:p w14:paraId="53DDC321" w14:textId="77777777" w:rsidR="00420D43" w:rsidRPr="00420D43" w:rsidRDefault="00420D43" w:rsidP="00420D43">
      <w:pPr>
        <w:rPr>
          <w:i/>
          <w:iCs/>
          <w:lang w:val="en-US"/>
        </w:rPr>
      </w:pPr>
      <w:r w:rsidRPr="00420D43">
        <w:rPr>
          <w:i/>
          <w:iCs/>
          <w:lang w:val="en-US"/>
        </w:rPr>
        <w:t>In the health sector, public trust is paramount. High engagement with regulatory Bodies</w:t>
      </w:r>
      <w:r w:rsidRPr="00420D43">
        <w:rPr>
          <w:b/>
          <w:bCs/>
          <w:i/>
          <w:iCs/>
          <w:lang w:val="en-US"/>
        </w:rPr>
        <w:t> </w:t>
      </w:r>
      <w:r w:rsidRPr="00420D43">
        <w:rPr>
          <w:i/>
          <w:iCs/>
          <w:lang w:val="en-US"/>
        </w:rPr>
        <w:t>is a protective measure against severe financial and reputational damage. By proactively sharing data security and device efficacy protocols, the PM secures early regulatory alignment, avoiding public sanctions or fines related to GDPR or medical device certification. Similarly, having a well-trained</w:t>
      </w:r>
      <w:r w:rsidRPr="00420D43">
        <w:rPr>
          <w:b/>
          <w:bCs/>
          <w:i/>
          <w:iCs/>
          <w:lang w:val="en-US"/>
        </w:rPr>
        <w:t> </w:t>
      </w:r>
      <w:r w:rsidRPr="00420D43">
        <w:rPr>
          <w:i/>
          <w:iCs/>
          <w:lang w:val="en-US"/>
        </w:rPr>
        <w:t>customer support and technical service team ensures that initial user queries are handled efficiently, transforming potential negative post-launch reviews into positive testimonials, thus reinforcing Garmin's brand integrity. </w:t>
      </w:r>
    </w:p>
    <w:p w14:paraId="7D93B482" w14:textId="77777777" w:rsidR="00420D43" w:rsidRPr="00420D43" w:rsidRDefault="00420D43" w:rsidP="00420D43">
      <w:pPr>
        <w:rPr>
          <w:lang w:val="en-US"/>
        </w:rPr>
      </w:pPr>
      <w:r w:rsidRPr="00420D43">
        <w:rPr>
          <w:b/>
          <w:bCs/>
          <w:lang w:val="en-US"/>
        </w:rPr>
        <w:t>Recommendations for Future Garmin Projects</w:t>
      </w:r>
      <w:r w:rsidRPr="00420D43">
        <w:rPr>
          <w:lang w:val="en-US"/>
        </w:rPr>
        <w:t> </w:t>
      </w:r>
    </w:p>
    <w:p w14:paraId="2680D22B" w14:textId="77777777" w:rsidR="00420D43" w:rsidRPr="00420D43" w:rsidRDefault="00420D43" w:rsidP="00420D43">
      <w:pPr>
        <w:rPr>
          <w:lang w:val="en-US"/>
        </w:rPr>
      </w:pPr>
      <w:r w:rsidRPr="00420D43">
        <w:rPr>
          <w:lang w:val="en-US"/>
        </w:rPr>
        <w:lastRenderedPageBreak/>
        <w:t>To build upon the success of this launch and further embed stakeholder management as a strategic advantage, the Project Manager should adopt the following recommendations for future projects: </w:t>
      </w:r>
    </w:p>
    <w:p w14:paraId="370B87AD" w14:textId="77777777" w:rsidR="00420D43" w:rsidRPr="00420D43" w:rsidRDefault="00420D43" w:rsidP="00420D43">
      <w:pPr>
        <w:numPr>
          <w:ilvl w:val="0"/>
          <w:numId w:val="22"/>
        </w:numPr>
        <w:rPr>
          <w:lang w:val="en-US"/>
        </w:rPr>
      </w:pPr>
      <w:r w:rsidRPr="00420D43">
        <w:rPr>
          <w:b/>
          <w:bCs/>
          <w:lang w:val="en-US"/>
        </w:rPr>
        <w:t>Systemic Stakeholder Risk Register:</w:t>
      </w:r>
      <w:r w:rsidRPr="00420D43">
        <w:rPr>
          <w:lang w:val="en-US"/>
        </w:rPr>
        <w:t> Formalize a living document that explicitly links stakeholder risk to a consequence. For example, Retailer dissatisfaction with training risk of low shelf visibility = risk of 15% reduction in initial sales forecasts. This transforms soft relationship management into hard risk management, driving executive attention. </w:t>
      </w:r>
    </w:p>
    <w:p w14:paraId="5060B956" w14:textId="77777777" w:rsidR="00420D43" w:rsidRPr="00420D43" w:rsidRDefault="00420D43" w:rsidP="00420D43">
      <w:pPr>
        <w:numPr>
          <w:ilvl w:val="0"/>
          <w:numId w:val="23"/>
        </w:numPr>
        <w:rPr>
          <w:lang w:val="en-US"/>
        </w:rPr>
      </w:pPr>
      <w:r w:rsidRPr="00420D43">
        <w:rPr>
          <w:b/>
          <w:bCs/>
          <w:lang w:val="en-US"/>
        </w:rPr>
        <w:t>Establish a Shared Internal Success KPI:</w:t>
      </w:r>
      <w:r w:rsidRPr="00420D43">
        <w:rPr>
          <w:lang w:val="en-US"/>
        </w:rPr>
        <w:t> Create a Key Performance Indicator (KPI) that transcends departmental lines. For instance, tie 10% of both Engineering's and Marketing's quarterly bonuses to a common metric, such as first 90 Day customer Satisfaction Score. This forces collaborative commitment and resolves siloed conflicts between development speed and feature marketing. </w:t>
      </w:r>
    </w:p>
    <w:p w14:paraId="29B2E8A4" w14:textId="77777777" w:rsidR="00420D43" w:rsidRPr="00420D43" w:rsidRDefault="00420D43" w:rsidP="00420D43">
      <w:pPr>
        <w:numPr>
          <w:ilvl w:val="0"/>
          <w:numId w:val="24"/>
        </w:numPr>
        <w:rPr>
          <w:lang w:val="en-US"/>
        </w:rPr>
      </w:pPr>
      <w:r w:rsidRPr="00420D43">
        <w:rPr>
          <w:b/>
          <w:bCs/>
          <w:lang w:val="en-US"/>
        </w:rPr>
        <w:t>Invest in Strategic B2B Relationship Management:</w:t>
      </w:r>
      <w:r w:rsidRPr="00420D43">
        <w:rPr>
          <w:lang w:val="en-US"/>
        </w:rPr>
        <w:t> Shift the engagement with </w:t>
      </w:r>
      <w:r w:rsidRPr="00420D43">
        <w:rPr>
          <w:b/>
          <w:bCs/>
          <w:lang w:val="en-US"/>
        </w:rPr>
        <w:t>Healthcare/Clinical Research Partners</w:t>
      </w:r>
      <w:r w:rsidRPr="00420D43">
        <w:rPr>
          <w:lang w:val="en-US"/>
        </w:rPr>
        <w:t> from project-based interaction to ongoing strategic partnership. Appoint a dedicated internal Relationship Manager (separate from the PM) whose sole focus is nurturing long-term clinical validation and integration projects, ensuring sustained, multi-year revenue growth in the lucrative Garmin Health segment. </w:t>
      </w:r>
    </w:p>
    <w:p w14:paraId="4F93B198" w14:textId="77777777" w:rsidR="00420D43" w:rsidRPr="00420D43" w:rsidRDefault="00420D43" w:rsidP="00420D43">
      <w:pPr>
        <w:numPr>
          <w:ilvl w:val="0"/>
          <w:numId w:val="25"/>
        </w:numPr>
        <w:rPr>
          <w:lang w:val="en-US"/>
        </w:rPr>
      </w:pPr>
      <w:r w:rsidRPr="00420D43">
        <w:rPr>
          <w:b/>
          <w:bCs/>
          <w:lang w:val="en-US"/>
        </w:rPr>
        <w:t>Adopt a Digital Stakeholder Platform:</w:t>
      </w:r>
      <w:r w:rsidRPr="00420D43">
        <w:rPr>
          <w:lang w:val="en-US"/>
        </w:rPr>
        <w:t> Move beyond manual spreadsheets for the Power/Interest Grid and Communication Plan. Implement a dedicated CRM or project management tool  that automatically tracks communication frequency, sentiment analysis, and approval timelines. This provides real-time data for the monitoring and controlling phase allowing the PM to adjust strategy immediately. </w:t>
      </w:r>
    </w:p>
    <w:p w14:paraId="70110223" w14:textId="77777777" w:rsidR="00420D43" w:rsidRPr="00420D43" w:rsidRDefault="00420D43" w:rsidP="00420D43">
      <w:pPr>
        <w:numPr>
          <w:ilvl w:val="0"/>
          <w:numId w:val="26"/>
        </w:numPr>
        <w:rPr>
          <w:lang w:val="en-US"/>
        </w:rPr>
      </w:pPr>
      <w:r w:rsidRPr="00420D43">
        <w:rPr>
          <w:b/>
          <w:bCs/>
          <w:lang w:val="en-US"/>
        </w:rPr>
        <w:t>Formalize the Conflict Resolution Toolkit:</w:t>
      </w:r>
      <w:r w:rsidRPr="00420D43">
        <w:rPr>
          <w:lang w:val="en-US"/>
        </w:rPr>
        <w:t xml:space="preserve"> Institutionalize the use of the 4 Cs model (Clarity, Communication, Commitment, Change) for all major internal disputes. Provide </w:t>
      </w:r>
      <w:r w:rsidRPr="00420D43">
        <w:rPr>
          <w:lang w:val="en-US"/>
        </w:rPr>
        <w:lastRenderedPageBreak/>
        <w:t>specific training for functional managers on this framework, empowering them to resolve minor conflicts autonomously, allowing the PM to focus primarily on high-power, high-stakes external engagements. </w:t>
      </w:r>
    </w:p>
    <w:p w14:paraId="578BE476" w14:textId="77777777" w:rsidR="00420D43" w:rsidRPr="00420D43" w:rsidRDefault="00420D43" w:rsidP="00420D43">
      <w:pPr>
        <w:rPr>
          <w:lang w:val="en-US"/>
        </w:rPr>
      </w:pPr>
      <w:r w:rsidRPr="00420D43">
        <w:rPr>
          <w:b/>
          <w:bCs/>
          <w:lang w:val="en-US"/>
        </w:rPr>
        <w:t>9. Conclusion </w:t>
      </w:r>
      <w:r w:rsidRPr="00420D43">
        <w:rPr>
          <w:lang w:val="en-US"/>
        </w:rPr>
        <w:t> </w:t>
      </w:r>
    </w:p>
    <w:p w14:paraId="2CC86480" w14:textId="77777777" w:rsidR="00420D43" w:rsidRPr="00420D43" w:rsidRDefault="00420D43" w:rsidP="00420D43">
      <w:pPr>
        <w:rPr>
          <w:lang w:val="en-US"/>
        </w:rPr>
      </w:pPr>
      <w:r w:rsidRPr="00420D43">
        <w:rPr>
          <w:lang w:val="en-US"/>
        </w:rPr>
        <w:t>The successful UK launch of Garmin’s new advanced health wearable represents a complex convergence of technological innovation, commercial strategy, and stringent regulatory demands. This report established that the Project Manager’s strategic approach to stakeholder engagement is not a secondary task but the primary mechanism for navigating this complexity. </w:t>
      </w:r>
    </w:p>
    <w:p w14:paraId="1EC44FFA" w14:textId="77777777" w:rsidR="00420D43" w:rsidRPr="00420D43" w:rsidRDefault="00420D43" w:rsidP="00420D43">
      <w:pPr>
        <w:rPr>
          <w:lang w:val="en-US"/>
        </w:rPr>
      </w:pPr>
      <w:r w:rsidRPr="00420D43">
        <w:rPr>
          <w:lang w:val="en-US"/>
        </w:rPr>
        <w:t>The use of the swot analysis provided the essential environmental context, highlighting Garmin's strong brand reputation and strengths against threats. This context informed the identification of critical internal stakeholders, such as Product Development, and external stakeholders, notably Regulatory Bodies and Healthcare Partners, whose influence determines market entry success. </w:t>
      </w:r>
    </w:p>
    <w:p w14:paraId="6C3CFC9D" w14:textId="77777777" w:rsidR="00420D43" w:rsidRPr="00420D43" w:rsidRDefault="00420D43" w:rsidP="00420D43">
      <w:pPr>
        <w:rPr>
          <w:lang w:val="en-US"/>
        </w:rPr>
      </w:pPr>
      <w:r w:rsidRPr="00420D43">
        <w:rPr>
          <w:lang w:val="en-US"/>
        </w:rPr>
        <w:t>The deployment of systematic project management frameworks—specifically the Power/Interest Grid, the Engagement Plan, and the RACI Matrix—was shown to be vital for translating strategic analysis into actionable engagement strategies. By managing Executive Leadership closely, satisfying regulators, and keeping the Media informed, the Project Manager mitigates risk and aligns diverse expectations. Furthermore, the capacity to manage conflict constructively, employing the 4 C's model (Clarity, Communication, Commitment, and Change), ensures that internal disagreements act as catalysts for necessary project adaptation rather than sources of delay. </w:t>
      </w:r>
    </w:p>
    <w:p w14:paraId="7AB40838" w14:textId="77777777" w:rsidR="00420D43" w:rsidRPr="00420D43" w:rsidRDefault="00420D43" w:rsidP="00420D43">
      <w:pPr>
        <w:rPr>
          <w:lang w:val="en-US"/>
        </w:rPr>
      </w:pPr>
      <w:r w:rsidRPr="00420D43">
        <w:rPr>
          <w:lang w:val="en-US"/>
        </w:rPr>
        <w:t xml:space="preserve">Ultimately, the evaluation demonstrated a direct link between engagement quality and business performance: effective communication reduces regulatory risk and accelerates Time-to-Market, while successful partner consultation maximizes revenue generation. The recommendations provided—focusing on systemic risk documentation and the </w:t>
      </w:r>
      <w:r w:rsidRPr="00420D43">
        <w:rPr>
          <w:lang w:val="en-US"/>
        </w:rPr>
        <w:lastRenderedPageBreak/>
        <w:t>cultivation of strategic B2B relationships—will solidify stakeholder management as a core, enduring competency for Garmin’s future expansion into the high-stakes health technology market. The Project Manager, therefore, serves as the critical conductor, ensuring all organizational and external elements are orchestrated harmoniously toward shared commercial success. </w:t>
      </w:r>
    </w:p>
    <w:p w14:paraId="67AC4FD7" w14:textId="77777777" w:rsidR="00420D43" w:rsidRPr="00420D43" w:rsidRDefault="00420D43" w:rsidP="00420D43">
      <w:pPr>
        <w:rPr>
          <w:lang w:val="en-US"/>
        </w:rPr>
      </w:pPr>
      <w:r w:rsidRPr="00420D43">
        <w:rPr>
          <w:lang w:val="en-US"/>
        </w:rPr>
        <w:t> </w:t>
      </w:r>
    </w:p>
    <w:p w14:paraId="59B15DF6" w14:textId="77777777" w:rsidR="00DA6300" w:rsidRDefault="00DA6300"/>
    <w:sectPr w:rsidR="00DA6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D6496"/>
    <w:multiLevelType w:val="multilevel"/>
    <w:tmpl w:val="5B4856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3A1291F"/>
    <w:multiLevelType w:val="multilevel"/>
    <w:tmpl w:val="76D0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E173A5"/>
    <w:multiLevelType w:val="multilevel"/>
    <w:tmpl w:val="A4FA95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B19316E"/>
    <w:multiLevelType w:val="multilevel"/>
    <w:tmpl w:val="EF20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AA068C"/>
    <w:multiLevelType w:val="multilevel"/>
    <w:tmpl w:val="C2BEA8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ED3949"/>
    <w:multiLevelType w:val="multilevel"/>
    <w:tmpl w:val="A4AA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1B0B26"/>
    <w:multiLevelType w:val="multilevel"/>
    <w:tmpl w:val="B5AA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A07630"/>
    <w:multiLevelType w:val="multilevel"/>
    <w:tmpl w:val="BB60F1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E50EE9"/>
    <w:multiLevelType w:val="multilevel"/>
    <w:tmpl w:val="5220F5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9756BE"/>
    <w:multiLevelType w:val="multilevel"/>
    <w:tmpl w:val="20F230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3E424B"/>
    <w:multiLevelType w:val="multilevel"/>
    <w:tmpl w:val="F0B602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6F6BE3"/>
    <w:multiLevelType w:val="multilevel"/>
    <w:tmpl w:val="7F1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77154B"/>
    <w:multiLevelType w:val="multilevel"/>
    <w:tmpl w:val="21CE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D257BC"/>
    <w:multiLevelType w:val="multilevel"/>
    <w:tmpl w:val="345A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290421"/>
    <w:multiLevelType w:val="multilevel"/>
    <w:tmpl w:val="3C6C71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4BCF0B00"/>
    <w:multiLevelType w:val="multilevel"/>
    <w:tmpl w:val="5E266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CB5DBE"/>
    <w:multiLevelType w:val="multilevel"/>
    <w:tmpl w:val="1812BB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1D7B75"/>
    <w:multiLevelType w:val="multilevel"/>
    <w:tmpl w:val="37066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A96C57"/>
    <w:multiLevelType w:val="multilevel"/>
    <w:tmpl w:val="1D406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3F78C2"/>
    <w:multiLevelType w:val="multilevel"/>
    <w:tmpl w:val="E54AF4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9D62CC"/>
    <w:multiLevelType w:val="multilevel"/>
    <w:tmpl w:val="F2A2D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23432F"/>
    <w:multiLevelType w:val="multilevel"/>
    <w:tmpl w:val="24EA9D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4B5C86"/>
    <w:multiLevelType w:val="multilevel"/>
    <w:tmpl w:val="B23067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CA35A3"/>
    <w:multiLevelType w:val="multilevel"/>
    <w:tmpl w:val="D6063D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729F1585"/>
    <w:multiLevelType w:val="multilevel"/>
    <w:tmpl w:val="78E0A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7B54CA"/>
    <w:multiLevelType w:val="multilevel"/>
    <w:tmpl w:val="2BDE55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69690">
    <w:abstractNumId w:val="24"/>
  </w:num>
  <w:num w:numId="2" w16cid:durableId="1955625509">
    <w:abstractNumId w:val="16"/>
  </w:num>
  <w:num w:numId="3" w16cid:durableId="470101572">
    <w:abstractNumId w:val="7"/>
  </w:num>
  <w:num w:numId="4" w16cid:durableId="789516456">
    <w:abstractNumId w:val="9"/>
  </w:num>
  <w:num w:numId="5" w16cid:durableId="872572761">
    <w:abstractNumId w:val="13"/>
  </w:num>
  <w:num w:numId="6" w16cid:durableId="1144005924">
    <w:abstractNumId w:val="3"/>
  </w:num>
  <w:num w:numId="7" w16cid:durableId="1964262558">
    <w:abstractNumId w:val="1"/>
  </w:num>
  <w:num w:numId="8" w16cid:durableId="313029419">
    <w:abstractNumId w:val="11"/>
  </w:num>
  <w:num w:numId="9" w16cid:durableId="873229212">
    <w:abstractNumId w:val="2"/>
  </w:num>
  <w:num w:numId="10" w16cid:durableId="307905051">
    <w:abstractNumId w:val="0"/>
  </w:num>
  <w:num w:numId="11" w16cid:durableId="1601794958">
    <w:abstractNumId w:val="14"/>
  </w:num>
  <w:num w:numId="12" w16cid:durableId="1485123378">
    <w:abstractNumId w:val="23"/>
  </w:num>
  <w:num w:numId="13" w16cid:durableId="1508326692">
    <w:abstractNumId w:val="17"/>
  </w:num>
  <w:num w:numId="14" w16cid:durableId="1995798244">
    <w:abstractNumId w:val="19"/>
  </w:num>
  <w:num w:numId="15" w16cid:durableId="1331634889">
    <w:abstractNumId w:val="21"/>
  </w:num>
  <w:num w:numId="16" w16cid:durableId="1956792041">
    <w:abstractNumId w:val="12"/>
  </w:num>
  <w:num w:numId="17" w16cid:durableId="1168979009">
    <w:abstractNumId w:val="6"/>
  </w:num>
  <w:num w:numId="18" w16cid:durableId="906568921">
    <w:abstractNumId w:val="18"/>
  </w:num>
  <w:num w:numId="19" w16cid:durableId="1657538999">
    <w:abstractNumId w:val="15"/>
  </w:num>
  <w:num w:numId="20" w16cid:durableId="1027026130">
    <w:abstractNumId w:val="22"/>
  </w:num>
  <w:num w:numId="21" w16cid:durableId="1178160353">
    <w:abstractNumId w:val="10"/>
  </w:num>
  <w:num w:numId="22" w16cid:durableId="379786135">
    <w:abstractNumId w:val="5"/>
  </w:num>
  <w:num w:numId="23" w16cid:durableId="1353727980">
    <w:abstractNumId w:val="8"/>
  </w:num>
  <w:num w:numId="24" w16cid:durableId="170528260">
    <w:abstractNumId w:val="25"/>
  </w:num>
  <w:num w:numId="25" w16cid:durableId="1441949850">
    <w:abstractNumId w:val="20"/>
  </w:num>
  <w:num w:numId="26" w16cid:durableId="14224094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D43"/>
    <w:rsid w:val="00401E3C"/>
    <w:rsid w:val="00420D43"/>
    <w:rsid w:val="006E1E37"/>
    <w:rsid w:val="00A42B92"/>
    <w:rsid w:val="00AE5E77"/>
    <w:rsid w:val="00DA6300"/>
    <w:rsid w:val="00E43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A09A"/>
  <w15:chartTrackingRefBased/>
  <w15:docId w15:val="{01F8F475-8BB6-4946-A541-517329CD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480" w:lineRule="auto"/>
        <w:ind w:left="720" w:hanging="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D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D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D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D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D43"/>
    <w:rPr>
      <w:rFonts w:eastAsiaTheme="majorEastAsia" w:cstheme="majorBidi"/>
      <w:color w:val="272727" w:themeColor="text1" w:themeTint="D8"/>
    </w:rPr>
  </w:style>
  <w:style w:type="paragraph" w:styleId="Title">
    <w:name w:val="Title"/>
    <w:basedOn w:val="Normal"/>
    <w:next w:val="Normal"/>
    <w:link w:val="TitleChar"/>
    <w:uiPriority w:val="10"/>
    <w:qFormat/>
    <w:rsid w:val="00420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D43"/>
    <w:pPr>
      <w:numPr>
        <w:ilvl w:val="1"/>
      </w:numPr>
      <w:spacing w:after="160"/>
      <w:ind w:left="720" w:hanging="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D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0D43"/>
    <w:rPr>
      <w:i/>
      <w:iCs/>
      <w:color w:val="404040" w:themeColor="text1" w:themeTint="BF"/>
    </w:rPr>
  </w:style>
  <w:style w:type="paragraph" w:styleId="ListParagraph">
    <w:name w:val="List Paragraph"/>
    <w:basedOn w:val="Normal"/>
    <w:uiPriority w:val="34"/>
    <w:qFormat/>
    <w:rsid w:val="00420D43"/>
    <w:pPr>
      <w:contextualSpacing/>
    </w:pPr>
  </w:style>
  <w:style w:type="character" w:styleId="IntenseEmphasis">
    <w:name w:val="Intense Emphasis"/>
    <w:basedOn w:val="DefaultParagraphFont"/>
    <w:uiPriority w:val="21"/>
    <w:qFormat/>
    <w:rsid w:val="00420D43"/>
    <w:rPr>
      <w:i/>
      <w:iCs/>
      <w:color w:val="0F4761" w:themeColor="accent1" w:themeShade="BF"/>
    </w:rPr>
  </w:style>
  <w:style w:type="paragraph" w:styleId="IntenseQuote">
    <w:name w:val="Intense Quote"/>
    <w:basedOn w:val="Normal"/>
    <w:next w:val="Normal"/>
    <w:link w:val="IntenseQuoteChar"/>
    <w:uiPriority w:val="30"/>
    <w:qFormat/>
    <w:rsid w:val="00420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D43"/>
    <w:rPr>
      <w:i/>
      <w:iCs/>
      <w:color w:val="0F4761" w:themeColor="accent1" w:themeShade="BF"/>
    </w:rPr>
  </w:style>
  <w:style w:type="character" w:styleId="IntenseReference">
    <w:name w:val="Intense Reference"/>
    <w:basedOn w:val="DefaultParagraphFont"/>
    <w:uiPriority w:val="32"/>
    <w:qFormat/>
    <w:rsid w:val="00420D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53dadb86405b9185d64771236c938b8">
  <xsd:schema xmlns:xsd="http://www.w3.org/2001/XMLSchema" xmlns:xs="http://www.w3.org/2001/XMLSchema" xmlns:p="http://schemas.microsoft.com/office/2006/metadata/properties" xmlns:ns3="0085e1a2-9cbf-4b92-866b-21f3c89040b6" targetNamespace="http://schemas.microsoft.com/office/2006/metadata/properties" ma:root="true" ma:fieldsID="b7fafc20dbffd10a063afdd476e8baf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FF2E273-691D-4B24-9CF7-7DB697D98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A78967-2B08-42C0-8223-838768F49CC2}">
  <ds:schemaRefs>
    <ds:schemaRef ds:uri="http://schemas.microsoft.com/sharepoint/v3/contenttype/forms"/>
  </ds:schemaRefs>
</ds:datastoreItem>
</file>

<file path=customXml/itemProps3.xml><?xml version="1.0" encoding="utf-8"?>
<ds:datastoreItem xmlns:ds="http://schemas.openxmlformats.org/officeDocument/2006/customXml" ds:itemID="{D6DED510-ECAE-486D-9C40-51F16B620E37}">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4136</Words>
  <Characters>23580</Characters>
  <Application>Microsoft Office Word</Application>
  <DocSecurity>0</DocSecurity>
  <Lines>196</Lines>
  <Paragraphs>55</Paragraphs>
  <ScaleCrop>false</ScaleCrop>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Nadim Hussain (2408865)</dc:creator>
  <cp:keywords/>
  <dc:description/>
  <cp:lastModifiedBy>Nadim Hussain (2408865)</cp:lastModifiedBy>
  <cp:revision>4</cp:revision>
  <dcterms:created xsi:type="dcterms:W3CDTF">2025-11-28T22:47:00Z</dcterms:created>
  <dcterms:modified xsi:type="dcterms:W3CDTF">2025-11-28T22:56:00Z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