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5CAA" w:rsidRPr="00AD5CAA" w:rsidRDefault="00AD5CAA" w:rsidP="00AD5CAA">
      <w:pPr>
        <w:spacing w:after="160" w:line="480" w:lineRule="auto"/>
        <w:rPr>
          <w:rFonts w:ascii="Calibri" w:eastAsia="Calibri" w:hAnsi="Calibri" w:cs="Calibri"/>
          <w:u w:val="single"/>
        </w:rPr>
      </w:pPr>
      <w:r w:rsidRPr="00AD5CAA">
        <w:rPr>
          <w:rFonts w:ascii="Calibri" w:eastAsia="Calibri" w:hAnsi="Calibri" w:cs="Calibri"/>
          <w:u w:val="single"/>
        </w:rPr>
        <w:t>Compare and contrast two theories of cognitive development.</w:t>
      </w:r>
    </w:p>
    <w:p w:rsidR="00AD5CAA" w:rsidRDefault="00AD5CAA" w:rsidP="00AD5CAA">
      <w:pPr>
        <w:spacing w:after="160" w:line="480" w:lineRule="auto"/>
        <w:rPr>
          <w:rFonts w:ascii="Calibri" w:eastAsia="Calibri" w:hAnsi="Calibri" w:cs="Calibri"/>
        </w:rPr>
      </w:pPr>
    </w:p>
    <w:p w:rsidR="00E04253" w:rsidRDefault="00266D2D" w:rsidP="00AD5CAA">
      <w:pPr>
        <w:spacing w:after="160" w:line="480" w:lineRule="auto"/>
        <w:rPr>
          <w:rFonts w:ascii="Calibri" w:eastAsia="Calibri" w:hAnsi="Calibri" w:cs="Calibri"/>
        </w:rPr>
      </w:pPr>
      <w:r>
        <w:rPr>
          <w:rFonts w:ascii="Calibri" w:eastAsia="Calibri" w:hAnsi="Calibri" w:cs="Calibri"/>
        </w:rPr>
        <w:t xml:space="preserve">In this essay two theories on cognitive development will be compared and contrasted throughout. </w:t>
      </w:r>
      <w:r w:rsidR="008B44F2">
        <w:rPr>
          <w:rFonts w:ascii="Calibri" w:eastAsia="Calibri" w:hAnsi="Calibri" w:cs="Calibri"/>
        </w:rPr>
        <w:t>The oxford dictionary defines cognition/cognitive development as ‘the action or processes carried out mentally where a person acquires new knowledge and understanding through thinking, experiences and their senses’</w:t>
      </w:r>
      <w:sdt>
        <w:sdtPr>
          <w:rPr>
            <w:rFonts w:ascii="Calibri" w:eastAsia="Calibri" w:hAnsi="Calibri" w:cs="Calibri"/>
          </w:rPr>
          <w:id w:val="1398572005"/>
          <w:citation/>
        </w:sdtPr>
        <w:sdtContent>
          <w:r w:rsidR="008B44F2">
            <w:rPr>
              <w:rFonts w:ascii="Calibri" w:eastAsia="Calibri" w:hAnsi="Calibri" w:cs="Calibri"/>
            </w:rPr>
            <w:fldChar w:fldCharType="begin"/>
          </w:r>
          <w:r w:rsidR="008B44F2">
            <w:rPr>
              <w:rFonts w:ascii="Calibri" w:eastAsia="Calibri" w:hAnsi="Calibri" w:cs="Calibri"/>
            </w:rPr>
            <w:instrText xml:space="preserve"> CITATION Eng17 \l 2057 </w:instrText>
          </w:r>
          <w:r w:rsidR="008B44F2">
            <w:rPr>
              <w:rFonts w:ascii="Calibri" w:eastAsia="Calibri" w:hAnsi="Calibri" w:cs="Calibri"/>
            </w:rPr>
            <w:fldChar w:fldCharType="separate"/>
          </w:r>
          <w:r w:rsidR="008B44F2">
            <w:rPr>
              <w:rFonts w:ascii="Calibri" w:eastAsia="Calibri" w:hAnsi="Calibri" w:cs="Calibri"/>
              <w:noProof/>
            </w:rPr>
            <w:t xml:space="preserve"> </w:t>
          </w:r>
          <w:r w:rsidR="008B44F2" w:rsidRPr="008B44F2">
            <w:rPr>
              <w:rFonts w:ascii="Calibri" w:eastAsia="Calibri" w:hAnsi="Calibri" w:cs="Calibri"/>
              <w:noProof/>
            </w:rPr>
            <w:t>(English Oxford Living Dictionaries, 2017)</w:t>
          </w:r>
          <w:r w:rsidR="008B44F2">
            <w:rPr>
              <w:rFonts w:ascii="Calibri" w:eastAsia="Calibri" w:hAnsi="Calibri" w:cs="Calibri"/>
            </w:rPr>
            <w:fldChar w:fldCharType="end"/>
          </w:r>
        </w:sdtContent>
      </w:sdt>
      <w:r w:rsidR="008B44F2">
        <w:rPr>
          <w:rFonts w:ascii="Calibri" w:eastAsia="Calibri" w:hAnsi="Calibri" w:cs="Calibri"/>
        </w:rPr>
        <w:t xml:space="preserve">. </w:t>
      </w:r>
      <w:r>
        <w:rPr>
          <w:rFonts w:ascii="Calibri" w:eastAsia="Calibri" w:hAnsi="Calibri" w:cs="Calibri"/>
        </w:rPr>
        <w:t>Cognitive development is a very important topic within the work of developmental psychology, which is where psychologists try to explain the changes in development over the course of birth to adulthood</w:t>
      </w:r>
      <w:sdt>
        <w:sdtPr>
          <w:rPr>
            <w:rFonts w:ascii="Calibri" w:eastAsia="Calibri" w:hAnsi="Calibri" w:cs="Calibri"/>
          </w:rPr>
          <w:id w:val="1398572006"/>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Pr>
          <w:rFonts w:ascii="Calibri" w:eastAsia="Calibri" w:hAnsi="Calibri" w:cs="Calibri"/>
        </w:rPr>
        <w:t xml:space="preserve">. However, it has been looked more into at childhood due to this being where most developmental changes happen. During this period of change, psychologists would look into all changes a child goes through psychologically, such as; physical, social, language, emotional, intellectual and cognitive development, which is the main topic of this essay. Cognitive development includes things from thought processes to activities where thinking is </w:t>
      </w:r>
      <w:r w:rsidR="00047382">
        <w:rPr>
          <w:rFonts w:ascii="Calibri" w:eastAsia="Calibri" w:hAnsi="Calibri" w:cs="Calibri"/>
        </w:rPr>
        <w:t>needed;</w:t>
      </w:r>
      <w:r>
        <w:rPr>
          <w:rFonts w:ascii="Calibri" w:eastAsia="Calibri" w:hAnsi="Calibri" w:cs="Calibri"/>
        </w:rPr>
        <w:t xml:space="preserve"> therefore cognitive development is the research into how these aspects develop as child</w:t>
      </w:r>
      <w:sdt>
        <w:sdtPr>
          <w:rPr>
            <w:rFonts w:ascii="Calibri" w:eastAsia="Calibri" w:hAnsi="Calibri" w:cs="Calibri"/>
          </w:rPr>
          <w:id w:val="1398572007"/>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Pr>
          <w:rFonts w:ascii="Calibri" w:eastAsia="Calibri" w:hAnsi="Calibri" w:cs="Calibri"/>
        </w:rPr>
        <w:t>. There are many theories carried out on cognitive development but have been based off of Piaget's cognitive development theory and Vygotsky's theory. Piaget was in fact the first to</w:t>
      </w:r>
      <w:r w:rsidR="00524BF5">
        <w:rPr>
          <w:rFonts w:ascii="Calibri" w:eastAsia="Calibri" w:hAnsi="Calibri" w:cs="Calibri"/>
        </w:rPr>
        <w:t xml:space="preserve"> carry out</w:t>
      </w:r>
      <w:r>
        <w:rPr>
          <w:rFonts w:ascii="Calibri" w:eastAsia="Calibri" w:hAnsi="Calibri" w:cs="Calibri"/>
        </w:rPr>
        <w:t xml:space="preserve"> research on children's cognitive development as h found that their thinking differs greatly from the way adults think and how their thinking changes over the different ages in their life</w:t>
      </w:r>
      <w:sdt>
        <w:sdtPr>
          <w:rPr>
            <w:rFonts w:ascii="Calibri" w:eastAsia="Calibri" w:hAnsi="Calibri" w:cs="Calibri"/>
          </w:rPr>
          <w:id w:val="1398572008"/>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Pr>
          <w:rFonts w:ascii="Calibri" w:eastAsia="Calibri" w:hAnsi="Calibri" w:cs="Calibri"/>
        </w:rPr>
        <w:t>. Vgotsky then also saw children as having an active</w:t>
      </w:r>
      <w:r w:rsidR="00E714BD">
        <w:rPr>
          <w:rFonts w:ascii="Calibri" w:eastAsia="Calibri" w:hAnsi="Calibri" w:cs="Calibri"/>
        </w:rPr>
        <w:t xml:space="preserve"> </w:t>
      </w:r>
      <w:r w:rsidR="00524BF5">
        <w:rPr>
          <w:rFonts w:ascii="Calibri" w:eastAsia="Calibri" w:hAnsi="Calibri" w:cs="Calibri"/>
        </w:rPr>
        <w:t>development,</w:t>
      </w:r>
      <w:r w:rsidR="00E714BD">
        <w:rPr>
          <w:rFonts w:ascii="Calibri" w:eastAsia="Calibri" w:hAnsi="Calibri" w:cs="Calibri"/>
        </w:rPr>
        <w:t xml:space="preserve"> and even though a lot of his work is similar to Piaget’s theory, he differs in his approach in a few ways also.</w:t>
      </w:r>
    </w:p>
    <w:p w:rsidR="00E714BD" w:rsidRDefault="00E714BD" w:rsidP="00AD5CAA">
      <w:pPr>
        <w:spacing w:after="160" w:line="480" w:lineRule="auto"/>
        <w:rPr>
          <w:rFonts w:ascii="Calibri" w:eastAsia="Calibri" w:hAnsi="Calibri" w:cs="Calibri"/>
        </w:rPr>
      </w:pPr>
      <w:r>
        <w:rPr>
          <w:rFonts w:ascii="Calibri" w:eastAsia="Calibri" w:hAnsi="Calibri" w:cs="Calibri"/>
        </w:rPr>
        <w:t>Piaget’s theory on cognitive development was the first to come about as he was the most important psychologists within developmental psychology. He stated that children weren’t just smaller versions of adults but were in fact completely different to adults in terms of how they think and see the world</w:t>
      </w:r>
      <w:sdt>
        <w:sdtPr>
          <w:rPr>
            <w:rFonts w:ascii="Calibri" w:eastAsia="Calibri" w:hAnsi="Calibri" w:cs="Calibri"/>
          </w:rPr>
          <w:id w:val="1398572009"/>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Pr>
          <w:rFonts w:ascii="Calibri" w:eastAsia="Calibri" w:hAnsi="Calibri" w:cs="Calibri"/>
        </w:rPr>
        <w:t>. He even goes as far to refer to them as ‘little scientists’ due to them being active in exploring new knowledge and understanding new things</w:t>
      </w:r>
      <w:sdt>
        <w:sdtPr>
          <w:rPr>
            <w:rFonts w:ascii="Calibri" w:eastAsia="Calibri" w:hAnsi="Calibri" w:cs="Calibri"/>
          </w:rPr>
          <w:id w:val="1398572010"/>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Pr>
          <w:rFonts w:ascii="Calibri" w:eastAsia="Calibri" w:hAnsi="Calibri" w:cs="Calibri"/>
        </w:rPr>
        <w:t xml:space="preserve">. Piaget first suggested that </w:t>
      </w:r>
      <w:r>
        <w:rPr>
          <w:rFonts w:ascii="Calibri" w:eastAsia="Calibri" w:hAnsi="Calibri" w:cs="Calibri"/>
        </w:rPr>
        <w:lastRenderedPageBreak/>
        <w:t>all children have an already built in schema where all activities, experiences, events and things are stored as memories. Then as the baby develops this schema will expand. Following on from this Piaget’s theory was fully based of off three main concepts, which were; assimilation, accommodation and equilibration. Assimilation refers to processing new experiences and placing it into pre-existing schemas</w:t>
      </w:r>
      <w:sdt>
        <w:sdtPr>
          <w:rPr>
            <w:rFonts w:ascii="Calibri" w:eastAsia="Calibri" w:hAnsi="Calibri" w:cs="Calibri"/>
          </w:rPr>
          <w:id w:val="1398572011"/>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Pr>
          <w:rFonts w:ascii="Calibri" w:eastAsia="Calibri" w:hAnsi="Calibri" w:cs="Calibri"/>
        </w:rPr>
        <w:t>. These are created during development in order to help children have more of an understanding of the world</w:t>
      </w:r>
      <w:sdt>
        <w:sdtPr>
          <w:rPr>
            <w:rFonts w:ascii="Calibri" w:eastAsia="Calibri" w:hAnsi="Calibri" w:cs="Calibri"/>
          </w:rPr>
          <w:id w:val="1398572012"/>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Pr>
          <w:rFonts w:ascii="Calibri" w:eastAsia="Calibri" w:hAnsi="Calibri" w:cs="Calibri"/>
        </w:rPr>
        <w:t>. This process is very much active due to the sorting of information processed and storing</w:t>
      </w:r>
      <w:r w:rsidR="006A0CCE">
        <w:rPr>
          <w:rFonts w:ascii="Calibri" w:eastAsia="Calibri" w:hAnsi="Calibri" w:cs="Calibri"/>
        </w:rPr>
        <w:t xml:space="preserve"> it, as children don’t obtain all new knowledge and experiences. Accommodation is then the revision of existing schemas from new experiences and as children are developing they tend to come across many things whereby they don’t have the ability to explain, so this results in them creating new schemas in order to store the new experiences</w:t>
      </w:r>
      <w:sdt>
        <w:sdtPr>
          <w:rPr>
            <w:rFonts w:ascii="Calibri" w:eastAsia="Calibri" w:hAnsi="Calibri" w:cs="Calibri"/>
          </w:rPr>
          <w:id w:val="1398572013"/>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sidR="006A0CCE">
        <w:rPr>
          <w:rFonts w:ascii="Calibri" w:eastAsia="Calibri" w:hAnsi="Calibri" w:cs="Calibri"/>
        </w:rPr>
        <w:t>. Lastly, equilibration is where the child seeks to achieve cognitive stability via the first two concepts</w:t>
      </w:r>
      <w:sdt>
        <w:sdtPr>
          <w:rPr>
            <w:rFonts w:ascii="Calibri" w:eastAsia="Calibri" w:hAnsi="Calibri" w:cs="Calibri"/>
          </w:rPr>
          <w:id w:val="1398572014"/>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sidR="006A0CCE">
        <w:rPr>
          <w:rFonts w:ascii="Calibri" w:eastAsia="Calibri" w:hAnsi="Calibri" w:cs="Calibri"/>
        </w:rPr>
        <w:t>. Children are constantly trying their best to understand the world around them and how it works, however this can be rather challenging for them, especially when new experiences start conflicting with what they have already learnt and understood</w:t>
      </w:r>
      <w:sdt>
        <w:sdtPr>
          <w:rPr>
            <w:rFonts w:ascii="Calibri" w:eastAsia="Calibri" w:hAnsi="Calibri" w:cs="Calibri"/>
          </w:rPr>
          <w:id w:val="1398572015"/>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sidR="006A0CCE">
        <w:rPr>
          <w:rFonts w:ascii="Calibri" w:eastAsia="Calibri" w:hAnsi="Calibri" w:cs="Calibri"/>
        </w:rPr>
        <w:t xml:space="preserve">. However, even though the equilibration is trying to constantly fit things together in order to create a holistic view of the world, it continuously changes as well, due to the fact that every time a child comes across an experience which is new to them they end up in a </w:t>
      </w:r>
      <w:r w:rsidR="004F2F0F">
        <w:rPr>
          <w:rFonts w:ascii="Calibri" w:eastAsia="Calibri" w:hAnsi="Calibri" w:cs="Calibri"/>
        </w:rPr>
        <w:t>place of disequilibration until assimilation and accommodation occurs</w:t>
      </w:r>
      <w:sdt>
        <w:sdtPr>
          <w:rPr>
            <w:rFonts w:ascii="Calibri" w:eastAsia="Calibri" w:hAnsi="Calibri" w:cs="Calibri"/>
          </w:rPr>
          <w:id w:val="1398572016"/>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sidR="004F2F0F">
        <w:rPr>
          <w:rFonts w:ascii="Calibri" w:eastAsia="Calibri" w:hAnsi="Calibri" w:cs="Calibri"/>
        </w:rPr>
        <w:t>. Overall Piaget’s theory is mainly stemmed from the nature/nurture debate and how children are born with the ability to develop cognitively. It looks into maturation, which is the development of the brain from birth onwards and therefore their understanding of the world also matures</w:t>
      </w:r>
      <w:sdt>
        <w:sdtPr>
          <w:rPr>
            <w:rFonts w:ascii="Calibri" w:eastAsia="Calibri" w:hAnsi="Calibri" w:cs="Calibri"/>
          </w:rPr>
          <w:id w:val="1398572017"/>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sidR="004F2F0F">
        <w:rPr>
          <w:rFonts w:ascii="Calibri" w:eastAsia="Calibri" w:hAnsi="Calibri" w:cs="Calibri"/>
        </w:rPr>
        <w:t>. Piaget basically bases all his theory on the fact that a child’s cognitive development is linked with their biology and that it is inevitable due to the maturing of the brain, causing a child’s understanding to increase</w:t>
      </w:r>
      <w:sdt>
        <w:sdtPr>
          <w:rPr>
            <w:rFonts w:ascii="Calibri" w:eastAsia="Calibri" w:hAnsi="Calibri" w:cs="Calibri"/>
          </w:rPr>
          <w:id w:val="1398572018"/>
          <w:citation/>
        </w:sdtPr>
        <w:sdtContent>
          <w:r w:rsidR="00524BF5">
            <w:rPr>
              <w:rFonts w:ascii="Calibri" w:eastAsia="Calibri" w:hAnsi="Calibri" w:cs="Calibri"/>
            </w:rPr>
            <w:fldChar w:fldCharType="begin"/>
          </w:r>
          <w:r w:rsidR="00524BF5">
            <w:rPr>
              <w:rFonts w:ascii="Calibri" w:eastAsia="Calibri" w:hAnsi="Calibri" w:cs="Calibri"/>
            </w:rPr>
            <w:instrText xml:space="preserve"> CITATION Lis04 \l 2057 </w:instrText>
          </w:r>
          <w:r w:rsidR="00524BF5">
            <w:rPr>
              <w:rFonts w:ascii="Calibri" w:eastAsia="Calibri" w:hAnsi="Calibri" w:cs="Calibri"/>
            </w:rPr>
            <w:fldChar w:fldCharType="separate"/>
          </w:r>
          <w:r w:rsidR="00524BF5">
            <w:rPr>
              <w:rFonts w:ascii="Calibri" w:eastAsia="Calibri" w:hAnsi="Calibri" w:cs="Calibri"/>
              <w:noProof/>
            </w:rPr>
            <w:t xml:space="preserve"> </w:t>
          </w:r>
          <w:r w:rsidR="00524BF5" w:rsidRPr="00524BF5">
            <w:rPr>
              <w:rFonts w:ascii="Calibri" w:eastAsia="Calibri" w:hAnsi="Calibri" w:cs="Calibri"/>
              <w:noProof/>
            </w:rPr>
            <w:t>(Oakley, 2004)</w:t>
          </w:r>
          <w:r w:rsidR="00524BF5">
            <w:rPr>
              <w:rFonts w:ascii="Calibri" w:eastAsia="Calibri" w:hAnsi="Calibri" w:cs="Calibri"/>
            </w:rPr>
            <w:fldChar w:fldCharType="end"/>
          </w:r>
        </w:sdtContent>
      </w:sdt>
      <w:r w:rsidR="004F2F0F">
        <w:rPr>
          <w:rFonts w:ascii="Calibri" w:eastAsia="Calibri" w:hAnsi="Calibri" w:cs="Calibri"/>
        </w:rPr>
        <w:t xml:space="preserve">. Even though Vgotsky agrees with Piaget in the sense that a child’s cognitive development doesn’t occur from just sitting back and absorbing knowledge without having to construct it first, he differs greatly in how he looks at how they cognitively develop. He looks into </w:t>
      </w:r>
      <w:r w:rsidR="004F2F0F">
        <w:rPr>
          <w:rFonts w:ascii="Calibri" w:eastAsia="Calibri" w:hAnsi="Calibri" w:cs="Calibri"/>
        </w:rPr>
        <w:lastRenderedPageBreak/>
        <w:t>how children develop through social interactions and that results in their learning about the world around them etc</w:t>
      </w:r>
      <w:sdt>
        <w:sdtPr>
          <w:rPr>
            <w:rFonts w:ascii="Calibri" w:eastAsia="Calibri" w:hAnsi="Calibri" w:cs="Calibri"/>
          </w:rPr>
          <w:id w:val="1398572019"/>
          <w:citation/>
        </w:sdtPr>
        <w:sdtContent>
          <w:r w:rsidR="00A84398">
            <w:rPr>
              <w:rFonts w:ascii="Calibri" w:eastAsia="Calibri" w:hAnsi="Calibri" w:cs="Calibri"/>
            </w:rPr>
            <w:fldChar w:fldCharType="begin"/>
          </w:r>
          <w:r w:rsidR="00A84398">
            <w:rPr>
              <w:rFonts w:ascii="Calibri" w:eastAsia="Calibri" w:hAnsi="Calibri" w:cs="Calibri"/>
            </w:rPr>
            <w:instrText xml:space="preserve"> CITATION Lis04 \l 2057 </w:instrText>
          </w:r>
          <w:r w:rsidR="00A84398">
            <w:rPr>
              <w:rFonts w:ascii="Calibri" w:eastAsia="Calibri" w:hAnsi="Calibri" w:cs="Calibri"/>
            </w:rPr>
            <w:fldChar w:fldCharType="separate"/>
          </w:r>
          <w:r w:rsidR="00A84398">
            <w:rPr>
              <w:rFonts w:ascii="Calibri" w:eastAsia="Calibri" w:hAnsi="Calibri" w:cs="Calibri"/>
              <w:noProof/>
            </w:rPr>
            <w:t xml:space="preserve"> </w:t>
          </w:r>
          <w:r w:rsidR="00A84398" w:rsidRPr="00A84398">
            <w:rPr>
              <w:rFonts w:ascii="Calibri" w:eastAsia="Calibri" w:hAnsi="Calibri" w:cs="Calibri"/>
              <w:noProof/>
            </w:rPr>
            <w:t>(Oakley, 2004)</w:t>
          </w:r>
          <w:r w:rsidR="00A84398">
            <w:rPr>
              <w:rFonts w:ascii="Calibri" w:eastAsia="Calibri" w:hAnsi="Calibri" w:cs="Calibri"/>
            </w:rPr>
            <w:fldChar w:fldCharType="end"/>
          </w:r>
        </w:sdtContent>
      </w:sdt>
      <w:r w:rsidR="004F2F0F">
        <w:rPr>
          <w:rFonts w:ascii="Calibri" w:eastAsia="Calibri" w:hAnsi="Calibri" w:cs="Calibri"/>
        </w:rPr>
        <w:t>. Vgotsky also focused on three main concepts, although his included; culture, language and the</w:t>
      </w:r>
      <w:r w:rsidR="00524BF5">
        <w:rPr>
          <w:rFonts w:ascii="Calibri" w:eastAsia="Calibri" w:hAnsi="Calibri" w:cs="Calibri"/>
        </w:rPr>
        <w:t xml:space="preserve"> zone of proximal development (Z</w:t>
      </w:r>
      <w:r w:rsidR="004F2F0F">
        <w:rPr>
          <w:rFonts w:ascii="Calibri" w:eastAsia="Calibri" w:hAnsi="Calibri" w:cs="Calibri"/>
        </w:rPr>
        <w:t>PD)/ Vgotsky looks at culture and a child’s social environment as being an important part of their cognitive development as children learn about the world from the world itself, and their society and social settings that they live amongst</w:t>
      </w:r>
      <w:sdt>
        <w:sdtPr>
          <w:rPr>
            <w:rFonts w:ascii="Calibri" w:eastAsia="Calibri" w:hAnsi="Calibri" w:cs="Calibri"/>
          </w:rPr>
          <w:id w:val="1398572020"/>
          <w:citation/>
        </w:sdtPr>
        <w:sdtContent>
          <w:r w:rsidR="00A84398">
            <w:rPr>
              <w:rFonts w:ascii="Calibri" w:eastAsia="Calibri" w:hAnsi="Calibri" w:cs="Calibri"/>
            </w:rPr>
            <w:fldChar w:fldCharType="begin"/>
          </w:r>
          <w:r w:rsidR="00A84398">
            <w:rPr>
              <w:rFonts w:ascii="Calibri" w:eastAsia="Calibri" w:hAnsi="Calibri" w:cs="Calibri"/>
            </w:rPr>
            <w:instrText xml:space="preserve"> CITATION Lis04 \l 2057 </w:instrText>
          </w:r>
          <w:r w:rsidR="00A84398">
            <w:rPr>
              <w:rFonts w:ascii="Calibri" w:eastAsia="Calibri" w:hAnsi="Calibri" w:cs="Calibri"/>
            </w:rPr>
            <w:fldChar w:fldCharType="separate"/>
          </w:r>
          <w:r w:rsidR="00A84398">
            <w:rPr>
              <w:rFonts w:ascii="Calibri" w:eastAsia="Calibri" w:hAnsi="Calibri" w:cs="Calibri"/>
              <w:noProof/>
            </w:rPr>
            <w:t xml:space="preserve"> </w:t>
          </w:r>
          <w:r w:rsidR="00A84398" w:rsidRPr="00A84398">
            <w:rPr>
              <w:rFonts w:ascii="Calibri" w:eastAsia="Calibri" w:hAnsi="Calibri" w:cs="Calibri"/>
              <w:noProof/>
            </w:rPr>
            <w:t>(Oakley, 2004)</w:t>
          </w:r>
          <w:r w:rsidR="00A84398">
            <w:rPr>
              <w:rFonts w:ascii="Calibri" w:eastAsia="Calibri" w:hAnsi="Calibri" w:cs="Calibri"/>
            </w:rPr>
            <w:fldChar w:fldCharType="end"/>
          </w:r>
        </w:sdtContent>
      </w:sdt>
      <w:r w:rsidR="004F2F0F">
        <w:rPr>
          <w:rFonts w:ascii="Calibri" w:eastAsia="Calibri" w:hAnsi="Calibri" w:cs="Calibri"/>
        </w:rPr>
        <w:t>. In addition, he states that first culture affects the child’s learning but secondly the child develops through the symbolic representations of their culture, for example their language etc</w:t>
      </w:r>
      <w:sdt>
        <w:sdtPr>
          <w:rPr>
            <w:rFonts w:ascii="Calibri" w:eastAsia="Calibri" w:hAnsi="Calibri" w:cs="Calibri"/>
          </w:rPr>
          <w:id w:val="1398572021"/>
          <w:citation/>
        </w:sdtPr>
        <w:sdtContent>
          <w:r w:rsidR="00A84398">
            <w:rPr>
              <w:rFonts w:ascii="Calibri" w:eastAsia="Calibri" w:hAnsi="Calibri" w:cs="Calibri"/>
            </w:rPr>
            <w:fldChar w:fldCharType="begin"/>
          </w:r>
          <w:r w:rsidR="00A84398">
            <w:rPr>
              <w:rFonts w:ascii="Calibri" w:eastAsia="Calibri" w:hAnsi="Calibri" w:cs="Calibri"/>
            </w:rPr>
            <w:instrText xml:space="preserve"> CITATION Lis04 \l 2057 </w:instrText>
          </w:r>
          <w:r w:rsidR="00A84398">
            <w:rPr>
              <w:rFonts w:ascii="Calibri" w:eastAsia="Calibri" w:hAnsi="Calibri" w:cs="Calibri"/>
            </w:rPr>
            <w:fldChar w:fldCharType="separate"/>
          </w:r>
          <w:r w:rsidR="00A84398">
            <w:rPr>
              <w:rFonts w:ascii="Calibri" w:eastAsia="Calibri" w:hAnsi="Calibri" w:cs="Calibri"/>
              <w:noProof/>
            </w:rPr>
            <w:t xml:space="preserve"> </w:t>
          </w:r>
          <w:r w:rsidR="00A84398" w:rsidRPr="00A84398">
            <w:rPr>
              <w:rFonts w:ascii="Calibri" w:eastAsia="Calibri" w:hAnsi="Calibri" w:cs="Calibri"/>
              <w:noProof/>
            </w:rPr>
            <w:t>(Oakley, 2004)</w:t>
          </w:r>
          <w:r w:rsidR="00A84398">
            <w:rPr>
              <w:rFonts w:ascii="Calibri" w:eastAsia="Calibri" w:hAnsi="Calibri" w:cs="Calibri"/>
            </w:rPr>
            <w:fldChar w:fldCharType="end"/>
          </w:r>
        </w:sdtContent>
      </w:sdt>
      <w:r w:rsidR="004F2F0F">
        <w:rPr>
          <w:rFonts w:ascii="Calibri" w:eastAsia="Calibri" w:hAnsi="Calibri" w:cs="Calibri"/>
        </w:rPr>
        <w:t xml:space="preserve">. </w:t>
      </w:r>
      <w:r w:rsidR="002F4A01">
        <w:rPr>
          <w:rFonts w:ascii="Calibri" w:eastAsia="Calibri" w:hAnsi="Calibri" w:cs="Calibri"/>
        </w:rPr>
        <w:t>Carrying on with language, this is another important factor within his theory as he feels there is an outstanding link between language development and cognitive development as we represent our world through language due to it being a ‘symbolic system’ and it being how children and everyone else communicates</w:t>
      </w:r>
      <w:sdt>
        <w:sdtPr>
          <w:rPr>
            <w:rFonts w:ascii="Calibri" w:eastAsia="Calibri" w:hAnsi="Calibri" w:cs="Calibri"/>
          </w:rPr>
          <w:id w:val="1398572022"/>
          <w:citation/>
        </w:sdtPr>
        <w:sdtContent>
          <w:r w:rsidR="00A84398">
            <w:rPr>
              <w:rFonts w:ascii="Calibri" w:eastAsia="Calibri" w:hAnsi="Calibri" w:cs="Calibri"/>
            </w:rPr>
            <w:fldChar w:fldCharType="begin"/>
          </w:r>
          <w:r w:rsidR="00A84398">
            <w:rPr>
              <w:rFonts w:ascii="Calibri" w:eastAsia="Calibri" w:hAnsi="Calibri" w:cs="Calibri"/>
            </w:rPr>
            <w:instrText xml:space="preserve"> CITATION Lis04 \l 2057 </w:instrText>
          </w:r>
          <w:r w:rsidR="00A84398">
            <w:rPr>
              <w:rFonts w:ascii="Calibri" w:eastAsia="Calibri" w:hAnsi="Calibri" w:cs="Calibri"/>
            </w:rPr>
            <w:fldChar w:fldCharType="separate"/>
          </w:r>
          <w:r w:rsidR="00A84398">
            <w:rPr>
              <w:rFonts w:ascii="Calibri" w:eastAsia="Calibri" w:hAnsi="Calibri" w:cs="Calibri"/>
              <w:noProof/>
            </w:rPr>
            <w:t xml:space="preserve"> </w:t>
          </w:r>
          <w:r w:rsidR="00A84398" w:rsidRPr="00A84398">
            <w:rPr>
              <w:rFonts w:ascii="Calibri" w:eastAsia="Calibri" w:hAnsi="Calibri" w:cs="Calibri"/>
              <w:noProof/>
            </w:rPr>
            <w:t>(Oakley, 2004)</w:t>
          </w:r>
          <w:r w:rsidR="00A84398">
            <w:rPr>
              <w:rFonts w:ascii="Calibri" w:eastAsia="Calibri" w:hAnsi="Calibri" w:cs="Calibri"/>
            </w:rPr>
            <w:fldChar w:fldCharType="end"/>
          </w:r>
        </w:sdtContent>
      </w:sdt>
      <w:r w:rsidR="002F4A01">
        <w:rPr>
          <w:rFonts w:ascii="Calibri" w:eastAsia="Calibri" w:hAnsi="Calibri" w:cs="Calibri"/>
        </w:rPr>
        <w:t>. He introduced three language stages alongside this, which included; social speech, egocentric speech and inner speech</w:t>
      </w:r>
      <w:sdt>
        <w:sdtPr>
          <w:rPr>
            <w:rFonts w:ascii="Calibri" w:eastAsia="Calibri" w:hAnsi="Calibri" w:cs="Calibri"/>
          </w:rPr>
          <w:id w:val="1398572023"/>
          <w:citation/>
        </w:sdtPr>
        <w:sdtContent>
          <w:r w:rsidR="00A84398">
            <w:rPr>
              <w:rFonts w:ascii="Calibri" w:eastAsia="Calibri" w:hAnsi="Calibri" w:cs="Calibri"/>
            </w:rPr>
            <w:fldChar w:fldCharType="begin"/>
          </w:r>
          <w:r w:rsidR="00A84398">
            <w:rPr>
              <w:rFonts w:ascii="Calibri" w:eastAsia="Calibri" w:hAnsi="Calibri" w:cs="Calibri"/>
            </w:rPr>
            <w:instrText xml:space="preserve"> CITATION Lis04 \l 2057 </w:instrText>
          </w:r>
          <w:r w:rsidR="00A84398">
            <w:rPr>
              <w:rFonts w:ascii="Calibri" w:eastAsia="Calibri" w:hAnsi="Calibri" w:cs="Calibri"/>
            </w:rPr>
            <w:fldChar w:fldCharType="separate"/>
          </w:r>
          <w:r w:rsidR="00A84398">
            <w:rPr>
              <w:rFonts w:ascii="Calibri" w:eastAsia="Calibri" w:hAnsi="Calibri" w:cs="Calibri"/>
              <w:noProof/>
            </w:rPr>
            <w:t xml:space="preserve"> </w:t>
          </w:r>
          <w:r w:rsidR="00A84398" w:rsidRPr="00A84398">
            <w:rPr>
              <w:rFonts w:ascii="Calibri" w:eastAsia="Calibri" w:hAnsi="Calibri" w:cs="Calibri"/>
              <w:noProof/>
            </w:rPr>
            <w:t>(Oakley, 2004)</w:t>
          </w:r>
          <w:r w:rsidR="00A84398">
            <w:rPr>
              <w:rFonts w:ascii="Calibri" w:eastAsia="Calibri" w:hAnsi="Calibri" w:cs="Calibri"/>
            </w:rPr>
            <w:fldChar w:fldCharType="end"/>
          </w:r>
        </w:sdtContent>
      </w:sdt>
      <w:r w:rsidR="002F4A01">
        <w:rPr>
          <w:rFonts w:ascii="Calibri" w:eastAsia="Calibri" w:hAnsi="Calibri" w:cs="Calibri"/>
        </w:rPr>
        <w:t>.  The final concept was ZPD, which refers to where at any period in a child’s life they are in a certain level of their development</w:t>
      </w:r>
      <w:sdt>
        <w:sdtPr>
          <w:rPr>
            <w:rFonts w:ascii="Calibri" w:eastAsia="Calibri" w:hAnsi="Calibri" w:cs="Calibri"/>
          </w:rPr>
          <w:id w:val="1398572024"/>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Ale07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(Kozulin, 2007)</w:t>
          </w:r>
          <w:r w:rsidR="00E23F10">
            <w:rPr>
              <w:rFonts w:ascii="Calibri" w:eastAsia="Calibri" w:hAnsi="Calibri" w:cs="Calibri"/>
            </w:rPr>
            <w:fldChar w:fldCharType="end"/>
          </w:r>
        </w:sdtContent>
      </w:sdt>
      <w:r w:rsidR="002F4A01">
        <w:rPr>
          <w:rFonts w:ascii="Calibri" w:eastAsia="Calibri" w:hAnsi="Calibri" w:cs="Calibri"/>
        </w:rPr>
        <w:t xml:space="preserve">. However, he did believe that any child is able to further their development if they have the right help and support from others. Therefore the ZPD is basically </w:t>
      </w:r>
      <w:r w:rsidR="00A03D57">
        <w:rPr>
          <w:rFonts w:ascii="Calibri" w:eastAsia="Calibri" w:hAnsi="Calibri" w:cs="Calibri"/>
        </w:rPr>
        <w:t>the distance between the standard level of development and the potential level that the child could reach</w:t>
      </w:r>
      <w:sdt>
        <w:sdtPr>
          <w:rPr>
            <w:rFonts w:ascii="Calibri" w:eastAsia="Calibri" w:hAnsi="Calibri" w:cs="Calibri"/>
          </w:rPr>
          <w:id w:val="1398572025"/>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Ale07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(Kozulin, 2007)</w:t>
          </w:r>
          <w:r w:rsidR="00E23F10">
            <w:rPr>
              <w:rFonts w:ascii="Calibri" w:eastAsia="Calibri" w:hAnsi="Calibri" w:cs="Calibri"/>
            </w:rPr>
            <w:fldChar w:fldCharType="end"/>
          </w:r>
        </w:sdtContent>
      </w:sdt>
      <w:r w:rsidR="00A03D57">
        <w:rPr>
          <w:rFonts w:ascii="Calibri" w:eastAsia="Calibri" w:hAnsi="Calibri" w:cs="Calibri"/>
        </w:rPr>
        <w:t>. A key part of this theory is the role of the teacher, which is also important in Piaget’s theory as it’s the teacher that provides guidance and support for the child’s learning due to sharing their knowledge and understanding with the child</w:t>
      </w:r>
      <w:sdt>
        <w:sdtPr>
          <w:rPr>
            <w:rFonts w:ascii="Calibri" w:eastAsia="Calibri" w:hAnsi="Calibri" w:cs="Calibri"/>
          </w:rPr>
          <w:id w:val="1398572026"/>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A03D57">
        <w:rPr>
          <w:rFonts w:ascii="Calibri" w:eastAsia="Calibri" w:hAnsi="Calibri" w:cs="Calibri"/>
        </w:rPr>
        <w:t>. Although, Vgotsky also states the importance of the use of more-expert others whereas Piaget doesn’t, he only looks into the role of teachers.</w:t>
      </w:r>
      <w:r w:rsidR="00047382">
        <w:rPr>
          <w:rFonts w:ascii="Calibri" w:eastAsia="Calibri" w:hAnsi="Calibri" w:cs="Calibri"/>
        </w:rPr>
        <w:t xml:space="preserve"> Furthering the concept of expert guidance, Vgotksy, unlike Piaget explores more-expert others as providing a sense of scaffolding for the child as they create a framework in which the child is able to develop their knowledge and understanding</w:t>
      </w:r>
      <w:sdt>
        <w:sdtPr>
          <w:rPr>
            <w:rFonts w:ascii="Calibri" w:eastAsia="Calibri" w:hAnsi="Calibri" w:cs="Calibri"/>
          </w:rPr>
          <w:id w:val="1398572027"/>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047382">
        <w:rPr>
          <w:rFonts w:ascii="Calibri" w:eastAsia="Calibri" w:hAnsi="Calibri" w:cs="Calibri"/>
        </w:rPr>
        <w:t xml:space="preserve">. However they start off given as much help as possible then less when they’re no longer required. </w:t>
      </w:r>
      <w:r w:rsidR="00A03D57">
        <w:rPr>
          <w:rFonts w:ascii="Calibri" w:eastAsia="Calibri" w:hAnsi="Calibri" w:cs="Calibri"/>
        </w:rPr>
        <w:t xml:space="preserve">Moving on from this Piaget talks about how because development occurs in stages </w:t>
      </w:r>
      <w:r w:rsidR="00047382">
        <w:rPr>
          <w:rFonts w:ascii="Calibri" w:eastAsia="Calibri" w:hAnsi="Calibri" w:cs="Calibri"/>
        </w:rPr>
        <w:t xml:space="preserve">children must have the readiness cognitively to learn any new concepts, as there is very little pint in teaching them </w:t>
      </w:r>
      <w:r w:rsidR="00047382">
        <w:rPr>
          <w:rFonts w:ascii="Calibri" w:eastAsia="Calibri" w:hAnsi="Calibri" w:cs="Calibri"/>
        </w:rPr>
        <w:lastRenderedPageBreak/>
        <w:t>new things if they simply aren’t ready to retain it</w:t>
      </w:r>
      <w:sdt>
        <w:sdtPr>
          <w:rPr>
            <w:rFonts w:ascii="Calibri" w:eastAsia="Calibri" w:hAnsi="Calibri" w:cs="Calibri"/>
          </w:rPr>
          <w:id w:val="1398572028"/>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047382">
        <w:rPr>
          <w:rFonts w:ascii="Calibri" w:eastAsia="Calibri" w:hAnsi="Calibri" w:cs="Calibri"/>
        </w:rPr>
        <w:t>. Vgotsky then disagrees with this as he believes the child should be kept motivated to work through their ZPD and don’t need to be ready for it as long as they are encouraged to take on opportunities that could result in them going beyond their level of ability</w:t>
      </w:r>
      <w:sdt>
        <w:sdtPr>
          <w:rPr>
            <w:rFonts w:ascii="Calibri" w:eastAsia="Calibri" w:hAnsi="Calibri" w:cs="Calibri"/>
          </w:rPr>
          <w:id w:val="1398572029"/>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047382">
        <w:rPr>
          <w:rFonts w:ascii="Calibri" w:eastAsia="Calibri" w:hAnsi="Calibri" w:cs="Calibri"/>
        </w:rPr>
        <w:t>. Both Piaget and Vgotsky though, talk about play as being a part of a child’s active learning as it provides opportunities for the child to learn and try new things.</w:t>
      </w:r>
      <w:r w:rsidR="00B0755A">
        <w:rPr>
          <w:rFonts w:ascii="Calibri" w:eastAsia="Calibri" w:hAnsi="Calibri" w:cs="Calibri"/>
        </w:rPr>
        <w:t xml:space="preserve"> Another similarity between both Piaget and Vgostsky is that their </w:t>
      </w:r>
      <w:r w:rsidR="00F60FD4">
        <w:rPr>
          <w:rFonts w:ascii="Calibri" w:eastAsia="Calibri" w:hAnsi="Calibri" w:cs="Calibri"/>
        </w:rPr>
        <w:t>work both consists</w:t>
      </w:r>
      <w:r w:rsidR="00B0755A">
        <w:rPr>
          <w:rFonts w:ascii="Calibri" w:eastAsia="Calibri" w:hAnsi="Calibri" w:cs="Calibri"/>
        </w:rPr>
        <w:t xml:space="preserve"> of a 4 stage theory, but even within this</w:t>
      </w:r>
      <w:r w:rsidR="00F60FD4">
        <w:rPr>
          <w:rFonts w:ascii="Calibri" w:eastAsia="Calibri" w:hAnsi="Calibri" w:cs="Calibri"/>
        </w:rPr>
        <w:t xml:space="preserve"> they differ depending on what stages they include in their stage theory. Piaget’s stage theory is mainly focuses towards the fact that each step represents a step in a child’s development and by finishing each step they are able to aim towards a higher level in their cognitive ability</w:t>
      </w:r>
      <w:sdt>
        <w:sdtPr>
          <w:rPr>
            <w:rFonts w:ascii="Calibri" w:eastAsia="Calibri" w:hAnsi="Calibri" w:cs="Calibri"/>
          </w:rPr>
          <w:id w:val="1398572030"/>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F60FD4">
        <w:rPr>
          <w:rFonts w:ascii="Calibri" w:eastAsia="Calibri" w:hAnsi="Calibri" w:cs="Calibri"/>
        </w:rPr>
        <w:t>. Within his stage theory the 4 stages include; the sensormotor stage at 0-2 years of age, then is the pre-operational stage at 2-7 years of age, next is the concrete operational stage at 7-12 years of age and finally, the formal operational stage at 12 and over</w:t>
      </w:r>
      <w:sdt>
        <w:sdtPr>
          <w:rPr>
            <w:rFonts w:ascii="Calibri" w:eastAsia="Calibri" w:hAnsi="Calibri" w:cs="Calibri"/>
          </w:rPr>
          <w:id w:val="1398572031"/>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F60FD4">
        <w:rPr>
          <w:rFonts w:ascii="Calibri" w:eastAsia="Calibri" w:hAnsi="Calibri" w:cs="Calibri"/>
        </w:rPr>
        <w:t>. He states also that these stages must go in order to be completed. Vgotsky’s stage theory then differs from Piaget’s stage theory as his includes; the vague syncretic stage which is the first stage, the second stage is the complexes stage, the third is then the potential concept stage and finally, the last stage is then the mature concept stage</w:t>
      </w:r>
      <w:sdt>
        <w:sdtPr>
          <w:rPr>
            <w:rFonts w:ascii="Calibri" w:eastAsia="Calibri" w:hAnsi="Calibri" w:cs="Calibri"/>
          </w:rPr>
          <w:id w:val="1398572032"/>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F60FD4">
        <w:rPr>
          <w:rFonts w:ascii="Calibri" w:eastAsia="Calibri" w:hAnsi="Calibri" w:cs="Calibri"/>
        </w:rPr>
        <w:t>. Although, Piagets theory has been tested to be more of a broader theory than Vgotsky’s and been proven to be easier to carry out and test, whereas Vgotsky’s theory can’t be easily tested due to the concepts he identified as being important aren’t easily testable</w:t>
      </w:r>
      <w:sdt>
        <w:sdtPr>
          <w:rPr>
            <w:rFonts w:ascii="Calibri" w:eastAsia="Calibri" w:hAnsi="Calibri" w:cs="Calibri"/>
          </w:rPr>
          <w:id w:val="1398572033"/>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F60FD4">
        <w:rPr>
          <w:rFonts w:ascii="Calibri" w:eastAsia="Calibri" w:hAnsi="Calibri" w:cs="Calibri"/>
        </w:rPr>
        <w:t>.  Having said this, Piaget’s stage theory also has limitations in the sense of egocentrism, whereby the child is only able to see the world around them as how they see it and in only their view, instead of broadening their view and looking at it in the way others around them see it</w:t>
      </w:r>
      <w:sdt>
        <w:sdtPr>
          <w:rPr>
            <w:rFonts w:ascii="Calibri" w:eastAsia="Calibri" w:hAnsi="Calibri" w:cs="Calibri"/>
          </w:rPr>
          <w:id w:val="1398572034"/>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F60FD4">
        <w:rPr>
          <w:rFonts w:ascii="Calibri" w:eastAsia="Calibri" w:hAnsi="Calibri" w:cs="Calibri"/>
        </w:rPr>
        <w:t>. This was found in the mountain test, which was seen to look into egocentrism. This was done by placing a scene of 3D mountains in front of children, with the mountains differing in both size and colour</w:t>
      </w:r>
      <w:sdt>
        <w:sdtPr>
          <w:rPr>
            <w:rFonts w:ascii="Calibri" w:eastAsia="Calibri" w:hAnsi="Calibri" w:cs="Calibri"/>
          </w:rPr>
          <w:id w:val="1398572035"/>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Hob84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(Hobson, 1984)</w:t>
          </w:r>
          <w:r w:rsidR="00E23F10">
            <w:rPr>
              <w:rFonts w:ascii="Calibri" w:eastAsia="Calibri" w:hAnsi="Calibri" w:cs="Calibri"/>
            </w:rPr>
            <w:fldChar w:fldCharType="end"/>
          </w:r>
        </w:sdtContent>
      </w:sdt>
      <w:r w:rsidR="00F60FD4">
        <w:rPr>
          <w:rFonts w:ascii="Calibri" w:eastAsia="Calibri" w:hAnsi="Calibri" w:cs="Calibri"/>
        </w:rPr>
        <w:t xml:space="preserve">. The children then had to pick out a set of drawings or models that best fitted the picture or model that showed how they see the scene, once they were able to do this, they had to then pick out a drawing or model of how they thought </w:t>
      </w:r>
      <w:r w:rsidR="00F60FD4">
        <w:rPr>
          <w:rFonts w:ascii="Calibri" w:eastAsia="Calibri" w:hAnsi="Calibri" w:cs="Calibri"/>
        </w:rPr>
        <w:lastRenderedPageBreak/>
        <w:t>someone else sees the scene, so from a different angle to them</w:t>
      </w:r>
      <w:sdt>
        <w:sdtPr>
          <w:rPr>
            <w:rFonts w:ascii="Calibri" w:eastAsia="Calibri" w:hAnsi="Calibri" w:cs="Calibri"/>
          </w:rPr>
          <w:id w:val="1398572036"/>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Hob84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(Hobson, 1984)</w:t>
          </w:r>
          <w:r w:rsidR="00E23F10">
            <w:rPr>
              <w:rFonts w:ascii="Calibri" w:eastAsia="Calibri" w:hAnsi="Calibri" w:cs="Calibri"/>
            </w:rPr>
            <w:fldChar w:fldCharType="end"/>
          </w:r>
        </w:sdtContent>
      </w:sdt>
      <w:r w:rsidR="00F60FD4">
        <w:rPr>
          <w:rFonts w:ascii="Calibri" w:eastAsia="Calibri" w:hAnsi="Calibri" w:cs="Calibri"/>
        </w:rPr>
        <w:t>. It was found by Gzesh and Surber (1985) that the child would in fact pick out the same one for someone else as they had picked for themselves</w:t>
      </w:r>
      <w:r w:rsidR="009A06E8">
        <w:rPr>
          <w:rFonts w:ascii="Calibri" w:eastAsia="Calibri" w:hAnsi="Calibri" w:cs="Calibri"/>
        </w:rPr>
        <w:t>, which Piaget found to be due to egocentrism</w:t>
      </w:r>
      <w:sdt>
        <w:sdtPr>
          <w:rPr>
            <w:rFonts w:ascii="Calibri" w:eastAsia="Calibri" w:hAnsi="Calibri" w:cs="Calibri"/>
          </w:rPr>
          <w:id w:val="1398572037"/>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9A06E8">
        <w:rPr>
          <w:rFonts w:ascii="Calibri" w:eastAsia="Calibri" w:hAnsi="Calibri" w:cs="Calibri"/>
        </w:rPr>
        <w:t>. Underlying in egocentrism, according to Piaget was centration, which is where the child can only actually focus on one part of a situation rather than multiple parts of it or it as a whole</w:t>
      </w:r>
      <w:sdt>
        <w:sdtPr>
          <w:rPr>
            <w:rFonts w:ascii="Calibri" w:eastAsia="Calibri" w:hAnsi="Calibri" w:cs="Calibri"/>
          </w:rPr>
          <w:id w:val="1398572038"/>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9A06E8">
        <w:rPr>
          <w:rFonts w:ascii="Calibri" w:eastAsia="Calibri" w:hAnsi="Calibri" w:cs="Calibri"/>
        </w:rPr>
        <w:t>. This then underlies, the failure that occurs in conservation tasks, whereby the quantity of something doesn’t actually change even if the outside appearance of it, for example, its shape or arrangement, changes</w:t>
      </w:r>
      <w:sdt>
        <w:sdtPr>
          <w:rPr>
            <w:rFonts w:ascii="Calibri" w:eastAsia="Calibri" w:hAnsi="Calibri" w:cs="Calibri"/>
          </w:rPr>
          <w:id w:val="1398572039"/>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9A06E8">
        <w:rPr>
          <w:rFonts w:ascii="Calibri" w:eastAsia="Calibri" w:hAnsi="Calibri" w:cs="Calibri"/>
        </w:rPr>
        <w:t>. Vgotsky doesn’t look into these as part of his stage theory, as his stage theory as his seems to be a lot more about the development of a child’s formation of concepts</w:t>
      </w:r>
      <w:sdt>
        <w:sdtPr>
          <w:rPr>
            <w:rFonts w:ascii="Calibri" w:eastAsia="Calibri" w:hAnsi="Calibri" w:cs="Calibri"/>
          </w:rPr>
          <w:id w:val="1398572040"/>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9A06E8">
        <w:rPr>
          <w:rFonts w:ascii="Calibri" w:eastAsia="Calibri" w:hAnsi="Calibri" w:cs="Calibri"/>
        </w:rPr>
        <w:t>. Finally, Piaget’s theory, even though it was influential within the area of education, it does seem to require a lot more revision and the underestimation of a child’s cognitive ability throughout his theory is still very much seen as a problem, whereas Vgotsky’s theory is very much important overall within education</w:t>
      </w:r>
      <w:sdt>
        <w:sdtPr>
          <w:rPr>
            <w:rFonts w:ascii="Calibri" w:eastAsia="Calibri" w:hAnsi="Calibri" w:cs="Calibri"/>
          </w:rPr>
          <w:id w:val="1398572041"/>
          <w:citation/>
        </w:sdtPr>
        <w:sdtContent>
          <w:r w:rsidR="00E23F10">
            <w:rPr>
              <w:rFonts w:ascii="Calibri" w:eastAsia="Calibri" w:hAnsi="Calibri" w:cs="Calibri"/>
            </w:rPr>
            <w:fldChar w:fldCharType="begin"/>
          </w:r>
          <w:r w:rsidR="00E23F10">
            <w:rPr>
              <w:rFonts w:ascii="Calibri" w:eastAsia="Calibri" w:hAnsi="Calibri" w:cs="Calibri"/>
            </w:rPr>
            <w:instrText xml:space="preserve"> CITATION Lis04 \l 2057 </w:instrText>
          </w:r>
          <w:r w:rsidR="00E23F10">
            <w:rPr>
              <w:rFonts w:ascii="Calibri" w:eastAsia="Calibri" w:hAnsi="Calibri" w:cs="Calibri"/>
            </w:rPr>
            <w:fldChar w:fldCharType="separate"/>
          </w:r>
          <w:r w:rsidR="00E23F10">
            <w:rPr>
              <w:rFonts w:ascii="Calibri" w:eastAsia="Calibri" w:hAnsi="Calibri" w:cs="Calibri"/>
              <w:noProof/>
            </w:rPr>
            <w:t xml:space="preserve"> </w:t>
          </w:r>
          <w:r w:rsidR="00E23F10" w:rsidRPr="00E23F10">
            <w:rPr>
              <w:rFonts w:ascii="Calibri" w:eastAsia="Calibri" w:hAnsi="Calibri" w:cs="Calibri"/>
              <w:noProof/>
            </w:rPr>
            <w:t>(Oakley, 2004)</w:t>
          </w:r>
          <w:r w:rsidR="00E23F10">
            <w:rPr>
              <w:rFonts w:ascii="Calibri" w:eastAsia="Calibri" w:hAnsi="Calibri" w:cs="Calibri"/>
            </w:rPr>
            <w:fldChar w:fldCharType="end"/>
          </w:r>
        </w:sdtContent>
      </w:sdt>
      <w:r w:rsidR="009A06E8">
        <w:rPr>
          <w:rFonts w:ascii="Calibri" w:eastAsia="Calibri" w:hAnsi="Calibri" w:cs="Calibri"/>
        </w:rPr>
        <w:t>.</w:t>
      </w:r>
    </w:p>
    <w:p w:rsidR="009A06E8" w:rsidRDefault="009A06E8" w:rsidP="00AD5CAA">
      <w:pPr>
        <w:spacing w:after="160" w:line="480" w:lineRule="auto"/>
        <w:rPr>
          <w:rFonts w:ascii="Calibri" w:eastAsia="Calibri" w:hAnsi="Calibri" w:cs="Calibri"/>
        </w:rPr>
      </w:pPr>
      <w:r>
        <w:rPr>
          <w:rFonts w:ascii="Calibri" w:eastAsia="Calibri" w:hAnsi="Calibri" w:cs="Calibri"/>
        </w:rPr>
        <w:t xml:space="preserve">Overall, both Piaget and Vgotsky’s theories and work on children’s cognitive development are highly influential, especially within education. They are both very much intrigued in the changes in cognitive ability and the importance of interactions the child makes in their lives in order to develop cognitively, Piaget talks about mainly the interaction between the child and environment as he very much bases his theory off brain development, biological factors and maturation, and even though Vgotsky also acknowledges maturation, at the </w:t>
      </w:r>
      <w:r w:rsidR="00865541">
        <w:rPr>
          <w:rFonts w:ascii="Calibri" w:eastAsia="Calibri" w:hAnsi="Calibri" w:cs="Calibri"/>
        </w:rPr>
        <w:t xml:space="preserve">same </w:t>
      </w:r>
      <w:r>
        <w:rPr>
          <w:rFonts w:ascii="Calibri" w:eastAsia="Calibri" w:hAnsi="Calibri" w:cs="Calibri"/>
        </w:rPr>
        <w:t>time Piaget seems to neglect the factors that Vgotsky finds within social interactions such as language and cultural influences</w:t>
      </w:r>
      <w:sdt>
        <w:sdtPr>
          <w:rPr>
            <w:rFonts w:ascii="Calibri" w:eastAsia="Calibri" w:hAnsi="Calibri" w:cs="Calibri"/>
          </w:rPr>
          <w:id w:val="1398572042"/>
          <w:citation/>
        </w:sdtPr>
        <w:sdtContent>
          <w:r w:rsidR="00865541">
            <w:rPr>
              <w:rFonts w:ascii="Calibri" w:eastAsia="Calibri" w:hAnsi="Calibri" w:cs="Calibri"/>
            </w:rPr>
            <w:fldChar w:fldCharType="begin"/>
          </w:r>
          <w:r w:rsidR="00865541">
            <w:rPr>
              <w:rFonts w:ascii="Calibri" w:eastAsia="Calibri" w:hAnsi="Calibri" w:cs="Calibri"/>
            </w:rPr>
            <w:instrText xml:space="preserve"> CITATION Bar15 \l 2057 </w:instrText>
          </w:r>
          <w:r w:rsidR="00865541">
            <w:rPr>
              <w:rFonts w:ascii="Calibri" w:eastAsia="Calibri" w:hAnsi="Calibri" w:cs="Calibri"/>
            </w:rPr>
            <w:fldChar w:fldCharType="separate"/>
          </w:r>
          <w:r w:rsidR="00865541">
            <w:rPr>
              <w:rFonts w:ascii="Calibri" w:eastAsia="Calibri" w:hAnsi="Calibri" w:cs="Calibri"/>
              <w:noProof/>
            </w:rPr>
            <w:t xml:space="preserve"> </w:t>
          </w:r>
          <w:r w:rsidR="00865541" w:rsidRPr="00865541">
            <w:rPr>
              <w:rFonts w:ascii="Calibri" w:eastAsia="Calibri" w:hAnsi="Calibri" w:cs="Calibri"/>
              <w:noProof/>
            </w:rPr>
            <w:t>(Barrouillet, 2015)</w:t>
          </w:r>
          <w:r w:rsidR="00865541">
            <w:rPr>
              <w:rFonts w:ascii="Calibri" w:eastAsia="Calibri" w:hAnsi="Calibri" w:cs="Calibri"/>
            </w:rPr>
            <w:fldChar w:fldCharType="end"/>
          </w:r>
        </w:sdtContent>
      </w:sdt>
      <w:r>
        <w:rPr>
          <w:rFonts w:ascii="Calibri" w:eastAsia="Calibri" w:hAnsi="Calibri" w:cs="Calibri"/>
        </w:rPr>
        <w:t xml:space="preserve">. Although, despite their many differences highlighted throughout this essay, the both have an agreement on the fact that children do try to make sense of the world around them in order to be able to develop their cognitive ability and their mind in general.  In conclusion though, the two theories cannot be joined together in order to make one single theory due to the numerous differences they have on certain aspects of their theories, for example the stage theories and </w:t>
      </w:r>
      <w:r w:rsidR="00AF2D45">
        <w:rPr>
          <w:rFonts w:ascii="Calibri" w:eastAsia="Calibri" w:hAnsi="Calibri" w:cs="Calibri"/>
        </w:rPr>
        <w:t>their overall basis of their theory.</w:t>
      </w:r>
    </w:p>
    <w:p w:rsidR="004E2103" w:rsidRDefault="004E2103" w:rsidP="00AD5CAA">
      <w:pPr>
        <w:spacing w:after="160" w:line="480" w:lineRule="auto"/>
        <w:rPr>
          <w:rFonts w:ascii="Calibri" w:eastAsia="Calibri" w:hAnsi="Calibri" w:cs="Calibri"/>
        </w:rPr>
      </w:pPr>
    </w:p>
    <w:sdt>
      <w:sdtPr>
        <w:id w:val="1398572043"/>
        <w:docPartObj>
          <w:docPartGallery w:val="Bibliographies"/>
          <w:docPartUnique/>
        </w:docPartObj>
      </w:sdtPr>
      <w:sdtEndPr>
        <w:rPr>
          <w:rFonts w:asciiTheme="minorHAnsi" w:eastAsiaTheme="minorEastAsia" w:hAnsiTheme="minorHAnsi" w:cstheme="minorBidi"/>
          <w:b w:val="0"/>
          <w:bCs w:val="0"/>
          <w:color w:val="auto"/>
          <w:sz w:val="22"/>
          <w:szCs w:val="22"/>
          <w:lang w:val="en-GB" w:eastAsia="en-GB" w:bidi="ar-SA"/>
        </w:rPr>
      </w:sdtEndPr>
      <w:sdtContent>
        <w:p w:rsidR="004E2103" w:rsidRDefault="004E2103">
          <w:pPr>
            <w:pStyle w:val="Heading1"/>
          </w:pPr>
          <w:r>
            <w:t>Bibliography</w:t>
          </w:r>
        </w:p>
        <w:sdt>
          <w:sdtPr>
            <w:id w:val="111145805"/>
            <w:bibliography/>
          </w:sdtPr>
          <w:sdtContent>
            <w:p w:rsidR="004E2103" w:rsidRDefault="004E2103" w:rsidP="004E2103">
              <w:pPr>
                <w:pStyle w:val="Bibliography"/>
                <w:rPr>
                  <w:noProof/>
                  <w:lang w:val="en-US"/>
                </w:rPr>
              </w:pPr>
              <w:r>
                <w:fldChar w:fldCharType="begin"/>
              </w:r>
              <w:r>
                <w:instrText xml:space="preserve"> BIBLIOGRAPHY </w:instrText>
              </w:r>
              <w:r>
                <w:fldChar w:fldCharType="separate"/>
              </w:r>
              <w:r>
                <w:rPr>
                  <w:noProof/>
                  <w:lang w:val="en-US"/>
                </w:rPr>
                <w:t xml:space="preserve">Barrouillet, P. (2015). Theories of Cognitive Development: from Piaget to today. </w:t>
              </w:r>
              <w:r>
                <w:rPr>
                  <w:i/>
                  <w:iCs/>
                  <w:noProof/>
                  <w:lang w:val="en-US"/>
                </w:rPr>
                <w:t>Developmental Review</w:t>
              </w:r>
              <w:r>
                <w:rPr>
                  <w:noProof/>
                  <w:lang w:val="en-US"/>
                </w:rPr>
                <w:t xml:space="preserve"> </w:t>
              </w:r>
              <w:r>
                <w:rPr>
                  <w:i/>
                  <w:iCs/>
                  <w:noProof/>
                  <w:lang w:val="en-US"/>
                </w:rPr>
                <w:t>, 38</w:t>
              </w:r>
              <w:r>
                <w:rPr>
                  <w:noProof/>
                  <w:lang w:val="en-US"/>
                </w:rPr>
                <w:t>, 1-12.</w:t>
              </w:r>
            </w:p>
            <w:p w:rsidR="004E2103" w:rsidRDefault="004E2103" w:rsidP="004E2103">
              <w:pPr>
                <w:pStyle w:val="Bibliography"/>
                <w:rPr>
                  <w:noProof/>
                  <w:lang w:val="en-US"/>
                </w:rPr>
              </w:pPr>
              <w:r>
                <w:rPr>
                  <w:i/>
                  <w:iCs/>
                  <w:noProof/>
                  <w:lang w:val="en-US"/>
                </w:rPr>
                <w:t>English Oxford Living Dictionaries</w:t>
              </w:r>
              <w:r>
                <w:rPr>
                  <w:noProof/>
                  <w:lang w:val="en-US"/>
                </w:rPr>
                <w:t>. (2017). Retrieved December 1, 2017, from Oxford Dictionary: https://en.oxforddictionaries.com/definition/cognition</w:t>
              </w:r>
            </w:p>
            <w:p w:rsidR="004E2103" w:rsidRDefault="004E2103" w:rsidP="004E2103">
              <w:pPr>
                <w:pStyle w:val="Bibliography"/>
                <w:rPr>
                  <w:noProof/>
                  <w:lang w:val="en-US"/>
                </w:rPr>
              </w:pPr>
              <w:r>
                <w:rPr>
                  <w:noProof/>
                  <w:lang w:val="en-US"/>
                </w:rPr>
                <w:t xml:space="preserve">Hobson, R. P. (1984). Early childhood autism and the question of egocentrism. </w:t>
              </w:r>
              <w:r>
                <w:rPr>
                  <w:i/>
                  <w:iCs/>
                  <w:noProof/>
                  <w:lang w:val="en-US"/>
                </w:rPr>
                <w:t>Journal of Autism and Developmental Disorders</w:t>
              </w:r>
              <w:r>
                <w:rPr>
                  <w:noProof/>
                  <w:lang w:val="en-US"/>
                </w:rPr>
                <w:t xml:space="preserve"> </w:t>
              </w:r>
              <w:r>
                <w:rPr>
                  <w:i/>
                  <w:iCs/>
                  <w:noProof/>
                  <w:lang w:val="en-US"/>
                </w:rPr>
                <w:t>, 14</w:t>
              </w:r>
              <w:r>
                <w:rPr>
                  <w:noProof/>
                  <w:lang w:val="en-US"/>
                </w:rPr>
                <w:t xml:space="preserve"> (1), 85-104.</w:t>
              </w:r>
            </w:p>
            <w:p w:rsidR="004E2103" w:rsidRDefault="004E2103" w:rsidP="004E2103">
              <w:pPr>
                <w:pStyle w:val="Bibliography"/>
                <w:rPr>
                  <w:noProof/>
                  <w:lang w:val="en-US"/>
                </w:rPr>
              </w:pPr>
              <w:r>
                <w:rPr>
                  <w:noProof/>
                  <w:lang w:val="en-US"/>
                </w:rPr>
                <w:t xml:space="preserve">Kozulin, A. (2007). </w:t>
              </w:r>
              <w:r>
                <w:rPr>
                  <w:i/>
                  <w:iCs/>
                  <w:noProof/>
                  <w:lang w:val="en-US"/>
                </w:rPr>
                <w:t>Vgotsky's educational theory in cultural context .</w:t>
              </w:r>
              <w:r>
                <w:rPr>
                  <w:noProof/>
                  <w:lang w:val="en-US"/>
                </w:rPr>
                <w:t xml:space="preserve"> Cambridge: Cambridge University.</w:t>
              </w:r>
            </w:p>
            <w:p w:rsidR="004E2103" w:rsidRDefault="004E2103" w:rsidP="004E2103">
              <w:pPr>
                <w:pStyle w:val="Bibliography"/>
                <w:rPr>
                  <w:noProof/>
                  <w:lang w:val="en-US"/>
                </w:rPr>
              </w:pPr>
              <w:r>
                <w:rPr>
                  <w:noProof/>
                  <w:lang w:val="en-US"/>
                </w:rPr>
                <w:t xml:space="preserve">Oakley, L. (2004). </w:t>
              </w:r>
              <w:r>
                <w:rPr>
                  <w:i/>
                  <w:iCs/>
                  <w:noProof/>
                  <w:lang w:val="en-US"/>
                </w:rPr>
                <w:t>Cognitive Development.</w:t>
              </w:r>
              <w:r>
                <w:rPr>
                  <w:noProof/>
                  <w:lang w:val="en-US"/>
                </w:rPr>
                <w:t xml:space="preserve"> London: Routledge.</w:t>
              </w:r>
            </w:p>
            <w:p w:rsidR="004E2103" w:rsidRDefault="004E2103" w:rsidP="004E2103">
              <w:r>
                <w:fldChar w:fldCharType="end"/>
              </w:r>
            </w:p>
          </w:sdtContent>
        </w:sdt>
      </w:sdtContent>
    </w:sdt>
    <w:p w:rsidR="004E2103" w:rsidRDefault="004E2103" w:rsidP="00AD5CAA">
      <w:pPr>
        <w:spacing w:after="160" w:line="480" w:lineRule="auto"/>
        <w:rPr>
          <w:rFonts w:ascii="Calibri" w:eastAsia="Calibri" w:hAnsi="Calibri" w:cs="Calibri"/>
        </w:rPr>
      </w:pPr>
    </w:p>
    <w:sectPr w:rsidR="004E2103" w:rsidSect="006413A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E04253"/>
    <w:rsid w:val="00047382"/>
    <w:rsid w:val="00266D2D"/>
    <w:rsid w:val="002F4A01"/>
    <w:rsid w:val="004E2103"/>
    <w:rsid w:val="004F2F0F"/>
    <w:rsid w:val="00524BF5"/>
    <w:rsid w:val="006413A9"/>
    <w:rsid w:val="006A0CCE"/>
    <w:rsid w:val="00865541"/>
    <w:rsid w:val="008B44F2"/>
    <w:rsid w:val="009A06E8"/>
    <w:rsid w:val="00A03D57"/>
    <w:rsid w:val="00A84398"/>
    <w:rsid w:val="00AD5CAA"/>
    <w:rsid w:val="00AF2D45"/>
    <w:rsid w:val="00B0755A"/>
    <w:rsid w:val="00E04253"/>
    <w:rsid w:val="00E23F10"/>
    <w:rsid w:val="00E5641D"/>
    <w:rsid w:val="00E714BD"/>
    <w:rsid w:val="00F60F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13A9"/>
  </w:style>
  <w:style w:type="paragraph" w:styleId="Heading1">
    <w:name w:val="heading 1"/>
    <w:basedOn w:val="Normal"/>
    <w:next w:val="Normal"/>
    <w:link w:val="Heading1Char"/>
    <w:uiPriority w:val="9"/>
    <w:qFormat/>
    <w:rsid w:val="004E210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44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44F2"/>
    <w:rPr>
      <w:rFonts w:ascii="Tahoma" w:hAnsi="Tahoma" w:cs="Tahoma"/>
      <w:sz w:val="16"/>
      <w:szCs w:val="16"/>
    </w:rPr>
  </w:style>
  <w:style w:type="character" w:customStyle="1" w:styleId="Heading1Char">
    <w:name w:val="Heading 1 Char"/>
    <w:basedOn w:val="DefaultParagraphFont"/>
    <w:link w:val="Heading1"/>
    <w:uiPriority w:val="9"/>
    <w:rsid w:val="004E2103"/>
    <w:rPr>
      <w:rFonts w:asciiTheme="majorHAnsi" w:eastAsiaTheme="majorEastAsia" w:hAnsiTheme="majorHAnsi" w:cstheme="majorBidi"/>
      <w:b/>
      <w:bCs/>
      <w:color w:val="365F91" w:themeColor="accent1" w:themeShade="BF"/>
      <w:sz w:val="28"/>
      <w:szCs w:val="28"/>
      <w:lang w:val="en-US" w:eastAsia="en-US" w:bidi="en-US"/>
    </w:rPr>
  </w:style>
  <w:style w:type="paragraph" w:styleId="Bibliography">
    <w:name w:val="Bibliography"/>
    <w:basedOn w:val="Normal"/>
    <w:next w:val="Normal"/>
    <w:uiPriority w:val="37"/>
    <w:unhideWhenUsed/>
    <w:rsid w:val="004E2103"/>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Eng17</b:Tag>
    <b:SourceType>InternetSite</b:SourceType>
    <b:Guid>{4FB02942-B98C-4BB0-84DE-3C2215D336D6}</b:Guid>
    <b:LCID>0</b:LCID>
    <b:Title>English Oxford Living Dictionaries</b:Title>
    <b:Year>2017</b:Year>
    <b:InternetSiteTitle>Oxford Dictionary</b:InternetSiteTitle>
    <b:YearAccessed>2017</b:YearAccessed>
    <b:MonthAccessed>December</b:MonthAccessed>
    <b:DayAccessed>1</b:DayAccessed>
    <b:URL>https://en.oxforddictionaries.com/definition/cognition</b:URL>
    <b:RefOrder>1</b:RefOrder>
  </b:Source>
  <b:Source>
    <b:Tag>Lis04</b:Tag>
    <b:SourceType>Book</b:SourceType>
    <b:Guid>{A429DA35-3688-497E-B5B5-ED04254F9DE4}</b:Guid>
    <b:LCID>0</b:LCID>
    <b:Author>
      <b:Author>
        <b:NameList>
          <b:Person>
            <b:Last>Oakley</b:Last>
            <b:First>Lisa</b:First>
          </b:Person>
        </b:NameList>
      </b:Author>
    </b:Author>
    <b:Title>Cognitive Development</b:Title>
    <b:Year>2004</b:Year>
    <b:City>London</b:City>
    <b:Publisher>Routledge</b:Publisher>
    <b:RefOrder>2</b:RefOrder>
  </b:Source>
  <b:Source>
    <b:Tag>Ale07</b:Tag>
    <b:SourceType>Book</b:SourceType>
    <b:Guid>{CCB7C6DE-4406-46BD-80ED-FA480B309438}</b:Guid>
    <b:LCID>0</b:LCID>
    <b:Author>
      <b:Author>
        <b:NameList>
          <b:Person>
            <b:Last>Kozulin</b:Last>
            <b:First>Alex</b:First>
          </b:Person>
        </b:NameList>
      </b:Author>
    </b:Author>
    <b:Title>Vgotsky's educational theory in cultural context </b:Title>
    <b:Year>2007</b:Year>
    <b:City>Cambridge</b:City>
    <b:Publisher>Cambridge University</b:Publisher>
    <b:RefOrder>3</b:RefOrder>
  </b:Source>
  <b:Source>
    <b:Tag>Hob84</b:Tag>
    <b:SourceType>JournalArticle</b:SourceType>
    <b:Guid>{9E6054CE-CE0B-4E76-89C5-7D12E2B5946B}</b:Guid>
    <b:LCID>0</b:LCID>
    <b:Author>
      <b:Author>
        <b:NameList>
          <b:Person>
            <b:Last>Hobson</b:Last>
            <b:First>R.</b:First>
            <b:Middle>Peter</b:Middle>
          </b:Person>
        </b:NameList>
      </b:Author>
    </b:Author>
    <b:Title>Early childhood autism and the question of egocentrism</b:Title>
    <b:Year>1984</b:Year>
    <b:JournalName>Journal of Autism and Developmental Disorders</b:JournalName>
    <b:Pages>85-104</b:Pages>
    <b:Volume>14</b:Volume>
    <b:Issue>1</b:Issue>
    <b:RefOrder>4</b:RefOrder>
  </b:Source>
  <b:Source>
    <b:Tag>Bar15</b:Tag>
    <b:SourceType>JournalArticle</b:SourceType>
    <b:Guid>{CB2F17B0-4578-4FCA-9479-506A8AE0749C}</b:Guid>
    <b:LCID>0</b:LCID>
    <b:Author>
      <b:Author>
        <b:NameList>
          <b:Person>
            <b:Last>Barrouillet</b:Last>
            <b:First>Pierre</b:First>
          </b:Person>
        </b:NameList>
      </b:Author>
    </b:Author>
    <b:Title>Theories of Cognitive Development: from Piaget to today</b:Title>
    <b:JournalName>Developmental Review</b:JournalName>
    <b:Year>2015</b:Year>
    <b:Pages>1-12</b:Pages>
    <b:Volume>38</b:Volume>
    <b:RefOrder>5</b:RefOrder>
  </b:Source>
</b:Sources>
</file>

<file path=customXml/itemProps1.xml><?xml version="1.0" encoding="utf-8"?>
<ds:datastoreItem xmlns:ds="http://schemas.openxmlformats.org/officeDocument/2006/customXml" ds:itemID="{3E606487-069B-4453-9ABE-0F93468F8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6</Pages>
  <Words>2105</Words>
  <Characters>12001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SharmaineClifford</cp:lastModifiedBy>
  <cp:revision>11</cp:revision>
  <dcterms:created xsi:type="dcterms:W3CDTF">2017-12-03T23:24:00Z</dcterms:created>
  <dcterms:modified xsi:type="dcterms:W3CDTF">2017-12-04T15:41:00Z</dcterms:modified>
</cp:coreProperties>
</file>