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Ex1.xml" ContentType="application/vnd.ms-office.chartex+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600" w:firstRow="0" w:lastRow="0" w:firstColumn="0" w:lastColumn="0" w:noHBand="1" w:noVBand="1"/>
      </w:tblPr>
      <w:tblGrid>
        <w:gridCol w:w="5395"/>
        <w:gridCol w:w="5395"/>
      </w:tblGrid>
      <w:tr w:rsidR="00A81248" w:rsidRPr="003A798E" w:rsidTr="00FB65B8">
        <w:tc>
          <w:tcPr>
            <w:tcW w:w="5395" w:type="dxa"/>
          </w:tcPr>
          <w:p w:rsidR="00A81248" w:rsidRPr="003A798E" w:rsidRDefault="00A81248" w:rsidP="00A81248">
            <w:pPr>
              <w:pStyle w:val="GraphicAnchor"/>
            </w:pPr>
          </w:p>
        </w:tc>
        <w:tc>
          <w:tcPr>
            <w:tcW w:w="5395" w:type="dxa"/>
          </w:tcPr>
          <w:p w:rsidR="00A81248" w:rsidRPr="003A798E" w:rsidRDefault="00A81248" w:rsidP="00A81248">
            <w:pPr>
              <w:pStyle w:val="GraphicAnchor"/>
            </w:pPr>
          </w:p>
        </w:tc>
      </w:tr>
      <w:tr w:rsidR="00A81248" w:rsidRPr="003A798E" w:rsidTr="00FB65B8">
        <w:trPr>
          <w:trHeight w:val="2719"/>
        </w:trPr>
        <w:tc>
          <w:tcPr>
            <w:tcW w:w="5395" w:type="dxa"/>
          </w:tcPr>
          <w:p w:rsidR="00A81248" w:rsidRPr="003A798E" w:rsidRDefault="00C51BE9" w:rsidP="00C51BE9">
            <w:pPr>
              <w:pStyle w:val="Heading1"/>
            </w:pPr>
            <w:bookmarkStart w:id="0" w:name="_Toc49860888"/>
            <w:r w:rsidRPr="00115201">
              <w:rPr>
                <w:sz w:val="48"/>
                <w:szCs w:val="48"/>
              </w:rPr>
              <w:t>VIRTUAL LEARNING ENVIRO</w:t>
            </w:r>
            <w:r>
              <w:rPr>
                <w:sz w:val="48"/>
                <w:szCs w:val="48"/>
              </w:rPr>
              <w:t>N</w:t>
            </w:r>
            <w:r w:rsidRPr="00115201">
              <w:rPr>
                <w:sz w:val="48"/>
                <w:szCs w:val="48"/>
              </w:rPr>
              <w:t>MENT</w:t>
            </w:r>
            <w:bookmarkEnd w:id="0"/>
          </w:p>
        </w:tc>
        <w:tc>
          <w:tcPr>
            <w:tcW w:w="5395" w:type="dxa"/>
          </w:tcPr>
          <w:p w:rsidR="00A81248" w:rsidRPr="003A798E" w:rsidRDefault="00A81248"/>
        </w:tc>
      </w:tr>
      <w:tr w:rsidR="00A81248" w:rsidRPr="003A798E" w:rsidTr="00FB65B8">
        <w:trPr>
          <w:trHeight w:val="8059"/>
        </w:trPr>
        <w:tc>
          <w:tcPr>
            <w:tcW w:w="5395" w:type="dxa"/>
          </w:tcPr>
          <w:p w:rsidR="00A81248" w:rsidRPr="003A798E" w:rsidRDefault="00A81248">
            <w:r w:rsidRPr="003A798E">
              <w:rPr>
                <w:noProof/>
                <w:lang w:val="en-GB" w:eastAsia="en-GB"/>
              </w:rPr>
              <mc:AlternateContent>
                <mc:Choice Requires="wpg">
                  <w:drawing>
                    <wp:anchor distT="0" distB="0" distL="114300" distR="114300" simplePos="0" relativeHeight="251659264" behindDoc="1" locked="0" layoutInCell="1" allowOverlap="1" wp14:anchorId="787179B4" wp14:editId="7E5C640A">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rto="http://schemas.microsoft.com/office/word/2006/arto"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12F9FEF5"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rsidR="00A81248" w:rsidRPr="003A798E" w:rsidRDefault="00A81248"/>
        </w:tc>
      </w:tr>
      <w:tr w:rsidR="00C51BE9" w:rsidRPr="003A798E" w:rsidTr="00FB65B8">
        <w:trPr>
          <w:trHeight w:val="1299"/>
        </w:trPr>
        <w:tc>
          <w:tcPr>
            <w:tcW w:w="5395" w:type="dxa"/>
          </w:tcPr>
          <w:p w:rsidR="00C51BE9" w:rsidRPr="003A798E" w:rsidRDefault="00C51BE9" w:rsidP="00C51BE9"/>
        </w:tc>
        <w:tc>
          <w:tcPr>
            <w:tcW w:w="5395" w:type="dxa"/>
          </w:tcPr>
          <w:p w:rsidR="00C51BE9" w:rsidRPr="00703199" w:rsidRDefault="00C51BE9" w:rsidP="00C51BE9">
            <w:pPr>
              <w:pStyle w:val="Heading2"/>
              <w:rPr>
                <w:sz w:val="24"/>
                <w:szCs w:val="24"/>
              </w:rPr>
            </w:pPr>
            <w:bookmarkStart w:id="1" w:name="_Toc49860889"/>
            <w:r w:rsidRPr="00703199">
              <w:rPr>
                <w:sz w:val="24"/>
                <w:szCs w:val="24"/>
              </w:rPr>
              <w:t>1</w:t>
            </w:r>
            <w:r w:rsidRPr="00703199">
              <w:rPr>
                <w:sz w:val="24"/>
                <w:szCs w:val="24"/>
                <w:vertAlign w:val="superscript"/>
              </w:rPr>
              <w:t>st</w:t>
            </w:r>
            <w:r w:rsidRPr="00703199">
              <w:rPr>
                <w:sz w:val="24"/>
                <w:szCs w:val="24"/>
              </w:rPr>
              <w:t xml:space="preserve"> SEPTEMBER 2020</w:t>
            </w:r>
            <w:bookmarkEnd w:id="1"/>
          </w:p>
          <w:p w:rsidR="00C51BE9" w:rsidRPr="00703199" w:rsidRDefault="00C51BE9" w:rsidP="00C51BE9">
            <w:pPr>
              <w:pStyle w:val="Heading2"/>
              <w:rPr>
                <w:sz w:val="24"/>
                <w:szCs w:val="24"/>
              </w:rPr>
            </w:pPr>
            <w:bookmarkStart w:id="2" w:name="_Toc49860890"/>
            <w:r w:rsidRPr="00703199">
              <w:rPr>
                <w:sz w:val="24"/>
                <w:szCs w:val="24"/>
              </w:rPr>
              <w:t>DIGITAL SKILLS AND RESEARCH METHODS</w:t>
            </w:r>
            <w:bookmarkEnd w:id="2"/>
          </w:p>
        </w:tc>
      </w:tr>
      <w:tr w:rsidR="00C51BE9" w:rsidRPr="003A798E" w:rsidTr="00FB65B8">
        <w:trPr>
          <w:trHeight w:val="1402"/>
        </w:trPr>
        <w:tc>
          <w:tcPr>
            <w:tcW w:w="5395" w:type="dxa"/>
          </w:tcPr>
          <w:p w:rsidR="00C51BE9" w:rsidRPr="003A798E" w:rsidRDefault="00C51BE9" w:rsidP="00C51BE9"/>
        </w:tc>
        <w:tc>
          <w:tcPr>
            <w:tcW w:w="5395" w:type="dxa"/>
          </w:tcPr>
          <w:p w:rsidR="00C51BE9" w:rsidRPr="00703199" w:rsidRDefault="00C51BE9" w:rsidP="00C51BE9">
            <w:pPr>
              <w:pStyle w:val="Heading2"/>
              <w:rPr>
                <w:sz w:val="24"/>
                <w:szCs w:val="24"/>
              </w:rPr>
            </w:pPr>
            <w:bookmarkStart w:id="3" w:name="_Toc49860891"/>
            <w:r w:rsidRPr="00703199">
              <w:rPr>
                <w:sz w:val="24"/>
                <w:szCs w:val="24"/>
              </w:rPr>
              <w:t>DANNA MICHELLY QUINONES RODRIGUEZ</w:t>
            </w:r>
            <w:bookmarkEnd w:id="3"/>
            <w:r w:rsidRPr="00703199">
              <w:rPr>
                <w:sz w:val="24"/>
                <w:szCs w:val="24"/>
              </w:rPr>
              <w:t xml:space="preserve"> </w:t>
            </w:r>
          </w:p>
          <w:p w:rsidR="00C51BE9" w:rsidRPr="00703199" w:rsidRDefault="00C51BE9" w:rsidP="00C51BE9">
            <w:pPr>
              <w:pStyle w:val="Heading2"/>
              <w:rPr>
                <w:sz w:val="24"/>
                <w:szCs w:val="24"/>
              </w:rPr>
            </w:pPr>
            <w:bookmarkStart w:id="4" w:name="_Toc49860892"/>
            <w:r w:rsidRPr="00703199">
              <w:rPr>
                <w:sz w:val="24"/>
                <w:szCs w:val="24"/>
              </w:rPr>
              <w:t>1916136</w:t>
            </w:r>
            <w:bookmarkEnd w:id="4"/>
          </w:p>
          <w:p w:rsidR="00C51BE9" w:rsidRPr="00703199" w:rsidRDefault="00C51BE9" w:rsidP="00C51BE9">
            <w:pPr>
              <w:pStyle w:val="Heading2"/>
              <w:rPr>
                <w:sz w:val="24"/>
                <w:szCs w:val="24"/>
              </w:rPr>
            </w:pPr>
            <w:r w:rsidRPr="00703199">
              <w:rPr>
                <w:sz w:val="24"/>
                <w:szCs w:val="24"/>
              </w:rPr>
              <w:t xml:space="preserve"> </w:t>
            </w:r>
          </w:p>
          <w:p w:rsidR="00C51BE9" w:rsidRPr="00703199" w:rsidRDefault="00C51BE9" w:rsidP="00C51BE9">
            <w:pPr>
              <w:pStyle w:val="Heading2"/>
              <w:rPr>
                <w:sz w:val="24"/>
                <w:szCs w:val="24"/>
              </w:rPr>
            </w:pPr>
            <w:bookmarkStart w:id="5" w:name="_Toc49860893"/>
            <w:r w:rsidRPr="00703199">
              <w:rPr>
                <w:sz w:val="24"/>
                <w:szCs w:val="24"/>
              </w:rPr>
              <w:t>SUNETH FERNANDO</w:t>
            </w:r>
            <w:bookmarkEnd w:id="5"/>
          </w:p>
          <w:p w:rsidR="00C51BE9" w:rsidRPr="00703199" w:rsidRDefault="00C51BE9" w:rsidP="00C51BE9">
            <w:pPr>
              <w:pStyle w:val="Heading2"/>
              <w:rPr>
                <w:sz w:val="24"/>
                <w:szCs w:val="24"/>
              </w:rPr>
            </w:pPr>
            <w:r w:rsidRPr="00703199">
              <w:rPr>
                <w:sz w:val="24"/>
                <w:szCs w:val="24"/>
              </w:rPr>
              <w:t xml:space="preserve"> </w:t>
            </w:r>
            <w:bookmarkStart w:id="6" w:name="_Toc49860894"/>
            <w:r w:rsidRPr="00703199">
              <w:rPr>
                <w:sz w:val="24"/>
                <w:szCs w:val="24"/>
              </w:rPr>
              <w:t>LECTURER</w:t>
            </w:r>
            <w:bookmarkEnd w:id="6"/>
          </w:p>
        </w:tc>
      </w:tr>
    </w:tbl>
    <w:p w:rsidR="000C4ED1" w:rsidRPr="003A798E" w:rsidRDefault="000C4ED1"/>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9785"/>
        <w:gridCol w:w="39"/>
        <w:gridCol w:w="421"/>
      </w:tblGrid>
      <w:tr w:rsidR="001205A1" w:rsidRPr="003A798E" w:rsidTr="00175161">
        <w:trPr>
          <w:trHeight w:val="441"/>
        </w:trPr>
        <w:tc>
          <w:tcPr>
            <w:tcW w:w="421" w:type="dxa"/>
            <w:shd w:val="clear" w:color="auto" w:fill="EDF0F4" w:themeFill="accent3"/>
          </w:tcPr>
          <w:p w:rsidR="00A81248" w:rsidRPr="003A798E" w:rsidRDefault="00A81248"/>
        </w:tc>
        <w:tc>
          <w:tcPr>
            <w:tcW w:w="9785" w:type="dxa"/>
            <w:shd w:val="clear" w:color="auto" w:fill="EDF0F4" w:themeFill="accent3"/>
          </w:tcPr>
          <w:p w:rsidR="00A81248" w:rsidRDefault="002610E8" w:rsidP="002610E8">
            <w:pPr>
              <w:pStyle w:val="Heading3"/>
            </w:pPr>
            <w:bookmarkStart w:id="7" w:name="_Toc49860895"/>
            <w:r>
              <w:t>TABLET OF CONTENT</w:t>
            </w:r>
            <w:bookmarkEnd w:id="7"/>
          </w:p>
          <w:p w:rsidR="00175161" w:rsidRDefault="00175161" w:rsidP="00175161"/>
          <w:p w:rsidR="00175161" w:rsidRDefault="00175161" w:rsidP="00175161"/>
          <w:p w:rsidR="00175161" w:rsidRPr="00175161" w:rsidRDefault="00175161" w:rsidP="00175161">
            <w:bookmarkStart w:id="8" w:name="_GoBack"/>
            <w:bookmarkEnd w:id="8"/>
          </w:p>
          <w:p w:rsidR="002610E8" w:rsidRPr="002610E8" w:rsidRDefault="002610E8" w:rsidP="002610E8"/>
          <w:sdt>
            <w:sdtPr>
              <w:id w:val="769435697"/>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rsidR="002610E8" w:rsidRDefault="002610E8">
                <w:pPr>
                  <w:pStyle w:val="TOCHeading"/>
                </w:pPr>
              </w:p>
              <w:p w:rsidR="002610E8" w:rsidRDefault="002610E8" w:rsidP="002610E8">
                <w:pPr>
                  <w:pStyle w:val="TOC1"/>
                  <w:tabs>
                    <w:tab w:val="right" w:leader="dot" w:pos="10790"/>
                  </w:tabs>
                  <w:spacing w:line="600" w:lineRule="auto"/>
                  <w:rPr>
                    <w:noProof/>
                  </w:rPr>
                </w:pPr>
                <w:r>
                  <w:fldChar w:fldCharType="begin"/>
                </w:r>
                <w:r>
                  <w:instrText xml:space="preserve"> TOC \o "1-3" \h \z \u </w:instrText>
                </w:r>
                <w:r>
                  <w:fldChar w:fldCharType="separate"/>
                </w:r>
                <w:hyperlink w:anchor="_Toc49860896" w:history="1">
                  <w:r w:rsidRPr="002E0CED">
                    <w:rPr>
                      <w:rStyle w:val="Hyperlink"/>
                      <w:noProof/>
                    </w:rPr>
                    <w:t>INTRODUCTION</w:t>
                  </w:r>
                  <w:r>
                    <w:rPr>
                      <w:noProof/>
                      <w:webHidden/>
                    </w:rPr>
                    <w:tab/>
                  </w:r>
                  <w:r w:rsidR="00175161">
                    <w:rPr>
                      <w:noProof/>
                      <w:webHidden/>
                    </w:rPr>
                    <w:t>……………………………</w:t>
                  </w:r>
                  <w:r>
                    <w:rPr>
                      <w:noProof/>
                      <w:webHidden/>
                    </w:rPr>
                    <w:fldChar w:fldCharType="begin"/>
                  </w:r>
                  <w:r>
                    <w:rPr>
                      <w:noProof/>
                      <w:webHidden/>
                    </w:rPr>
                    <w:instrText xml:space="preserve"> PAGEREF _Toc49860896 \h </w:instrText>
                  </w:r>
                  <w:r>
                    <w:rPr>
                      <w:noProof/>
                      <w:webHidden/>
                    </w:rPr>
                  </w:r>
                  <w:r>
                    <w:rPr>
                      <w:noProof/>
                      <w:webHidden/>
                    </w:rPr>
                    <w:fldChar w:fldCharType="separate"/>
                  </w:r>
                  <w:r>
                    <w:rPr>
                      <w:noProof/>
                      <w:webHidden/>
                    </w:rPr>
                    <w:t>3</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897" w:history="1">
                  <w:r w:rsidRPr="002E0CED">
                    <w:rPr>
                      <w:rStyle w:val="Hyperlink"/>
                      <w:noProof/>
                    </w:rPr>
                    <w:t>LITERATURE REVIEW</w:t>
                  </w:r>
                  <w:r>
                    <w:rPr>
                      <w:noProof/>
                      <w:webHidden/>
                    </w:rPr>
                    <w:tab/>
                  </w:r>
                  <w:r>
                    <w:rPr>
                      <w:noProof/>
                      <w:webHidden/>
                    </w:rPr>
                    <w:fldChar w:fldCharType="begin"/>
                  </w:r>
                  <w:r>
                    <w:rPr>
                      <w:noProof/>
                      <w:webHidden/>
                    </w:rPr>
                    <w:instrText xml:space="preserve"> PAGEREF _Toc49860897 \h </w:instrText>
                  </w:r>
                  <w:r>
                    <w:rPr>
                      <w:noProof/>
                      <w:webHidden/>
                    </w:rPr>
                  </w:r>
                  <w:r>
                    <w:rPr>
                      <w:noProof/>
                      <w:webHidden/>
                    </w:rPr>
                    <w:fldChar w:fldCharType="separate"/>
                  </w:r>
                  <w:r>
                    <w:rPr>
                      <w:noProof/>
                      <w:webHidden/>
                    </w:rPr>
                    <w:t>5</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898" w:history="1">
                  <w:r w:rsidRPr="002610E8">
                    <w:rPr>
                      <w:rStyle w:val="Hyperlink"/>
                      <w:noProof/>
                    </w:rPr>
                    <w:t>AIMS AND OBJECTIVES</w:t>
                  </w:r>
                  <w:r>
                    <w:rPr>
                      <w:noProof/>
                      <w:webHidden/>
                    </w:rPr>
                    <w:tab/>
                  </w:r>
                  <w:r>
                    <w:rPr>
                      <w:noProof/>
                      <w:webHidden/>
                    </w:rPr>
                    <w:fldChar w:fldCharType="begin"/>
                  </w:r>
                  <w:r>
                    <w:rPr>
                      <w:noProof/>
                      <w:webHidden/>
                    </w:rPr>
                    <w:instrText xml:space="preserve"> PAGEREF _Toc49860898 \h </w:instrText>
                  </w:r>
                  <w:r>
                    <w:rPr>
                      <w:noProof/>
                      <w:webHidden/>
                    </w:rPr>
                  </w:r>
                  <w:r>
                    <w:rPr>
                      <w:noProof/>
                      <w:webHidden/>
                    </w:rPr>
                    <w:fldChar w:fldCharType="separate"/>
                  </w:r>
                  <w:r>
                    <w:rPr>
                      <w:noProof/>
                      <w:webHidden/>
                    </w:rPr>
                    <w:t>10</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899" w:history="1">
                  <w:r w:rsidRPr="002E0CED">
                    <w:rPr>
                      <w:rStyle w:val="Hyperlink"/>
                      <w:noProof/>
                      <w:lang w:val="en-GB"/>
                    </w:rPr>
                    <w:t>AIMS OF THIS RESEARCH</w:t>
                  </w:r>
                  <w:r>
                    <w:rPr>
                      <w:noProof/>
                      <w:webHidden/>
                    </w:rPr>
                    <w:tab/>
                  </w:r>
                  <w:r>
                    <w:rPr>
                      <w:noProof/>
                      <w:webHidden/>
                    </w:rPr>
                    <w:fldChar w:fldCharType="begin"/>
                  </w:r>
                  <w:r>
                    <w:rPr>
                      <w:noProof/>
                      <w:webHidden/>
                    </w:rPr>
                    <w:instrText xml:space="preserve"> PAGEREF _Toc49860899 \h </w:instrText>
                  </w:r>
                  <w:r>
                    <w:rPr>
                      <w:noProof/>
                      <w:webHidden/>
                    </w:rPr>
                  </w:r>
                  <w:r>
                    <w:rPr>
                      <w:noProof/>
                      <w:webHidden/>
                    </w:rPr>
                    <w:fldChar w:fldCharType="separate"/>
                  </w:r>
                  <w:r>
                    <w:rPr>
                      <w:noProof/>
                      <w:webHidden/>
                    </w:rPr>
                    <w:t>11</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900" w:history="1">
                  <w:r w:rsidRPr="002E0CED">
                    <w:rPr>
                      <w:rStyle w:val="Hyperlink"/>
                      <w:noProof/>
                      <w:lang w:val="en-GB"/>
                    </w:rPr>
                    <w:t>OBJECTIVES (ACTIONS REQUIRED TO ACHIEVE MY AIMS)</w:t>
                  </w:r>
                  <w:r>
                    <w:rPr>
                      <w:noProof/>
                      <w:webHidden/>
                    </w:rPr>
                    <w:tab/>
                  </w:r>
                  <w:r>
                    <w:rPr>
                      <w:noProof/>
                      <w:webHidden/>
                    </w:rPr>
                    <w:fldChar w:fldCharType="begin"/>
                  </w:r>
                  <w:r>
                    <w:rPr>
                      <w:noProof/>
                      <w:webHidden/>
                    </w:rPr>
                    <w:instrText xml:space="preserve"> PAGEREF _Toc49860900 \h </w:instrText>
                  </w:r>
                  <w:r>
                    <w:rPr>
                      <w:noProof/>
                      <w:webHidden/>
                    </w:rPr>
                  </w:r>
                  <w:r>
                    <w:rPr>
                      <w:noProof/>
                      <w:webHidden/>
                    </w:rPr>
                    <w:fldChar w:fldCharType="separate"/>
                  </w:r>
                  <w:r>
                    <w:rPr>
                      <w:noProof/>
                      <w:webHidden/>
                    </w:rPr>
                    <w:t>11</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901" w:history="1">
                  <w:r w:rsidRPr="002E0CED">
                    <w:rPr>
                      <w:rStyle w:val="Hyperlink"/>
                      <w:noProof/>
                      <w:lang w:val="en-GB"/>
                    </w:rPr>
                    <w:t>RESEARCH METHODS</w:t>
                  </w:r>
                  <w:r>
                    <w:rPr>
                      <w:noProof/>
                      <w:webHidden/>
                    </w:rPr>
                    <w:tab/>
                  </w:r>
                  <w:r>
                    <w:rPr>
                      <w:noProof/>
                      <w:webHidden/>
                    </w:rPr>
                    <w:fldChar w:fldCharType="begin"/>
                  </w:r>
                  <w:r>
                    <w:rPr>
                      <w:noProof/>
                      <w:webHidden/>
                    </w:rPr>
                    <w:instrText xml:space="preserve"> PAGEREF _Toc49860901 \h </w:instrText>
                  </w:r>
                  <w:r>
                    <w:rPr>
                      <w:noProof/>
                      <w:webHidden/>
                    </w:rPr>
                  </w:r>
                  <w:r>
                    <w:rPr>
                      <w:noProof/>
                      <w:webHidden/>
                    </w:rPr>
                    <w:fldChar w:fldCharType="separate"/>
                  </w:r>
                  <w:r>
                    <w:rPr>
                      <w:noProof/>
                      <w:webHidden/>
                    </w:rPr>
                    <w:t>13</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902" w:history="1">
                  <w:r w:rsidRPr="002E0CED">
                    <w:rPr>
                      <w:rStyle w:val="Hyperlink"/>
                      <w:noProof/>
                      <w:lang w:val="en-GB"/>
                    </w:rPr>
                    <w:t>RESULTS</w:t>
                  </w:r>
                  <w:r>
                    <w:rPr>
                      <w:noProof/>
                      <w:webHidden/>
                    </w:rPr>
                    <w:tab/>
                  </w:r>
                  <w:r>
                    <w:rPr>
                      <w:noProof/>
                      <w:webHidden/>
                    </w:rPr>
                    <w:fldChar w:fldCharType="begin"/>
                  </w:r>
                  <w:r>
                    <w:rPr>
                      <w:noProof/>
                      <w:webHidden/>
                    </w:rPr>
                    <w:instrText xml:space="preserve"> PAGEREF _Toc49860902 \h </w:instrText>
                  </w:r>
                  <w:r>
                    <w:rPr>
                      <w:noProof/>
                      <w:webHidden/>
                    </w:rPr>
                  </w:r>
                  <w:r>
                    <w:rPr>
                      <w:noProof/>
                      <w:webHidden/>
                    </w:rPr>
                    <w:fldChar w:fldCharType="separate"/>
                  </w:r>
                  <w:r>
                    <w:rPr>
                      <w:noProof/>
                      <w:webHidden/>
                    </w:rPr>
                    <w:t>14</w:t>
                  </w:r>
                  <w:r>
                    <w:rPr>
                      <w:noProof/>
                      <w:webHidden/>
                    </w:rPr>
                    <w:fldChar w:fldCharType="end"/>
                  </w:r>
                </w:hyperlink>
              </w:p>
              <w:p w:rsidR="002610E8" w:rsidRDefault="002610E8" w:rsidP="002610E8">
                <w:pPr>
                  <w:pStyle w:val="TOC1"/>
                  <w:tabs>
                    <w:tab w:val="right" w:leader="dot" w:pos="10790"/>
                  </w:tabs>
                  <w:spacing w:line="600" w:lineRule="auto"/>
                  <w:rPr>
                    <w:noProof/>
                  </w:rPr>
                </w:pPr>
                <w:hyperlink w:anchor="_Toc49860903" w:history="1">
                  <w:r w:rsidRPr="002E0CED">
                    <w:rPr>
                      <w:rStyle w:val="Hyperlink"/>
                      <w:noProof/>
                    </w:rPr>
                    <w:t>References</w:t>
                  </w:r>
                  <w:r>
                    <w:rPr>
                      <w:noProof/>
                      <w:webHidden/>
                    </w:rPr>
                    <w:tab/>
                  </w:r>
                  <w:r>
                    <w:rPr>
                      <w:noProof/>
                      <w:webHidden/>
                    </w:rPr>
                    <w:fldChar w:fldCharType="begin"/>
                  </w:r>
                  <w:r>
                    <w:rPr>
                      <w:noProof/>
                      <w:webHidden/>
                    </w:rPr>
                    <w:instrText xml:space="preserve"> PAGEREF _Toc49860903 \h </w:instrText>
                  </w:r>
                  <w:r>
                    <w:rPr>
                      <w:noProof/>
                      <w:webHidden/>
                    </w:rPr>
                  </w:r>
                  <w:r>
                    <w:rPr>
                      <w:noProof/>
                      <w:webHidden/>
                    </w:rPr>
                    <w:fldChar w:fldCharType="separate"/>
                  </w:r>
                  <w:r>
                    <w:rPr>
                      <w:noProof/>
                      <w:webHidden/>
                    </w:rPr>
                    <w:t>23</w:t>
                  </w:r>
                  <w:r>
                    <w:rPr>
                      <w:noProof/>
                      <w:webHidden/>
                    </w:rPr>
                    <w:fldChar w:fldCharType="end"/>
                  </w:r>
                </w:hyperlink>
              </w:p>
              <w:p w:rsidR="002610E8" w:rsidRDefault="002610E8" w:rsidP="002610E8">
                <w:pPr>
                  <w:pStyle w:val="TOC3"/>
                  <w:tabs>
                    <w:tab w:val="right" w:leader="dot" w:pos="10790"/>
                  </w:tabs>
                  <w:spacing w:line="600" w:lineRule="auto"/>
                  <w:rPr>
                    <w:noProof/>
                  </w:rPr>
                </w:pPr>
                <w:hyperlink w:anchor="_Toc49860904" w:history="1">
                  <w:r w:rsidRPr="002E0CED">
                    <w:rPr>
                      <w:rStyle w:val="Hyperlink"/>
                      <w:noProof/>
                    </w:rPr>
                    <w:t>APENDIX</w:t>
                  </w:r>
                  <w:r>
                    <w:rPr>
                      <w:noProof/>
                      <w:webHidden/>
                    </w:rPr>
                    <w:tab/>
                  </w:r>
                  <w:r>
                    <w:rPr>
                      <w:noProof/>
                      <w:webHidden/>
                    </w:rPr>
                    <w:fldChar w:fldCharType="begin"/>
                  </w:r>
                  <w:r>
                    <w:rPr>
                      <w:noProof/>
                      <w:webHidden/>
                    </w:rPr>
                    <w:instrText xml:space="preserve"> PAGEREF _Toc49860904 \h </w:instrText>
                  </w:r>
                  <w:r>
                    <w:rPr>
                      <w:noProof/>
                      <w:webHidden/>
                    </w:rPr>
                  </w:r>
                  <w:r>
                    <w:rPr>
                      <w:noProof/>
                      <w:webHidden/>
                    </w:rPr>
                    <w:fldChar w:fldCharType="separate"/>
                  </w:r>
                  <w:r>
                    <w:rPr>
                      <w:noProof/>
                      <w:webHidden/>
                    </w:rPr>
                    <w:t>25</w:t>
                  </w:r>
                  <w:r>
                    <w:rPr>
                      <w:noProof/>
                      <w:webHidden/>
                    </w:rPr>
                    <w:fldChar w:fldCharType="end"/>
                  </w:r>
                </w:hyperlink>
              </w:p>
              <w:p w:rsidR="002610E8" w:rsidRDefault="002610E8">
                <w:r>
                  <w:rPr>
                    <w:b/>
                    <w:bCs/>
                    <w:noProof/>
                  </w:rPr>
                  <w:fldChar w:fldCharType="end"/>
                </w:r>
              </w:p>
            </w:sdtContent>
          </w:sdt>
          <w:p w:rsidR="002610E8" w:rsidRPr="002610E8" w:rsidRDefault="002610E8" w:rsidP="002610E8"/>
        </w:tc>
        <w:tc>
          <w:tcPr>
            <w:tcW w:w="39" w:type="dxa"/>
            <w:shd w:val="clear" w:color="auto" w:fill="EDF0F4" w:themeFill="accent3"/>
          </w:tcPr>
          <w:p w:rsidR="00A81248" w:rsidRDefault="00A81248"/>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Default="001C40DF"/>
          <w:p w:rsidR="001C40DF" w:rsidRPr="003A798E" w:rsidRDefault="001C40DF"/>
        </w:tc>
        <w:tc>
          <w:tcPr>
            <w:tcW w:w="421" w:type="dxa"/>
            <w:shd w:val="clear" w:color="auto" w:fill="EDF0F4" w:themeFill="accent3"/>
          </w:tcPr>
          <w:p w:rsidR="00A81248" w:rsidRPr="003A798E" w:rsidRDefault="00A81248"/>
        </w:tc>
      </w:tr>
    </w:tbl>
    <w:p w:rsidR="001C40DF" w:rsidRDefault="001C40DF"/>
    <w:tbl>
      <w:tblPr>
        <w:tblW w:w="10773" w:type="dxa"/>
        <w:shd w:val="clear" w:color="auto" w:fill="EDF0F4" w:themeFill="accent3"/>
        <w:tblLayout w:type="fixed"/>
        <w:tblLook w:val="0600" w:firstRow="0" w:lastRow="0" w:firstColumn="0" w:lastColumn="0" w:noHBand="1" w:noVBand="1"/>
      </w:tblPr>
      <w:tblGrid>
        <w:gridCol w:w="421"/>
        <w:gridCol w:w="9824"/>
        <w:gridCol w:w="421"/>
        <w:gridCol w:w="107"/>
      </w:tblGrid>
      <w:tr w:rsidR="00FA3E03" w:rsidRPr="007D3627" w:rsidTr="00FA3E03">
        <w:trPr>
          <w:gridAfter w:val="1"/>
          <w:wAfter w:w="107" w:type="dxa"/>
          <w:trHeight w:val="4599"/>
        </w:trPr>
        <w:tc>
          <w:tcPr>
            <w:tcW w:w="421" w:type="dxa"/>
            <w:shd w:val="clear" w:color="auto" w:fill="EDF0F4" w:themeFill="accent3"/>
          </w:tcPr>
          <w:p w:rsidR="001205A1" w:rsidRPr="003A798E" w:rsidRDefault="001205A1" w:rsidP="00C51BE9">
            <w:pPr>
              <w:jc w:val="both"/>
            </w:pPr>
          </w:p>
        </w:tc>
        <w:tc>
          <w:tcPr>
            <w:tcW w:w="9824" w:type="dxa"/>
            <w:shd w:val="clear" w:color="auto" w:fill="EDF0F4" w:themeFill="accent3"/>
          </w:tcPr>
          <w:p w:rsidR="001205A1" w:rsidRPr="003A798E" w:rsidRDefault="00343FB6" w:rsidP="005D232B">
            <w:pPr>
              <w:pStyle w:val="Heading3"/>
              <w:spacing w:line="360" w:lineRule="auto"/>
              <w:jc w:val="both"/>
            </w:pPr>
            <w:bookmarkStart w:id="9" w:name="_Toc49860896"/>
            <w:r>
              <w:t>INTRODUCTION</w:t>
            </w:r>
            <w:bookmarkEnd w:id="9"/>
          </w:p>
          <w:p w:rsidR="00C51BE9" w:rsidRDefault="00C51BE9" w:rsidP="005D232B">
            <w:pPr>
              <w:pStyle w:val="Heading4"/>
              <w:spacing w:line="360" w:lineRule="auto"/>
              <w:jc w:val="both"/>
              <w:rPr>
                <w:sz w:val="24"/>
              </w:rPr>
            </w:pPr>
          </w:p>
          <w:p w:rsidR="001205A1" w:rsidRPr="008F6414" w:rsidRDefault="008F6414" w:rsidP="005D232B">
            <w:pPr>
              <w:pStyle w:val="Heading4"/>
              <w:spacing w:line="360" w:lineRule="auto"/>
              <w:jc w:val="both"/>
              <w:rPr>
                <w:sz w:val="24"/>
              </w:rPr>
            </w:pPr>
            <w:r w:rsidRPr="008F6414">
              <w:rPr>
                <w:sz w:val="24"/>
              </w:rPr>
              <w:t>The virtual learning environment is a modern technological system that promotes remote learning methods, software and hardware that works with various ways of approach for better efficiency when it comes to organizing, creating, and developing classes in platforms online. Thus, students and teachers can go through online teaching with interactive learning materials that the WEB with the resources provided by the Internet which, seems to unlimited access to information that is currently demanded by a new era of learning and advance for education environment. (</w:t>
            </w:r>
            <w:proofErr w:type="spellStart"/>
            <w:r w:rsidRPr="008F6414">
              <w:rPr>
                <w:sz w:val="24"/>
              </w:rPr>
              <w:t>Dillenbourg</w:t>
            </w:r>
            <w:proofErr w:type="spellEnd"/>
            <w:r w:rsidRPr="008F6414">
              <w:rPr>
                <w:sz w:val="24"/>
              </w:rPr>
              <w:t xml:space="preserve">, P., Schneider, D. &amp; </w:t>
            </w:r>
            <w:proofErr w:type="spellStart"/>
            <w:r w:rsidRPr="008F6414">
              <w:rPr>
                <w:sz w:val="24"/>
              </w:rPr>
              <w:t>Synteta</w:t>
            </w:r>
            <w:proofErr w:type="spellEnd"/>
            <w:r w:rsidRPr="008F6414">
              <w:rPr>
                <w:sz w:val="24"/>
              </w:rPr>
              <w:t xml:space="preserve"> P., 2002)</w:t>
            </w:r>
          </w:p>
          <w:p w:rsidR="001205A1" w:rsidRDefault="001205A1" w:rsidP="005D232B">
            <w:pPr>
              <w:pStyle w:val="Heading4"/>
              <w:spacing w:line="360" w:lineRule="auto"/>
              <w:jc w:val="both"/>
            </w:pPr>
          </w:p>
          <w:p w:rsidR="008F6414" w:rsidRDefault="008F6414" w:rsidP="005D232B">
            <w:pPr>
              <w:spacing w:line="360" w:lineRule="auto"/>
              <w:jc w:val="both"/>
            </w:pPr>
            <w:r>
              <w:tab/>
              <w:t>The concept of virtual learning environment (VLE) is introduced in the 1990s When the Internet already had a considerable influence reach in many sectors, thus appearing ways to operate with new tools that create assistance to the traditional method of study; From this time on. A new paradigm of information benefits its initiated for students and tutors willing to enhance a regular model and restart a path in online education. The Internet is the main protagonist of the virtual learning environment succumbs to the activities that the operation of teaching incorporates, with classes online, video conferencing, and distance learning. (</w:t>
            </w:r>
            <w:proofErr w:type="spellStart"/>
            <w:r>
              <w:t>Kanimozhi</w:t>
            </w:r>
            <w:proofErr w:type="spellEnd"/>
            <w:r>
              <w:t>, 2002)</w:t>
            </w:r>
          </w:p>
          <w:p w:rsidR="008F6414" w:rsidRDefault="008F6414" w:rsidP="005D232B">
            <w:pPr>
              <w:spacing w:line="360" w:lineRule="auto"/>
              <w:jc w:val="both"/>
            </w:pPr>
          </w:p>
          <w:p w:rsidR="008F6414" w:rsidRDefault="008F6414" w:rsidP="005D232B">
            <w:pPr>
              <w:spacing w:line="360" w:lineRule="auto"/>
              <w:jc w:val="both"/>
            </w:pPr>
            <w:r>
              <w:t>different organizations that use it as a form of prerequisite training. The two principal users are instructors and students. VLEs are created, to support students in active learning, and educators in teaching. Although such two tasks are closely linked; They vary in practical ways and may obtain multiple variations and help rates by VLEs. Pupil uses this for connectivity and Speaks to the VLE. Teachers can, however, play Dual roles. Lecturers design the interface according to their needs training and introduction of various functionalities (For instance, interactive quizzes, calendars, chat rooms), the range of tasks performed by the working teacher. The VLE can be much larger, and the tasks complex. The match rates between the activities learners and lecturers have to accomplish will vary. (McGill, T. J. &amp; Hobbs, V. J., 2007)</w:t>
            </w:r>
          </w:p>
          <w:p w:rsidR="008F6414" w:rsidRDefault="008F6414" w:rsidP="005D232B">
            <w:pPr>
              <w:spacing w:line="360" w:lineRule="auto"/>
              <w:jc w:val="both"/>
            </w:pPr>
            <w:r>
              <w:tab/>
              <w:t xml:space="preserve"> </w:t>
            </w:r>
          </w:p>
          <w:p w:rsidR="008F6414" w:rsidRDefault="008F6414" w:rsidP="005C7784">
            <w:pPr>
              <w:spacing w:line="360" w:lineRule="auto"/>
              <w:ind w:firstLine="720"/>
              <w:jc w:val="both"/>
            </w:pPr>
          </w:p>
          <w:p w:rsidR="008F6414" w:rsidRDefault="008F6414" w:rsidP="005D232B">
            <w:pPr>
              <w:spacing w:line="360" w:lineRule="auto"/>
              <w:jc w:val="both"/>
            </w:pPr>
          </w:p>
          <w:p w:rsidR="008F6414" w:rsidRDefault="008F6414" w:rsidP="005D232B">
            <w:pPr>
              <w:spacing w:line="360" w:lineRule="auto"/>
              <w:jc w:val="both"/>
            </w:pPr>
            <w:r>
              <w:lastRenderedPageBreak/>
              <w:t>A study is important for assessing which platforms are the best for the research y searching de material. These studies tell which of them is quoted most on the Web  Sites with a large impact size. (</w:t>
            </w:r>
            <w:proofErr w:type="spellStart"/>
            <w:r>
              <w:t>Bri</w:t>
            </w:r>
            <w:proofErr w:type="spellEnd"/>
            <w:r>
              <w:t xml:space="preserve">, D., Garcia, M., </w:t>
            </w:r>
            <w:proofErr w:type="spellStart"/>
            <w:r>
              <w:t>Coll</w:t>
            </w:r>
            <w:proofErr w:type="spellEnd"/>
            <w:r>
              <w:t xml:space="preserve">, H., &amp; </w:t>
            </w:r>
            <w:proofErr w:type="spellStart"/>
            <w:r>
              <w:t>Lloret</w:t>
            </w:r>
            <w:proofErr w:type="spellEnd"/>
            <w:r>
              <w:t>, J., 2009)</w:t>
            </w:r>
          </w:p>
          <w:p w:rsidR="008F6414" w:rsidRDefault="008F6414" w:rsidP="005D232B">
            <w:pPr>
              <w:spacing w:line="360" w:lineRule="auto"/>
              <w:jc w:val="both"/>
            </w:pPr>
          </w:p>
          <w:p w:rsidR="008F6414" w:rsidRDefault="008F6414" w:rsidP="005D232B">
            <w:pPr>
              <w:spacing w:line="360" w:lineRule="auto"/>
              <w:jc w:val="both"/>
            </w:pPr>
            <w:r>
              <w:t>such us all the academic fields studied, having examined the virtual learning environment, it is now necessary to consider, that conducting researches to deepen and develop comprehension in the progress of integrating online education.</w:t>
            </w:r>
          </w:p>
          <w:p w:rsidR="008F6414" w:rsidRDefault="008F6414" w:rsidP="005D232B">
            <w:pPr>
              <w:spacing w:line="360" w:lineRule="auto"/>
              <w:jc w:val="both"/>
            </w:pPr>
            <w:r>
              <w:t>It is essential to know that research gives the scope for improvement of tools and how this has an impact on learning and teaching. (</w:t>
            </w:r>
            <w:proofErr w:type="spellStart"/>
            <w:r>
              <w:t>Bri</w:t>
            </w:r>
            <w:proofErr w:type="spellEnd"/>
            <w:r>
              <w:t xml:space="preserve">, D., Garcia, M., </w:t>
            </w:r>
            <w:proofErr w:type="spellStart"/>
            <w:r>
              <w:t>Coll</w:t>
            </w:r>
            <w:proofErr w:type="spellEnd"/>
            <w:r>
              <w:t xml:space="preserve">, H., &amp; </w:t>
            </w:r>
            <w:proofErr w:type="spellStart"/>
            <w:r>
              <w:t>Lloret</w:t>
            </w:r>
            <w:proofErr w:type="spellEnd"/>
            <w:r>
              <w:t>, J., 2009)</w:t>
            </w: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8F6414" w:rsidRPr="00343FB6" w:rsidRDefault="008F6414" w:rsidP="005D232B">
            <w:pPr>
              <w:spacing w:line="360" w:lineRule="auto"/>
              <w:jc w:val="both"/>
              <w:rPr>
                <w:sz w:val="28"/>
                <w:szCs w:val="28"/>
              </w:rPr>
            </w:pPr>
          </w:p>
          <w:p w:rsidR="008F6414" w:rsidRPr="00343FB6" w:rsidRDefault="008F6414" w:rsidP="005D232B">
            <w:pPr>
              <w:pStyle w:val="Heading3"/>
              <w:spacing w:line="360" w:lineRule="auto"/>
              <w:jc w:val="both"/>
              <w:rPr>
                <w:sz w:val="28"/>
                <w:szCs w:val="28"/>
              </w:rPr>
            </w:pPr>
            <w:r w:rsidRPr="00343FB6">
              <w:rPr>
                <w:sz w:val="28"/>
                <w:szCs w:val="28"/>
              </w:rPr>
              <w:br w:type="page"/>
            </w:r>
            <w:bookmarkStart w:id="10" w:name="_Toc49860897"/>
            <w:r w:rsidRPr="00343FB6">
              <w:rPr>
                <w:sz w:val="28"/>
                <w:szCs w:val="28"/>
              </w:rPr>
              <w:t>LITERATURE REVIEW</w:t>
            </w:r>
            <w:bookmarkEnd w:id="10"/>
          </w:p>
          <w:p w:rsidR="008F6414" w:rsidRDefault="008F6414" w:rsidP="005D232B">
            <w:pPr>
              <w:spacing w:line="360" w:lineRule="auto"/>
              <w:jc w:val="both"/>
            </w:pPr>
          </w:p>
          <w:p w:rsidR="008F6414" w:rsidRDefault="008F6414" w:rsidP="005D232B">
            <w:pPr>
              <w:spacing w:line="360" w:lineRule="auto"/>
              <w:jc w:val="both"/>
            </w:pPr>
            <w:r>
              <w:t>The virtual learning environment has initiated a significant role in many lives, giving them opportunities to ensure equal education being accessible to all. Remote learning is a new tool that has developed to provide students and lecturers can manage a  versatile approach, thus of teaching breaking learning traditions that are becoming increasingly obsolete. (</w:t>
            </w:r>
            <w:proofErr w:type="spellStart"/>
            <w:r>
              <w:t>Burkle</w:t>
            </w:r>
            <w:proofErr w:type="spellEnd"/>
            <w:r>
              <w:t xml:space="preserve">, M. &amp; </w:t>
            </w:r>
            <w:proofErr w:type="spellStart"/>
            <w:r>
              <w:t>Kinshuk</w:t>
            </w:r>
            <w:proofErr w:type="spellEnd"/>
            <w:r>
              <w:t>, K., 2009)</w:t>
            </w:r>
          </w:p>
          <w:p w:rsidR="008F6414" w:rsidRDefault="008F6414" w:rsidP="005D232B">
            <w:pPr>
              <w:spacing w:line="360" w:lineRule="auto"/>
              <w:jc w:val="both"/>
            </w:pPr>
          </w:p>
          <w:p w:rsidR="008F6414" w:rsidRDefault="008F6414" w:rsidP="005D232B">
            <w:pPr>
              <w:spacing w:line="360" w:lineRule="auto"/>
              <w:jc w:val="both"/>
            </w:pPr>
          </w:p>
          <w:p w:rsidR="008F6414" w:rsidRDefault="008F6414" w:rsidP="005D232B">
            <w:pPr>
              <w:spacing w:line="360" w:lineRule="auto"/>
              <w:jc w:val="both"/>
            </w:pPr>
            <w:r>
              <w:t>The service consists a suite of materials and technical aspects that are presented through online, web-based classrooms, classes and exams. Help learners with the use of VLE technology in learning it is a focused and participatory way offering opportunities for students to engage with each one of them with teachers in virtual classes via the use of Social networking technologies, including such blogs, Discussion boards, profiles, video conferencing, and more sophisticated software technologies that allow remote classrooms to use engagement and exchange. (Miller, 2010)</w:t>
            </w:r>
          </w:p>
          <w:p w:rsidR="008F6414" w:rsidRDefault="008F6414" w:rsidP="005D232B">
            <w:pPr>
              <w:spacing w:line="360" w:lineRule="auto"/>
              <w:jc w:val="both"/>
            </w:pPr>
          </w:p>
          <w:p w:rsidR="008F6414" w:rsidRDefault="008F6414" w:rsidP="005D232B">
            <w:pPr>
              <w:spacing w:line="360" w:lineRule="auto"/>
              <w:jc w:val="both"/>
            </w:pPr>
            <w:r>
              <w:t>The total system offers innovative approaches for soliciting, collecting, organizing, annotating, evaluating, collating, analyzing, and safely linking material as it is incorporated and delivered through a web-enabled computer system on an internal or external website or HTML-based file or site. The content is in the form of data or information that created, generated, and registered, for the aim of constructing personal and collective knowledge, knowledge building and organizational learning. (Miller, 2010)</w:t>
            </w:r>
          </w:p>
          <w:p w:rsidR="008F6414" w:rsidRDefault="008F6414" w:rsidP="005D232B">
            <w:pPr>
              <w:spacing w:line="360" w:lineRule="auto"/>
              <w:jc w:val="both"/>
            </w:pPr>
          </w:p>
          <w:p w:rsidR="008F6414" w:rsidRDefault="008F6414" w:rsidP="005D232B">
            <w:pPr>
              <w:spacing w:line="360" w:lineRule="auto"/>
              <w:jc w:val="both"/>
            </w:pPr>
            <w:r>
              <w:t>With the implementation of virtual services also, it is satisfactory to find virtual libraries with a full variety of catalogs, from E-books, academic journals, magazines, and electronic resources. The virtual learning environment creates gateways for students and teachers at the same time. (</w:t>
            </w:r>
            <w:proofErr w:type="spellStart"/>
            <w:r>
              <w:t>Roumen</w:t>
            </w:r>
            <w:proofErr w:type="spellEnd"/>
            <w:r>
              <w:t>, N. &amp; Iliana N., 1996)</w:t>
            </w:r>
          </w:p>
          <w:p w:rsidR="008F6414" w:rsidRDefault="008F6414" w:rsidP="005D232B">
            <w:pPr>
              <w:spacing w:line="360" w:lineRule="auto"/>
              <w:jc w:val="both"/>
            </w:pPr>
          </w:p>
          <w:p w:rsidR="008F6414" w:rsidRDefault="008F6414" w:rsidP="005D232B">
            <w:pPr>
              <w:spacing w:line="360" w:lineRule="auto"/>
              <w:jc w:val="both"/>
            </w:pPr>
            <w:r>
              <w:lastRenderedPageBreak/>
              <w:t>‘The virtual help desk provides expert help, access to the teacher, school administration, support in specific activities, e.g. a software kit for flexible instructional modules design’. (</w:t>
            </w:r>
            <w:proofErr w:type="spellStart"/>
            <w:r>
              <w:t>Roumen</w:t>
            </w:r>
            <w:proofErr w:type="spellEnd"/>
            <w:r>
              <w:t>, N. &amp; Iliana N., 1996)</w:t>
            </w:r>
          </w:p>
          <w:p w:rsidR="008F6414" w:rsidRDefault="008F6414" w:rsidP="005D232B">
            <w:pPr>
              <w:spacing w:line="360" w:lineRule="auto"/>
              <w:jc w:val="both"/>
            </w:pPr>
          </w:p>
          <w:p w:rsidR="008F6414" w:rsidRDefault="008F6414" w:rsidP="005D232B">
            <w:pPr>
              <w:spacing w:line="360" w:lineRule="auto"/>
              <w:jc w:val="both"/>
            </w:pPr>
            <w:r>
              <w:t>The benefits of the students, lecturers, and administration go beyond any traditional formula made in a physical space in a classroom naturally evolving in many aspects, In other words must encourage students to use the skills, developing the potential of each one, with the tools and services offered by different platforms. It is also a very productive way of preparing students for an open future of possibilities, where new technologies are giving resources for better opportunities to advance and aspire to jobs across most sectors and professions. In addition  the progress in students life  reinforce the knowledge, Immersing  them a level of digital fluency, enhancing additional skills such as self-management, independent learning and  time management. (Lee, B., 2019)</w:t>
            </w:r>
          </w:p>
          <w:p w:rsidR="008F6414" w:rsidRDefault="008F6414" w:rsidP="005D232B">
            <w:pPr>
              <w:spacing w:line="360" w:lineRule="auto"/>
              <w:jc w:val="both"/>
            </w:pPr>
          </w:p>
          <w:p w:rsidR="008F6414" w:rsidRDefault="008F6414" w:rsidP="005D232B">
            <w:pPr>
              <w:spacing w:line="360" w:lineRule="auto"/>
              <w:jc w:val="both"/>
            </w:pPr>
            <w:r>
              <w:t xml:space="preserve"> The classroom teaching environment and virtual learning environment apart from the fact that teaching styles offer quality because they contribute space for them to discuss, record and share ideas. Everything can vary depending also on the interest of the parties, a rigorous schedule is created in person, those long hours of listening to the teacher have consequences, for example, the fatigue of students and teachers in excessive hours that all motivation vanishes, as in the classroom face to face creates a more social and contact space; the VLE reduce the face to face interaction since the screens create that barrier but offer its advantages as a great deal of teachers' time is weighed down in burdensome administrative tasks or classroom preparation at the sight of this, the contributions are worth considering, to when choosing what is best for each student, teacher and administration in charge of leading an optimal result in learning. (</w:t>
            </w:r>
            <w:proofErr w:type="spellStart"/>
            <w:r>
              <w:t>Bromham</w:t>
            </w:r>
            <w:proofErr w:type="spellEnd"/>
            <w:r>
              <w:t xml:space="preserve">, L. &amp; </w:t>
            </w:r>
            <w:proofErr w:type="spellStart"/>
            <w:r>
              <w:t>Oprandi</w:t>
            </w:r>
            <w:proofErr w:type="spellEnd"/>
            <w:r>
              <w:t>, P., 2006)</w:t>
            </w:r>
          </w:p>
          <w:p w:rsidR="008F6414" w:rsidRDefault="008F6414" w:rsidP="005D232B">
            <w:pPr>
              <w:spacing w:line="360" w:lineRule="auto"/>
              <w:jc w:val="both"/>
            </w:pPr>
          </w:p>
          <w:p w:rsidR="008F6414" w:rsidRDefault="008F6414" w:rsidP="005D232B">
            <w:pPr>
              <w:spacing w:line="360" w:lineRule="auto"/>
              <w:jc w:val="both"/>
            </w:pPr>
            <w:r>
              <w:t xml:space="preserve">Among the benefits found, the platform is known as Moodle, which is distributed free of charge, is available to university students giving freedom to design their curriculum content, depending on the needs of the students, lecturers, and the rest of the staff. One aspect which illustrates it is the University of  Wales: Trinity Saint David; since it provides the application of a system that distributes various types of learning tools, presenting the information and offering support within the VLE. A virtual learning environment is a teaching tool that could facilitate university lecturers to increment modern technology as a pedagogical medium, is intending to make virtual classes in effective learning and the most meaningful positive </w:t>
            </w:r>
            <w:r>
              <w:lastRenderedPageBreak/>
              <w:t>experiences for the teachers to continue the educational goals from the beginning to the end in the academic lives of students. (</w:t>
            </w:r>
            <w:proofErr w:type="spellStart"/>
            <w:r>
              <w:t>Ageel</w:t>
            </w:r>
            <w:proofErr w:type="spellEnd"/>
            <w:r>
              <w:t xml:space="preserve">, M. &amp; </w:t>
            </w:r>
            <w:proofErr w:type="spellStart"/>
            <w:r>
              <w:t>Woollard</w:t>
            </w:r>
            <w:proofErr w:type="spellEnd"/>
            <w:r>
              <w:t>, J., 2012)</w:t>
            </w:r>
          </w:p>
          <w:p w:rsidR="008F6414" w:rsidRDefault="008F6414" w:rsidP="005D232B">
            <w:pPr>
              <w:spacing w:line="360" w:lineRule="auto"/>
              <w:jc w:val="both"/>
            </w:pPr>
          </w:p>
          <w:p w:rsidR="008F6414" w:rsidRDefault="008F6414" w:rsidP="005D232B">
            <w:pPr>
              <w:spacing w:line="360" w:lineRule="auto"/>
              <w:jc w:val="both"/>
            </w:pPr>
            <w:r>
              <w:t>The current appreciation about VLE identifies an amusing  viewpoint on every services and benefit but the other hand, the challenges exist, is in transforming the learning culture that has always remained and promoted among the learners to a new model, with the creation of training plans to take on control of the new tools giving the confidence to continue in the process of adaptation, the other component in the equation is the lecturers that must update, develop the skills, that the demand to provide classes with programmed contents, using web page designing tools, multimedia courseware production, an HTML document, and preparation, etc. is essential.</w:t>
            </w:r>
          </w:p>
          <w:p w:rsidR="008F6414" w:rsidRDefault="008F6414" w:rsidP="005D232B">
            <w:pPr>
              <w:spacing w:line="360" w:lineRule="auto"/>
              <w:jc w:val="both"/>
            </w:pPr>
            <w:r>
              <w:t>The courses, online communication, the use of the database that offered is to make it entertaining and interactive, thence that of the efficiency of self-learning. Thus, another difficulty encountered is that if there is no previous training in this virtual learning environment it can cause irregularities. In addition to, it must be ensured that the matter is distributed equally for all, regardless of where it is located. (</w:t>
            </w:r>
            <w:proofErr w:type="spellStart"/>
            <w:r>
              <w:t>Ibohal</w:t>
            </w:r>
            <w:proofErr w:type="spellEnd"/>
            <w:r>
              <w:t xml:space="preserve">, S. &amp; </w:t>
            </w:r>
            <w:proofErr w:type="spellStart"/>
            <w:r>
              <w:t>Madhuri</w:t>
            </w:r>
            <w:proofErr w:type="spellEnd"/>
            <w:r>
              <w:t>, D., 2009)</w:t>
            </w:r>
          </w:p>
          <w:p w:rsidR="008F6414" w:rsidRDefault="008F6414" w:rsidP="005D232B">
            <w:pPr>
              <w:spacing w:line="360" w:lineRule="auto"/>
              <w:jc w:val="both"/>
            </w:pPr>
          </w:p>
          <w:p w:rsidR="008F6414" w:rsidRDefault="008F6414" w:rsidP="005D232B">
            <w:pPr>
              <w:spacing w:line="360" w:lineRule="auto"/>
              <w:jc w:val="both"/>
            </w:pPr>
            <w:r>
              <w:t>Finally, it is necessary to note that for parts of the administration, it is challenging to respond to all the requests made by the students at the moment because there is a saturation of emails in the inbox, costing waiting time for solutions of concerns by part of the student body. (</w:t>
            </w:r>
            <w:proofErr w:type="spellStart"/>
            <w:r>
              <w:t>Ibohal</w:t>
            </w:r>
            <w:proofErr w:type="spellEnd"/>
            <w:r>
              <w:t xml:space="preserve">, S. &amp; </w:t>
            </w:r>
            <w:proofErr w:type="spellStart"/>
            <w:r>
              <w:t>Madhuri</w:t>
            </w:r>
            <w:proofErr w:type="spellEnd"/>
            <w:r>
              <w:t>, D., 2009)</w:t>
            </w:r>
          </w:p>
          <w:p w:rsidR="008F6414" w:rsidRDefault="008F6414" w:rsidP="005D232B">
            <w:pPr>
              <w:spacing w:line="360" w:lineRule="auto"/>
              <w:jc w:val="both"/>
            </w:pPr>
          </w:p>
          <w:p w:rsidR="008F6414" w:rsidRDefault="008F6414" w:rsidP="005D232B">
            <w:pPr>
              <w:spacing w:line="360" w:lineRule="auto"/>
              <w:jc w:val="both"/>
            </w:pPr>
            <w:r>
              <w:t>The technology used in VLE must adhere to the correct requirements of the online learner, the online instructor, and the administrative management who must track and manage learner records.</w:t>
            </w:r>
          </w:p>
          <w:p w:rsidR="008F6414" w:rsidRDefault="008F6414" w:rsidP="005D232B">
            <w:pPr>
              <w:spacing w:line="360" w:lineRule="auto"/>
              <w:jc w:val="both"/>
            </w:pPr>
            <w:r>
              <w:t>There are five types of E-Learning software.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w:t>
            </w:r>
            <w:r>
              <w:tab/>
              <w:t xml:space="preserve">Programming Languages </w:t>
            </w:r>
          </w:p>
          <w:p w:rsidR="008F6414" w:rsidRDefault="008F6414" w:rsidP="005D232B">
            <w:pPr>
              <w:spacing w:line="360" w:lineRule="auto"/>
              <w:jc w:val="both"/>
            </w:pPr>
            <w:r>
              <w:t>•</w:t>
            </w:r>
            <w:r>
              <w:tab/>
              <w:t xml:space="preserve"> Authoring Packages </w:t>
            </w:r>
          </w:p>
          <w:p w:rsidR="008F6414" w:rsidRDefault="008F6414" w:rsidP="005D232B">
            <w:pPr>
              <w:spacing w:line="360" w:lineRule="auto"/>
              <w:jc w:val="both"/>
            </w:pPr>
            <w:r>
              <w:t>•</w:t>
            </w:r>
            <w:r>
              <w:tab/>
              <w:t xml:space="preserve"> Learning Management Systems </w:t>
            </w:r>
          </w:p>
          <w:p w:rsidR="008F6414" w:rsidRDefault="008F6414" w:rsidP="005D232B">
            <w:pPr>
              <w:spacing w:line="360" w:lineRule="auto"/>
              <w:jc w:val="both"/>
            </w:pPr>
            <w:r>
              <w:t>•</w:t>
            </w:r>
            <w:r>
              <w:tab/>
              <w:t xml:space="preserve"> Content Management Systems </w:t>
            </w:r>
          </w:p>
          <w:p w:rsidR="008F6414" w:rsidRDefault="008F6414" w:rsidP="005D232B">
            <w:pPr>
              <w:spacing w:line="360" w:lineRule="auto"/>
              <w:jc w:val="both"/>
            </w:pPr>
            <w:r>
              <w:t>•</w:t>
            </w:r>
            <w:r>
              <w:tab/>
              <w:t xml:space="preserve"> Learning Content Management Systems</w:t>
            </w:r>
          </w:p>
          <w:p w:rsidR="008F6414" w:rsidRDefault="008F6414" w:rsidP="005D232B">
            <w:pPr>
              <w:spacing w:line="360" w:lineRule="auto"/>
              <w:jc w:val="both"/>
            </w:pPr>
          </w:p>
          <w:p w:rsidR="008F6414" w:rsidRDefault="008F6414" w:rsidP="005D232B">
            <w:pPr>
              <w:spacing w:line="360" w:lineRule="auto"/>
              <w:jc w:val="both"/>
            </w:pPr>
            <w:r>
              <w:t xml:space="preserve">Each of these could be combining or used alone. </w:t>
            </w:r>
          </w:p>
          <w:p w:rsidR="008F6414" w:rsidRDefault="008F6414" w:rsidP="005D232B">
            <w:pPr>
              <w:spacing w:line="360" w:lineRule="auto"/>
              <w:jc w:val="both"/>
            </w:pPr>
          </w:p>
          <w:p w:rsidR="008F6414" w:rsidRDefault="008F6414" w:rsidP="005D232B">
            <w:pPr>
              <w:spacing w:line="360" w:lineRule="auto"/>
              <w:jc w:val="both"/>
            </w:pPr>
            <w:r>
              <w:t>•</w:t>
            </w:r>
            <w:r>
              <w:tab/>
              <w:t>The first of all offers the least complex programming since it works with a language called HTML. Programming languages like JAVA, JAVASCRIPT, and PEARL are available to all online learning sites, making it more productive when creating online learning.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w:t>
            </w:r>
            <w:r>
              <w:tab/>
              <w:t>The second software is pre-installed and default templates, which do not require prior knowledge in coding so that lecturers can use them to design content with a more satisfying workflow. The packages are Macromedia's Dreamweaver, Trainer Soft, and Lecturers.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w:t>
            </w:r>
            <w:r>
              <w:tab/>
              <w:t>The third and most popular is Learning Management System (LMS)  the system itself helps track and store user performance on built-in assessments, allowing visualize the time learner has spent in a specific area of the course. The Software are Blackboard, E-College, or WebCT.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w:t>
            </w:r>
            <w:r>
              <w:tab/>
              <w:t>Content Management System (CMS) provides help cataloging, tracking and handling content in online courses, the database uses keywords and a broad ability to find already cataloged resources, such as graphics, sound files, video files, and text files.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w:t>
            </w:r>
            <w:r>
              <w:tab/>
              <w:t>Lastly, Learning Content Management System (LCMS) is a system that combines various possibilities of E-Learning software, expanding the capacity of tracking user, author content, store and recover content at the opportune moment, as required. (</w:t>
            </w:r>
            <w:proofErr w:type="spellStart"/>
            <w:r>
              <w:t>Kapp</w:t>
            </w:r>
            <w:proofErr w:type="spellEnd"/>
            <w:r>
              <w:t xml:space="preserve"> K. M., 2003)</w:t>
            </w:r>
          </w:p>
          <w:p w:rsidR="008F6414" w:rsidRDefault="008F6414" w:rsidP="005D232B">
            <w:pPr>
              <w:spacing w:line="360" w:lineRule="auto"/>
              <w:jc w:val="both"/>
            </w:pPr>
          </w:p>
          <w:p w:rsidR="008F6414" w:rsidRDefault="008F6414" w:rsidP="005D232B">
            <w:pPr>
              <w:spacing w:line="360" w:lineRule="auto"/>
              <w:jc w:val="both"/>
            </w:pPr>
            <w:r>
              <w:t xml:space="preserve">A particular risk of this technology can lead to a colossal difficulty is </w:t>
            </w:r>
          </w:p>
          <w:p w:rsidR="008F6414" w:rsidRDefault="008F6414" w:rsidP="005D232B">
            <w:pPr>
              <w:spacing w:line="360" w:lineRule="auto"/>
              <w:jc w:val="both"/>
            </w:pPr>
          </w:p>
          <w:p w:rsidR="008F6414" w:rsidRDefault="008F6414" w:rsidP="005D232B">
            <w:pPr>
              <w:spacing w:line="360" w:lineRule="auto"/>
              <w:jc w:val="both"/>
            </w:pPr>
            <w:r>
              <w:t>‘Uncertainty about how COVID-19 will effect assessments, work-placements, study exchanges, and other learning activities that will lead to rising anxiety levels’. (Hack, K., 2020).</w:t>
            </w:r>
          </w:p>
          <w:p w:rsidR="008F6414" w:rsidRDefault="008F6414" w:rsidP="005D232B">
            <w:pPr>
              <w:spacing w:line="360" w:lineRule="auto"/>
              <w:jc w:val="both"/>
            </w:pPr>
          </w:p>
          <w:p w:rsidR="008F6414" w:rsidRDefault="008F6414" w:rsidP="005D232B">
            <w:pPr>
              <w:spacing w:line="360" w:lineRule="auto"/>
              <w:jc w:val="both"/>
            </w:pPr>
            <w:r>
              <w:t xml:space="preserve">Throughout the pandemic, anxiety levels have been experienced for many students in the UK, since virtual education has been imposed by unexpected events, many teachers, </w:t>
            </w:r>
            <w:r>
              <w:lastRenderedPageBreak/>
              <w:t>students, parents, and administrators have been affected by teaching that many were unaware of, without having any idea how to use advanced programs and teaching platforms without prior training.</w:t>
            </w:r>
          </w:p>
          <w:p w:rsidR="008F6414" w:rsidRDefault="008F6414" w:rsidP="005D232B">
            <w:pPr>
              <w:spacing w:line="360" w:lineRule="auto"/>
              <w:jc w:val="both"/>
            </w:pPr>
            <w:r>
              <w:t>The transition to distance learning has also involved in a hectic way learning tools that, suppose basic knowledge without counting those who do not have it, the pace of teaching has been affected and has also raised new debates.</w:t>
            </w:r>
          </w:p>
          <w:p w:rsidR="008F6414" w:rsidRDefault="008F6414" w:rsidP="005D232B">
            <w:pPr>
              <w:spacing w:line="360" w:lineRule="auto"/>
              <w:jc w:val="both"/>
            </w:pPr>
          </w:p>
          <w:p w:rsidR="008F6414" w:rsidRDefault="008F6414" w:rsidP="005D232B">
            <w:pPr>
              <w:spacing w:line="360" w:lineRule="auto"/>
              <w:jc w:val="both"/>
            </w:pPr>
            <w:r>
              <w:t>‘not all students will have access to the necessary technology or data packages to enable them to watch an online ‘class’. They may be sharing a Wi-Fi connection with 5 or 6 house mates or their ability to ‘attend’ class during the timetabled slot may have been disrupted by caring responsibilities’. (Hack, K., 2020)</w:t>
            </w:r>
          </w:p>
          <w:p w:rsidR="008F6414" w:rsidRDefault="008F6414" w:rsidP="005D232B">
            <w:pPr>
              <w:spacing w:line="360" w:lineRule="auto"/>
              <w:jc w:val="both"/>
            </w:pPr>
          </w:p>
          <w:p w:rsidR="008F6414" w:rsidRDefault="008F6414" w:rsidP="005D232B">
            <w:pPr>
              <w:spacing w:line="360" w:lineRule="auto"/>
              <w:jc w:val="both"/>
            </w:pPr>
            <w:r>
              <w:t>Consequently, families that do not have Wi-Fi or devices to attend different classes of each member, organizations have worked hard to support these families that do not have the resources to continue their studies online. Citizens UK is a well-known charity established in various locations and involved in southeast London areas.</w:t>
            </w:r>
          </w:p>
          <w:p w:rsidR="008F6414" w:rsidRDefault="008F6414" w:rsidP="005D232B">
            <w:pPr>
              <w:spacing w:line="360" w:lineRule="auto"/>
              <w:jc w:val="both"/>
            </w:pPr>
            <w:r>
              <w:t>It has created a survey to meet the needs of students who do not have access to conduct classes at home. With the result found, fourteen devices were provided for these families to continue with virtual learning, this case study such example, and in particular, the COVID 19, makes it vulnerable and shows the gaps that this technology can cause since it does not all students have access to technological devices in their homes and the capital to buy them. (Citizens, UK., 2020)</w:t>
            </w:r>
          </w:p>
          <w:p w:rsidR="008F6414" w:rsidRDefault="008F6414" w:rsidP="005D232B">
            <w:pPr>
              <w:spacing w:line="360" w:lineRule="auto"/>
              <w:jc w:val="both"/>
            </w:pPr>
          </w:p>
          <w:p w:rsidR="008F6414" w:rsidRDefault="008F6414" w:rsidP="005D232B">
            <w:pPr>
              <w:spacing w:line="360" w:lineRule="auto"/>
              <w:jc w:val="both"/>
            </w:pPr>
            <w:r>
              <w:t xml:space="preserve">The legislation considered to carry virtual learning and overall related of it, UK government works to ensure the standards are in place,  that safeguards the safety, fairness, and transparency of the platforms used so that all students, teachers, administrators, and parents have quality, accessibility, and provide the rights that guarantee equal opportunities for flexible and independent online learning. In agreement Data Protection Act, General Data Protection Regulation, and the policies in collaboration with DAO that was working to identify each aspect of the E-learning resources and the technology used that they verify to provide quality in the </w:t>
            </w:r>
            <w:r w:rsidR="00C51BE9">
              <w:t>centers</w:t>
            </w:r>
            <w:r>
              <w:t xml:space="preserve"> that produce the programs and content. (GOV.UK, 2020)</w:t>
            </w:r>
          </w:p>
          <w:p w:rsidR="00C51BE9" w:rsidRDefault="00C51BE9" w:rsidP="005D232B">
            <w:pPr>
              <w:spacing w:line="360" w:lineRule="auto"/>
              <w:jc w:val="both"/>
            </w:pPr>
          </w:p>
          <w:p w:rsidR="005035DE" w:rsidRDefault="005035DE" w:rsidP="005D232B">
            <w:pPr>
              <w:spacing w:line="360" w:lineRule="auto"/>
              <w:jc w:val="both"/>
            </w:pPr>
            <w:r w:rsidRPr="005035DE">
              <w:t xml:space="preserve">A commitment to new technologies and opportunities in the virtual learning environment, In search of solutions, is one of the aims to promote online education. Seeing the pros and </w:t>
            </w:r>
            <w:r w:rsidRPr="005035DE">
              <w:lastRenderedPageBreak/>
              <w:t>cons that may arise, studies related by many western universities, have determined that the options that should be implemented, to students who can consolidate a working life and the academics are influencing the advancement of service improvement. Thus, Contributing to vital and open lines of communication between the learner, the tutor, and the employer.</w:t>
            </w:r>
            <w:sdt>
              <w:sdtPr>
                <w:id w:val="-971054693"/>
                <w:citation/>
              </w:sdtPr>
              <w:sdtContent>
                <w:r>
                  <w:fldChar w:fldCharType="begin"/>
                </w:r>
                <w:r>
                  <w:rPr>
                    <w:lang w:val="en-GB"/>
                  </w:rPr>
                  <w:instrText xml:space="preserve"> CITATION Edu20 \l 2057 </w:instrText>
                </w:r>
                <w:r>
                  <w:fldChar w:fldCharType="separate"/>
                </w:r>
                <w:r w:rsidR="001924AD">
                  <w:rPr>
                    <w:noProof/>
                    <w:lang w:val="en-GB"/>
                  </w:rPr>
                  <w:t xml:space="preserve"> </w:t>
                </w:r>
                <w:r w:rsidR="001924AD" w:rsidRPr="001924AD">
                  <w:rPr>
                    <w:noProof/>
                    <w:lang w:val="en-GB"/>
                  </w:rPr>
                  <w:t>( Education Technology, 2020)</w:t>
                </w:r>
                <w:r>
                  <w:fldChar w:fldCharType="end"/>
                </w:r>
              </w:sdtContent>
            </w:sdt>
          </w:p>
          <w:p w:rsidR="005035DE" w:rsidRDefault="005035DE" w:rsidP="005D232B">
            <w:pPr>
              <w:spacing w:line="360" w:lineRule="auto"/>
              <w:jc w:val="both"/>
            </w:pPr>
          </w:p>
          <w:p w:rsidR="008F6414" w:rsidRDefault="004D2186" w:rsidP="005D232B">
            <w:pPr>
              <w:spacing w:line="360" w:lineRule="auto"/>
              <w:jc w:val="both"/>
            </w:pPr>
            <w:r>
              <w:t>‘</w:t>
            </w:r>
            <w:r w:rsidRPr="004D2186">
              <w:t>Next-generation virtual learning environments (VLEs) provide a space for collaboration as well as supporting learning and ensuring that students feel part of university life.</w:t>
            </w:r>
            <w:r>
              <w:t>’</w:t>
            </w:r>
            <w:sdt>
              <w:sdtPr>
                <w:id w:val="-1186285934"/>
                <w:citation/>
              </w:sdtPr>
              <w:sdtContent>
                <w:r w:rsidR="005035DE">
                  <w:fldChar w:fldCharType="begin"/>
                </w:r>
                <w:r w:rsidR="005035DE">
                  <w:rPr>
                    <w:lang w:val="en-GB"/>
                  </w:rPr>
                  <w:instrText xml:space="preserve"> CITATION Edu20 \l 2057 </w:instrText>
                </w:r>
                <w:r w:rsidR="005035DE">
                  <w:fldChar w:fldCharType="separate"/>
                </w:r>
                <w:r w:rsidR="001924AD">
                  <w:rPr>
                    <w:noProof/>
                    <w:lang w:val="en-GB"/>
                  </w:rPr>
                  <w:t xml:space="preserve"> </w:t>
                </w:r>
                <w:r w:rsidR="001924AD" w:rsidRPr="001924AD">
                  <w:rPr>
                    <w:noProof/>
                    <w:lang w:val="en-GB"/>
                  </w:rPr>
                  <w:t>( Education Technology, 2020)</w:t>
                </w:r>
                <w:r w:rsidR="005035DE">
                  <w:fldChar w:fldCharType="end"/>
                </w:r>
              </w:sdtContent>
            </w:sdt>
          </w:p>
          <w:p w:rsidR="005D232B" w:rsidRDefault="005D232B" w:rsidP="005D232B">
            <w:pPr>
              <w:spacing w:line="360" w:lineRule="auto"/>
              <w:jc w:val="both"/>
            </w:pPr>
          </w:p>
          <w:p w:rsidR="005D232B" w:rsidRDefault="005D232B" w:rsidP="005D232B">
            <w:pPr>
              <w:spacing w:line="360" w:lineRule="auto"/>
              <w:jc w:val="both"/>
            </w:pPr>
          </w:p>
          <w:p w:rsidR="005D232B" w:rsidRPr="005D232B" w:rsidRDefault="005D232B" w:rsidP="005D232B">
            <w:pPr>
              <w:keepNext/>
              <w:keepLines/>
              <w:spacing w:line="360" w:lineRule="auto"/>
              <w:outlineLvl w:val="2"/>
              <w:rPr>
                <w:rFonts w:asciiTheme="majorHAnsi" w:eastAsiaTheme="majorEastAsia" w:hAnsiTheme="majorHAnsi" w:cstheme="majorBidi"/>
                <w:b/>
                <w:color w:val="123869" w:themeColor="accent1"/>
                <w:lang w:val="en-GB"/>
              </w:rPr>
            </w:pPr>
            <w:bookmarkStart w:id="11" w:name="_Toc49860898"/>
            <w:r w:rsidRPr="005D232B">
              <w:rPr>
                <w:rFonts w:asciiTheme="majorHAnsi" w:eastAsiaTheme="majorEastAsia" w:hAnsiTheme="majorHAnsi" w:cstheme="majorBidi"/>
                <w:b/>
                <w:color w:val="123869" w:themeColor="accent1"/>
                <w:lang w:val="en-GB"/>
              </w:rPr>
              <w:t>AIMS AND OBJECTIVES</w:t>
            </w:r>
            <w:bookmarkEnd w:id="11"/>
          </w:p>
          <w:p w:rsidR="005D232B" w:rsidRPr="005D232B" w:rsidRDefault="005D232B" w:rsidP="005D232B">
            <w:pPr>
              <w:spacing w:line="360" w:lineRule="auto"/>
              <w:rPr>
                <w:lang w:val="en-GB"/>
              </w:rPr>
            </w:pPr>
          </w:p>
          <w:p w:rsidR="005D232B" w:rsidRPr="005D232B" w:rsidRDefault="005D232B" w:rsidP="005D232B">
            <w:pPr>
              <w:keepNext/>
              <w:keepLines/>
              <w:spacing w:line="360" w:lineRule="auto"/>
              <w:outlineLvl w:val="2"/>
              <w:rPr>
                <w:rFonts w:asciiTheme="majorHAnsi" w:eastAsiaTheme="majorEastAsia" w:hAnsiTheme="majorHAnsi" w:cstheme="majorBidi"/>
                <w:color w:val="123869" w:themeColor="accent1"/>
                <w:lang w:val="en-GB"/>
              </w:rPr>
            </w:pPr>
          </w:p>
          <w:p w:rsidR="005D232B" w:rsidRPr="005D232B" w:rsidRDefault="005D232B" w:rsidP="005D232B">
            <w:pPr>
              <w:spacing w:line="360" w:lineRule="auto"/>
              <w:rPr>
                <w:rFonts w:asciiTheme="majorHAnsi" w:eastAsiaTheme="majorEastAsia" w:hAnsiTheme="majorHAnsi" w:cstheme="majorBidi"/>
                <w:b/>
                <w:color w:val="123869" w:themeColor="accent1"/>
              </w:rPr>
            </w:pPr>
            <w:r w:rsidRPr="005D232B">
              <w:rPr>
                <w:rFonts w:asciiTheme="majorHAnsi" w:eastAsiaTheme="majorEastAsia" w:hAnsiTheme="majorHAnsi" w:cstheme="majorBidi"/>
                <w:b/>
                <w:color w:val="123869" w:themeColor="accent1"/>
              </w:rPr>
              <w:t>RESEARCH QUESTIONS (VIRTUAL LEARNING ENVIRONMENT)</w:t>
            </w:r>
          </w:p>
          <w:p w:rsidR="005D232B" w:rsidRPr="005D232B" w:rsidRDefault="005D232B" w:rsidP="005D232B">
            <w:pPr>
              <w:spacing w:line="360" w:lineRule="auto"/>
              <w:rPr>
                <w:rFonts w:asciiTheme="majorHAnsi" w:eastAsiaTheme="majorEastAsia" w:hAnsiTheme="majorHAnsi" w:cstheme="majorBidi"/>
                <w:b/>
                <w:color w:val="123869" w:themeColor="accent1"/>
              </w:rPr>
            </w:pPr>
          </w:p>
          <w:p w:rsidR="005D232B" w:rsidRPr="005D232B" w:rsidRDefault="005D232B" w:rsidP="005D232B">
            <w:pPr>
              <w:numPr>
                <w:ilvl w:val="0"/>
                <w:numId w:val="1"/>
              </w:numPr>
              <w:spacing w:line="360" w:lineRule="auto"/>
              <w:contextualSpacing/>
            </w:pPr>
            <w:r w:rsidRPr="005D232B">
              <w:t>The first time you took the online classes due to the COVID-19 situation, what were the skills you had to handle the different tools provided by the university platform?</w:t>
            </w:r>
          </w:p>
          <w:p w:rsidR="005D232B" w:rsidRPr="005D232B" w:rsidRDefault="005D232B" w:rsidP="005D232B">
            <w:pPr>
              <w:numPr>
                <w:ilvl w:val="0"/>
                <w:numId w:val="1"/>
              </w:numPr>
              <w:spacing w:line="360" w:lineRule="auto"/>
              <w:contextualSpacing/>
            </w:pPr>
            <w:r w:rsidRPr="005D232B">
              <w:t>How could teaching within the university be improved with a virtual learning environment?</w:t>
            </w:r>
          </w:p>
          <w:p w:rsidR="005D232B" w:rsidRPr="005D232B" w:rsidRDefault="005D232B" w:rsidP="005D232B">
            <w:pPr>
              <w:numPr>
                <w:ilvl w:val="0"/>
                <w:numId w:val="1"/>
              </w:numPr>
              <w:spacing w:line="360" w:lineRule="auto"/>
              <w:contextualSpacing/>
            </w:pPr>
            <w:r w:rsidRPr="005D232B">
              <w:t>Would work better the virtual learning environment with previous training to the students and lecturers?</w:t>
            </w:r>
          </w:p>
          <w:p w:rsidR="005D232B" w:rsidRPr="005D232B" w:rsidRDefault="005D232B" w:rsidP="005D232B">
            <w:pPr>
              <w:numPr>
                <w:ilvl w:val="0"/>
                <w:numId w:val="1"/>
              </w:numPr>
              <w:spacing w:line="360" w:lineRule="auto"/>
              <w:contextualSpacing/>
            </w:pPr>
            <w:r w:rsidRPr="005D232B">
              <w:t>Virtual learning environment is the key aspect in the university to provide freedom of schedules and organization without displacement to physical spaces according to the needs of each student?</w:t>
            </w:r>
          </w:p>
          <w:p w:rsidR="005D232B" w:rsidRPr="005D232B" w:rsidRDefault="005D232B" w:rsidP="005D232B">
            <w:pPr>
              <w:numPr>
                <w:ilvl w:val="0"/>
                <w:numId w:val="1"/>
              </w:numPr>
              <w:spacing w:line="360" w:lineRule="auto"/>
              <w:contextualSpacing/>
            </w:pPr>
            <w:r w:rsidRPr="005D232B">
              <w:t>What is the purpose of the virtual learning environment in society?</w:t>
            </w:r>
          </w:p>
          <w:p w:rsidR="005D232B" w:rsidRPr="005D232B" w:rsidRDefault="005D232B" w:rsidP="005D232B">
            <w:pPr>
              <w:numPr>
                <w:ilvl w:val="0"/>
                <w:numId w:val="1"/>
              </w:numPr>
              <w:spacing w:line="360" w:lineRule="auto"/>
              <w:contextualSpacing/>
            </w:pPr>
            <w:r w:rsidRPr="005D232B">
              <w:t>The University of Wales Trinity Saint David offers this option of online studies, today living the experience of the virtual learning environment by force, has the perspective of continuing studying through this tool?</w:t>
            </w:r>
            <w:r w:rsidRPr="005D232B">
              <w:rPr>
                <w:lang w:val="en-GB"/>
              </w:rPr>
              <w:tab/>
            </w:r>
          </w:p>
          <w:p w:rsidR="005D232B" w:rsidRPr="005D232B" w:rsidRDefault="005D232B" w:rsidP="005D232B">
            <w:pPr>
              <w:numPr>
                <w:ilvl w:val="0"/>
                <w:numId w:val="1"/>
              </w:numPr>
              <w:spacing w:line="360" w:lineRule="auto"/>
              <w:contextualSpacing/>
            </w:pPr>
            <w:r w:rsidRPr="005D232B">
              <w:rPr>
                <w:lang w:val="en-GB"/>
              </w:rPr>
              <w:t>What are the improvements that have digital skills with the virtual learning environment among students, lecturers, and admin?</w:t>
            </w: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Default="005D232B" w:rsidP="005D232B">
            <w:pPr>
              <w:spacing w:line="360" w:lineRule="auto"/>
              <w:jc w:val="both"/>
            </w:pPr>
          </w:p>
          <w:p w:rsidR="005D232B" w:rsidRPr="00343FB6" w:rsidRDefault="005D232B" w:rsidP="00343FB6">
            <w:pPr>
              <w:pStyle w:val="Heading3"/>
              <w:rPr>
                <w:sz w:val="28"/>
                <w:szCs w:val="28"/>
                <w:lang w:val="en-GB"/>
              </w:rPr>
            </w:pPr>
            <w:bookmarkStart w:id="12" w:name="_Toc49860899"/>
            <w:r w:rsidRPr="00343FB6">
              <w:rPr>
                <w:sz w:val="28"/>
                <w:szCs w:val="28"/>
                <w:lang w:val="en-GB"/>
              </w:rPr>
              <w:t>AIMS OF THIS RESEARCH</w:t>
            </w:r>
            <w:bookmarkEnd w:id="12"/>
          </w:p>
          <w:p w:rsidR="005D232B" w:rsidRPr="005D232B" w:rsidRDefault="005D232B" w:rsidP="005D232B">
            <w:pPr>
              <w:spacing w:line="360" w:lineRule="auto"/>
            </w:pPr>
          </w:p>
          <w:p w:rsidR="005D232B" w:rsidRPr="005D232B" w:rsidRDefault="005D232B" w:rsidP="005D232B">
            <w:pPr>
              <w:spacing w:line="360" w:lineRule="auto"/>
            </w:pPr>
          </w:p>
          <w:p w:rsidR="005D232B" w:rsidRPr="005D232B" w:rsidRDefault="005D232B" w:rsidP="005D232B">
            <w:pPr>
              <w:numPr>
                <w:ilvl w:val="0"/>
                <w:numId w:val="2"/>
              </w:numPr>
              <w:spacing w:line="360" w:lineRule="auto"/>
              <w:contextualSpacing/>
            </w:pPr>
            <w:r w:rsidRPr="005D232B">
              <w:t xml:space="preserve">Access qualification in the UK despite </w:t>
            </w:r>
            <w:proofErr w:type="spellStart"/>
            <w:r w:rsidRPr="005D232B">
              <w:t>Brexit</w:t>
            </w:r>
            <w:proofErr w:type="spellEnd"/>
            <w:r w:rsidRPr="005D232B">
              <w:t>.</w:t>
            </w:r>
          </w:p>
          <w:p w:rsidR="005D232B" w:rsidRPr="005D232B" w:rsidRDefault="005D232B" w:rsidP="005D232B">
            <w:pPr>
              <w:spacing w:line="360" w:lineRule="auto"/>
            </w:pPr>
          </w:p>
          <w:p w:rsidR="005D232B" w:rsidRPr="005D232B" w:rsidRDefault="005D232B" w:rsidP="005D232B">
            <w:pPr>
              <w:numPr>
                <w:ilvl w:val="0"/>
                <w:numId w:val="2"/>
              </w:numPr>
              <w:spacing w:line="360" w:lineRule="auto"/>
              <w:contextualSpacing/>
            </w:pPr>
            <w:r w:rsidRPr="005D232B">
              <w:t>Obtain a degree that will open doors for me internationally.</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Develop and improve my English language skills.</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Have opportunities with higher projection and purposes.</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Obtain an international perspective.</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Advance the next phase to continue my academic path and pursue my achievements.</w:t>
            </w:r>
          </w:p>
          <w:p w:rsidR="005D232B" w:rsidRPr="005D232B" w:rsidRDefault="005D232B" w:rsidP="005D232B">
            <w:pPr>
              <w:spacing w:line="360" w:lineRule="auto"/>
              <w:ind w:left="720"/>
              <w:contextualSpacing/>
            </w:pPr>
          </w:p>
          <w:p w:rsidR="005D232B" w:rsidRPr="005D232B" w:rsidRDefault="005D232B" w:rsidP="005D232B">
            <w:pPr>
              <w:spacing w:line="360" w:lineRule="auto"/>
            </w:pPr>
          </w:p>
          <w:p w:rsidR="005D232B" w:rsidRPr="005D232B" w:rsidRDefault="005D232B" w:rsidP="005D232B">
            <w:pPr>
              <w:spacing w:line="360" w:lineRule="auto"/>
            </w:pPr>
          </w:p>
          <w:p w:rsidR="005D232B" w:rsidRPr="00343FB6" w:rsidRDefault="005D232B" w:rsidP="00343FB6">
            <w:pPr>
              <w:pStyle w:val="Heading3"/>
              <w:rPr>
                <w:sz w:val="28"/>
                <w:szCs w:val="28"/>
                <w:lang w:val="en-GB"/>
              </w:rPr>
            </w:pPr>
            <w:bookmarkStart w:id="13" w:name="_Toc49860900"/>
            <w:r w:rsidRPr="00343FB6">
              <w:rPr>
                <w:sz w:val="28"/>
                <w:szCs w:val="28"/>
                <w:lang w:val="en-GB"/>
              </w:rPr>
              <w:t>OBJECTIVES (ACTIONS REQUIRED TO ACHIEVE MY AIMS)</w:t>
            </w:r>
            <w:bookmarkEnd w:id="13"/>
          </w:p>
          <w:p w:rsidR="005D232B" w:rsidRDefault="005D232B" w:rsidP="005D232B">
            <w:pPr>
              <w:spacing w:line="360" w:lineRule="auto"/>
            </w:pPr>
          </w:p>
          <w:p w:rsidR="005D232B" w:rsidRPr="005D232B" w:rsidRDefault="005D232B" w:rsidP="005D232B">
            <w:pPr>
              <w:spacing w:line="360" w:lineRule="auto"/>
            </w:pPr>
          </w:p>
          <w:p w:rsidR="005D232B" w:rsidRPr="005D232B" w:rsidRDefault="005D232B" w:rsidP="005D232B">
            <w:pPr>
              <w:numPr>
                <w:ilvl w:val="0"/>
                <w:numId w:val="2"/>
              </w:numPr>
              <w:spacing w:line="360" w:lineRule="auto"/>
              <w:contextualSpacing/>
            </w:pPr>
            <w:r w:rsidRPr="005D232B">
              <w:t>Organize ideas before starting, write practical habits to strengthen my learning plan in my notes.</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Time management and create a calendar with assessment deadlines and study hours.</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Clearly define my goals and design a plan that productively supports me accomplishing tasks that lecturers expect.</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Set up study space where I can focus and expand the use of the time.</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Learn from mistakes to improve.</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Have autonomy of my self-learning, creating guidelines, also request for support to any questions that may arise during my learning.</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Actively participate and attend classes.</w:t>
            </w:r>
          </w:p>
          <w:p w:rsidR="005D232B" w:rsidRPr="005D232B" w:rsidRDefault="005D232B" w:rsidP="005D232B">
            <w:pPr>
              <w:spacing w:line="360" w:lineRule="auto"/>
              <w:ind w:left="720"/>
              <w:contextualSpacing/>
            </w:pPr>
          </w:p>
          <w:p w:rsidR="005D232B" w:rsidRPr="005D232B" w:rsidRDefault="005D232B" w:rsidP="005D232B">
            <w:pPr>
              <w:numPr>
                <w:ilvl w:val="0"/>
                <w:numId w:val="2"/>
              </w:numPr>
              <w:spacing w:line="360" w:lineRule="auto"/>
              <w:contextualSpacing/>
            </w:pPr>
            <w:r w:rsidRPr="005D232B">
              <w:t>Practice punctuality.</w:t>
            </w:r>
          </w:p>
          <w:p w:rsidR="005D232B" w:rsidRPr="005D232B" w:rsidRDefault="005D232B" w:rsidP="005D232B">
            <w:pPr>
              <w:spacing w:line="360" w:lineRule="auto"/>
              <w:ind w:left="720"/>
              <w:contextualSpacing/>
            </w:pPr>
          </w:p>
          <w:p w:rsidR="005D232B" w:rsidRDefault="005D232B"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Default="007A7495" w:rsidP="005D232B">
            <w:pPr>
              <w:spacing w:line="360" w:lineRule="auto"/>
              <w:contextualSpacing/>
            </w:pPr>
          </w:p>
          <w:p w:rsidR="007A7495" w:rsidRPr="005D232B" w:rsidRDefault="007A7495" w:rsidP="005D232B">
            <w:pPr>
              <w:spacing w:line="360" w:lineRule="auto"/>
              <w:contextualSpacing/>
            </w:pPr>
          </w:p>
          <w:p w:rsidR="005D232B" w:rsidRPr="00343FB6" w:rsidRDefault="005D232B" w:rsidP="00343FB6">
            <w:pPr>
              <w:pStyle w:val="Heading3"/>
              <w:rPr>
                <w:sz w:val="28"/>
                <w:szCs w:val="28"/>
                <w:lang w:val="en-GB"/>
              </w:rPr>
            </w:pPr>
            <w:bookmarkStart w:id="14" w:name="_Toc49860901"/>
            <w:r w:rsidRPr="00343FB6">
              <w:rPr>
                <w:sz w:val="28"/>
                <w:szCs w:val="28"/>
                <w:lang w:val="en-GB"/>
              </w:rPr>
              <w:t>RESEARCH METHODS</w:t>
            </w:r>
            <w:bookmarkEnd w:id="14"/>
          </w:p>
          <w:p w:rsidR="005D232B" w:rsidRDefault="005D232B" w:rsidP="005D232B">
            <w:pPr>
              <w:spacing w:line="360" w:lineRule="auto"/>
            </w:pPr>
          </w:p>
          <w:p w:rsidR="00567E39" w:rsidRPr="005D232B" w:rsidRDefault="00567E39" w:rsidP="005D232B">
            <w:pPr>
              <w:spacing w:line="360" w:lineRule="auto"/>
            </w:pPr>
          </w:p>
          <w:p w:rsidR="005D232B" w:rsidRPr="005D232B" w:rsidRDefault="005D232B" w:rsidP="005D232B">
            <w:pPr>
              <w:spacing w:line="360" w:lineRule="auto"/>
            </w:pPr>
            <w:r w:rsidRPr="005D232B">
              <w:t>To achieve the aim of comprehension  of the virtual learning environment, I initially had to start by reading more thoroughly to see the features, impact, and technologies used. Thus, analyzing the academic texts that we can find as sources of research, previously. I established a flow of information that I found more appropriate to that required by the lecturer and following the guidelines posteriorly. The research is allowing me to collect data for my questionnaire and accurate impressions.</w:t>
            </w:r>
          </w:p>
          <w:p w:rsidR="005D232B" w:rsidRPr="005D232B" w:rsidRDefault="005D232B" w:rsidP="005D232B">
            <w:pPr>
              <w:spacing w:line="360" w:lineRule="auto"/>
            </w:pPr>
          </w:p>
          <w:p w:rsidR="005D232B" w:rsidRPr="005D232B" w:rsidRDefault="005D232B" w:rsidP="005D232B">
            <w:pPr>
              <w:spacing w:line="360" w:lineRule="auto"/>
            </w:pPr>
            <w:r w:rsidRPr="005D232B">
              <w:t>To illustrate the previous statement the UWTSD has designed its virtual learning environment program as an option for other students who choose to study online from the beginning, thereby giving the possibility to organize and plan according to the requirements of the students.</w:t>
            </w:r>
          </w:p>
          <w:p w:rsidR="005D232B" w:rsidRPr="005D232B" w:rsidRDefault="005D232B" w:rsidP="005D232B">
            <w:pPr>
              <w:spacing w:line="360" w:lineRule="auto"/>
            </w:pPr>
            <w:r w:rsidRPr="005D232B">
              <w:t>Nowadays with the COVID 19 the students who attended face-to-face classes in a traditional classroom, were immersed in a VLE, which they decided to attend in person from the beginning, what is the impact for these students ?, the objective of this research is Formulate the correct questions to create a survey to obtain a complete understanding and different points of view and, thus enhance the service.</w:t>
            </w:r>
          </w:p>
          <w:p w:rsidR="005D232B" w:rsidRPr="005D232B" w:rsidRDefault="005D232B" w:rsidP="005D232B">
            <w:pPr>
              <w:spacing w:line="360" w:lineRule="auto"/>
            </w:pPr>
          </w:p>
          <w:p w:rsidR="005D232B" w:rsidRDefault="005D232B" w:rsidP="005D232B">
            <w:pPr>
              <w:spacing w:line="360" w:lineRule="auto"/>
            </w:pPr>
            <w:r w:rsidRPr="005D232B">
              <w:t>Subsequently, I will design and formulate questions quantitative and qualitative through google forms that will facilitate the gathering of information that I will analyze afterward; I will provide a more detailed overview of VLE.</w:t>
            </w:r>
          </w:p>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5F66F2" w:rsidP="007A7495">
            <w:pPr>
              <w:spacing w:line="360" w:lineRule="auto"/>
              <w:ind w:left="720"/>
              <w:contextualSpacing/>
              <w:rPr>
                <w:rFonts w:asciiTheme="majorHAnsi" w:eastAsiaTheme="majorEastAsia" w:hAnsiTheme="majorHAnsi" w:cstheme="majorBidi"/>
                <w:b/>
                <w:color w:val="123869" w:themeColor="accent1"/>
                <w:lang w:val="en-GB"/>
              </w:rPr>
            </w:pPr>
          </w:p>
          <w:p w:rsidR="007A7495" w:rsidRDefault="007A7495" w:rsidP="007A7495">
            <w:pPr>
              <w:spacing w:line="360" w:lineRule="auto"/>
              <w:ind w:left="720"/>
              <w:contextualSpacing/>
              <w:rPr>
                <w:rFonts w:asciiTheme="majorHAnsi" w:eastAsiaTheme="majorEastAsia" w:hAnsiTheme="majorHAnsi" w:cstheme="majorBidi"/>
                <w:b/>
                <w:color w:val="123869" w:themeColor="accent1"/>
                <w:lang w:val="en-GB"/>
              </w:rPr>
            </w:pPr>
          </w:p>
          <w:p w:rsidR="007A7495" w:rsidRDefault="007A7495" w:rsidP="007A7495">
            <w:pPr>
              <w:spacing w:line="360" w:lineRule="auto"/>
              <w:ind w:left="720"/>
              <w:contextualSpacing/>
              <w:rPr>
                <w:rFonts w:asciiTheme="majorHAnsi" w:eastAsiaTheme="majorEastAsia" w:hAnsiTheme="majorHAnsi" w:cstheme="majorBidi"/>
                <w:b/>
                <w:color w:val="123869" w:themeColor="accent1"/>
                <w:lang w:val="en-GB"/>
              </w:rPr>
            </w:pPr>
          </w:p>
          <w:p w:rsidR="007A7495" w:rsidRDefault="007A7495" w:rsidP="007A7495">
            <w:pPr>
              <w:spacing w:line="360" w:lineRule="auto"/>
              <w:ind w:left="720"/>
              <w:contextualSpacing/>
              <w:rPr>
                <w:rFonts w:asciiTheme="majorHAnsi" w:eastAsiaTheme="majorEastAsia" w:hAnsiTheme="majorHAnsi" w:cstheme="majorBidi"/>
                <w:b/>
                <w:color w:val="123869" w:themeColor="accent1"/>
                <w:lang w:val="en-GB"/>
              </w:rPr>
            </w:pPr>
          </w:p>
          <w:p w:rsidR="007A7495" w:rsidRPr="007A7495" w:rsidRDefault="007A7495" w:rsidP="007A7495">
            <w:pPr>
              <w:spacing w:line="360" w:lineRule="auto"/>
              <w:contextualSpacing/>
              <w:rPr>
                <w:rFonts w:asciiTheme="majorHAnsi" w:eastAsiaTheme="majorEastAsia" w:hAnsiTheme="majorHAnsi" w:cstheme="majorBidi"/>
                <w:b/>
                <w:color w:val="123869" w:themeColor="accent1"/>
                <w:lang w:val="en-GB"/>
              </w:rPr>
            </w:pPr>
          </w:p>
          <w:p w:rsidR="005F66F2" w:rsidRPr="00343FB6" w:rsidRDefault="005F66F2" w:rsidP="00343FB6">
            <w:pPr>
              <w:pStyle w:val="Heading3"/>
              <w:rPr>
                <w:sz w:val="28"/>
                <w:szCs w:val="28"/>
                <w:lang w:val="en-GB"/>
              </w:rPr>
            </w:pPr>
          </w:p>
          <w:p w:rsidR="005F66F2" w:rsidRPr="00567E39" w:rsidRDefault="00567E39" w:rsidP="00567E39">
            <w:pPr>
              <w:pStyle w:val="Heading3"/>
              <w:rPr>
                <w:sz w:val="28"/>
                <w:szCs w:val="28"/>
                <w:lang w:val="en-GB"/>
              </w:rPr>
            </w:pPr>
            <w:bookmarkStart w:id="15" w:name="_Toc49860902"/>
            <w:r w:rsidRPr="00567E39">
              <w:rPr>
                <w:sz w:val="28"/>
                <w:szCs w:val="28"/>
                <w:lang w:val="en-GB"/>
              </w:rPr>
              <w:t>RESULTS</w:t>
            </w:r>
            <w:bookmarkEnd w:id="15"/>
          </w:p>
          <w:p w:rsidR="005F66F2" w:rsidRDefault="005F66F2" w:rsidP="005D232B">
            <w:pPr>
              <w:spacing w:line="360" w:lineRule="auto"/>
            </w:pPr>
          </w:p>
          <w:tbl>
            <w:tblPr>
              <w:tblpPr w:leftFromText="180" w:rightFromText="180" w:vertAnchor="text" w:horzAnchor="margin" w:tblpXSpec="center" w:tblpY="-349"/>
              <w:tblOverlap w:val="never"/>
              <w:tblW w:w="7300" w:type="dxa"/>
              <w:tblLayout w:type="fixed"/>
              <w:tblLook w:val="04A0" w:firstRow="1" w:lastRow="0" w:firstColumn="1" w:lastColumn="0" w:noHBand="0" w:noVBand="1"/>
            </w:tblPr>
            <w:tblGrid>
              <w:gridCol w:w="960"/>
              <w:gridCol w:w="1500"/>
              <w:gridCol w:w="960"/>
              <w:gridCol w:w="1480"/>
              <w:gridCol w:w="1480"/>
              <w:gridCol w:w="920"/>
            </w:tblGrid>
            <w:tr w:rsidR="00FA3E03" w:rsidRPr="0055115A" w:rsidTr="00567E39">
              <w:trPr>
                <w:trHeight w:val="636"/>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Questions</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sz w:val="20"/>
                      <w:szCs w:val="20"/>
                      <w:lang w:val="en-GB" w:eastAsia="en-GB"/>
                    </w:rPr>
                  </w:pPr>
                  <w:r w:rsidRPr="0055115A">
                    <w:rPr>
                      <w:rFonts w:ascii="Georgia" w:eastAsia="Times New Roman" w:hAnsi="Georgia" w:cs="Calibri"/>
                      <w:color w:val="000000"/>
                      <w:sz w:val="20"/>
                      <w:szCs w:val="20"/>
                      <w:lang w:val="en-GB" w:eastAsia="en-GB"/>
                    </w:rPr>
                    <w:t>Responses (Yes)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sz w:val="20"/>
                      <w:szCs w:val="20"/>
                      <w:lang w:val="en-GB" w:eastAsia="en-GB"/>
                    </w:rPr>
                  </w:pPr>
                  <w:r w:rsidRPr="0055115A">
                    <w:rPr>
                      <w:rFonts w:ascii="Georgia" w:eastAsia="Times New Roman" w:hAnsi="Georgia" w:cs="Calibri"/>
                      <w:color w:val="000000"/>
                      <w:sz w:val="20"/>
                      <w:szCs w:val="20"/>
                      <w:lang w:val="en-GB" w:eastAsia="en-GB"/>
                    </w:rPr>
                    <w:t>Responses(No)</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sz w:val="20"/>
                      <w:szCs w:val="20"/>
                      <w:lang w:val="en-GB" w:eastAsia="en-GB"/>
                    </w:rPr>
                  </w:pPr>
                  <w:r w:rsidRPr="0055115A">
                    <w:rPr>
                      <w:rFonts w:ascii="Georgia" w:eastAsia="Times New Roman" w:hAnsi="Georgia" w:cs="Calibri"/>
                      <w:color w:val="000000"/>
                      <w:sz w:val="20"/>
                      <w:szCs w:val="20"/>
                      <w:lang w:val="en-GB" w:eastAsia="en-GB"/>
                    </w:rPr>
                    <w:t>Responses(Maybe)</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sz w:val="20"/>
                      <w:szCs w:val="20"/>
                      <w:lang w:val="en-GB" w:eastAsia="en-GB"/>
                    </w:rPr>
                  </w:pPr>
                  <w:r w:rsidRPr="0055115A">
                    <w:rPr>
                      <w:rFonts w:ascii="Georgia" w:eastAsia="Times New Roman" w:hAnsi="Georgia" w:cs="Calibri"/>
                      <w:color w:val="000000"/>
                      <w:sz w:val="20"/>
                      <w:szCs w:val="20"/>
                      <w:lang w:val="en-GB" w:eastAsia="en-GB"/>
                    </w:rPr>
                    <w:t>minimum Score</w:t>
                  </w:r>
                </w:p>
              </w:tc>
              <w:tc>
                <w:tcPr>
                  <w:tcW w:w="920" w:type="dxa"/>
                  <w:tcBorders>
                    <w:top w:val="single" w:sz="8" w:space="0" w:color="auto"/>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sz w:val="20"/>
                      <w:szCs w:val="20"/>
                      <w:lang w:val="en-GB" w:eastAsia="en-GB"/>
                    </w:rPr>
                  </w:pPr>
                  <w:r w:rsidRPr="0055115A">
                    <w:rPr>
                      <w:rFonts w:ascii="Georgia" w:eastAsia="Times New Roman" w:hAnsi="Georgia" w:cs="Calibri"/>
                      <w:color w:val="000000"/>
                      <w:sz w:val="20"/>
                      <w:szCs w:val="20"/>
                      <w:lang w:val="en-GB" w:eastAsia="en-GB"/>
                    </w:rPr>
                    <w:t>maximum Score</w:t>
                  </w:r>
                </w:p>
              </w:tc>
            </w:tr>
            <w:tr w:rsidR="00FA3E03" w:rsidRPr="0055115A" w:rsidTr="00567E39">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Q1</w:t>
                  </w:r>
                </w:p>
              </w:tc>
              <w:tc>
                <w:tcPr>
                  <w:tcW w:w="150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7</w:t>
                  </w:r>
                </w:p>
              </w:tc>
              <w:tc>
                <w:tcPr>
                  <w:tcW w:w="96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4</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4</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4</w:t>
                  </w:r>
                </w:p>
              </w:tc>
              <w:tc>
                <w:tcPr>
                  <w:tcW w:w="92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7</w:t>
                  </w:r>
                </w:p>
              </w:tc>
            </w:tr>
            <w:tr w:rsidR="00FA3E03" w:rsidRPr="0055115A" w:rsidTr="00567E39">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Q2</w:t>
                  </w:r>
                </w:p>
              </w:tc>
              <w:tc>
                <w:tcPr>
                  <w:tcW w:w="150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10</w:t>
                  </w:r>
                </w:p>
              </w:tc>
              <w:tc>
                <w:tcPr>
                  <w:tcW w:w="96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3</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2</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2</w:t>
                  </w:r>
                </w:p>
              </w:tc>
              <w:tc>
                <w:tcPr>
                  <w:tcW w:w="92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10</w:t>
                  </w:r>
                </w:p>
              </w:tc>
            </w:tr>
            <w:tr w:rsidR="00FA3E03" w:rsidRPr="0055115A" w:rsidTr="00567E39">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Q3</w:t>
                  </w:r>
                </w:p>
              </w:tc>
              <w:tc>
                <w:tcPr>
                  <w:tcW w:w="150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6</w:t>
                  </w:r>
                </w:p>
              </w:tc>
              <w:tc>
                <w:tcPr>
                  <w:tcW w:w="96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7</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2</w:t>
                  </w:r>
                </w:p>
              </w:tc>
              <w:tc>
                <w:tcPr>
                  <w:tcW w:w="148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2</w:t>
                  </w:r>
                </w:p>
              </w:tc>
              <w:tc>
                <w:tcPr>
                  <w:tcW w:w="920" w:type="dxa"/>
                  <w:tcBorders>
                    <w:top w:val="nil"/>
                    <w:left w:val="nil"/>
                    <w:bottom w:val="single" w:sz="8" w:space="0" w:color="auto"/>
                    <w:right w:val="single" w:sz="8" w:space="0" w:color="auto"/>
                  </w:tcBorders>
                  <w:shd w:val="clear" w:color="auto" w:fill="auto"/>
                  <w:vAlign w:val="center"/>
                  <w:hideMark/>
                </w:tcPr>
                <w:p w:rsidR="00567E39" w:rsidRPr="0055115A" w:rsidRDefault="00567E39" w:rsidP="00567E39">
                  <w:pPr>
                    <w:jc w:val="both"/>
                    <w:rPr>
                      <w:rFonts w:ascii="Georgia" w:eastAsia="Times New Roman" w:hAnsi="Georgia" w:cs="Calibri"/>
                      <w:color w:val="000000"/>
                      <w:lang w:val="en-GB" w:eastAsia="en-GB"/>
                    </w:rPr>
                  </w:pPr>
                  <w:r w:rsidRPr="0055115A">
                    <w:rPr>
                      <w:rFonts w:ascii="Georgia" w:eastAsia="Times New Roman" w:hAnsi="Georgia" w:cs="Calibri"/>
                      <w:color w:val="000000"/>
                      <w:lang w:val="en-GB" w:eastAsia="en-GB"/>
                    </w:rPr>
                    <w:t>7</w:t>
                  </w:r>
                </w:p>
              </w:tc>
            </w:tr>
            <w:tr w:rsidR="00567E39" w:rsidRPr="0055115A" w:rsidTr="00567E39">
              <w:trPr>
                <w:trHeight w:val="588"/>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Total Score</w:t>
                  </w:r>
                </w:p>
              </w:tc>
              <w:tc>
                <w:tcPr>
                  <w:tcW w:w="150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23</w:t>
                  </w:r>
                </w:p>
              </w:tc>
              <w:tc>
                <w:tcPr>
                  <w:tcW w:w="96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14</w:t>
                  </w:r>
                </w:p>
              </w:tc>
              <w:tc>
                <w:tcPr>
                  <w:tcW w:w="148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8</w:t>
                  </w:r>
                </w:p>
              </w:tc>
              <w:tc>
                <w:tcPr>
                  <w:tcW w:w="148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 </w:t>
                  </w:r>
                </w:p>
              </w:tc>
              <w:tc>
                <w:tcPr>
                  <w:tcW w:w="92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 </w:t>
                  </w:r>
                </w:p>
              </w:tc>
            </w:tr>
            <w:tr w:rsidR="00567E39" w:rsidRPr="0055115A" w:rsidTr="00567E39">
              <w:trPr>
                <w:trHeight w:val="588"/>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Average Score</w:t>
                  </w:r>
                </w:p>
              </w:tc>
              <w:tc>
                <w:tcPr>
                  <w:tcW w:w="150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7.67</w:t>
                  </w:r>
                </w:p>
              </w:tc>
              <w:tc>
                <w:tcPr>
                  <w:tcW w:w="96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4.67</w:t>
                  </w:r>
                </w:p>
              </w:tc>
              <w:tc>
                <w:tcPr>
                  <w:tcW w:w="148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2.67</w:t>
                  </w:r>
                </w:p>
              </w:tc>
              <w:tc>
                <w:tcPr>
                  <w:tcW w:w="148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 </w:t>
                  </w:r>
                </w:p>
              </w:tc>
              <w:tc>
                <w:tcPr>
                  <w:tcW w:w="920" w:type="dxa"/>
                  <w:tcBorders>
                    <w:top w:val="nil"/>
                    <w:left w:val="nil"/>
                    <w:bottom w:val="single" w:sz="8" w:space="0" w:color="auto"/>
                    <w:right w:val="single" w:sz="8" w:space="0" w:color="auto"/>
                  </w:tcBorders>
                  <w:shd w:val="clear" w:color="000000" w:fill="FFEB9C"/>
                  <w:vAlign w:val="center"/>
                  <w:hideMark/>
                </w:tcPr>
                <w:p w:rsidR="00567E39" w:rsidRPr="0055115A" w:rsidRDefault="00567E39" w:rsidP="00567E39">
                  <w:pPr>
                    <w:jc w:val="both"/>
                    <w:rPr>
                      <w:rFonts w:ascii="Calibri" w:eastAsia="Times New Roman" w:hAnsi="Calibri" w:cs="Calibri"/>
                      <w:color w:val="9C6500"/>
                      <w:sz w:val="22"/>
                      <w:szCs w:val="22"/>
                      <w:lang w:val="en-GB" w:eastAsia="en-GB"/>
                    </w:rPr>
                  </w:pPr>
                  <w:r w:rsidRPr="0055115A">
                    <w:rPr>
                      <w:rFonts w:ascii="Calibri" w:eastAsia="Times New Roman" w:hAnsi="Calibri" w:cs="Calibri"/>
                      <w:color w:val="9C6500"/>
                      <w:sz w:val="22"/>
                      <w:szCs w:val="22"/>
                      <w:lang w:val="en-GB" w:eastAsia="en-GB"/>
                    </w:rPr>
                    <w:t> </w:t>
                  </w:r>
                </w:p>
              </w:tc>
            </w:tr>
          </w:tbl>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FA3E03" w:rsidP="005D232B">
            <w:pPr>
              <w:spacing w:line="360" w:lineRule="auto"/>
            </w:pPr>
            <w:r>
              <w:rPr>
                <w:noProof/>
                <w:lang w:val="en-GB" w:eastAsia="en-GB"/>
              </w:rPr>
              <w:drawing>
                <wp:anchor distT="0" distB="0" distL="114300" distR="114300" simplePos="0" relativeHeight="251669504" behindDoc="0" locked="0" layoutInCell="1" allowOverlap="1">
                  <wp:simplePos x="0" y="0"/>
                  <wp:positionH relativeFrom="column">
                    <wp:posOffset>-21590</wp:posOffset>
                  </wp:positionH>
                  <wp:positionV relativeFrom="paragraph">
                    <wp:posOffset>364552</wp:posOffset>
                  </wp:positionV>
                  <wp:extent cx="6182995" cy="2906395"/>
                  <wp:effectExtent l="0" t="0" r="8255" b="8255"/>
                  <wp:wrapThrough wrapText="bothSides">
                    <wp:wrapPolygon edited="0">
                      <wp:start x="0" y="0"/>
                      <wp:lineTo x="0" y="21520"/>
                      <wp:lineTo x="21562" y="21520"/>
                      <wp:lineTo x="21562" y="0"/>
                      <wp:lineTo x="0" y="0"/>
                    </wp:wrapPolygon>
                  </wp:wrapThrough>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567E39">
              <w:rPr>
                <w:noProof/>
                <w:lang w:val="en-GB" w:eastAsia="en-GB"/>
              </w:rPr>
              <w:drawing>
                <wp:anchor distT="0" distB="0" distL="114300" distR="114300" simplePos="0" relativeHeight="251668480" behindDoc="0" locked="0" layoutInCell="1" allowOverlap="1">
                  <wp:simplePos x="0" y="0"/>
                  <wp:positionH relativeFrom="column">
                    <wp:posOffset>-68580</wp:posOffset>
                  </wp:positionH>
                  <wp:positionV relativeFrom="paragraph">
                    <wp:posOffset>3512820</wp:posOffset>
                  </wp:positionV>
                  <wp:extent cx="6269990" cy="2743200"/>
                  <wp:effectExtent l="0" t="0" r="16510" b="0"/>
                  <wp:wrapThrough wrapText="bothSides">
                    <wp:wrapPolygon edited="0">
                      <wp:start x="0" y="0"/>
                      <wp:lineTo x="0" y="21450"/>
                      <wp:lineTo x="21591" y="21450"/>
                      <wp:lineTo x="21591" y="0"/>
                      <wp:lineTo x="0" y="0"/>
                    </wp:wrapPolygon>
                  </wp:wrapThrough>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p>
          <w:p w:rsidR="007A7495" w:rsidRDefault="007A7495" w:rsidP="005D232B">
            <w:pPr>
              <w:spacing w:line="360" w:lineRule="auto"/>
            </w:pPr>
          </w:p>
          <w:p w:rsidR="007A7495" w:rsidRDefault="007A7495" w:rsidP="005D232B">
            <w:pPr>
              <w:spacing w:line="360" w:lineRule="auto"/>
            </w:pPr>
          </w:p>
          <w:tbl>
            <w:tblPr>
              <w:tblpPr w:leftFromText="180" w:rightFromText="180" w:vertAnchor="page" w:horzAnchor="margin" w:tblpY="190"/>
              <w:tblOverlap w:val="never"/>
              <w:tblW w:w="9760" w:type="dxa"/>
              <w:tblLayout w:type="fixed"/>
              <w:tblLook w:val="04A0" w:firstRow="1" w:lastRow="0" w:firstColumn="1" w:lastColumn="0" w:noHBand="0" w:noVBand="1"/>
            </w:tblPr>
            <w:tblGrid>
              <w:gridCol w:w="960"/>
              <w:gridCol w:w="1500"/>
              <w:gridCol w:w="1460"/>
              <w:gridCol w:w="1480"/>
              <w:gridCol w:w="1480"/>
              <w:gridCol w:w="960"/>
              <w:gridCol w:w="960"/>
              <w:gridCol w:w="960"/>
            </w:tblGrid>
            <w:tr w:rsidR="00FA3E03" w:rsidRPr="00621366" w:rsidTr="00621366">
              <w:trPr>
                <w:trHeight w:val="54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Questions</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One</w:t>
                  </w:r>
                </w:p>
              </w:tc>
              <w:tc>
                <w:tcPr>
                  <w:tcW w:w="146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Two</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Three</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Four</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Five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minimum Score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sz w:val="20"/>
                      <w:szCs w:val="20"/>
                      <w:lang w:val="en-GB" w:eastAsia="en-GB"/>
                    </w:rPr>
                  </w:pPr>
                  <w:r w:rsidRPr="00621366">
                    <w:rPr>
                      <w:rFonts w:ascii="Georgia" w:eastAsia="Times New Roman" w:hAnsi="Georgia" w:cs="Calibri"/>
                      <w:color w:val="000000"/>
                      <w:sz w:val="20"/>
                      <w:szCs w:val="20"/>
                      <w:lang w:val="en-GB" w:eastAsia="en-GB"/>
                    </w:rPr>
                    <w:t>maximum Score</w:t>
                  </w:r>
                </w:p>
              </w:tc>
            </w:tr>
            <w:tr w:rsidR="00FA3E03" w:rsidRPr="00621366" w:rsidTr="00621366">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Q4</w:t>
                  </w:r>
                </w:p>
              </w:tc>
              <w:tc>
                <w:tcPr>
                  <w:tcW w:w="150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2</w:t>
                  </w:r>
                </w:p>
              </w:tc>
              <w:tc>
                <w:tcPr>
                  <w:tcW w:w="14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8</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 </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2</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8</w:t>
                  </w:r>
                </w:p>
              </w:tc>
            </w:tr>
            <w:tr w:rsidR="00FA3E03" w:rsidRPr="00621366" w:rsidTr="00621366">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Q5</w:t>
                  </w:r>
                </w:p>
              </w:tc>
              <w:tc>
                <w:tcPr>
                  <w:tcW w:w="150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4</w:t>
                  </w:r>
                </w:p>
              </w:tc>
              <w:tc>
                <w:tcPr>
                  <w:tcW w:w="14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5</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2</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1</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1</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5</w:t>
                  </w:r>
                </w:p>
              </w:tc>
            </w:tr>
            <w:tr w:rsidR="00FA3E03" w:rsidRPr="00621366" w:rsidTr="00621366">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Q6</w:t>
                  </w:r>
                </w:p>
              </w:tc>
              <w:tc>
                <w:tcPr>
                  <w:tcW w:w="150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14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6</w:t>
                  </w:r>
                </w:p>
              </w:tc>
              <w:tc>
                <w:tcPr>
                  <w:tcW w:w="148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 </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3</w:t>
                  </w:r>
                </w:p>
              </w:tc>
              <w:tc>
                <w:tcPr>
                  <w:tcW w:w="960" w:type="dxa"/>
                  <w:tcBorders>
                    <w:top w:val="nil"/>
                    <w:left w:val="nil"/>
                    <w:bottom w:val="single" w:sz="8" w:space="0" w:color="auto"/>
                    <w:right w:val="single" w:sz="8" w:space="0" w:color="auto"/>
                  </w:tcBorders>
                  <w:shd w:val="clear" w:color="auto" w:fill="auto"/>
                  <w:vAlign w:val="center"/>
                  <w:hideMark/>
                </w:tcPr>
                <w:p w:rsidR="00621366" w:rsidRPr="00621366" w:rsidRDefault="00621366" w:rsidP="00621366">
                  <w:pPr>
                    <w:jc w:val="both"/>
                    <w:rPr>
                      <w:rFonts w:ascii="Georgia" w:eastAsia="Times New Roman" w:hAnsi="Georgia" w:cs="Calibri"/>
                      <w:color w:val="000000"/>
                      <w:lang w:val="en-GB" w:eastAsia="en-GB"/>
                    </w:rPr>
                  </w:pPr>
                  <w:r w:rsidRPr="00621366">
                    <w:rPr>
                      <w:rFonts w:ascii="Georgia" w:eastAsia="Times New Roman" w:hAnsi="Georgia" w:cs="Calibri"/>
                      <w:color w:val="000000"/>
                      <w:lang w:val="en-GB" w:eastAsia="en-GB"/>
                    </w:rPr>
                    <w:t>6</w:t>
                  </w:r>
                </w:p>
              </w:tc>
            </w:tr>
            <w:tr w:rsidR="00621366" w:rsidRPr="00621366" w:rsidTr="00621366">
              <w:trPr>
                <w:trHeight w:val="588"/>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Total Score</w:t>
                  </w:r>
                </w:p>
              </w:tc>
              <w:tc>
                <w:tcPr>
                  <w:tcW w:w="150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9</w:t>
                  </w:r>
                </w:p>
              </w:tc>
              <w:tc>
                <w:tcPr>
                  <w:tcW w:w="14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9</w:t>
                  </w:r>
                </w:p>
              </w:tc>
              <w:tc>
                <w:tcPr>
                  <w:tcW w:w="148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19</w:t>
                  </w:r>
                </w:p>
              </w:tc>
              <w:tc>
                <w:tcPr>
                  <w:tcW w:w="148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8</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1</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 </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 </w:t>
                  </w:r>
                </w:p>
              </w:tc>
            </w:tr>
            <w:tr w:rsidR="00621366" w:rsidRPr="00621366" w:rsidTr="00621366">
              <w:trPr>
                <w:trHeight w:val="588"/>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Average Score</w:t>
                  </w:r>
                </w:p>
              </w:tc>
              <w:tc>
                <w:tcPr>
                  <w:tcW w:w="150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3</w:t>
                  </w:r>
                </w:p>
              </w:tc>
              <w:tc>
                <w:tcPr>
                  <w:tcW w:w="14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3</w:t>
                  </w:r>
                </w:p>
              </w:tc>
              <w:tc>
                <w:tcPr>
                  <w:tcW w:w="148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6.33</w:t>
                  </w:r>
                </w:p>
              </w:tc>
              <w:tc>
                <w:tcPr>
                  <w:tcW w:w="148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2.67</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1</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 </w:t>
                  </w:r>
                </w:p>
              </w:tc>
              <w:tc>
                <w:tcPr>
                  <w:tcW w:w="960" w:type="dxa"/>
                  <w:tcBorders>
                    <w:top w:val="nil"/>
                    <w:left w:val="nil"/>
                    <w:bottom w:val="single" w:sz="8" w:space="0" w:color="auto"/>
                    <w:right w:val="single" w:sz="8" w:space="0" w:color="auto"/>
                  </w:tcBorders>
                  <w:shd w:val="clear" w:color="000000" w:fill="FFEB9C"/>
                  <w:vAlign w:val="center"/>
                  <w:hideMark/>
                </w:tcPr>
                <w:p w:rsidR="00621366" w:rsidRPr="00621366" w:rsidRDefault="00621366" w:rsidP="00621366">
                  <w:pPr>
                    <w:jc w:val="both"/>
                    <w:rPr>
                      <w:rFonts w:ascii="Calibri" w:eastAsia="Times New Roman" w:hAnsi="Calibri" w:cs="Calibri"/>
                      <w:color w:val="9C6500"/>
                      <w:sz w:val="22"/>
                      <w:szCs w:val="22"/>
                      <w:lang w:val="en-GB" w:eastAsia="en-GB"/>
                    </w:rPr>
                  </w:pPr>
                  <w:r w:rsidRPr="00621366">
                    <w:rPr>
                      <w:rFonts w:ascii="Calibri" w:eastAsia="Times New Roman" w:hAnsi="Calibri" w:cs="Calibri"/>
                      <w:color w:val="9C6500"/>
                      <w:sz w:val="22"/>
                      <w:szCs w:val="22"/>
                      <w:lang w:val="en-GB" w:eastAsia="en-GB"/>
                    </w:rPr>
                    <w:t> </w:t>
                  </w:r>
                </w:p>
              </w:tc>
            </w:tr>
          </w:tbl>
          <w:p w:rsidR="00621366" w:rsidRDefault="00621366" w:rsidP="005D232B">
            <w:pPr>
              <w:spacing w:line="360" w:lineRule="auto"/>
            </w:pPr>
          </w:p>
          <w:p w:rsidR="00621366" w:rsidRDefault="00621366" w:rsidP="005D232B">
            <w:pPr>
              <w:spacing w:line="360" w:lineRule="auto"/>
            </w:pPr>
            <w:r>
              <w:rPr>
                <w:noProof/>
                <w:lang w:val="en-GB" w:eastAsia="en-GB"/>
              </w:rPr>
              <w:drawing>
                <wp:inline distT="0" distB="0" distL="0" distR="0" wp14:anchorId="2F33448C" wp14:editId="5CD96D7F">
                  <wp:extent cx="5910943" cy="2743200"/>
                  <wp:effectExtent l="0" t="0" r="1397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1366" w:rsidRDefault="00621366" w:rsidP="005D232B">
            <w:pPr>
              <w:spacing w:line="360" w:lineRule="auto"/>
            </w:pPr>
          </w:p>
          <w:p w:rsidR="00621366" w:rsidRDefault="00621366" w:rsidP="005D232B">
            <w:pPr>
              <w:spacing w:line="360" w:lineRule="auto"/>
            </w:pPr>
          </w:p>
          <w:p w:rsidR="00621366" w:rsidRDefault="00621366" w:rsidP="005D232B">
            <w:pPr>
              <w:spacing w:line="360" w:lineRule="auto"/>
            </w:pPr>
            <w:r>
              <w:rPr>
                <w:noProof/>
                <w:lang w:val="en-GB" w:eastAsia="en-GB"/>
              </w:rPr>
              <w:drawing>
                <wp:inline distT="0" distB="0" distL="0" distR="0" wp14:anchorId="7F022A03" wp14:editId="1112BED0">
                  <wp:extent cx="6226629" cy="2743200"/>
                  <wp:effectExtent l="0" t="0" r="317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21366" w:rsidRDefault="00621366" w:rsidP="005D232B">
            <w:pPr>
              <w:spacing w:line="360" w:lineRule="auto"/>
            </w:pPr>
          </w:p>
          <w:p w:rsidR="00621366" w:rsidRDefault="00621366" w:rsidP="005D232B">
            <w:pPr>
              <w:spacing w:line="360" w:lineRule="auto"/>
            </w:pPr>
          </w:p>
          <w:tbl>
            <w:tblPr>
              <w:tblW w:w="8520" w:type="dxa"/>
              <w:tblInd w:w="525" w:type="dxa"/>
              <w:tblLayout w:type="fixed"/>
              <w:tblLook w:val="04A0" w:firstRow="1" w:lastRow="0" w:firstColumn="1" w:lastColumn="0" w:noHBand="0" w:noVBand="1"/>
            </w:tblPr>
            <w:tblGrid>
              <w:gridCol w:w="960"/>
              <w:gridCol w:w="960"/>
              <w:gridCol w:w="960"/>
              <w:gridCol w:w="1240"/>
              <w:gridCol w:w="1240"/>
              <w:gridCol w:w="1240"/>
              <w:gridCol w:w="960"/>
              <w:gridCol w:w="960"/>
            </w:tblGrid>
            <w:tr w:rsidR="005A51B4" w:rsidRPr="005A51B4" w:rsidTr="001A5B1F">
              <w:trPr>
                <w:trHeight w:val="54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Strongly disagree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Disagree</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Neutral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Agree</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Strongly agree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Minimum Score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sz w:val="20"/>
                      <w:szCs w:val="20"/>
                      <w:lang w:val="en-GB" w:eastAsia="en-GB"/>
                    </w:rPr>
                  </w:pPr>
                  <w:r w:rsidRPr="005A51B4">
                    <w:rPr>
                      <w:rFonts w:ascii="Georgia" w:eastAsia="Times New Roman" w:hAnsi="Georgia" w:cs="Calibri"/>
                      <w:color w:val="000000"/>
                      <w:sz w:val="20"/>
                      <w:szCs w:val="20"/>
                      <w:lang w:val="en-GB" w:eastAsia="en-GB"/>
                    </w:rPr>
                    <w:t>Maximum Score</w:t>
                  </w:r>
                </w:p>
              </w:tc>
            </w:tr>
            <w:tr w:rsidR="005A51B4" w:rsidRPr="005A51B4" w:rsidTr="001A5B1F">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Q7</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 </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1</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4</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8</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2</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1</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8</w:t>
                  </w:r>
                </w:p>
              </w:tc>
            </w:tr>
            <w:tr w:rsidR="005A51B4" w:rsidRPr="005A51B4" w:rsidTr="001A5B1F">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Q8</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 </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 </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6</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7</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2</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2</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7</w:t>
                  </w:r>
                </w:p>
              </w:tc>
            </w:tr>
            <w:tr w:rsidR="005A51B4" w:rsidRPr="005A51B4" w:rsidTr="001A5B1F">
              <w:trPr>
                <w:trHeight w:val="32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Q9</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 </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 </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1</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7</w:t>
                  </w:r>
                </w:p>
              </w:tc>
              <w:tc>
                <w:tcPr>
                  <w:tcW w:w="124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7</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0</w:t>
                  </w:r>
                </w:p>
              </w:tc>
              <w:tc>
                <w:tcPr>
                  <w:tcW w:w="960" w:type="dxa"/>
                  <w:tcBorders>
                    <w:top w:val="nil"/>
                    <w:left w:val="nil"/>
                    <w:bottom w:val="single" w:sz="8" w:space="0" w:color="auto"/>
                    <w:right w:val="single" w:sz="8" w:space="0" w:color="auto"/>
                  </w:tcBorders>
                  <w:shd w:val="clear" w:color="auto" w:fill="auto"/>
                  <w:vAlign w:val="center"/>
                  <w:hideMark/>
                </w:tcPr>
                <w:p w:rsidR="005A51B4" w:rsidRPr="005A51B4" w:rsidRDefault="005A51B4" w:rsidP="005A51B4">
                  <w:pPr>
                    <w:jc w:val="both"/>
                    <w:rPr>
                      <w:rFonts w:ascii="Georgia" w:eastAsia="Times New Roman" w:hAnsi="Georgia" w:cs="Calibri"/>
                      <w:color w:val="000000"/>
                      <w:lang w:val="en-GB" w:eastAsia="en-GB"/>
                    </w:rPr>
                  </w:pPr>
                  <w:r w:rsidRPr="005A51B4">
                    <w:rPr>
                      <w:rFonts w:ascii="Georgia" w:eastAsia="Times New Roman" w:hAnsi="Georgia" w:cs="Calibri"/>
                      <w:color w:val="000000"/>
                      <w:lang w:val="en-GB" w:eastAsia="en-GB"/>
                    </w:rPr>
                    <w:t>7</w:t>
                  </w:r>
                </w:p>
              </w:tc>
            </w:tr>
            <w:tr w:rsidR="00FA3E03" w:rsidRPr="005A51B4" w:rsidTr="001A5B1F">
              <w:trPr>
                <w:trHeight w:val="588"/>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Total Score</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0</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1</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11</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22</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11</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r>
            <w:tr w:rsidR="00FA3E03" w:rsidRPr="005A51B4" w:rsidTr="001A5B1F">
              <w:trPr>
                <w:trHeight w:val="600"/>
              </w:trPr>
              <w:tc>
                <w:tcPr>
                  <w:tcW w:w="960" w:type="dxa"/>
                  <w:tcBorders>
                    <w:top w:val="nil"/>
                    <w:left w:val="single" w:sz="8" w:space="0" w:color="auto"/>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Average Score</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3.67</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7.33</w:t>
                  </w:r>
                </w:p>
              </w:tc>
              <w:tc>
                <w:tcPr>
                  <w:tcW w:w="124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3.67</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c>
                <w:tcPr>
                  <w:tcW w:w="960" w:type="dxa"/>
                  <w:tcBorders>
                    <w:top w:val="nil"/>
                    <w:left w:val="nil"/>
                    <w:bottom w:val="single" w:sz="8" w:space="0" w:color="auto"/>
                    <w:right w:val="single" w:sz="8" w:space="0" w:color="auto"/>
                  </w:tcBorders>
                  <w:shd w:val="clear" w:color="000000" w:fill="FFEB9C"/>
                  <w:vAlign w:val="center"/>
                  <w:hideMark/>
                </w:tcPr>
                <w:p w:rsidR="005A51B4" w:rsidRPr="005A51B4" w:rsidRDefault="005A51B4" w:rsidP="005A51B4">
                  <w:pPr>
                    <w:jc w:val="both"/>
                    <w:rPr>
                      <w:rFonts w:ascii="Calibri" w:eastAsia="Times New Roman" w:hAnsi="Calibri" w:cs="Calibri"/>
                      <w:color w:val="9C6500"/>
                      <w:sz w:val="22"/>
                      <w:szCs w:val="22"/>
                      <w:lang w:val="en-GB" w:eastAsia="en-GB"/>
                    </w:rPr>
                  </w:pPr>
                  <w:r w:rsidRPr="005A51B4">
                    <w:rPr>
                      <w:rFonts w:ascii="Calibri" w:eastAsia="Times New Roman" w:hAnsi="Calibri" w:cs="Calibri"/>
                      <w:color w:val="9C6500"/>
                      <w:sz w:val="22"/>
                      <w:szCs w:val="22"/>
                      <w:lang w:val="en-GB" w:eastAsia="en-GB"/>
                    </w:rPr>
                    <w:t> </w:t>
                  </w:r>
                </w:p>
              </w:tc>
            </w:tr>
          </w:tbl>
          <w:p w:rsidR="00621366" w:rsidRDefault="00621366" w:rsidP="005D232B">
            <w:pPr>
              <w:spacing w:line="360" w:lineRule="auto"/>
            </w:pPr>
          </w:p>
          <w:p w:rsidR="007A7495" w:rsidRDefault="007A7495" w:rsidP="005D232B">
            <w:pPr>
              <w:spacing w:line="360" w:lineRule="auto"/>
            </w:pPr>
          </w:p>
          <w:p w:rsidR="007A7495" w:rsidRDefault="005A51B4" w:rsidP="005D232B">
            <w:pPr>
              <w:spacing w:line="360" w:lineRule="auto"/>
            </w:pPr>
            <w:r>
              <w:rPr>
                <w:noProof/>
                <w:lang w:val="en-GB" w:eastAsia="en-GB"/>
              </w:rPr>
              <w:drawing>
                <wp:inline distT="0" distB="0" distL="0" distR="0" wp14:anchorId="6394A9B0" wp14:editId="593EA7C4">
                  <wp:extent cx="6139543" cy="2743200"/>
                  <wp:effectExtent l="0" t="0" r="1397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A7495" w:rsidRDefault="007A7495" w:rsidP="005D232B">
            <w:pPr>
              <w:spacing w:line="360" w:lineRule="auto"/>
            </w:pPr>
          </w:p>
          <w:p w:rsidR="007A7495" w:rsidRDefault="00567E39" w:rsidP="005D232B">
            <w:pPr>
              <w:spacing w:line="360" w:lineRule="auto"/>
            </w:pPr>
            <w:r>
              <w:rPr>
                <w:noProof/>
                <w:lang w:val="en-GB" w:eastAsia="en-GB"/>
              </w:rPr>
              <w:drawing>
                <wp:inline distT="0" distB="0" distL="0" distR="0" wp14:anchorId="4A1FBCDD" wp14:editId="3E9D41CD">
                  <wp:extent cx="6193972" cy="2743200"/>
                  <wp:effectExtent l="0" t="0" r="1651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A7495" w:rsidRDefault="007A7495" w:rsidP="005D232B">
            <w:pPr>
              <w:spacing w:line="360" w:lineRule="auto"/>
            </w:pPr>
          </w:p>
          <w:p w:rsidR="00567E39" w:rsidRDefault="00567E39" w:rsidP="005D232B">
            <w:pPr>
              <w:spacing w:line="360" w:lineRule="auto"/>
            </w:pPr>
          </w:p>
          <w:tbl>
            <w:tblPr>
              <w:tblW w:w="9673" w:type="dxa"/>
              <w:tblLayout w:type="fixed"/>
              <w:tblLook w:val="04A0" w:firstRow="1" w:lastRow="0" w:firstColumn="1" w:lastColumn="0" w:noHBand="0" w:noVBand="1"/>
            </w:tblPr>
            <w:tblGrid>
              <w:gridCol w:w="1934"/>
              <w:gridCol w:w="1934"/>
              <w:gridCol w:w="1935"/>
              <w:gridCol w:w="1935"/>
              <w:gridCol w:w="1935"/>
            </w:tblGrid>
            <w:tr w:rsidR="00FA3E03" w:rsidTr="00FA3E03">
              <w:trPr>
                <w:trHeight w:val="809"/>
              </w:trPr>
              <w:tc>
                <w:tcPr>
                  <w:tcW w:w="19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Questions</w:t>
                  </w:r>
                </w:p>
              </w:tc>
              <w:tc>
                <w:tcPr>
                  <w:tcW w:w="1934" w:type="dxa"/>
                  <w:tcBorders>
                    <w:top w:val="single" w:sz="8" w:space="0" w:color="auto"/>
                    <w:left w:val="nil"/>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Positive Feedback</w:t>
                  </w:r>
                </w:p>
              </w:tc>
              <w:tc>
                <w:tcPr>
                  <w:tcW w:w="1935" w:type="dxa"/>
                  <w:tcBorders>
                    <w:top w:val="single" w:sz="8" w:space="0" w:color="auto"/>
                    <w:left w:val="nil"/>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Negative Feedback</w:t>
                  </w:r>
                </w:p>
              </w:tc>
              <w:tc>
                <w:tcPr>
                  <w:tcW w:w="1935" w:type="dxa"/>
                  <w:tcBorders>
                    <w:top w:val="single" w:sz="8" w:space="0" w:color="auto"/>
                    <w:left w:val="nil"/>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minimum score</w:t>
                  </w:r>
                </w:p>
              </w:tc>
              <w:tc>
                <w:tcPr>
                  <w:tcW w:w="1935" w:type="dxa"/>
                  <w:tcBorders>
                    <w:top w:val="single" w:sz="8" w:space="0" w:color="auto"/>
                    <w:left w:val="nil"/>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maximum score</w:t>
                  </w:r>
                </w:p>
              </w:tc>
            </w:tr>
            <w:tr w:rsidR="00FA3E03" w:rsidTr="00FA3E03">
              <w:trPr>
                <w:trHeight w:val="326"/>
              </w:trPr>
              <w:tc>
                <w:tcPr>
                  <w:tcW w:w="1934" w:type="dxa"/>
                  <w:tcBorders>
                    <w:top w:val="nil"/>
                    <w:left w:val="single" w:sz="8" w:space="0" w:color="auto"/>
                    <w:bottom w:val="single" w:sz="8" w:space="0" w:color="auto"/>
                    <w:right w:val="single" w:sz="8" w:space="0" w:color="auto"/>
                  </w:tcBorders>
                  <w:shd w:val="clear" w:color="auto" w:fill="auto"/>
                  <w:vAlign w:val="center"/>
                  <w:hideMark/>
                </w:tcPr>
                <w:p w:rsidR="00FA3E03" w:rsidRDefault="00FA3E03" w:rsidP="00FA3E03">
                  <w:pPr>
                    <w:rPr>
                      <w:rFonts w:ascii="Georgia" w:hAnsi="Georgia" w:cs="Calibri"/>
                      <w:color w:val="000000"/>
                      <w:sz w:val="20"/>
                      <w:szCs w:val="20"/>
                    </w:rPr>
                  </w:pPr>
                  <w:r>
                    <w:rPr>
                      <w:rFonts w:ascii="Georgia" w:hAnsi="Georgia" w:cs="Calibri"/>
                      <w:color w:val="000000"/>
                      <w:sz w:val="20"/>
                      <w:szCs w:val="20"/>
                    </w:rPr>
                    <w:t>Q10</w:t>
                  </w:r>
                </w:p>
              </w:tc>
              <w:tc>
                <w:tcPr>
                  <w:tcW w:w="1934" w:type="dxa"/>
                  <w:tcBorders>
                    <w:top w:val="nil"/>
                    <w:left w:val="nil"/>
                    <w:bottom w:val="single" w:sz="8" w:space="0" w:color="auto"/>
                    <w:right w:val="single" w:sz="8" w:space="0" w:color="auto"/>
                  </w:tcBorders>
                  <w:shd w:val="clear" w:color="auto" w:fill="auto"/>
                  <w:vAlign w:val="center"/>
                  <w:hideMark/>
                </w:tcPr>
                <w:p w:rsidR="00FA3E03" w:rsidRDefault="00FA3E03" w:rsidP="00FA3E03">
                  <w:pPr>
                    <w:jc w:val="right"/>
                    <w:rPr>
                      <w:rFonts w:ascii="Georgia" w:hAnsi="Georgia" w:cs="Calibri"/>
                      <w:color w:val="000000"/>
                    </w:rPr>
                  </w:pPr>
                  <w:r>
                    <w:rPr>
                      <w:rFonts w:ascii="Georgia" w:hAnsi="Georgia" w:cs="Calibri"/>
                      <w:color w:val="000000"/>
                    </w:rPr>
                    <w:t>7</w:t>
                  </w:r>
                </w:p>
              </w:tc>
              <w:tc>
                <w:tcPr>
                  <w:tcW w:w="1935" w:type="dxa"/>
                  <w:tcBorders>
                    <w:top w:val="nil"/>
                    <w:left w:val="nil"/>
                    <w:bottom w:val="single" w:sz="8" w:space="0" w:color="auto"/>
                    <w:right w:val="single" w:sz="8" w:space="0" w:color="auto"/>
                  </w:tcBorders>
                  <w:shd w:val="clear" w:color="auto" w:fill="auto"/>
                  <w:vAlign w:val="center"/>
                  <w:hideMark/>
                </w:tcPr>
                <w:p w:rsidR="00FA3E03" w:rsidRDefault="00FA3E03" w:rsidP="00FA3E03">
                  <w:pPr>
                    <w:jc w:val="right"/>
                    <w:rPr>
                      <w:rFonts w:ascii="Georgia" w:hAnsi="Georgia" w:cs="Calibri"/>
                      <w:color w:val="000000"/>
                    </w:rPr>
                  </w:pPr>
                  <w:r>
                    <w:rPr>
                      <w:rFonts w:ascii="Georgia" w:hAnsi="Georgia" w:cs="Calibri"/>
                      <w:color w:val="000000"/>
                    </w:rPr>
                    <w:t>6</w:t>
                  </w:r>
                </w:p>
              </w:tc>
              <w:tc>
                <w:tcPr>
                  <w:tcW w:w="1935" w:type="dxa"/>
                  <w:tcBorders>
                    <w:top w:val="nil"/>
                    <w:left w:val="nil"/>
                    <w:bottom w:val="single" w:sz="8" w:space="0" w:color="auto"/>
                    <w:right w:val="single" w:sz="8" w:space="0" w:color="auto"/>
                  </w:tcBorders>
                  <w:shd w:val="clear" w:color="auto" w:fill="auto"/>
                  <w:vAlign w:val="center"/>
                  <w:hideMark/>
                </w:tcPr>
                <w:p w:rsidR="00FA3E03" w:rsidRDefault="00FA3E03" w:rsidP="00FA3E03">
                  <w:pPr>
                    <w:jc w:val="right"/>
                    <w:rPr>
                      <w:rFonts w:ascii="Georgia" w:hAnsi="Georgia" w:cs="Calibri"/>
                      <w:color w:val="000000"/>
                      <w:sz w:val="20"/>
                      <w:szCs w:val="20"/>
                    </w:rPr>
                  </w:pPr>
                  <w:r>
                    <w:rPr>
                      <w:rFonts w:ascii="Georgia" w:hAnsi="Georgia" w:cs="Calibri"/>
                      <w:color w:val="000000"/>
                      <w:sz w:val="20"/>
                      <w:szCs w:val="20"/>
                    </w:rPr>
                    <w:t>6</w:t>
                  </w:r>
                </w:p>
              </w:tc>
              <w:tc>
                <w:tcPr>
                  <w:tcW w:w="1935" w:type="dxa"/>
                  <w:tcBorders>
                    <w:top w:val="nil"/>
                    <w:left w:val="nil"/>
                    <w:bottom w:val="single" w:sz="8" w:space="0" w:color="auto"/>
                    <w:right w:val="single" w:sz="8" w:space="0" w:color="auto"/>
                  </w:tcBorders>
                  <w:shd w:val="clear" w:color="auto" w:fill="auto"/>
                  <w:vAlign w:val="center"/>
                  <w:hideMark/>
                </w:tcPr>
                <w:p w:rsidR="00FA3E03" w:rsidRDefault="00FA3E03" w:rsidP="00FA3E03">
                  <w:pPr>
                    <w:jc w:val="right"/>
                    <w:rPr>
                      <w:rFonts w:ascii="Georgia" w:hAnsi="Georgia" w:cs="Calibri"/>
                      <w:color w:val="000000"/>
                      <w:sz w:val="20"/>
                      <w:szCs w:val="20"/>
                    </w:rPr>
                  </w:pPr>
                  <w:r>
                    <w:rPr>
                      <w:rFonts w:ascii="Georgia" w:hAnsi="Georgia" w:cs="Calibri"/>
                      <w:color w:val="000000"/>
                      <w:sz w:val="20"/>
                      <w:szCs w:val="20"/>
                    </w:rPr>
                    <w:t>7</w:t>
                  </w:r>
                </w:p>
              </w:tc>
            </w:tr>
            <w:tr w:rsidR="00FA3E03" w:rsidTr="00FA3E03">
              <w:trPr>
                <w:trHeight w:val="592"/>
              </w:trPr>
              <w:tc>
                <w:tcPr>
                  <w:tcW w:w="1934" w:type="dxa"/>
                  <w:tcBorders>
                    <w:top w:val="nil"/>
                    <w:left w:val="single" w:sz="8" w:space="0" w:color="auto"/>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total score</w:t>
                  </w:r>
                </w:p>
              </w:tc>
              <w:tc>
                <w:tcPr>
                  <w:tcW w:w="1934"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jc w:val="right"/>
                    <w:rPr>
                      <w:rFonts w:ascii="Calibri" w:hAnsi="Calibri" w:cs="Calibri"/>
                      <w:color w:val="9C6500"/>
                      <w:sz w:val="22"/>
                      <w:szCs w:val="22"/>
                    </w:rPr>
                  </w:pPr>
                  <w:r>
                    <w:rPr>
                      <w:rFonts w:ascii="Calibri" w:hAnsi="Calibri" w:cs="Calibri"/>
                      <w:color w:val="9C6500"/>
                      <w:sz w:val="22"/>
                      <w:szCs w:val="22"/>
                    </w:rPr>
                    <w:t>7</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jc w:val="right"/>
                    <w:rPr>
                      <w:rFonts w:ascii="Calibri" w:hAnsi="Calibri" w:cs="Calibri"/>
                      <w:color w:val="9C6500"/>
                      <w:sz w:val="22"/>
                      <w:szCs w:val="22"/>
                    </w:rPr>
                  </w:pPr>
                  <w:r>
                    <w:rPr>
                      <w:rFonts w:ascii="Calibri" w:hAnsi="Calibri" w:cs="Calibri"/>
                      <w:color w:val="9C6500"/>
                      <w:sz w:val="22"/>
                      <w:szCs w:val="22"/>
                    </w:rPr>
                    <w:t>6</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 </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 </w:t>
                  </w:r>
                </w:p>
              </w:tc>
            </w:tr>
            <w:tr w:rsidR="00FA3E03" w:rsidTr="00FA3E03">
              <w:trPr>
                <w:trHeight w:val="592"/>
              </w:trPr>
              <w:tc>
                <w:tcPr>
                  <w:tcW w:w="1934" w:type="dxa"/>
                  <w:tcBorders>
                    <w:top w:val="nil"/>
                    <w:left w:val="single" w:sz="8" w:space="0" w:color="auto"/>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average score</w:t>
                  </w:r>
                </w:p>
              </w:tc>
              <w:tc>
                <w:tcPr>
                  <w:tcW w:w="1934"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jc w:val="right"/>
                    <w:rPr>
                      <w:rFonts w:ascii="Calibri" w:hAnsi="Calibri" w:cs="Calibri"/>
                      <w:color w:val="9C6500"/>
                      <w:sz w:val="22"/>
                      <w:szCs w:val="22"/>
                    </w:rPr>
                  </w:pPr>
                  <w:r>
                    <w:rPr>
                      <w:rFonts w:ascii="Calibri" w:hAnsi="Calibri" w:cs="Calibri"/>
                      <w:color w:val="9C6500"/>
                      <w:sz w:val="22"/>
                      <w:szCs w:val="22"/>
                    </w:rPr>
                    <w:t>7</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jc w:val="right"/>
                    <w:rPr>
                      <w:rFonts w:ascii="Calibri" w:hAnsi="Calibri" w:cs="Calibri"/>
                      <w:color w:val="9C6500"/>
                      <w:sz w:val="22"/>
                      <w:szCs w:val="22"/>
                    </w:rPr>
                  </w:pPr>
                  <w:r>
                    <w:rPr>
                      <w:rFonts w:ascii="Calibri" w:hAnsi="Calibri" w:cs="Calibri"/>
                      <w:color w:val="9C6500"/>
                      <w:sz w:val="22"/>
                      <w:szCs w:val="22"/>
                    </w:rPr>
                    <w:t>6</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 </w:t>
                  </w:r>
                </w:p>
              </w:tc>
              <w:tc>
                <w:tcPr>
                  <w:tcW w:w="1935" w:type="dxa"/>
                  <w:tcBorders>
                    <w:top w:val="nil"/>
                    <w:left w:val="nil"/>
                    <w:bottom w:val="single" w:sz="8" w:space="0" w:color="auto"/>
                    <w:right w:val="single" w:sz="8" w:space="0" w:color="auto"/>
                  </w:tcBorders>
                  <w:shd w:val="clear" w:color="000000" w:fill="FFEB9C"/>
                  <w:vAlign w:val="center"/>
                  <w:hideMark/>
                </w:tcPr>
                <w:p w:rsidR="00FA3E03" w:rsidRDefault="00FA3E03" w:rsidP="00FA3E03">
                  <w:pPr>
                    <w:rPr>
                      <w:rFonts w:ascii="Calibri" w:hAnsi="Calibri" w:cs="Calibri"/>
                      <w:color w:val="9C6500"/>
                      <w:sz w:val="22"/>
                      <w:szCs w:val="22"/>
                    </w:rPr>
                  </w:pPr>
                  <w:r>
                    <w:rPr>
                      <w:rFonts w:ascii="Calibri" w:hAnsi="Calibri" w:cs="Calibri"/>
                      <w:color w:val="9C6500"/>
                      <w:sz w:val="22"/>
                      <w:szCs w:val="22"/>
                    </w:rPr>
                    <w:t> </w:t>
                  </w:r>
                </w:p>
              </w:tc>
            </w:tr>
          </w:tbl>
          <w:p w:rsidR="00567E39" w:rsidRDefault="00567E39" w:rsidP="005D232B">
            <w:pPr>
              <w:spacing w:line="360" w:lineRule="auto"/>
            </w:pPr>
          </w:p>
          <w:p w:rsidR="00567E39" w:rsidRDefault="00FA3E03" w:rsidP="005D232B">
            <w:pPr>
              <w:spacing w:line="360" w:lineRule="auto"/>
            </w:pPr>
            <w:r>
              <w:rPr>
                <w:noProof/>
                <w:lang w:val="en-GB" w:eastAsia="en-GB"/>
              </w:rPr>
              <mc:AlternateContent>
                <mc:Choice Requires="cx1">
                  <w:drawing>
                    <wp:inline distT="0" distB="0" distL="0" distR="0" wp14:anchorId="5AA6217D" wp14:editId="325FA4D5">
                      <wp:extent cx="6096000" cy="2804160"/>
                      <wp:effectExtent l="0" t="0" r="0" b="15240"/>
                      <wp:docPr id="13" name="Chart 13"/>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5AA6217D" wp14:editId="325FA4D5">
                      <wp:extent cx="6096000" cy="2804160"/>
                      <wp:effectExtent l="0" t="0" r="0" b="15240"/>
                      <wp:docPr id="13" name="Chart 1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Chart 13"/>
                              <pic:cNvPicPr>
                                <a:picLocks noGrp="1" noRot="1" noChangeAspect="1" noMove="1" noResize="1" noEditPoints="1" noAdjustHandles="1" noChangeArrowheads="1" noChangeShapeType="1"/>
                              </pic:cNvPicPr>
                            </pic:nvPicPr>
                            <pic:blipFill>
                              <a:blip r:embed="rId18"/>
                              <a:stretch>
                                <a:fillRect/>
                              </a:stretch>
                            </pic:blipFill>
                            <pic:spPr>
                              <a:xfrm>
                                <a:off x="0" y="0"/>
                                <a:ext cx="6096000" cy="2804160"/>
                              </a:xfrm>
                              <a:prstGeom prst="rect">
                                <a:avLst/>
                              </a:prstGeom>
                            </pic:spPr>
                          </pic:pic>
                        </a:graphicData>
                      </a:graphic>
                    </wp:inline>
                  </w:drawing>
                </mc:Fallback>
              </mc:AlternateContent>
            </w:r>
          </w:p>
          <w:p w:rsidR="00567E39" w:rsidRDefault="00567E39" w:rsidP="005D232B">
            <w:pPr>
              <w:spacing w:line="360" w:lineRule="auto"/>
            </w:pPr>
          </w:p>
          <w:p w:rsidR="00567E39" w:rsidRDefault="00FA3E03" w:rsidP="005D232B">
            <w:pPr>
              <w:spacing w:line="360" w:lineRule="auto"/>
            </w:pPr>
            <w:r>
              <w:rPr>
                <w:noProof/>
                <w:lang w:val="en-GB" w:eastAsia="en-GB"/>
              </w:rPr>
              <w:drawing>
                <wp:inline distT="0" distB="0" distL="0" distR="0" wp14:anchorId="11E4642B" wp14:editId="01E38D8E">
                  <wp:extent cx="6161314" cy="3228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5360" cy="3246566"/>
                          </a:xfrm>
                          <a:prstGeom prst="rect">
                            <a:avLst/>
                          </a:prstGeom>
                          <a:noFill/>
                        </pic:spPr>
                      </pic:pic>
                    </a:graphicData>
                  </a:graphic>
                </wp:inline>
              </w:drawing>
            </w:r>
          </w:p>
          <w:p w:rsidR="00567E39" w:rsidRDefault="00567E39" w:rsidP="005D232B">
            <w:pPr>
              <w:spacing w:line="360" w:lineRule="auto"/>
            </w:pPr>
          </w:p>
          <w:p w:rsidR="00567E39" w:rsidRDefault="00567E39" w:rsidP="005D232B">
            <w:pPr>
              <w:spacing w:line="360" w:lineRule="auto"/>
            </w:pPr>
          </w:p>
          <w:p w:rsidR="00567E39" w:rsidRDefault="00567E39" w:rsidP="005D232B">
            <w:pPr>
              <w:spacing w:line="360" w:lineRule="auto"/>
            </w:pPr>
          </w:p>
          <w:p w:rsidR="00567E39" w:rsidRDefault="00AF5A72" w:rsidP="00AF5A72">
            <w:pPr>
              <w:pStyle w:val="Heading5"/>
              <w:rPr>
                <w:sz w:val="28"/>
                <w:szCs w:val="28"/>
              </w:rPr>
            </w:pPr>
            <w:r w:rsidRPr="00AF5A72">
              <w:rPr>
                <w:sz w:val="28"/>
                <w:szCs w:val="28"/>
              </w:rPr>
              <w:t>DISCUSSION</w:t>
            </w:r>
          </w:p>
          <w:p w:rsidR="00AF5A72" w:rsidRDefault="00AF5A72" w:rsidP="00AF5A72"/>
          <w:p w:rsidR="00AF5A72" w:rsidRDefault="00AF5A72" w:rsidP="00AF5A72"/>
          <w:p w:rsidR="007A7495" w:rsidRDefault="00D55726" w:rsidP="001703FC">
            <w:pPr>
              <w:pStyle w:val="ListParagraph"/>
              <w:spacing w:line="360" w:lineRule="auto"/>
              <w:jc w:val="both"/>
            </w:pPr>
            <w:r w:rsidRPr="00D55726">
              <w:t>Considerable attention must be paid when VLE is a learning tool for many students that they had never been working before with it. This topic opens a discussion in the University of Wales Trinity Saint David henceforward to improve and ensure the learning of every student who never worked thought a virtual learning environment. COVID – 19 has changed the vision of the classroom nowaday</w:t>
            </w:r>
            <w:r>
              <w:t>s. These were the data results found in the survey provided to student and lecturers:</w:t>
            </w:r>
          </w:p>
          <w:p w:rsidR="00D55726" w:rsidRDefault="00D55726" w:rsidP="001703FC">
            <w:pPr>
              <w:pStyle w:val="ListParagraph"/>
              <w:spacing w:line="360" w:lineRule="auto"/>
              <w:jc w:val="both"/>
            </w:pPr>
          </w:p>
          <w:p w:rsidR="00621366" w:rsidRDefault="00621366" w:rsidP="001703FC">
            <w:pPr>
              <w:spacing w:line="360" w:lineRule="auto"/>
              <w:jc w:val="both"/>
            </w:pPr>
          </w:p>
          <w:p w:rsidR="002175BF" w:rsidRPr="001703FC" w:rsidRDefault="00D55726" w:rsidP="001703FC">
            <w:pPr>
              <w:pStyle w:val="ListParagraph"/>
              <w:numPr>
                <w:ilvl w:val="0"/>
                <w:numId w:val="7"/>
              </w:numPr>
              <w:spacing w:line="360" w:lineRule="auto"/>
              <w:jc w:val="both"/>
              <w:rPr>
                <w:b/>
                <w:u w:val="single"/>
              </w:rPr>
            </w:pPr>
            <w:r w:rsidRPr="00D55726">
              <w:rPr>
                <w:b/>
                <w:u w:val="single"/>
              </w:rPr>
              <w:t>From Question one, two and three</w:t>
            </w:r>
            <w:r>
              <w:rPr>
                <w:b/>
                <w:u w:val="single"/>
              </w:rPr>
              <w:t xml:space="preserve">: </w:t>
            </w:r>
            <w:r w:rsidR="002175BF" w:rsidRPr="0026386F">
              <w:t xml:space="preserve"> </w:t>
            </w:r>
            <w:r w:rsidR="002175BF">
              <w:t>The majority of respondents among these question</w:t>
            </w:r>
            <w:r w:rsidR="004D42FB">
              <w:rPr>
                <w:rFonts w:ascii="Helvetica" w:hAnsi="Helvetica"/>
                <w:color w:val="33475B"/>
                <w:sz w:val="27"/>
                <w:szCs w:val="27"/>
              </w:rPr>
              <w:t xml:space="preserve"> </w:t>
            </w:r>
            <w:r w:rsidR="004D42FB" w:rsidRPr="004D42FB">
              <w:rPr>
                <w:color w:val="000000" w:themeColor="text1"/>
              </w:rPr>
              <w:t>option was selected the mos</w:t>
            </w:r>
            <w:r w:rsidR="004D42FB">
              <w:rPr>
                <w:color w:val="000000" w:themeColor="text1"/>
              </w:rPr>
              <w:t xml:space="preserve">t </w:t>
            </w:r>
            <w:r w:rsidR="002D7530">
              <w:rPr>
                <w:color w:val="000000" w:themeColor="text1"/>
              </w:rPr>
              <w:t xml:space="preserve">is </w:t>
            </w:r>
            <w:r w:rsidR="004D42FB" w:rsidRPr="002D7530">
              <w:rPr>
                <w:b/>
              </w:rPr>
              <w:t>Yes</w:t>
            </w:r>
            <w:r w:rsidR="002D7530" w:rsidRPr="002D7530">
              <w:rPr>
                <w:b/>
              </w:rPr>
              <w:t>.</w:t>
            </w:r>
          </w:p>
          <w:p w:rsidR="001703FC" w:rsidRPr="002D7530" w:rsidRDefault="001703FC" w:rsidP="001703FC">
            <w:pPr>
              <w:pStyle w:val="ListParagraph"/>
              <w:spacing w:line="360" w:lineRule="auto"/>
              <w:jc w:val="both"/>
              <w:rPr>
                <w:b/>
                <w:u w:val="single"/>
              </w:rPr>
            </w:pPr>
          </w:p>
          <w:p w:rsidR="00621366" w:rsidRPr="002175BF" w:rsidRDefault="002175BF" w:rsidP="001703FC">
            <w:pPr>
              <w:pStyle w:val="ListParagraph"/>
              <w:numPr>
                <w:ilvl w:val="0"/>
                <w:numId w:val="8"/>
              </w:numPr>
              <w:spacing w:line="360" w:lineRule="auto"/>
              <w:jc w:val="both"/>
              <w:rPr>
                <w:b/>
                <w:u w:val="single"/>
              </w:rPr>
            </w:pPr>
            <w:r w:rsidRPr="002175BF">
              <w:t>Q1 Do you think that a virtual learning environment is a tool that our university should be use always?</w:t>
            </w:r>
          </w:p>
          <w:p w:rsidR="002175BF" w:rsidRDefault="002175BF" w:rsidP="001703FC">
            <w:pPr>
              <w:pStyle w:val="ListParagraph"/>
              <w:numPr>
                <w:ilvl w:val="0"/>
                <w:numId w:val="8"/>
              </w:numPr>
              <w:spacing w:line="360" w:lineRule="auto"/>
              <w:jc w:val="both"/>
            </w:pPr>
            <w:r w:rsidRPr="002175BF">
              <w:t>Q2 Do you feel that Virtual learning environment has been helpful to you as a teacher/student?</w:t>
            </w:r>
          </w:p>
          <w:p w:rsidR="002175BF" w:rsidRDefault="002175BF" w:rsidP="001703FC">
            <w:pPr>
              <w:pStyle w:val="ListParagraph"/>
              <w:numPr>
                <w:ilvl w:val="0"/>
                <w:numId w:val="8"/>
              </w:numPr>
              <w:spacing w:line="360" w:lineRule="auto"/>
              <w:jc w:val="both"/>
            </w:pPr>
            <w:r w:rsidRPr="002175BF">
              <w:t>Q3 Before the lockdown had on account the virtual learning environment like a choice to study or teach?</w:t>
            </w:r>
          </w:p>
          <w:p w:rsidR="002D7530" w:rsidRDefault="002D7530" w:rsidP="001703FC">
            <w:pPr>
              <w:spacing w:line="360" w:lineRule="auto"/>
              <w:ind w:left="1080"/>
              <w:jc w:val="both"/>
            </w:pPr>
          </w:p>
          <w:p w:rsidR="002D7530" w:rsidRDefault="004D42FB" w:rsidP="001703FC">
            <w:pPr>
              <w:spacing w:line="360" w:lineRule="auto"/>
              <w:ind w:left="1080"/>
              <w:jc w:val="both"/>
              <w:rPr>
                <w:b/>
              </w:rPr>
            </w:pPr>
            <w:r w:rsidRPr="004D42FB">
              <w:t xml:space="preserve">It was </w:t>
            </w:r>
            <w:r w:rsidR="002D7530" w:rsidRPr="002D7530">
              <w:rPr>
                <w:b/>
              </w:rPr>
              <w:t>YES</w:t>
            </w:r>
            <w:r w:rsidR="002D7530">
              <w:t xml:space="preserve"> </w:t>
            </w:r>
            <w:r w:rsidRPr="004D42FB">
              <w:t xml:space="preserve">with a </w:t>
            </w:r>
            <w:r w:rsidR="002D7530">
              <w:t>total score</w:t>
            </w:r>
            <w:r w:rsidRPr="004D42FB">
              <w:t xml:space="preserve"> </w:t>
            </w:r>
            <w:r w:rsidR="002D7530">
              <w:t xml:space="preserve">of </w:t>
            </w:r>
            <w:r w:rsidR="002D7530" w:rsidRPr="002D7530">
              <w:rPr>
                <w:b/>
              </w:rPr>
              <w:t>Twenty-Three</w:t>
            </w:r>
            <w:r w:rsidR="002D7530">
              <w:t xml:space="preserve"> </w:t>
            </w:r>
            <w:r w:rsidRPr="004D42FB">
              <w:t>than the other options provided, thus this illustrates that even though VLE is a new tool for many, it is useful and has a significant acceptance among those 15 students and lecturers that it</w:t>
            </w:r>
            <w:r w:rsidR="00496C5F">
              <w:t xml:space="preserve"> has used since March until now, and</w:t>
            </w:r>
            <w:r w:rsidR="002D7530">
              <w:t xml:space="preserve"> </w:t>
            </w:r>
            <w:r w:rsidR="00496C5F" w:rsidRPr="00496C5F">
              <w:t xml:space="preserve">leaving with an average score of </w:t>
            </w:r>
            <w:r w:rsidR="00496C5F" w:rsidRPr="00496C5F">
              <w:rPr>
                <w:b/>
              </w:rPr>
              <w:t>7.67</w:t>
            </w:r>
            <w:r w:rsidR="00496C5F" w:rsidRPr="00496C5F">
              <w:t xml:space="preserve"> of the responses with a difference of NO very few participants which was </w:t>
            </w:r>
            <w:r w:rsidR="00496C5F" w:rsidRPr="00496C5F">
              <w:rPr>
                <w:b/>
              </w:rPr>
              <w:t>4.67</w:t>
            </w:r>
          </w:p>
          <w:p w:rsidR="00496C5F" w:rsidRDefault="00496C5F" w:rsidP="001703FC">
            <w:pPr>
              <w:spacing w:line="360" w:lineRule="auto"/>
              <w:ind w:left="1080"/>
              <w:jc w:val="both"/>
              <w:rPr>
                <w:b/>
              </w:rPr>
            </w:pPr>
          </w:p>
          <w:p w:rsidR="00496C5F" w:rsidRPr="00496C5F" w:rsidRDefault="00496C5F" w:rsidP="001703FC">
            <w:pPr>
              <w:spacing w:line="360" w:lineRule="auto"/>
              <w:ind w:left="1080"/>
              <w:jc w:val="both"/>
            </w:pPr>
            <w:r w:rsidRPr="00496C5F">
              <w:t xml:space="preserve">The minimum score among the questions is </w:t>
            </w:r>
            <w:r>
              <w:rPr>
                <w:b/>
              </w:rPr>
              <w:t>T</w:t>
            </w:r>
            <w:r w:rsidRPr="00496C5F">
              <w:rPr>
                <w:b/>
              </w:rPr>
              <w:t>wo</w:t>
            </w:r>
            <w:r w:rsidRPr="00496C5F">
              <w:t xml:space="preserve"> also, I observed that in the table and the corresponding totals, the participation and commitment of my participants establish a positive margin in the use of the VLE.</w:t>
            </w:r>
          </w:p>
          <w:p w:rsidR="00D55726" w:rsidRDefault="00D55726" w:rsidP="001703FC">
            <w:pPr>
              <w:spacing w:line="360" w:lineRule="auto"/>
              <w:jc w:val="both"/>
              <w:rPr>
                <w:b/>
                <w:u w:val="single"/>
              </w:rPr>
            </w:pPr>
          </w:p>
          <w:p w:rsidR="00D55726" w:rsidRDefault="00D55726" w:rsidP="001703FC">
            <w:pPr>
              <w:spacing w:line="360" w:lineRule="auto"/>
              <w:jc w:val="both"/>
              <w:rPr>
                <w:b/>
                <w:u w:val="single"/>
              </w:rPr>
            </w:pPr>
          </w:p>
          <w:p w:rsidR="00D55726" w:rsidRDefault="00D55726" w:rsidP="001703FC">
            <w:pPr>
              <w:spacing w:line="360" w:lineRule="auto"/>
              <w:jc w:val="both"/>
              <w:rPr>
                <w:b/>
                <w:u w:val="single"/>
              </w:rPr>
            </w:pPr>
          </w:p>
          <w:p w:rsidR="00D55726" w:rsidRDefault="00D55726" w:rsidP="001703FC">
            <w:pPr>
              <w:spacing w:line="360" w:lineRule="auto"/>
              <w:jc w:val="both"/>
              <w:rPr>
                <w:b/>
                <w:u w:val="single"/>
              </w:rPr>
            </w:pPr>
          </w:p>
          <w:p w:rsidR="00D55726" w:rsidRPr="00D70287" w:rsidRDefault="00D55726" w:rsidP="00D70287">
            <w:pPr>
              <w:pStyle w:val="ListParagraph"/>
              <w:numPr>
                <w:ilvl w:val="0"/>
                <w:numId w:val="7"/>
              </w:numPr>
              <w:spacing w:line="360" w:lineRule="auto"/>
              <w:jc w:val="both"/>
            </w:pPr>
            <w:r w:rsidRPr="00D55726">
              <w:rPr>
                <w:b/>
                <w:u w:val="single"/>
              </w:rPr>
              <w:t>From Question</w:t>
            </w:r>
            <w:r>
              <w:rPr>
                <w:b/>
                <w:u w:val="single"/>
              </w:rPr>
              <w:t xml:space="preserve"> four, five and six:</w:t>
            </w:r>
            <w:r w:rsidR="00D70287">
              <w:rPr>
                <w:b/>
                <w:u w:val="single"/>
              </w:rPr>
              <w:t xml:space="preserve"> </w:t>
            </w:r>
            <w:r w:rsidR="00D70287" w:rsidRPr="00D70287">
              <w:rPr>
                <w:b/>
              </w:rPr>
              <w:t xml:space="preserve">  </w:t>
            </w:r>
            <w:r w:rsidR="00D70287">
              <w:t xml:space="preserve">In response </w:t>
            </w:r>
            <w:r w:rsidR="00D70287" w:rsidRPr="00D70287">
              <w:t>mos</w:t>
            </w:r>
            <w:r w:rsidR="00D70287">
              <w:t xml:space="preserve">t of the participants  in linear scale ranked </w:t>
            </w:r>
            <w:r w:rsidR="00D70287" w:rsidRPr="00D70287">
              <w:rPr>
                <w:b/>
              </w:rPr>
              <w:t>Three</w:t>
            </w:r>
            <w:r w:rsidR="00D70287">
              <w:t xml:space="preserve"> (50%) the following  Questions.</w:t>
            </w:r>
          </w:p>
          <w:p w:rsidR="00496C5F" w:rsidRDefault="00496C5F" w:rsidP="001703FC">
            <w:pPr>
              <w:spacing w:line="360" w:lineRule="auto"/>
              <w:jc w:val="both"/>
              <w:rPr>
                <w:b/>
                <w:u w:val="single"/>
              </w:rPr>
            </w:pPr>
          </w:p>
          <w:p w:rsidR="00496C5F" w:rsidRDefault="001703FC" w:rsidP="001703FC">
            <w:pPr>
              <w:pStyle w:val="ListParagraph"/>
              <w:numPr>
                <w:ilvl w:val="0"/>
                <w:numId w:val="9"/>
              </w:numPr>
              <w:spacing w:line="360" w:lineRule="auto"/>
              <w:jc w:val="both"/>
            </w:pPr>
            <w:r w:rsidRPr="001703FC">
              <w:t>Q4 Before the lockdown had on account the virtual learning environment as a choice to study or teach?</w:t>
            </w:r>
          </w:p>
          <w:p w:rsidR="001703FC" w:rsidRDefault="001703FC" w:rsidP="001703FC">
            <w:pPr>
              <w:pStyle w:val="ListParagraph"/>
              <w:numPr>
                <w:ilvl w:val="0"/>
                <w:numId w:val="9"/>
              </w:numPr>
              <w:spacing w:line="360" w:lineRule="auto"/>
              <w:jc w:val="both"/>
            </w:pPr>
            <w:r w:rsidRPr="001703FC">
              <w:t>Q5 have you been able to learn or teach in a more dynamic way with the virtual learning environment?</w:t>
            </w:r>
          </w:p>
          <w:p w:rsidR="001703FC" w:rsidRDefault="001703FC" w:rsidP="001703FC">
            <w:pPr>
              <w:pStyle w:val="ListParagraph"/>
              <w:numPr>
                <w:ilvl w:val="0"/>
                <w:numId w:val="9"/>
              </w:numPr>
              <w:spacing w:line="360" w:lineRule="auto"/>
              <w:jc w:val="both"/>
            </w:pPr>
            <w:r w:rsidRPr="001703FC">
              <w:t>Q6 Would you think that the virtual learning environment could satisfy your expectations to continue studying or teaching for the next few years?</w:t>
            </w:r>
          </w:p>
          <w:p w:rsidR="00D70287" w:rsidRDefault="00D70287" w:rsidP="00D70287">
            <w:pPr>
              <w:pStyle w:val="ListParagraph"/>
              <w:spacing w:line="360" w:lineRule="auto"/>
              <w:ind w:left="1800"/>
              <w:jc w:val="both"/>
            </w:pPr>
          </w:p>
          <w:p w:rsidR="00D70287" w:rsidRDefault="00D70287" w:rsidP="00D70287">
            <w:pPr>
              <w:pStyle w:val="ListParagraph"/>
              <w:spacing w:line="360" w:lineRule="auto"/>
              <w:ind w:left="1800"/>
              <w:jc w:val="both"/>
            </w:pPr>
            <w:r>
              <w:t>These questions revealed</w:t>
            </w:r>
            <w:r w:rsidR="00361AD7">
              <w:t xml:space="preserve"> t</w:t>
            </w:r>
            <w:r w:rsidR="00361AD7" w:rsidRPr="00361AD7">
              <w:t>hat is in a state of neutrality</w:t>
            </w:r>
            <w:r w:rsidR="00361AD7">
              <w:t xml:space="preserve"> and approbation</w:t>
            </w:r>
            <w:r w:rsidR="00361AD7" w:rsidRPr="00361AD7">
              <w:t xml:space="preserve">, the statistics in the chart verify that the satisfaction is not negative at all, and it is divided between the values of four and two starting </w:t>
            </w:r>
            <w:r w:rsidR="00361AD7" w:rsidRPr="00361AD7">
              <w:rPr>
                <w:b/>
              </w:rPr>
              <w:t>19 percent</w:t>
            </w:r>
            <w:r w:rsidR="00361AD7" w:rsidRPr="00361AD7">
              <w:t xml:space="preserve"> on the scale, the students or teachers who experience the VLE as a future study tool with less possibility in the future is low, but these percentages must be taken into account to find out how that remaining amount could be improved.</w:t>
            </w:r>
          </w:p>
          <w:p w:rsidR="00361AD7" w:rsidRDefault="00361AD7" w:rsidP="00D70287">
            <w:pPr>
              <w:pStyle w:val="ListParagraph"/>
              <w:spacing w:line="360" w:lineRule="auto"/>
              <w:ind w:left="1800"/>
              <w:jc w:val="both"/>
            </w:pPr>
          </w:p>
          <w:p w:rsidR="00361AD7" w:rsidRPr="001703FC" w:rsidRDefault="00361AD7" w:rsidP="00D70287">
            <w:pPr>
              <w:pStyle w:val="ListParagraph"/>
              <w:spacing w:line="360" w:lineRule="auto"/>
              <w:ind w:left="1800"/>
              <w:jc w:val="both"/>
            </w:pPr>
            <w:r w:rsidRPr="00361AD7">
              <w:t xml:space="preserve">The maximum score for question </w:t>
            </w:r>
            <w:r w:rsidRPr="00EE6686">
              <w:rPr>
                <w:b/>
              </w:rPr>
              <w:t xml:space="preserve">four </w:t>
            </w:r>
            <w:r w:rsidRPr="00361AD7">
              <w:t xml:space="preserve">is </w:t>
            </w:r>
            <w:r w:rsidRPr="00EE6686">
              <w:rPr>
                <w:b/>
              </w:rPr>
              <w:t>eight</w:t>
            </w:r>
            <w:r w:rsidRPr="00361AD7">
              <w:t xml:space="preserve">, </w:t>
            </w:r>
            <w:r w:rsidR="001123E6" w:rsidRPr="001123E6">
              <w:t>Those who had not previously taken into account the VLE as a study option, the maximum score is an 8, since students and teachers have been forced to change a classroom for virtual classes, the changes experienced are indicated by the statistics and tak</w:t>
            </w:r>
            <w:r w:rsidR="001123E6">
              <w:t xml:space="preserve">ing into account that it is </w:t>
            </w:r>
            <w:r w:rsidR="001123E6" w:rsidRPr="001123E6">
              <w:rPr>
                <w:b/>
              </w:rPr>
              <w:t>53.3%</w:t>
            </w:r>
            <w:r w:rsidR="001123E6" w:rsidRPr="001123E6">
              <w:t xml:space="preserve"> of the fifteen surveyed reflect the impact.</w:t>
            </w:r>
          </w:p>
          <w:p w:rsidR="00D55726" w:rsidRDefault="00D55726" w:rsidP="00D55726">
            <w:pPr>
              <w:spacing w:line="360" w:lineRule="auto"/>
              <w:rPr>
                <w:b/>
                <w:u w:val="single"/>
              </w:rPr>
            </w:pPr>
          </w:p>
          <w:p w:rsidR="001123E6" w:rsidRDefault="00D55726" w:rsidP="0026386F">
            <w:pPr>
              <w:pStyle w:val="ListParagraph"/>
              <w:numPr>
                <w:ilvl w:val="0"/>
                <w:numId w:val="7"/>
              </w:numPr>
              <w:spacing w:line="360" w:lineRule="auto"/>
              <w:rPr>
                <w:b/>
                <w:u w:val="single"/>
              </w:rPr>
            </w:pPr>
            <w:r w:rsidRPr="00D55726">
              <w:rPr>
                <w:b/>
                <w:u w:val="single"/>
              </w:rPr>
              <w:t>From Question</w:t>
            </w:r>
            <w:r>
              <w:rPr>
                <w:b/>
                <w:u w:val="single"/>
              </w:rPr>
              <w:t xml:space="preserve"> seven, eight and nine:</w:t>
            </w:r>
            <w:r w:rsidR="000C134E" w:rsidRPr="0026386F">
              <w:t xml:space="preserve"> </w:t>
            </w:r>
            <w:r w:rsidR="0026386F" w:rsidRPr="0026386F">
              <w:t xml:space="preserve">  </w:t>
            </w:r>
            <w:r w:rsidR="000C134E" w:rsidRPr="000C134E">
              <w:t>Highlighted the impact of VLE in these proposed questions to demonstrate the percentage of the data analyzed, and the surprising results concluded from the participants</w:t>
            </w:r>
            <w:r w:rsidR="000C134E" w:rsidRPr="000C134E">
              <w:rPr>
                <w:b/>
                <w:u w:val="single"/>
              </w:rPr>
              <w:t>.</w:t>
            </w:r>
          </w:p>
          <w:p w:rsidR="0026386F" w:rsidRPr="0026386F" w:rsidRDefault="0026386F" w:rsidP="0026386F">
            <w:pPr>
              <w:pStyle w:val="ListParagraph"/>
              <w:spacing w:line="360" w:lineRule="auto"/>
              <w:rPr>
                <w:b/>
                <w:u w:val="single"/>
              </w:rPr>
            </w:pPr>
          </w:p>
          <w:p w:rsidR="001123E6" w:rsidRDefault="001123E6" w:rsidP="001123E6">
            <w:pPr>
              <w:pStyle w:val="ListParagraph"/>
              <w:numPr>
                <w:ilvl w:val="0"/>
                <w:numId w:val="11"/>
              </w:numPr>
              <w:spacing w:line="360" w:lineRule="auto"/>
            </w:pPr>
            <w:r w:rsidRPr="001123E6">
              <w:t>Q7 Think about your experiences with Microsoft Team as a platform of virtual learning environment, could be improved in term of interaction?</w:t>
            </w:r>
          </w:p>
          <w:p w:rsidR="0026386F" w:rsidRDefault="0026386F" w:rsidP="0026386F">
            <w:pPr>
              <w:spacing w:line="360" w:lineRule="auto"/>
            </w:pPr>
          </w:p>
          <w:p w:rsidR="0026386F" w:rsidRDefault="0026386F" w:rsidP="0026386F">
            <w:pPr>
              <w:spacing w:line="360" w:lineRule="auto"/>
            </w:pPr>
          </w:p>
          <w:p w:rsidR="001123E6" w:rsidRDefault="001123E6" w:rsidP="001123E6">
            <w:pPr>
              <w:pStyle w:val="ListParagraph"/>
              <w:numPr>
                <w:ilvl w:val="0"/>
                <w:numId w:val="11"/>
              </w:numPr>
              <w:spacing w:line="360" w:lineRule="auto"/>
            </w:pPr>
            <w:r w:rsidRPr="001123E6">
              <w:lastRenderedPageBreak/>
              <w:t>Q8 Do the students/lecturer understand the virtual learning environment?</w:t>
            </w:r>
          </w:p>
          <w:p w:rsidR="001123E6" w:rsidRDefault="001123E6" w:rsidP="001123E6">
            <w:pPr>
              <w:pStyle w:val="ListParagraph"/>
              <w:numPr>
                <w:ilvl w:val="0"/>
                <w:numId w:val="11"/>
              </w:numPr>
              <w:spacing w:line="360" w:lineRule="auto"/>
            </w:pPr>
            <w:r w:rsidRPr="001123E6">
              <w:t>Q9 Could be the virtual learning environment improved taking a previous training to ensure major efficiency for students/lecturers?</w:t>
            </w:r>
          </w:p>
          <w:p w:rsidR="001123E6" w:rsidRDefault="001123E6" w:rsidP="001123E6">
            <w:pPr>
              <w:pStyle w:val="ListParagraph"/>
              <w:spacing w:line="360" w:lineRule="auto"/>
              <w:ind w:left="2520"/>
            </w:pPr>
          </w:p>
          <w:p w:rsidR="000C134E" w:rsidRDefault="000C134E" w:rsidP="001123E6">
            <w:pPr>
              <w:pStyle w:val="ListParagraph"/>
              <w:spacing w:line="360" w:lineRule="auto"/>
              <w:ind w:left="2520"/>
            </w:pPr>
          </w:p>
          <w:p w:rsidR="00EE6686" w:rsidRDefault="000C134E" w:rsidP="000C134E">
            <w:pPr>
              <w:pStyle w:val="ListParagraph"/>
              <w:spacing w:line="360" w:lineRule="auto"/>
              <w:ind w:left="2520"/>
            </w:pPr>
            <w:r w:rsidRPr="000C134E">
              <w:t xml:space="preserve">The remarkable result to emerge from the data is that the majority of the respondents tend to agree according to the three questions with a percentage of </w:t>
            </w:r>
            <w:r w:rsidRPr="007F3BBA">
              <w:rPr>
                <w:b/>
              </w:rPr>
              <w:t>53.3%, 46.7%</w:t>
            </w:r>
            <w:r w:rsidRPr="000C134E">
              <w:t xml:space="preserve"> and, lastly, </w:t>
            </w:r>
            <w:r w:rsidRPr="007F3BBA">
              <w:rPr>
                <w:b/>
              </w:rPr>
              <w:t>46.7%</w:t>
            </w:r>
            <w:r w:rsidRPr="000C134E">
              <w:t xml:space="preserve"> with the difference of question nine strongly agree with 46.7% it is fundamental to note that the results tend to be positive, revealing a certain low average in which responses that are partially negative to take into account, such as in question </w:t>
            </w:r>
            <w:r w:rsidRPr="007F3BBA">
              <w:rPr>
                <w:b/>
              </w:rPr>
              <w:t>7,</w:t>
            </w:r>
            <w:r w:rsidRPr="000C134E">
              <w:t xml:space="preserve"> only </w:t>
            </w:r>
            <w:r w:rsidRPr="007F3BBA">
              <w:rPr>
                <w:b/>
              </w:rPr>
              <w:t>6.7%</w:t>
            </w:r>
            <w:r w:rsidRPr="000C134E">
              <w:t xml:space="preserve"> disagree.</w:t>
            </w:r>
          </w:p>
          <w:p w:rsidR="000C134E" w:rsidRDefault="000C134E" w:rsidP="000C134E">
            <w:pPr>
              <w:pStyle w:val="ListParagraph"/>
              <w:spacing w:line="360" w:lineRule="auto"/>
              <w:ind w:left="2520"/>
            </w:pPr>
          </w:p>
          <w:p w:rsidR="00EE6686" w:rsidRPr="00126ADC" w:rsidRDefault="000C134E" w:rsidP="00126ADC">
            <w:pPr>
              <w:pStyle w:val="ListParagraph"/>
              <w:spacing w:line="360" w:lineRule="auto"/>
              <w:ind w:left="2520"/>
            </w:pPr>
            <w:r w:rsidRPr="000C134E">
              <w:t xml:space="preserve">The maximum score for question </w:t>
            </w:r>
            <w:r w:rsidRPr="000C134E">
              <w:rPr>
                <w:b/>
              </w:rPr>
              <w:t>8</w:t>
            </w:r>
            <w:r w:rsidRPr="000C134E">
              <w:t xml:space="preserve"> is eight, who understand the use of the VLE with a strongly agree of 46.7% and a low percentage of 13.3% who disagree.</w:t>
            </w:r>
          </w:p>
          <w:p w:rsidR="00EE6686" w:rsidRDefault="00EE6686" w:rsidP="00D55726">
            <w:pPr>
              <w:spacing w:line="360" w:lineRule="auto"/>
              <w:rPr>
                <w:b/>
                <w:u w:val="single"/>
              </w:rPr>
            </w:pPr>
          </w:p>
          <w:p w:rsidR="00D55726" w:rsidRPr="00D55726" w:rsidRDefault="00D55726" w:rsidP="0026386F">
            <w:pPr>
              <w:pStyle w:val="ListParagraph"/>
              <w:numPr>
                <w:ilvl w:val="0"/>
                <w:numId w:val="7"/>
              </w:numPr>
              <w:spacing w:line="360" w:lineRule="auto"/>
              <w:rPr>
                <w:b/>
                <w:u w:val="single"/>
              </w:rPr>
            </w:pPr>
            <w:r>
              <w:rPr>
                <w:b/>
                <w:u w:val="single"/>
              </w:rPr>
              <w:t>Question ten positives and negatives feedbacks:</w:t>
            </w:r>
            <w:r w:rsidR="0026386F" w:rsidRPr="0026386F">
              <w:t xml:space="preserve"> </w:t>
            </w:r>
            <w:r w:rsidR="0026386F">
              <w:t xml:space="preserve">   </w:t>
            </w:r>
            <w:r w:rsidR="0026386F" w:rsidRPr="0026386F">
              <w:t>In these open questions, the initial question is that if there is any objection in this regard by VLE, which would be it, each of the respondents answered:</w:t>
            </w:r>
          </w:p>
          <w:p w:rsidR="00D55726" w:rsidRPr="00D55726" w:rsidRDefault="00D55726" w:rsidP="00D55726">
            <w:pPr>
              <w:spacing w:line="360" w:lineRule="auto"/>
              <w:rPr>
                <w:b/>
                <w:u w:val="single"/>
              </w:rPr>
            </w:pPr>
          </w:p>
          <w:p w:rsidR="0026386F" w:rsidRDefault="0026386F" w:rsidP="0026386F">
            <w:pPr>
              <w:pStyle w:val="ListParagraph"/>
              <w:numPr>
                <w:ilvl w:val="0"/>
                <w:numId w:val="12"/>
              </w:numPr>
              <w:spacing w:line="360" w:lineRule="auto"/>
            </w:pPr>
            <w:r w:rsidRPr="0026386F">
              <w:t>Q10 In your own words, answer the following question: Do you find any objection to the question that does not continue to use the virtual learning environment?</w:t>
            </w:r>
          </w:p>
          <w:p w:rsidR="0026386F" w:rsidRDefault="0026386F" w:rsidP="0026386F">
            <w:pPr>
              <w:pStyle w:val="ListParagraph"/>
              <w:spacing w:line="360" w:lineRule="auto"/>
              <w:ind w:left="2520"/>
            </w:pPr>
          </w:p>
          <w:p w:rsidR="0026386F" w:rsidRDefault="0026386F" w:rsidP="0026386F">
            <w:pPr>
              <w:pStyle w:val="ListParagraph"/>
              <w:spacing w:line="360" w:lineRule="auto"/>
              <w:ind w:left="2520"/>
            </w:pPr>
            <w:r w:rsidRPr="0026386F">
              <w:t xml:space="preserve">In the chart, it illustrates that the negative and positive results are </w:t>
            </w:r>
            <w:r w:rsidRPr="007D26DF">
              <w:rPr>
                <w:b/>
              </w:rPr>
              <w:t>50%</w:t>
            </w:r>
            <w:r w:rsidRPr="0026386F">
              <w:t xml:space="preserve"> in each one, an amount that raises a balance among the respondents, they agree that they can always see limitation in the VLE, but at the same time they also take advantage of the tool in their tasks.</w:t>
            </w:r>
          </w:p>
          <w:p w:rsidR="007D26DF" w:rsidRDefault="007D26DF" w:rsidP="0026386F">
            <w:pPr>
              <w:pStyle w:val="ListParagraph"/>
              <w:spacing w:line="360" w:lineRule="auto"/>
              <w:ind w:left="2520"/>
            </w:pPr>
          </w:p>
          <w:p w:rsidR="007D26DF" w:rsidRDefault="007D26DF" w:rsidP="0026386F">
            <w:pPr>
              <w:pStyle w:val="ListParagraph"/>
              <w:spacing w:line="360" w:lineRule="auto"/>
              <w:ind w:left="2520"/>
            </w:pPr>
            <w:r w:rsidRPr="007D26DF">
              <w:t xml:space="preserve">The correlation was found of a slight difference between minimum </w:t>
            </w:r>
            <w:r w:rsidRPr="007D26DF">
              <w:rPr>
                <w:b/>
              </w:rPr>
              <w:t xml:space="preserve">six </w:t>
            </w:r>
            <w:r w:rsidRPr="007D26DF">
              <w:t>and maximum</w:t>
            </w:r>
            <w:r w:rsidRPr="007D26DF">
              <w:rPr>
                <w:b/>
              </w:rPr>
              <w:t xml:space="preserve"> seven</w:t>
            </w:r>
            <w:r w:rsidRPr="007D26DF">
              <w:t xml:space="preserve">, where the questionnaire allows an open answer about what was experienced with VLE, those who had positive feedback enjoy teaching to a high degree, those who </w:t>
            </w:r>
            <w:r w:rsidRPr="007D26DF">
              <w:lastRenderedPageBreak/>
              <w:t>received negative feedback tend to see this type of teaching with some shortcomings, which should be taken into account and although the total was more positive by a difference of one, those answers propose the university to implements solutions for those students who are not positively experienced in exchange for classrooms and virtual classes</w:t>
            </w:r>
            <w:r>
              <w:t>.</w:t>
            </w:r>
          </w:p>
          <w:p w:rsidR="005F66F2" w:rsidRDefault="005F66F2" w:rsidP="005D232B">
            <w:pPr>
              <w:spacing w:line="360" w:lineRule="auto"/>
            </w:pPr>
          </w:p>
          <w:p w:rsidR="00323D0B" w:rsidRDefault="00323D0B" w:rsidP="00B66610">
            <w:pPr>
              <w:pStyle w:val="ListParagraph"/>
              <w:numPr>
                <w:ilvl w:val="0"/>
                <w:numId w:val="7"/>
              </w:numPr>
              <w:spacing w:line="360" w:lineRule="auto"/>
            </w:pPr>
            <w:r>
              <w:t>It is essential to note that what I have experienced during these months with VLE I have evolved because the use of this method has been a big change for me and many of us who have always been in classrooms, I believe that the changes are exponential with the data collected in the questionnaire, the respondents feel positive how I am experiencing it, the benefits found during these months have been the schedules, the displacement and greater mobility for me particularly than with my current situation, and I have been able to coordinate appointments, work and caring for my family while I am at home.</w:t>
            </w:r>
          </w:p>
          <w:p w:rsidR="00323D0B" w:rsidRDefault="00323D0B" w:rsidP="00323D0B">
            <w:pPr>
              <w:pStyle w:val="ListParagraph"/>
              <w:spacing w:line="360" w:lineRule="auto"/>
            </w:pPr>
            <w:r>
              <w:t>Another benefit found is that self-learning increases with the hours at home and the responsibility to care about my learning, using modules that offer a variety of resources.</w:t>
            </w:r>
          </w:p>
          <w:p w:rsidR="00323D0B" w:rsidRDefault="00323D0B" w:rsidP="00B66610">
            <w:pPr>
              <w:spacing w:line="360" w:lineRule="auto"/>
            </w:pPr>
          </w:p>
          <w:p w:rsidR="00B66610" w:rsidRDefault="00027B29" w:rsidP="00027B29">
            <w:pPr>
              <w:pStyle w:val="ListParagraph"/>
              <w:numPr>
                <w:ilvl w:val="0"/>
                <w:numId w:val="7"/>
              </w:numPr>
              <w:spacing w:line="360" w:lineRule="auto"/>
            </w:pPr>
            <w:r w:rsidRPr="00027B29">
              <w:t>For this study, it was of interest to investigate and fully understand the structure of an academic report. Also develop it throughout the classes with the lecturer always providing search tools, accurate explanations that motivated me to want to learn more. This work aims to develop digital skills and research methods, during classes and at home, I applied the knowledge obtained and also with the research on the topic of virtual learning environment I was able to argue and describe the points to follow in the construction of the report. For our first goal, we focus on research the information for the questions proposed by the lecturer, and subsequently for conducting a survey created in Google forms related to VLE to send to students and lecturers. Afterward, collect the data and analyze it with Microsoft Excel. The ultimate goal was to produce charts to illustrate the responses obtained by applying the formulas from ΣAutoSum, finding, the average, sum, minimum, and maximum. This would provide us with calculations that we could finally reflect at the end of the report, demonstrating the learning applying the methods and skills for academic reports.</w:t>
            </w:r>
          </w:p>
          <w:p w:rsidR="00FA3E03" w:rsidRDefault="00FA3E03" w:rsidP="005D232B">
            <w:pPr>
              <w:spacing w:line="360" w:lineRule="auto"/>
            </w:pPr>
          </w:p>
          <w:p w:rsidR="00FA3E03" w:rsidRPr="00CC784F" w:rsidRDefault="00CC784F" w:rsidP="00CC784F">
            <w:pPr>
              <w:pStyle w:val="Heading5"/>
              <w:rPr>
                <w:sz w:val="28"/>
                <w:szCs w:val="28"/>
              </w:rPr>
            </w:pPr>
            <w:r>
              <w:rPr>
                <w:sz w:val="28"/>
                <w:szCs w:val="28"/>
              </w:rPr>
              <w:t>CONCLUSION</w:t>
            </w:r>
          </w:p>
          <w:p w:rsidR="007F3BBA" w:rsidRDefault="007F3BBA" w:rsidP="005D232B">
            <w:pPr>
              <w:spacing w:line="360" w:lineRule="auto"/>
            </w:pPr>
          </w:p>
          <w:p w:rsidR="007F3BBA" w:rsidRDefault="007F3BBA" w:rsidP="005D232B">
            <w:pPr>
              <w:spacing w:line="360" w:lineRule="auto"/>
            </w:pPr>
          </w:p>
          <w:p w:rsidR="000A5823" w:rsidRDefault="000A5823" w:rsidP="000A5823">
            <w:pPr>
              <w:spacing w:line="360" w:lineRule="auto"/>
              <w:jc w:val="both"/>
            </w:pPr>
            <w:r>
              <w:t xml:space="preserve">The practical advantages of the method VLE are that it can be applied to different circumstances. The best scenario is the current situation COVID-19  during the pandemic. We have been studying through the platform that can allow us to connect with the lecturers, administration, and colleagues from university, therefore, ensuring that the platforms as Moodle can provide all the resources to follow with ours learning from home. </w:t>
            </w:r>
          </w:p>
          <w:p w:rsidR="007F3BBA" w:rsidRDefault="000A5823" w:rsidP="000A5823">
            <w:pPr>
              <w:spacing w:line="360" w:lineRule="auto"/>
              <w:jc w:val="both"/>
            </w:pPr>
            <w:r>
              <w:t>I have identified the advantages of VLE, and as also the gaps through the survey sent to my lecturers and colleagues, I could analyze the level of satisfaction and the disadvantages that can arise from others from their experiences using VLE.</w:t>
            </w: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7F3BBA" w:rsidRDefault="007F3BBA" w:rsidP="005D232B">
            <w:pPr>
              <w:spacing w:line="360" w:lineRule="auto"/>
            </w:pPr>
          </w:p>
          <w:p w:rsidR="00FA3E03" w:rsidRDefault="00FA3E03" w:rsidP="005D232B">
            <w:pPr>
              <w:spacing w:line="360" w:lineRule="auto"/>
            </w:pPr>
          </w:p>
          <w:p w:rsidR="00FA3E03" w:rsidRDefault="00FA3E03" w:rsidP="005D232B">
            <w:pPr>
              <w:spacing w:line="360" w:lineRule="auto"/>
            </w:pPr>
          </w:p>
          <w:p w:rsidR="00FA3E03" w:rsidRDefault="00FA3E03" w:rsidP="005D232B">
            <w:pPr>
              <w:spacing w:line="360" w:lineRule="auto"/>
            </w:pPr>
          </w:p>
          <w:p w:rsidR="00FA3E03" w:rsidRDefault="00FA3E03" w:rsidP="005D232B">
            <w:pPr>
              <w:spacing w:line="360" w:lineRule="auto"/>
            </w:pPr>
          </w:p>
          <w:p w:rsidR="00FA3E03" w:rsidRDefault="00FA3E03" w:rsidP="005D232B">
            <w:pPr>
              <w:spacing w:line="360" w:lineRule="auto"/>
            </w:pPr>
          </w:p>
          <w:p w:rsidR="00FA3E03" w:rsidRDefault="00FA3E03" w:rsidP="005D232B">
            <w:pPr>
              <w:spacing w:line="360" w:lineRule="auto"/>
            </w:pPr>
          </w:p>
          <w:p w:rsidR="00FA3E03" w:rsidRDefault="00FA3E03"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Default="005F66F2" w:rsidP="005D232B">
            <w:pPr>
              <w:spacing w:line="360" w:lineRule="auto"/>
            </w:pPr>
          </w:p>
          <w:p w:rsidR="005F66F2" w:rsidRPr="00A419A7" w:rsidRDefault="005F66F2" w:rsidP="00A419A7"/>
        </w:tc>
        <w:tc>
          <w:tcPr>
            <w:tcW w:w="421" w:type="dxa"/>
            <w:shd w:val="clear" w:color="auto" w:fill="EDF0F4" w:themeFill="accent3"/>
          </w:tcPr>
          <w:p w:rsidR="001205A1" w:rsidRPr="003A798E" w:rsidRDefault="001205A1"/>
        </w:tc>
      </w:tr>
      <w:tr w:rsidR="001D6E16" w:rsidRPr="00FA0A49" w:rsidTr="001D6E16">
        <w:tblPrEx>
          <w:shd w:val="clear" w:color="auto" w:fill="ECFBFB" w:themeFill="accent4"/>
        </w:tblPrEx>
        <w:trPr>
          <w:trHeight w:val="9513"/>
        </w:trPr>
        <w:tc>
          <w:tcPr>
            <w:tcW w:w="10773" w:type="dxa"/>
            <w:gridSpan w:val="4"/>
            <w:shd w:val="clear" w:color="auto" w:fill="ECFBFB" w:themeFill="accent4"/>
          </w:tcPr>
          <w:p w:rsidR="00496C5F" w:rsidRDefault="00496C5F" w:rsidP="008376BA">
            <w:pPr>
              <w:pStyle w:val="Heading1"/>
              <w:rPr>
                <w:rFonts w:asciiTheme="minorHAnsi" w:eastAsiaTheme="minorHAnsi" w:hAnsiTheme="minorHAnsi" w:cstheme="minorBidi"/>
                <w:b w:val="0"/>
                <w:color w:val="auto"/>
                <w:sz w:val="24"/>
                <w:szCs w:val="24"/>
              </w:rPr>
            </w:pPr>
          </w:p>
          <w:bookmarkStart w:id="16" w:name="_Toc49860903" w:displacedByCustomXml="next"/>
          <w:sdt>
            <w:sdtPr>
              <w:rPr>
                <w:rFonts w:asciiTheme="minorHAnsi" w:eastAsiaTheme="minorHAnsi" w:hAnsiTheme="minorHAnsi" w:cstheme="minorBidi"/>
                <w:b w:val="0"/>
                <w:color w:val="auto"/>
                <w:sz w:val="24"/>
                <w:szCs w:val="24"/>
              </w:rPr>
              <w:id w:val="-1389255213"/>
              <w:docPartObj>
                <w:docPartGallery w:val="Bibliographies"/>
                <w:docPartUnique/>
              </w:docPartObj>
            </w:sdtPr>
            <w:sdtContent>
              <w:p w:rsidR="001D6E16" w:rsidRDefault="001D6E16" w:rsidP="008376BA">
                <w:pPr>
                  <w:pStyle w:val="Heading1"/>
                </w:pPr>
                <w:r>
                  <w:t>References</w:t>
                </w:r>
                <w:bookmarkEnd w:id="16"/>
              </w:p>
              <w:sdt>
                <w:sdtPr>
                  <w:id w:val="-573587230"/>
                  <w:bibliography/>
                </w:sdtPr>
                <w:sdtContent>
                  <w:p w:rsidR="001924AD" w:rsidRDefault="001D6E16" w:rsidP="001924AD">
                    <w:pPr>
                      <w:pStyle w:val="Bibliography"/>
                      <w:rPr>
                        <w:noProof/>
                      </w:rPr>
                    </w:pPr>
                    <w:r>
                      <w:fldChar w:fldCharType="begin"/>
                    </w:r>
                    <w:r>
                      <w:instrText xml:space="preserve"> BIBLIOGRAPHY </w:instrText>
                    </w:r>
                    <w:r>
                      <w:fldChar w:fldCharType="separate"/>
                    </w:r>
                    <w:r w:rsidR="001924AD">
                      <w:rPr>
                        <w:noProof/>
                      </w:rPr>
                      <w:t xml:space="preserve">Education Technology, 2020. </w:t>
                    </w:r>
                    <w:r w:rsidR="001924AD">
                      <w:rPr>
                        <w:i/>
                        <w:iCs/>
                        <w:noProof/>
                      </w:rPr>
                      <w:t xml:space="preserve">How VLE technology can help realise the full potential of degree apprenticeships. </w:t>
                    </w:r>
                    <w:r w:rsidR="001924AD">
                      <w:rPr>
                        <w:noProof/>
                      </w:rPr>
                      <w:t xml:space="preserve">[Online] </w:t>
                    </w:r>
                    <w:r w:rsidR="001924AD">
                      <w:rPr>
                        <w:noProof/>
                      </w:rPr>
                      <w:br/>
                      <w:t xml:space="preserve">Available at: </w:t>
                    </w:r>
                    <w:r w:rsidR="001924AD">
                      <w:rPr>
                        <w:noProof/>
                        <w:u w:val="single"/>
                      </w:rPr>
                      <w:t>https://edtechnology.co.uk/latest-news/how-modern-vle-technology-can-help-realise-the-full-potential-of-degree-apprenticeships/</w:t>
                    </w:r>
                    <w:r w:rsidR="001924AD">
                      <w:rPr>
                        <w:noProof/>
                      </w:rPr>
                      <w:br/>
                      <w:t>[Accessed 7 7 2020].</w:t>
                    </w:r>
                  </w:p>
                  <w:p w:rsidR="001924AD" w:rsidRDefault="001924AD" w:rsidP="001924AD">
                    <w:pPr>
                      <w:pStyle w:val="Bibliography"/>
                      <w:rPr>
                        <w:noProof/>
                      </w:rPr>
                    </w:pPr>
                    <w:r>
                      <w:rPr>
                        <w:noProof/>
                      </w:rPr>
                      <w:t xml:space="preserve">Ageel, M. &amp; Woollard, J., 2012. </w:t>
                    </w:r>
                    <w:r>
                      <w:rPr>
                        <w:i/>
                        <w:iCs/>
                        <w:noProof/>
                      </w:rPr>
                      <w:t xml:space="preserve">ENHANCING UNIVERSITY TEACHERS’ INFORMATION AND COMMUNICATION TECHNOLOGY USAGE BY USING A VIRTUAL LEARNING ENVIRONMENT TRAINING COURSE. </w:t>
                    </w:r>
                    <w:r>
                      <w:rPr>
                        <w:noProof/>
                      </w:rPr>
                      <w:t xml:space="preserve">[Online] </w:t>
                    </w:r>
                    <w:r>
                      <w:rPr>
                        <w:noProof/>
                      </w:rPr>
                      <w:br/>
                      <w:t xml:space="preserve">Available at: </w:t>
                    </w:r>
                    <w:r>
                      <w:rPr>
                        <w:noProof/>
                        <w:u w:val="single"/>
                      </w:rPr>
                      <w:t>https://files.eric.ed.gov/fulltext/ED540253.pdf</w:t>
                    </w:r>
                    <w:r>
                      <w:rPr>
                        <w:noProof/>
                      </w:rPr>
                      <w:br/>
                      <w:t>[Accessed 6 7 2020].</w:t>
                    </w:r>
                  </w:p>
                  <w:p w:rsidR="001924AD" w:rsidRDefault="001924AD" w:rsidP="001924AD">
                    <w:pPr>
                      <w:pStyle w:val="Bibliography"/>
                      <w:rPr>
                        <w:noProof/>
                      </w:rPr>
                    </w:pPr>
                    <w:r w:rsidRPr="001924AD">
                      <w:rPr>
                        <w:noProof/>
                        <w:lang w:val="it-IT"/>
                      </w:rPr>
                      <w:t xml:space="preserve">Bri, D., Garcia, M., Coll, H., &amp; Lloret, J., 2009. </w:t>
                    </w:r>
                    <w:r>
                      <w:rPr>
                        <w:i/>
                        <w:iCs/>
                        <w:noProof/>
                      </w:rPr>
                      <w:t xml:space="preserve">A Study of Virtual Learning Environments. </w:t>
                    </w:r>
                    <w:r>
                      <w:rPr>
                        <w:noProof/>
                      </w:rPr>
                      <w:t xml:space="preserve">[Online] </w:t>
                    </w:r>
                    <w:r>
                      <w:rPr>
                        <w:noProof/>
                      </w:rPr>
                      <w:br/>
                      <w:t xml:space="preserve">Available at: </w:t>
                    </w:r>
                    <w:r>
                      <w:rPr>
                        <w:noProof/>
                        <w:u w:val="single"/>
                      </w:rPr>
                      <w:t>http://citeseerx.ist.psu.edu/viewdoc/download?doi=10.1.1.522.2279&amp;rep=rep1&amp;type=pdf</w:t>
                    </w:r>
                    <w:r>
                      <w:rPr>
                        <w:noProof/>
                      </w:rPr>
                      <w:br/>
                      <w:t>[Accessed 28 6 2020].</w:t>
                    </w:r>
                  </w:p>
                  <w:p w:rsidR="001924AD" w:rsidRDefault="001924AD" w:rsidP="001924AD">
                    <w:pPr>
                      <w:pStyle w:val="Bibliography"/>
                      <w:rPr>
                        <w:noProof/>
                      </w:rPr>
                    </w:pPr>
                    <w:r>
                      <w:rPr>
                        <w:noProof/>
                      </w:rPr>
                      <w:t xml:space="preserve">Bromham, L. &amp; Oprandi, P., 2006. </w:t>
                    </w:r>
                    <w:r>
                      <w:rPr>
                        <w:i/>
                        <w:iCs/>
                        <w:noProof/>
                      </w:rPr>
                      <w:t xml:space="preserve">Evolution online: using a virtual learning environment to develop active learning in undergraduates. </w:t>
                    </w:r>
                    <w:r>
                      <w:rPr>
                        <w:noProof/>
                      </w:rPr>
                      <w:t xml:space="preserve">[Online] </w:t>
                    </w:r>
                    <w:r>
                      <w:rPr>
                        <w:noProof/>
                      </w:rPr>
                      <w:br/>
                      <w:t xml:space="preserve">Available at: </w:t>
                    </w:r>
                    <w:r>
                      <w:rPr>
                        <w:noProof/>
                        <w:u w:val="single"/>
                      </w:rPr>
                      <w:t>https://d1wqtxts1xzle7.cloudfront.net/30534936/bromhamvlejbe06.pdf?1360063188=&amp;response-content-disposition=inline%3B+filename%3DEvolution_online_using_a_virtual_learnin.pdf&amp;Expires=1593948970&amp;Signature=Q0WjasU1W1rIxFsXlTa21v44QT4m31KN9fNt0I5z9OI0JcGgPEHi</w:t>
                    </w:r>
                    <w:r>
                      <w:rPr>
                        <w:noProof/>
                      </w:rPr>
                      <w:br/>
                      <w:t>[Accessed 5 7 2020].</w:t>
                    </w:r>
                  </w:p>
                  <w:p w:rsidR="001924AD" w:rsidRDefault="001924AD" w:rsidP="001924AD">
                    <w:pPr>
                      <w:pStyle w:val="Bibliography"/>
                      <w:rPr>
                        <w:noProof/>
                      </w:rPr>
                    </w:pPr>
                    <w:r>
                      <w:rPr>
                        <w:noProof/>
                      </w:rPr>
                      <w:t xml:space="preserve">Burkle, M. &amp; Kinshuk, K., 2009. </w:t>
                    </w:r>
                    <w:r>
                      <w:rPr>
                        <w:i/>
                        <w:iCs/>
                        <w:noProof/>
                      </w:rPr>
                      <w:t xml:space="preserve">Learning in Virtual Worlds: The Challenges and Opportunities. </w:t>
                    </w:r>
                    <w:r>
                      <w:rPr>
                        <w:noProof/>
                      </w:rPr>
                      <w:t xml:space="preserve">[Online] </w:t>
                    </w:r>
                    <w:r>
                      <w:rPr>
                        <w:noProof/>
                      </w:rPr>
                      <w:br/>
                      <w:t xml:space="preserve">Available at: </w:t>
                    </w:r>
                    <w:r>
                      <w:rPr>
                        <w:noProof/>
                        <w:u w:val="single"/>
                      </w:rPr>
                      <w:t>https://ieeexplore.ieee.org/abstract/document/5279542</w:t>
                    </w:r>
                    <w:r>
                      <w:rPr>
                        <w:noProof/>
                      </w:rPr>
                      <w:br/>
                      <w:t>[Accessed 4 7 2020].</w:t>
                    </w:r>
                  </w:p>
                  <w:p w:rsidR="001924AD" w:rsidRDefault="001924AD" w:rsidP="001924AD">
                    <w:pPr>
                      <w:pStyle w:val="Bibliography"/>
                      <w:rPr>
                        <w:noProof/>
                      </w:rPr>
                    </w:pPr>
                    <w:r>
                      <w:rPr>
                        <w:noProof/>
                      </w:rPr>
                      <w:t xml:space="preserve">Citizens, UK., 2020. </w:t>
                    </w:r>
                    <w:r>
                      <w:rPr>
                        <w:i/>
                        <w:iCs/>
                        <w:noProof/>
                      </w:rPr>
                      <w:t xml:space="preserve">Covid-19 crisis response. </w:t>
                    </w:r>
                    <w:r>
                      <w:rPr>
                        <w:noProof/>
                      </w:rPr>
                      <w:t xml:space="preserve">[Online] </w:t>
                    </w:r>
                    <w:r>
                      <w:rPr>
                        <w:noProof/>
                      </w:rPr>
                      <w:br/>
                      <w:t xml:space="preserve">Available at: </w:t>
                    </w:r>
                    <w:r>
                      <w:rPr>
                        <w:noProof/>
                        <w:u w:val="single"/>
                      </w:rPr>
                      <w:t>https://www.citizensuk.org/covid_19_crisis_response</w:t>
                    </w:r>
                    <w:r>
                      <w:rPr>
                        <w:noProof/>
                      </w:rPr>
                      <w:br/>
                      <w:t>[Accessed 7 7 2020].</w:t>
                    </w:r>
                  </w:p>
                  <w:p w:rsidR="001924AD" w:rsidRDefault="001924AD" w:rsidP="001924AD">
                    <w:pPr>
                      <w:pStyle w:val="Bibliography"/>
                      <w:rPr>
                        <w:noProof/>
                      </w:rPr>
                    </w:pPr>
                    <w:r>
                      <w:rPr>
                        <w:noProof/>
                      </w:rPr>
                      <w:t xml:space="preserve">Dillenbourg, P., Schneider, D. &amp; Synteta P., 2002. </w:t>
                    </w:r>
                    <w:r>
                      <w:rPr>
                        <w:i/>
                        <w:iCs/>
                        <w:noProof/>
                      </w:rPr>
                      <w:t xml:space="preserve">Virtual Learning Environments.. </w:t>
                    </w:r>
                    <w:r>
                      <w:rPr>
                        <w:noProof/>
                      </w:rPr>
                      <w:t xml:space="preserve">[Online] </w:t>
                    </w:r>
                    <w:r>
                      <w:rPr>
                        <w:noProof/>
                      </w:rPr>
                      <w:br/>
                      <w:t xml:space="preserve">Available at: </w:t>
                    </w:r>
                    <w:r>
                      <w:rPr>
                        <w:noProof/>
                        <w:u w:val="single"/>
                      </w:rPr>
                      <w:t>https://telearn.archives-ouvertes.fr/hal-00190701/document</w:t>
                    </w:r>
                    <w:r>
                      <w:rPr>
                        <w:noProof/>
                      </w:rPr>
                      <w:br/>
                      <w:t>[Accessed 27 06 2020].</w:t>
                    </w:r>
                  </w:p>
                  <w:p w:rsidR="001924AD" w:rsidRDefault="001924AD" w:rsidP="001924AD">
                    <w:pPr>
                      <w:pStyle w:val="Bibliography"/>
                      <w:rPr>
                        <w:noProof/>
                      </w:rPr>
                    </w:pPr>
                    <w:r>
                      <w:rPr>
                        <w:noProof/>
                      </w:rPr>
                      <w:t xml:space="preserve">GOV.UK, 2020. </w:t>
                    </w:r>
                    <w:r>
                      <w:rPr>
                        <w:i/>
                        <w:iCs/>
                        <w:noProof/>
                      </w:rPr>
                      <w:t xml:space="preserve">DAO online learning policy. </w:t>
                    </w:r>
                    <w:r>
                      <w:rPr>
                        <w:noProof/>
                      </w:rPr>
                      <w:t xml:space="preserve">[Online] </w:t>
                    </w:r>
                    <w:r>
                      <w:rPr>
                        <w:noProof/>
                      </w:rPr>
                      <w:br/>
                      <w:t xml:space="preserve">Available at: </w:t>
                    </w:r>
                    <w:r>
                      <w:rPr>
                        <w:noProof/>
                        <w:u w:val="single"/>
                      </w:rPr>
                      <w:t>https://www.gov.uk/government/publications/dao-policies/dao-learning-policy</w:t>
                    </w:r>
                    <w:r>
                      <w:rPr>
                        <w:noProof/>
                      </w:rPr>
                      <w:br/>
                      <w:t>[Accessed 7 7 2020].</w:t>
                    </w:r>
                  </w:p>
                  <w:p w:rsidR="001924AD" w:rsidRDefault="001924AD" w:rsidP="001924AD">
                    <w:pPr>
                      <w:pStyle w:val="Bibliography"/>
                      <w:rPr>
                        <w:noProof/>
                      </w:rPr>
                    </w:pPr>
                    <w:r>
                      <w:rPr>
                        <w:noProof/>
                      </w:rPr>
                      <w:t xml:space="preserve">Hack, K., 2020. </w:t>
                    </w:r>
                    <w:r>
                      <w:rPr>
                        <w:i/>
                        <w:iCs/>
                        <w:noProof/>
                      </w:rPr>
                      <w:t xml:space="preserve">Learning in the time of Covid-19. </w:t>
                    </w:r>
                    <w:r>
                      <w:rPr>
                        <w:noProof/>
                      </w:rPr>
                      <w:t xml:space="preserve">[Online] </w:t>
                    </w:r>
                    <w:r>
                      <w:rPr>
                        <w:noProof/>
                      </w:rPr>
                      <w:br/>
                      <w:t xml:space="preserve">Available at: </w:t>
                    </w:r>
                    <w:r>
                      <w:rPr>
                        <w:noProof/>
                        <w:u w:val="single"/>
                      </w:rPr>
                      <w:t>https://www.advance-he.ac.uk/news-and-views/learning-time-covid-19</w:t>
                    </w:r>
                    <w:r>
                      <w:rPr>
                        <w:noProof/>
                      </w:rPr>
                      <w:br/>
                      <w:t>[Accessed 7 7 2020].</w:t>
                    </w:r>
                  </w:p>
                  <w:p w:rsidR="001924AD" w:rsidRDefault="001924AD" w:rsidP="001924AD">
                    <w:pPr>
                      <w:pStyle w:val="Bibliography"/>
                      <w:rPr>
                        <w:noProof/>
                      </w:rPr>
                    </w:pPr>
                    <w:r>
                      <w:rPr>
                        <w:noProof/>
                      </w:rPr>
                      <w:t xml:space="preserve">Ibohal, S. &amp; Madhuri, D., 2009. </w:t>
                    </w:r>
                    <w:r>
                      <w:rPr>
                        <w:i/>
                        <w:iCs/>
                        <w:noProof/>
                      </w:rPr>
                      <w:t xml:space="preserve">Virtual Learning Environment: Issues and Challenges before LIS Schools and Libraries. </w:t>
                    </w:r>
                    <w:r>
                      <w:rPr>
                        <w:noProof/>
                      </w:rPr>
                      <w:t xml:space="preserve">[Online] </w:t>
                    </w:r>
                    <w:r>
                      <w:rPr>
                        <w:noProof/>
                      </w:rPr>
                      <w:br/>
                      <w:t xml:space="preserve">Available at: </w:t>
                    </w:r>
                    <w:r>
                      <w:rPr>
                        <w:noProof/>
                        <w:u w:val="single"/>
                      </w:rPr>
                      <w:t>https://ir.inflibnet.ac.in:8443/ir/bitstream/1944/1470/1/12.pdf</w:t>
                    </w:r>
                    <w:r>
                      <w:rPr>
                        <w:noProof/>
                      </w:rPr>
                      <w:br/>
                      <w:t>[Accessed 6 7 2020].</w:t>
                    </w:r>
                  </w:p>
                  <w:p w:rsidR="001924AD" w:rsidRDefault="001924AD" w:rsidP="001924AD">
                    <w:pPr>
                      <w:pStyle w:val="Bibliography"/>
                      <w:rPr>
                        <w:noProof/>
                      </w:rPr>
                    </w:pPr>
                    <w:r>
                      <w:rPr>
                        <w:noProof/>
                      </w:rPr>
                      <w:lastRenderedPageBreak/>
                      <w:t xml:space="preserve">Kanimozhi, 2002. </w:t>
                    </w:r>
                    <w:r>
                      <w:rPr>
                        <w:i/>
                        <w:iCs/>
                        <w:noProof/>
                      </w:rPr>
                      <w:t xml:space="preserve">VIRTUAL LEARNING ENVIRONMENT. International Journal of Advanced Research in Computer Science. </w:t>
                    </w:r>
                    <w:r>
                      <w:rPr>
                        <w:noProof/>
                      </w:rPr>
                      <w:t xml:space="preserve">[Online] </w:t>
                    </w:r>
                    <w:r>
                      <w:rPr>
                        <w:noProof/>
                      </w:rPr>
                      <w:br/>
                      <w:t xml:space="preserve">Available at: </w:t>
                    </w:r>
                    <w:r>
                      <w:rPr>
                        <w:noProof/>
                        <w:u w:val="single"/>
                      </w:rPr>
                      <w:t>http://www.ijarcs.info/index.php/Ijarcs/article/view/5601/4631</w:t>
                    </w:r>
                    <w:r>
                      <w:rPr>
                        <w:noProof/>
                      </w:rPr>
                      <w:br/>
                      <w:t>[Accessed 27 06 2020].</w:t>
                    </w:r>
                  </w:p>
                  <w:p w:rsidR="001924AD" w:rsidRDefault="001924AD" w:rsidP="001924AD">
                    <w:pPr>
                      <w:pStyle w:val="Bibliography"/>
                      <w:rPr>
                        <w:noProof/>
                      </w:rPr>
                    </w:pPr>
                    <w:r>
                      <w:rPr>
                        <w:noProof/>
                      </w:rPr>
                      <w:t xml:space="preserve">Kapp K. M., 2003. </w:t>
                    </w:r>
                    <w:r>
                      <w:rPr>
                        <w:i/>
                        <w:iCs/>
                        <w:noProof/>
                      </w:rPr>
                      <w:t xml:space="preserve">Five Technological Considerations When Choosing an E-Learning Solution. </w:t>
                    </w:r>
                    <w:r>
                      <w:rPr>
                        <w:noProof/>
                      </w:rPr>
                      <w:t xml:space="preserve">[Online] </w:t>
                    </w:r>
                    <w:r>
                      <w:rPr>
                        <w:noProof/>
                      </w:rPr>
                      <w:br/>
                      <w:t xml:space="preserve">Available at: </w:t>
                    </w:r>
                    <w:r>
                      <w:rPr>
                        <w:noProof/>
                        <w:u w:val="single"/>
                      </w:rPr>
                      <w:t>file:///C:/Users/User/Downloads/five.pdf</w:t>
                    </w:r>
                    <w:r>
                      <w:rPr>
                        <w:noProof/>
                      </w:rPr>
                      <w:br/>
                      <w:t>[Accessed 6 7 2020].</w:t>
                    </w:r>
                  </w:p>
                  <w:p w:rsidR="001924AD" w:rsidRDefault="001924AD" w:rsidP="001924AD">
                    <w:pPr>
                      <w:pStyle w:val="Bibliography"/>
                      <w:rPr>
                        <w:noProof/>
                      </w:rPr>
                    </w:pPr>
                    <w:r>
                      <w:rPr>
                        <w:noProof/>
                      </w:rPr>
                      <w:t xml:space="preserve">Lee, B., 2019. </w:t>
                    </w:r>
                    <w:r>
                      <w:rPr>
                        <w:i/>
                        <w:iCs/>
                        <w:noProof/>
                      </w:rPr>
                      <w:t xml:space="preserve">Virtual Learning Environments: What is their role in contemporary education?. </w:t>
                    </w:r>
                    <w:r>
                      <w:rPr>
                        <w:noProof/>
                      </w:rPr>
                      <w:t xml:space="preserve">[Online] </w:t>
                    </w:r>
                    <w:r>
                      <w:rPr>
                        <w:noProof/>
                      </w:rPr>
                      <w:br/>
                      <w:t xml:space="preserve">Available at: </w:t>
                    </w:r>
                    <w:r>
                      <w:rPr>
                        <w:noProof/>
                        <w:u w:val="single"/>
                      </w:rPr>
                      <w:t>https://www.fenews.co.uk/featured-article/36186-virtual-learning-environments-what-is-their-role-in-contemporary-education</w:t>
                    </w:r>
                    <w:r>
                      <w:rPr>
                        <w:noProof/>
                      </w:rPr>
                      <w:br/>
                      <w:t>[Accessed 5 7 2020].</w:t>
                    </w:r>
                  </w:p>
                  <w:p w:rsidR="001924AD" w:rsidRDefault="001924AD" w:rsidP="001924AD">
                    <w:pPr>
                      <w:pStyle w:val="Bibliography"/>
                      <w:rPr>
                        <w:noProof/>
                      </w:rPr>
                    </w:pPr>
                    <w:r w:rsidRPr="001924AD">
                      <w:rPr>
                        <w:noProof/>
                        <w:lang w:val="sv-SE"/>
                      </w:rPr>
                      <w:t xml:space="preserve">McGill, T. J. &amp; Hobbs, V. J., 2007. </w:t>
                    </w:r>
                    <w:r>
                      <w:rPr>
                        <w:i/>
                        <w:iCs/>
                        <w:noProof/>
                      </w:rPr>
                      <w:t xml:space="preserve">How students and instructors using a virtual learning environment perceive the fit between technology and task. </w:t>
                    </w:r>
                    <w:r>
                      <w:rPr>
                        <w:noProof/>
                      </w:rPr>
                      <w:t xml:space="preserve">[Online] </w:t>
                    </w:r>
                    <w:r>
                      <w:rPr>
                        <w:noProof/>
                      </w:rPr>
                      <w:br/>
                      <w:t xml:space="preserve">Available at: </w:t>
                    </w:r>
                    <w:r>
                      <w:rPr>
                        <w:noProof/>
                        <w:u w:val="single"/>
                      </w:rPr>
                      <w:t>https://onlinelibrary.wiley.com/doi/abs/10.1111/j.1365-2729.2007.00253.x</w:t>
                    </w:r>
                    <w:r>
                      <w:rPr>
                        <w:noProof/>
                      </w:rPr>
                      <w:br/>
                      <w:t>[Accessed 28 6 2020].</w:t>
                    </w:r>
                  </w:p>
                  <w:p w:rsidR="001924AD" w:rsidRDefault="001924AD" w:rsidP="001924AD">
                    <w:pPr>
                      <w:pStyle w:val="Bibliography"/>
                      <w:rPr>
                        <w:noProof/>
                      </w:rPr>
                    </w:pPr>
                    <w:r>
                      <w:rPr>
                        <w:noProof/>
                      </w:rPr>
                      <w:t xml:space="preserve">Miller, D. E., 2010. </w:t>
                    </w:r>
                    <w:r>
                      <w:rPr>
                        <w:i/>
                        <w:iCs/>
                        <w:noProof/>
                      </w:rPr>
                      <w:t xml:space="preserve">Virtual Learning. </w:t>
                    </w:r>
                    <w:r>
                      <w:rPr>
                        <w:noProof/>
                      </w:rPr>
                      <w:t xml:space="preserve">[Online] </w:t>
                    </w:r>
                    <w:r>
                      <w:rPr>
                        <w:noProof/>
                      </w:rPr>
                      <w:br/>
                      <w:t xml:space="preserve">Available at: </w:t>
                    </w:r>
                    <w:r>
                      <w:rPr>
                        <w:noProof/>
                        <w:u w:val="single"/>
                      </w:rPr>
                      <w:t>https://patentimages.storage.googleapis.com/3d/89/b8/307361673efc66/US20100151431A1.pdf</w:t>
                    </w:r>
                    <w:r>
                      <w:rPr>
                        <w:noProof/>
                      </w:rPr>
                      <w:br/>
                      <w:t>[Accessed 4 7 2020].</w:t>
                    </w:r>
                  </w:p>
                  <w:p w:rsidR="001924AD" w:rsidRDefault="001924AD" w:rsidP="001924AD">
                    <w:pPr>
                      <w:pStyle w:val="Bibliography"/>
                      <w:rPr>
                        <w:noProof/>
                      </w:rPr>
                    </w:pPr>
                    <w:r>
                      <w:rPr>
                        <w:noProof/>
                      </w:rPr>
                      <w:t xml:space="preserve">Roumen, N. &amp; Iliana N., 1996. </w:t>
                    </w:r>
                    <w:r>
                      <w:rPr>
                        <w:i/>
                        <w:iCs/>
                        <w:noProof/>
                      </w:rPr>
                      <w:t xml:space="preserve">A Virtual Environment for Distance Education and Training. </w:t>
                    </w:r>
                    <w:r>
                      <w:rPr>
                        <w:noProof/>
                      </w:rPr>
                      <w:t xml:space="preserve">[Online] </w:t>
                    </w:r>
                    <w:r>
                      <w:rPr>
                        <w:noProof/>
                      </w:rPr>
                      <w:br/>
                      <w:t xml:space="preserve">Available at: </w:t>
                    </w:r>
                    <w:r>
                      <w:rPr>
                        <w:noProof/>
                        <w:u w:val="single"/>
                      </w:rPr>
                      <w:t>https://research.uni-sofia.bg/bitstream/10506/119/1/VIENA2.pdf</w:t>
                    </w:r>
                    <w:r>
                      <w:rPr>
                        <w:noProof/>
                      </w:rPr>
                      <w:br/>
                      <w:t>[Accessed 5 7 2020].</w:t>
                    </w:r>
                  </w:p>
                  <w:p w:rsidR="001D6E16" w:rsidRDefault="001D6E16" w:rsidP="001924AD">
                    <w:r>
                      <w:rPr>
                        <w:b/>
                        <w:bCs/>
                        <w:noProof/>
                      </w:rPr>
                      <w:fldChar w:fldCharType="end"/>
                    </w:r>
                  </w:p>
                </w:sdtContent>
              </w:sdt>
            </w:sdtContent>
          </w:sdt>
          <w:p w:rsidR="001D6E16" w:rsidRDefault="001D6E16" w:rsidP="008376BA"/>
          <w:p w:rsidR="001D6E16" w:rsidRPr="00FA0A49" w:rsidRDefault="001D6E16" w:rsidP="008376BA"/>
        </w:tc>
      </w:tr>
      <w:tr w:rsidR="001D6E16" w:rsidRPr="00FA0A49" w:rsidTr="001D6E16">
        <w:tblPrEx>
          <w:shd w:val="clear" w:color="auto" w:fill="ECFBFB" w:themeFill="accent4"/>
        </w:tblPrEx>
        <w:trPr>
          <w:trHeight w:val="3459"/>
        </w:trPr>
        <w:tc>
          <w:tcPr>
            <w:tcW w:w="10773" w:type="dxa"/>
            <w:gridSpan w:val="4"/>
            <w:shd w:val="clear" w:color="auto" w:fill="ECFBFB" w:themeFill="accent4"/>
          </w:tcPr>
          <w:p w:rsidR="001D6E16" w:rsidRPr="00FA0A49" w:rsidRDefault="001D6E16" w:rsidP="008376BA"/>
        </w:tc>
      </w:tr>
    </w:tbl>
    <w:p w:rsidR="001D6E16" w:rsidRDefault="001D6E16"/>
    <w:p w:rsidR="007D3627" w:rsidRDefault="007D3627"/>
    <w:p w:rsidR="007D3627" w:rsidRDefault="007D3627"/>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D3627" w:rsidRPr="00A419A7" w:rsidTr="007D3627">
        <w:trPr>
          <w:trHeight w:val="4599"/>
        </w:trPr>
        <w:tc>
          <w:tcPr>
            <w:tcW w:w="10773" w:type="dxa"/>
            <w:shd w:val="clear" w:color="auto" w:fill="EDF0F4" w:themeFill="accent3"/>
          </w:tcPr>
          <w:p w:rsidR="007D3627" w:rsidRDefault="007D3627" w:rsidP="001C40DF">
            <w:pPr>
              <w:spacing w:line="360" w:lineRule="auto"/>
              <w:jc w:val="both"/>
            </w:pPr>
          </w:p>
          <w:p w:rsidR="007D3627" w:rsidRPr="00343FB6" w:rsidRDefault="00343FB6" w:rsidP="00343FB6">
            <w:pPr>
              <w:pStyle w:val="Heading3"/>
              <w:rPr>
                <w:sz w:val="28"/>
                <w:szCs w:val="28"/>
              </w:rPr>
            </w:pPr>
            <w:bookmarkStart w:id="17" w:name="_Toc49860904"/>
            <w:r w:rsidRPr="00343FB6">
              <w:rPr>
                <w:sz w:val="28"/>
                <w:szCs w:val="28"/>
              </w:rPr>
              <w:t>APENDIX</w:t>
            </w:r>
            <w:bookmarkEnd w:id="17"/>
          </w:p>
          <w:p w:rsidR="007D3627" w:rsidRDefault="00343FB6" w:rsidP="00343FB6">
            <w:pPr>
              <w:spacing w:line="360" w:lineRule="auto"/>
              <w:jc w:val="both"/>
            </w:pPr>
            <w:r w:rsidRPr="00343FB6">
              <w:rPr>
                <w:noProof/>
                <w:lang w:val="en-GB" w:eastAsia="en-GB"/>
              </w:rPr>
              <w:drawing>
                <wp:anchor distT="0" distB="0" distL="114300" distR="114300" simplePos="0" relativeHeight="251663360" behindDoc="0" locked="0" layoutInCell="1" allowOverlap="1">
                  <wp:simplePos x="0" y="0"/>
                  <wp:positionH relativeFrom="column">
                    <wp:posOffset>0</wp:posOffset>
                  </wp:positionH>
                  <wp:positionV relativeFrom="paragraph">
                    <wp:posOffset>4541883</wp:posOffset>
                  </wp:positionV>
                  <wp:extent cx="6840307" cy="3842657"/>
                  <wp:effectExtent l="0" t="0" r="0" b="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20-07-31 (10).png"/>
                          <pic:cNvPicPr/>
                        </pic:nvPicPr>
                        <pic:blipFill>
                          <a:blip r:embed="rId20">
                            <a:extLst>
                              <a:ext uri="{28A0092B-C50C-407E-A947-70E740481C1C}">
                                <a14:useLocalDpi xmlns:a14="http://schemas.microsoft.com/office/drawing/2010/main" val="0"/>
                              </a:ext>
                            </a:extLst>
                          </a:blip>
                          <a:stretch>
                            <a:fillRect/>
                          </a:stretch>
                        </pic:blipFill>
                        <pic:spPr>
                          <a:xfrm>
                            <a:off x="0" y="0"/>
                            <a:ext cx="6840307" cy="3842657"/>
                          </a:xfrm>
                          <a:prstGeom prst="rect">
                            <a:avLst/>
                          </a:prstGeom>
                        </pic:spPr>
                      </pic:pic>
                    </a:graphicData>
                  </a:graphic>
                  <wp14:sizeRelV relativeFrom="margin">
                    <wp14:pctHeight>0</wp14:pctHeight>
                  </wp14:sizeRelV>
                </wp:anchor>
              </w:drawing>
            </w:r>
            <w:r w:rsidR="007A7495" w:rsidRPr="00343FB6">
              <w:rPr>
                <w:noProof/>
                <w:lang w:val="en-GB" w:eastAsia="en-GB"/>
              </w:rPr>
              <w:drawing>
                <wp:anchor distT="0" distB="0" distL="114300" distR="114300" simplePos="0" relativeHeight="251662336" behindDoc="0" locked="0" layoutInCell="1" allowOverlap="1">
                  <wp:simplePos x="0" y="0"/>
                  <wp:positionH relativeFrom="column">
                    <wp:posOffset>544</wp:posOffset>
                  </wp:positionH>
                  <wp:positionV relativeFrom="paragraph">
                    <wp:posOffset>275227</wp:posOffset>
                  </wp:positionV>
                  <wp:extent cx="6840855" cy="4885055"/>
                  <wp:effectExtent l="0" t="0" r="0" b="0"/>
                  <wp:wrapThrough wrapText="bothSides">
                    <wp:wrapPolygon edited="0">
                      <wp:start x="0" y="0"/>
                      <wp:lineTo x="0" y="21479"/>
                      <wp:lineTo x="21534" y="21479"/>
                      <wp:lineTo x="21534"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020-07-31 (9).png"/>
                          <pic:cNvPicPr/>
                        </pic:nvPicPr>
                        <pic:blipFill>
                          <a:blip r:embed="rId21">
                            <a:extLst>
                              <a:ext uri="{28A0092B-C50C-407E-A947-70E740481C1C}">
                                <a14:useLocalDpi xmlns:a14="http://schemas.microsoft.com/office/drawing/2010/main" val="0"/>
                              </a:ext>
                            </a:extLst>
                          </a:blip>
                          <a:stretch>
                            <a:fillRect/>
                          </a:stretch>
                        </pic:blipFill>
                        <pic:spPr>
                          <a:xfrm>
                            <a:off x="0" y="0"/>
                            <a:ext cx="6840855" cy="4885055"/>
                          </a:xfrm>
                          <a:prstGeom prst="rect">
                            <a:avLst/>
                          </a:prstGeom>
                        </pic:spPr>
                      </pic:pic>
                    </a:graphicData>
                  </a:graphic>
                </wp:anchor>
              </w:drawing>
            </w:r>
            <w:r w:rsidR="007D3627">
              <w:tab/>
            </w: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r w:rsidRPr="00343FB6">
              <w:rPr>
                <w:noProof/>
                <w:lang w:val="en-GB" w:eastAsia="en-GB"/>
              </w:rPr>
              <w:lastRenderedPageBreak/>
              <w:drawing>
                <wp:anchor distT="0" distB="0" distL="114300" distR="114300" simplePos="0" relativeHeight="251665408" behindDoc="0" locked="0" layoutInCell="1" allowOverlap="1">
                  <wp:simplePos x="0" y="0"/>
                  <wp:positionH relativeFrom="column">
                    <wp:posOffset>0</wp:posOffset>
                  </wp:positionH>
                  <wp:positionV relativeFrom="paragraph">
                    <wp:posOffset>5704114</wp:posOffset>
                  </wp:positionV>
                  <wp:extent cx="6840855" cy="2960914"/>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20-07-31 (12).png"/>
                          <pic:cNvPicPr/>
                        </pic:nvPicPr>
                        <pic:blipFill rotWithShape="1">
                          <a:blip r:embed="rId22">
                            <a:extLst>
                              <a:ext uri="{28A0092B-C50C-407E-A947-70E740481C1C}">
                                <a14:useLocalDpi xmlns:a14="http://schemas.microsoft.com/office/drawing/2010/main" val="0"/>
                              </a:ext>
                            </a:extLst>
                          </a:blip>
                          <a:srcRect b="23747"/>
                          <a:stretch/>
                        </pic:blipFill>
                        <pic:spPr bwMode="auto">
                          <a:xfrm>
                            <a:off x="0" y="0"/>
                            <a:ext cx="6840855" cy="2960914"/>
                          </a:xfrm>
                          <a:prstGeom prst="rect">
                            <a:avLst/>
                          </a:prstGeom>
                          <a:ln>
                            <a:noFill/>
                          </a:ln>
                          <a:extLst>
                            <a:ext uri="{53640926-AAD7-44D8-BBD7-CCE9431645EC}">
                              <a14:shadowObscured xmlns:a14="http://schemas.microsoft.com/office/drawing/2010/main"/>
                            </a:ext>
                          </a:extLst>
                        </pic:spPr>
                      </pic:pic>
                    </a:graphicData>
                  </a:graphic>
                </wp:anchor>
              </w:drawing>
            </w:r>
            <w:r w:rsidRPr="00343FB6">
              <w:rPr>
                <w:noProof/>
                <w:lang w:val="en-GB"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10705</wp:posOffset>
                  </wp:positionV>
                  <wp:extent cx="6840855" cy="5586095"/>
                  <wp:effectExtent l="0" t="0" r="0" b="0"/>
                  <wp:wrapThrough wrapText="bothSides">
                    <wp:wrapPolygon edited="0">
                      <wp:start x="0" y="0"/>
                      <wp:lineTo x="0" y="21509"/>
                      <wp:lineTo x="21534" y="21509"/>
                      <wp:lineTo x="21534"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20-07-31 (11).png"/>
                          <pic:cNvPicPr/>
                        </pic:nvPicPr>
                        <pic:blipFill>
                          <a:blip r:embed="rId23">
                            <a:extLst>
                              <a:ext uri="{28A0092B-C50C-407E-A947-70E740481C1C}">
                                <a14:useLocalDpi xmlns:a14="http://schemas.microsoft.com/office/drawing/2010/main" val="0"/>
                              </a:ext>
                            </a:extLst>
                          </a:blip>
                          <a:stretch>
                            <a:fillRect/>
                          </a:stretch>
                        </pic:blipFill>
                        <pic:spPr>
                          <a:xfrm>
                            <a:off x="0" y="0"/>
                            <a:ext cx="6840855" cy="5586095"/>
                          </a:xfrm>
                          <a:prstGeom prst="rect">
                            <a:avLst/>
                          </a:prstGeom>
                        </pic:spPr>
                      </pic:pic>
                    </a:graphicData>
                  </a:graphic>
                </wp:anchor>
              </w:drawing>
            </w:r>
          </w:p>
          <w:p w:rsidR="007D3627" w:rsidRDefault="007D3627" w:rsidP="001C40DF">
            <w:pPr>
              <w:spacing w:line="360" w:lineRule="auto"/>
              <w:jc w:val="both"/>
            </w:pPr>
            <w:r w:rsidRPr="00343FB6">
              <w:rPr>
                <w:noProof/>
                <w:lang w:val="en-GB" w:eastAsia="en-GB"/>
              </w:rPr>
              <w:lastRenderedPageBreak/>
              <w:drawing>
                <wp:anchor distT="0" distB="0" distL="114300" distR="114300" simplePos="0" relativeHeight="251667456" behindDoc="0" locked="0" layoutInCell="1" allowOverlap="1">
                  <wp:simplePos x="0" y="0"/>
                  <wp:positionH relativeFrom="column">
                    <wp:posOffset>0</wp:posOffset>
                  </wp:positionH>
                  <wp:positionV relativeFrom="paragraph">
                    <wp:posOffset>2830557</wp:posOffset>
                  </wp:positionV>
                  <wp:extent cx="6840855" cy="52070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020-07-31 (14).png"/>
                          <pic:cNvPicPr/>
                        </pic:nvPicPr>
                        <pic:blipFill>
                          <a:blip r:embed="rId24">
                            <a:extLst>
                              <a:ext uri="{28A0092B-C50C-407E-A947-70E740481C1C}">
                                <a14:useLocalDpi xmlns:a14="http://schemas.microsoft.com/office/drawing/2010/main" val="0"/>
                              </a:ext>
                            </a:extLst>
                          </a:blip>
                          <a:stretch>
                            <a:fillRect/>
                          </a:stretch>
                        </pic:blipFill>
                        <pic:spPr>
                          <a:xfrm>
                            <a:off x="0" y="0"/>
                            <a:ext cx="6840855" cy="5207000"/>
                          </a:xfrm>
                          <a:prstGeom prst="rect">
                            <a:avLst/>
                          </a:prstGeom>
                        </pic:spPr>
                      </pic:pic>
                    </a:graphicData>
                  </a:graphic>
                </wp:anchor>
              </w:drawing>
            </w:r>
            <w:r w:rsidRPr="00343FB6">
              <w:rPr>
                <w:noProof/>
                <w:lang w:val="en-GB" w:eastAsia="en-GB"/>
              </w:rPr>
              <w:drawing>
                <wp:anchor distT="0" distB="0" distL="114300" distR="114300" simplePos="0" relativeHeight="251666432" behindDoc="0" locked="0" layoutInCell="1" allowOverlap="1">
                  <wp:simplePos x="0" y="0"/>
                  <wp:positionH relativeFrom="column">
                    <wp:posOffset>0</wp:posOffset>
                  </wp:positionH>
                  <wp:positionV relativeFrom="paragraph">
                    <wp:posOffset>21227</wp:posOffset>
                  </wp:positionV>
                  <wp:extent cx="6840855" cy="2730500"/>
                  <wp:effectExtent l="0" t="0" r="0" b="0"/>
                  <wp:wrapThrough wrapText="bothSides">
                    <wp:wrapPolygon edited="0">
                      <wp:start x="0" y="0"/>
                      <wp:lineTo x="0" y="21399"/>
                      <wp:lineTo x="21534" y="21399"/>
                      <wp:lineTo x="21534"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2020-07-31 (13).png"/>
                          <pic:cNvPicPr/>
                        </pic:nvPicPr>
                        <pic:blipFill>
                          <a:blip r:embed="rId25">
                            <a:extLst>
                              <a:ext uri="{28A0092B-C50C-407E-A947-70E740481C1C}">
                                <a14:useLocalDpi xmlns:a14="http://schemas.microsoft.com/office/drawing/2010/main" val="0"/>
                              </a:ext>
                            </a:extLst>
                          </a:blip>
                          <a:stretch>
                            <a:fillRect/>
                          </a:stretch>
                        </pic:blipFill>
                        <pic:spPr>
                          <a:xfrm>
                            <a:off x="0" y="0"/>
                            <a:ext cx="6840855" cy="2730500"/>
                          </a:xfrm>
                          <a:prstGeom prst="rect">
                            <a:avLst/>
                          </a:prstGeom>
                        </pic:spPr>
                      </pic:pic>
                    </a:graphicData>
                  </a:graphic>
                </wp:anchor>
              </w:drawing>
            </w:r>
          </w:p>
          <w:p w:rsidR="007D3627" w:rsidRDefault="007D3627" w:rsidP="00343FB6">
            <w:pPr>
              <w:spacing w:line="360" w:lineRule="auto"/>
              <w:jc w:val="both"/>
            </w:pPr>
            <w:r>
              <w:tab/>
            </w: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AF5A72" w:rsidP="001C40DF">
            <w:pPr>
              <w:spacing w:line="360" w:lineRule="auto"/>
              <w:jc w:val="both"/>
            </w:pPr>
            <w:r>
              <w:rPr>
                <w:noProof/>
                <w:lang w:val="en-GB" w:eastAsia="en-GB"/>
              </w:rPr>
              <w:drawing>
                <wp:inline distT="0" distB="0" distL="0" distR="0">
                  <wp:extent cx="6845968" cy="568833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8-07.png"/>
                          <pic:cNvPicPr/>
                        </pic:nvPicPr>
                        <pic:blipFill rotWithShape="1">
                          <a:blip r:embed="rId26">
                            <a:extLst>
                              <a:ext uri="{28A0092B-C50C-407E-A947-70E740481C1C}">
                                <a14:useLocalDpi xmlns:a14="http://schemas.microsoft.com/office/drawing/2010/main" val="0"/>
                              </a:ext>
                            </a:extLst>
                          </a:blip>
                          <a:srcRect l="24277" t="18135" r="25061" b="4324"/>
                          <a:stretch/>
                        </pic:blipFill>
                        <pic:spPr bwMode="auto">
                          <a:xfrm>
                            <a:off x="0" y="0"/>
                            <a:ext cx="6888460" cy="5723637"/>
                          </a:xfrm>
                          <a:prstGeom prst="rect">
                            <a:avLst/>
                          </a:prstGeom>
                          <a:ln>
                            <a:noFill/>
                          </a:ln>
                          <a:extLst>
                            <a:ext uri="{53640926-AAD7-44D8-BBD7-CCE9431645EC}">
                              <a14:shadowObscured xmlns:a14="http://schemas.microsoft.com/office/drawing/2010/main"/>
                            </a:ext>
                          </a:extLst>
                        </pic:spPr>
                      </pic:pic>
                    </a:graphicData>
                  </a:graphic>
                </wp:inline>
              </w:drawing>
            </w: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Default="007D3627" w:rsidP="001C40DF">
            <w:pPr>
              <w:spacing w:line="360" w:lineRule="auto"/>
              <w:jc w:val="both"/>
            </w:pPr>
          </w:p>
          <w:p w:rsidR="007D3627" w:rsidRPr="00A419A7" w:rsidRDefault="007D3627" w:rsidP="00343FB6">
            <w:pPr>
              <w:spacing w:line="360" w:lineRule="auto"/>
              <w:jc w:val="both"/>
            </w:pPr>
          </w:p>
        </w:tc>
      </w:tr>
    </w:tbl>
    <w:p w:rsidR="007D3627" w:rsidRDefault="007D3627"/>
    <w:p w:rsidR="001D6E16" w:rsidRPr="003A798E" w:rsidRDefault="001D6E16"/>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rsidTr="00A24793">
        <w:trPr>
          <w:trHeight w:val="3180"/>
        </w:trPr>
        <w:tc>
          <w:tcPr>
            <w:tcW w:w="993" w:type="dxa"/>
            <w:vMerge w:val="restart"/>
            <w:shd w:val="clear" w:color="auto" w:fill="00C1C7" w:themeFill="accent2"/>
          </w:tcPr>
          <w:p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rsidR="0031055C" w:rsidRPr="003A798E" w:rsidRDefault="0031055C" w:rsidP="0031055C"/>
        </w:tc>
        <w:tc>
          <w:tcPr>
            <w:tcW w:w="992" w:type="dxa"/>
            <w:vMerge w:val="restart"/>
            <w:shd w:val="clear" w:color="auto" w:fill="00C1C7" w:themeFill="accent2"/>
          </w:tcPr>
          <w:p w:rsidR="0031055C" w:rsidRPr="003A798E" w:rsidRDefault="0031055C" w:rsidP="008376BA"/>
        </w:tc>
      </w:tr>
      <w:tr w:rsidR="0031055C" w:rsidRPr="003A798E" w:rsidTr="00A24793">
        <w:trPr>
          <w:trHeight w:val="5966"/>
        </w:trPr>
        <w:tc>
          <w:tcPr>
            <w:tcW w:w="993" w:type="dxa"/>
            <w:vMerge/>
            <w:shd w:val="clear" w:color="auto" w:fill="00C1C7" w:themeFill="accent2"/>
          </w:tcPr>
          <w:p w:rsidR="0031055C" w:rsidRPr="003A798E" w:rsidRDefault="0031055C" w:rsidP="008376BA"/>
        </w:tc>
        <w:tc>
          <w:tcPr>
            <w:tcW w:w="8788" w:type="dxa"/>
            <w:tcBorders>
              <w:top w:val="single" w:sz="36" w:space="0" w:color="123869" w:themeColor="accent1"/>
              <w:bottom w:val="single" w:sz="36" w:space="0" w:color="123869" w:themeColor="accent1"/>
            </w:tcBorders>
            <w:shd w:val="clear" w:color="auto" w:fill="FFFFFF" w:themeFill="background1"/>
            <w:vAlign w:val="center"/>
          </w:tcPr>
          <w:p w:rsidR="0031055C" w:rsidRPr="003A798E" w:rsidRDefault="0031055C" w:rsidP="00C51BE9">
            <w:pPr>
              <w:pStyle w:val="Quote"/>
            </w:pPr>
          </w:p>
        </w:tc>
        <w:tc>
          <w:tcPr>
            <w:tcW w:w="992" w:type="dxa"/>
            <w:vMerge/>
            <w:shd w:val="clear" w:color="auto" w:fill="00C1C7" w:themeFill="accent2"/>
          </w:tcPr>
          <w:p w:rsidR="0031055C" w:rsidRPr="003A798E" w:rsidRDefault="0031055C" w:rsidP="008376BA"/>
        </w:tc>
      </w:tr>
      <w:tr w:rsidR="0031055C" w:rsidRPr="003A798E" w:rsidTr="00A24793">
        <w:trPr>
          <w:trHeight w:val="4074"/>
        </w:trPr>
        <w:tc>
          <w:tcPr>
            <w:tcW w:w="993" w:type="dxa"/>
            <w:vMerge/>
            <w:shd w:val="clear" w:color="auto" w:fill="00C1C7" w:themeFill="accent2"/>
          </w:tcPr>
          <w:p w:rsidR="0031055C" w:rsidRPr="003A798E" w:rsidRDefault="0031055C" w:rsidP="008376BA"/>
        </w:tc>
        <w:tc>
          <w:tcPr>
            <w:tcW w:w="8788" w:type="dxa"/>
            <w:tcBorders>
              <w:top w:val="single" w:sz="36" w:space="0" w:color="123869" w:themeColor="accent1"/>
            </w:tcBorders>
            <w:shd w:val="clear" w:color="auto" w:fill="00C1C7" w:themeFill="accent2"/>
          </w:tcPr>
          <w:p w:rsidR="0031055C" w:rsidRPr="003A798E" w:rsidRDefault="0031055C" w:rsidP="0031055C"/>
        </w:tc>
        <w:tc>
          <w:tcPr>
            <w:tcW w:w="992" w:type="dxa"/>
            <w:vMerge/>
            <w:shd w:val="clear" w:color="auto" w:fill="00C1C7" w:themeFill="accent2"/>
          </w:tcPr>
          <w:p w:rsidR="0031055C" w:rsidRPr="003A798E" w:rsidRDefault="0031055C" w:rsidP="008376BA"/>
        </w:tc>
      </w:tr>
    </w:tbl>
    <w:p w:rsidR="00A81248" w:rsidRPr="003A798E" w:rsidRDefault="00C66528">
      <w:r w:rsidRPr="003A798E">
        <w:rPr>
          <w:noProof/>
          <w:lang w:val="en-GB" w:eastAsia="en-GB"/>
        </w:rPr>
        <mc:AlternateContent>
          <mc:Choice Requires="wps">
            <w:drawing>
              <wp:anchor distT="0" distB="0" distL="114300" distR="114300" simplePos="0" relativeHeight="251661312" behindDoc="1" locked="0" layoutInCell="1" allowOverlap="1" wp14:anchorId="7F1F5419" wp14:editId="3976D975">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rto="http://schemas.microsoft.com/office/word/2006/arto"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5C76E574"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27"/>
      <w:footerReference w:type="default" r:id="rId28"/>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068" w:rsidRDefault="008A0068" w:rsidP="001205A1">
      <w:r>
        <w:separator/>
      </w:r>
    </w:p>
  </w:endnote>
  <w:endnote w:type="continuationSeparator" w:id="0">
    <w:p w:rsidR="008A0068" w:rsidRDefault="008A0068"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97884697"/>
      <w:docPartObj>
        <w:docPartGallery w:val="Page Numbers (Bottom of Page)"/>
        <w:docPartUnique/>
      </w:docPartObj>
    </w:sdtPr>
    <w:sdtContent>
      <w:p w:rsidR="001C40DF" w:rsidRDefault="001C40DF" w:rsidP="008376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1C40DF" w:rsidRDefault="001C40DF"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1358343"/>
      <w:docPartObj>
        <w:docPartGallery w:val="Page Numbers (Bottom of Page)"/>
        <w:docPartUnique/>
      </w:docPartObj>
    </w:sdtPr>
    <w:sdtContent>
      <w:p w:rsidR="001C40DF" w:rsidRDefault="001C40DF" w:rsidP="008376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75161">
          <w:rPr>
            <w:rStyle w:val="PageNumber"/>
            <w:noProof/>
          </w:rPr>
          <w:t>9</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C40DF" w:rsidTr="005F4F46">
      <w:tc>
        <w:tcPr>
          <w:tcW w:w="5395" w:type="dxa"/>
        </w:tcPr>
        <w:p w:rsidR="001C40DF" w:rsidRPr="001205A1" w:rsidRDefault="001C40DF" w:rsidP="00AF5A72">
          <w:pPr>
            <w:pStyle w:val="Footer"/>
          </w:pPr>
          <w:r>
            <w:rPr>
              <w:color w:val="7F7F7F" w:themeColor="text1" w:themeTint="80"/>
            </w:rPr>
            <w:t>VIRTUAL LEARNING ENVIRONMENT</w:t>
          </w:r>
        </w:p>
      </w:tc>
      <w:tc>
        <w:tcPr>
          <w:tcW w:w="5395" w:type="dxa"/>
        </w:tcPr>
        <w:p w:rsidR="001C40DF" w:rsidRPr="001205A1" w:rsidRDefault="001C40DF" w:rsidP="001205A1">
          <w:pPr>
            <w:pStyle w:val="Footer"/>
          </w:pPr>
          <w:r w:rsidRPr="001205A1">
            <w:t xml:space="preserve">   </w:t>
          </w:r>
        </w:p>
      </w:tc>
    </w:tr>
  </w:tbl>
  <w:p w:rsidR="001C40DF" w:rsidRDefault="001C4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068" w:rsidRDefault="008A0068" w:rsidP="001205A1">
      <w:r>
        <w:separator/>
      </w:r>
    </w:p>
  </w:footnote>
  <w:footnote w:type="continuationSeparator" w:id="0">
    <w:p w:rsidR="008A0068" w:rsidRDefault="008A0068"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30B"/>
    <w:multiLevelType w:val="hybridMultilevel"/>
    <w:tmpl w:val="B4AA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427F5"/>
    <w:multiLevelType w:val="hybridMultilevel"/>
    <w:tmpl w:val="A02A1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277FF"/>
    <w:multiLevelType w:val="hybridMultilevel"/>
    <w:tmpl w:val="6F98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9325D"/>
    <w:multiLevelType w:val="hybridMultilevel"/>
    <w:tmpl w:val="A496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F4785"/>
    <w:multiLevelType w:val="hybridMultilevel"/>
    <w:tmpl w:val="1714CEA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037771F"/>
    <w:multiLevelType w:val="hybridMultilevel"/>
    <w:tmpl w:val="684E01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806349"/>
    <w:multiLevelType w:val="hybridMultilevel"/>
    <w:tmpl w:val="687E235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531B0F"/>
    <w:multiLevelType w:val="hybridMultilevel"/>
    <w:tmpl w:val="81646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3D776D"/>
    <w:multiLevelType w:val="hybridMultilevel"/>
    <w:tmpl w:val="C3DC4AB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574991"/>
    <w:multiLevelType w:val="hybridMultilevel"/>
    <w:tmpl w:val="E6C6E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E8609D"/>
    <w:multiLevelType w:val="hybridMultilevel"/>
    <w:tmpl w:val="91748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FB13AC"/>
    <w:multiLevelType w:val="hybridMultilevel"/>
    <w:tmpl w:val="E4CE4D2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
  </w:num>
  <w:num w:numId="3">
    <w:abstractNumId w:val="7"/>
  </w:num>
  <w:num w:numId="4">
    <w:abstractNumId w:val="9"/>
  </w:num>
  <w:num w:numId="5">
    <w:abstractNumId w:val="3"/>
  </w:num>
  <w:num w:numId="6">
    <w:abstractNumId w:val="0"/>
  </w:num>
  <w:num w:numId="7">
    <w:abstractNumId w:val="2"/>
  </w:num>
  <w:num w:numId="8">
    <w:abstractNumId w:val="5"/>
  </w:num>
  <w:num w:numId="9">
    <w:abstractNumId w:val="8"/>
  </w:num>
  <w:num w:numId="10">
    <w:abstractNumId w:val="4"/>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14"/>
    <w:rsid w:val="00027B29"/>
    <w:rsid w:val="000A5823"/>
    <w:rsid w:val="000C134E"/>
    <w:rsid w:val="000C4ED1"/>
    <w:rsid w:val="00111331"/>
    <w:rsid w:val="001123E6"/>
    <w:rsid w:val="00112BD5"/>
    <w:rsid w:val="001205A1"/>
    <w:rsid w:val="00126ADC"/>
    <w:rsid w:val="001703FC"/>
    <w:rsid w:val="00175161"/>
    <w:rsid w:val="001924AD"/>
    <w:rsid w:val="00193DEA"/>
    <w:rsid w:val="001A5B1F"/>
    <w:rsid w:val="001B3054"/>
    <w:rsid w:val="001C40DF"/>
    <w:rsid w:val="001D6E16"/>
    <w:rsid w:val="001F75CB"/>
    <w:rsid w:val="002039C4"/>
    <w:rsid w:val="002175BF"/>
    <w:rsid w:val="002610E8"/>
    <w:rsid w:val="0026386F"/>
    <w:rsid w:val="002877E8"/>
    <w:rsid w:val="002D7530"/>
    <w:rsid w:val="002E7C4E"/>
    <w:rsid w:val="0031055C"/>
    <w:rsid w:val="00323D0B"/>
    <w:rsid w:val="00343FB6"/>
    <w:rsid w:val="00361AD7"/>
    <w:rsid w:val="00371EE1"/>
    <w:rsid w:val="003A798E"/>
    <w:rsid w:val="003B63B9"/>
    <w:rsid w:val="00425A99"/>
    <w:rsid w:val="00491568"/>
    <w:rsid w:val="00496C5F"/>
    <w:rsid w:val="004C2E91"/>
    <w:rsid w:val="004D2186"/>
    <w:rsid w:val="004D42FB"/>
    <w:rsid w:val="004E0DD3"/>
    <w:rsid w:val="005035DE"/>
    <w:rsid w:val="0055115A"/>
    <w:rsid w:val="005537DB"/>
    <w:rsid w:val="00567E39"/>
    <w:rsid w:val="00577601"/>
    <w:rsid w:val="005A51B4"/>
    <w:rsid w:val="005C7784"/>
    <w:rsid w:val="005D232B"/>
    <w:rsid w:val="005E6B25"/>
    <w:rsid w:val="005F4F46"/>
    <w:rsid w:val="005F66F2"/>
    <w:rsid w:val="00621366"/>
    <w:rsid w:val="006C60E6"/>
    <w:rsid w:val="006D5790"/>
    <w:rsid w:val="007A7495"/>
    <w:rsid w:val="007B0740"/>
    <w:rsid w:val="007C1BAB"/>
    <w:rsid w:val="007D0A90"/>
    <w:rsid w:val="007D26DF"/>
    <w:rsid w:val="007D3627"/>
    <w:rsid w:val="007F3BBA"/>
    <w:rsid w:val="008376BA"/>
    <w:rsid w:val="008A0068"/>
    <w:rsid w:val="008F6414"/>
    <w:rsid w:val="009D67C0"/>
    <w:rsid w:val="00A15CF7"/>
    <w:rsid w:val="00A24793"/>
    <w:rsid w:val="00A419A7"/>
    <w:rsid w:val="00A55EAD"/>
    <w:rsid w:val="00A81248"/>
    <w:rsid w:val="00AF5A72"/>
    <w:rsid w:val="00B66610"/>
    <w:rsid w:val="00C30A5D"/>
    <w:rsid w:val="00C40F4D"/>
    <w:rsid w:val="00C43EBA"/>
    <w:rsid w:val="00C51BE9"/>
    <w:rsid w:val="00C66528"/>
    <w:rsid w:val="00C915F0"/>
    <w:rsid w:val="00CC784F"/>
    <w:rsid w:val="00D55726"/>
    <w:rsid w:val="00D70287"/>
    <w:rsid w:val="00DA4571"/>
    <w:rsid w:val="00EE6686"/>
    <w:rsid w:val="00EF37A3"/>
    <w:rsid w:val="00F90431"/>
    <w:rsid w:val="00FA354F"/>
    <w:rsid w:val="00FA3E03"/>
    <w:rsid w:val="00FB65B8"/>
    <w:rsid w:val="00FC49AE"/>
    <w:rsid w:val="00FD2FC3"/>
    <w:rsid w:val="00FD4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576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6" w:qFormat="1"/>
    <w:lsdException w:name="heading 1" w:uiPriority="9" w:qFormat="1"/>
    <w:lsdException w:name="heading 2" w:semiHidden="1" w:uiPriority="9" w:unhideWhenUsed="1" w:qFormat="1"/>
    <w:lsdException w:name="heading 3" w:semiHidden="1" w:uiPriority="2" w:unhideWhenUsed="1" w:qFormat="1"/>
    <w:lsdException w:name="heading 4" w:semiHidden="1" w:uiPriority="9" w:unhideWhenUsed="1" w:qFormat="1"/>
    <w:lsdException w:name="heading 5" w:semiHidden="1" w:uiPriority="4"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6"/>
    <w:qFormat/>
    <w:rsid w:val="00A419A7"/>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Bibliography">
    <w:name w:val="Bibliography"/>
    <w:basedOn w:val="Normal"/>
    <w:next w:val="Normal"/>
    <w:uiPriority w:val="37"/>
    <w:unhideWhenUsed/>
    <w:rsid w:val="001D6E16"/>
  </w:style>
  <w:style w:type="paragraph" w:styleId="ListParagraph">
    <w:name w:val="List Paragraph"/>
    <w:basedOn w:val="Normal"/>
    <w:uiPriority w:val="34"/>
    <w:semiHidden/>
    <w:qFormat/>
    <w:rsid w:val="004E0DD3"/>
    <w:pPr>
      <w:ind w:left="720"/>
      <w:contextualSpacing/>
    </w:pPr>
  </w:style>
  <w:style w:type="paragraph" w:styleId="TOCHeading">
    <w:name w:val="TOC Heading"/>
    <w:basedOn w:val="Heading1"/>
    <w:next w:val="Normal"/>
    <w:uiPriority w:val="39"/>
    <w:unhideWhenUsed/>
    <w:qFormat/>
    <w:rsid w:val="002610E8"/>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2610E8"/>
    <w:pPr>
      <w:spacing w:after="100"/>
    </w:pPr>
  </w:style>
  <w:style w:type="paragraph" w:styleId="TOC2">
    <w:name w:val="toc 2"/>
    <w:basedOn w:val="Normal"/>
    <w:next w:val="Normal"/>
    <w:autoRedefine/>
    <w:uiPriority w:val="39"/>
    <w:rsid w:val="002610E8"/>
    <w:pPr>
      <w:spacing w:after="100"/>
      <w:ind w:left="240"/>
    </w:pPr>
  </w:style>
  <w:style w:type="paragraph" w:styleId="TOC3">
    <w:name w:val="toc 3"/>
    <w:basedOn w:val="Normal"/>
    <w:next w:val="Normal"/>
    <w:autoRedefine/>
    <w:uiPriority w:val="39"/>
    <w:rsid w:val="002610E8"/>
    <w:pPr>
      <w:spacing w:after="100"/>
      <w:ind w:left="480"/>
    </w:pPr>
  </w:style>
  <w:style w:type="character" w:styleId="Hyperlink">
    <w:name w:val="Hyperlink"/>
    <w:basedOn w:val="DefaultParagraphFont"/>
    <w:uiPriority w:val="99"/>
    <w:unhideWhenUsed/>
    <w:rsid w:val="002610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663446">
      <w:bodyDiv w:val="1"/>
      <w:marLeft w:val="0"/>
      <w:marRight w:val="0"/>
      <w:marTop w:val="0"/>
      <w:marBottom w:val="0"/>
      <w:divBdr>
        <w:top w:val="none" w:sz="0" w:space="0" w:color="auto"/>
        <w:left w:val="none" w:sz="0" w:space="0" w:color="auto"/>
        <w:bottom w:val="none" w:sz="0" w:space="0" w:color="auto"/>
        <w:right w:val="none" w:sz="0" w:space="0" w:color="auto"/>
      </w:divBdr>
    </w:div>
    <w:div w:id="764225127">
      <w:bodyDiv w:val="1"/>
      <w:marLeft w:val="0"/>
      <w:marRight w:val="0"/>
      <w:marTop w:val="0"/>
      <w:marBottom w:val="0"/>
      <w:divBdr>
        <w:top w:val="none" w:sz="0" w:space="0" w:color="auto"/>
        <w:left w:val="none" w:sz="0" w:space="0" w:color="auto"/>
        <w:bottom w:val="none" w:sz="0" w:space="0" w:color="auto"/>
        <w:right w:val="none" w:sz="0" w:space="0" w:color="auto"/>
      </w:divBdr>
    </w:div>
    <w:div w:id="864900493">
      <w:bodyDiv w:val="1"/>
      <w:marLeft w:val="0"/>
      <w:marRight w:val="0"/>
      <w:marTop w:val="0"/>
      <w:marBottom w:val="0"/>
      <w:divBdr>
        <w:top w:val="none" w:sz="0" w:space="0" w:color="auto"/>
        <w:left w:val="none" w:sz="0" w:space="0" w:color="auto"/>
        <w:bottom w:val="none" w:sz="0" w:space="0" w:color="auto"/>
        <w:right w:val="none" w:sz="0" w:space="0" w:color="auto"/>
      </w:divBdr>
    </w:div>
    <w:div w:id="888568473">
      <w:bodyDiv w:val="1"/>
      <w:marLeft w:val="0"/>
      <w:marRight w:val="0"/>
      <w:marTop w:val="0"/>
      <w:marBottom w:val="0"/>
      <w:divBdr>
        <w:top w:val="none" w:sz="0" w:space="0" w:color="auto"/>
        <w:left w:val="none" w:sz="0" w:space="0" w:color="auto"/>
        <w:bottom w:val="none" w:sz="0" w:space="0" w:color="auto"/>
        <w:right w:val="none" w:sz="0" w:space="0" w:color="auto"/>
      </w:divBdr>
    </w:div>
    <w:div w:id="906458045">
      <w:bodyDiv w:val="1"/>
      <w:marLeft w:val="0"/>
      <w:marRight w:val="0"/>
      <w:marTop w:val="0"/>
      <w:marBottom w:val="0"/>
      <w:divBdr>
        <w:top w:val="none" w:sz="0" w:space="0" w:color="auto"/>
        <w:left w:val="none" w:sz="0" w:space="0" w:color="auto"/>
        <w:bottom w:val="none" w:sz="0" w:space="0" w:color="auto"/>
        <w:right w:val="none" w:sz="0" w:space="0" w:color="auto"/>
      </w:divBdr>
    </w:div>
    <w:div w:id="916941571">
      <w:bodyDiv w:val="1"/>
      <w:marLeft w:val="0"/>
      <w:marRight w:val="0"/>
      <w:marTop w:val="0"/>
      <w:marBottom w:val="0"/>
      <w:divBdr>
        <w:top w:val="none" w:sz="0" w:space="0" w:color="auto"/>
        <w:left w:val="none" w:sz="0" w:space="0" w:color="auto"/>
        <w:bottom w:val="none" w:sz="0" w:space="0" w:color="auto"/>
        <w:right w:val="none" w:sz="0" w:space="0" w:color="auto"/>
      </w:divBdr>
    </w:div>
    <w:div w:id="974024133">
      <w:bodyDiv w:val="1"/>
      <w:marLeft w:val="0"/>
      <w:marRight w:val="0"/>
      <w:marTop w:val="0"/>
      <w:marBottom w:val="0"/>
      <w:divBdr>
        <w:top w:val="none" w:sz="0" w:space="0" w:color="auto"/>
        <w:left w:val="none" w:sz="0" w:space="0" w:color="auto"/>
        <w:bottom w:val="none" w:sz="0" w:space="0" w:color="auto"/>
        <w:right w:val="none" w:sz="0" w:space="0" w:color="auto"/>
      </w:divBdr>
    </w:div>
    <w:div w:id="1419601328">
      <w:bodyDiv w:val="1"/>
      <w:marLeft w:val="0"/>
      <w:marRight w:val="0"/>
      <w:marTop w:val="0"/>
      <w:marBottom w:val="0"/>
      <w:divBdr>
        <w:top w:val="none" w:sz="0" w:space="0" w:color="auto"/>
        <w:left w:val="none" w:sz="0" w:space="0" w:color="auto"/>
        <w:bottom w:val="none" w:sz="0" w:space="0" w:color="auto"/>
        <w:right w:val="none" w:sz="0" w:space="0" w:color="auto"/>
      </w:divBdr>
    </w:div>
    <w:div w:id="1452552461">
      <w:bodyDiv w:val="1"/>
      <w:marLeft w:val="0"/>
      <w:marRight w:val="0"/>
      <w:marTop w:val="0"/>
      <w:marBottom w:val="0"/>
      <w:divBdr>
        <w:top w:val="none" w:sz="0" w:space="0" w:color="auto"/>
        <w:left w:val="none" w:sz="0" w:space="0" w:color="auto"/>
        <w:bottom w:val="none" w:sz="0" w:space="0" w:color="auto"/>
        <w:right w:val="none" w:sz="0" w:space="0" w:color="auto"/>
      </w:divBdr>
    </w:div>
    <w:div w:id="204486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chart" Target="charts/chart2.xml"/><Relationship Id="rId17" Type="http://schemas.microsoft.com/office/2014/relationships/chartEx" Target="charts/chartEx1.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Jazzy%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Documents\excel%20DSR%20FIRST.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Documents\excel%20DSR%20FIRST.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User\Documents\excel%20DSR%20FIRST.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User\Documents\excel%20DSR%20FIRST.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User\Documents\excel%20DSR%20FIRST.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User\AppData\Roaming\Microsoft\Excel\excel%20DSR%20FIRST%20(version%202).xlsb"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User\AppData\Roaming\Microsoft\Excel\excel%20DSR%20FIRST%20(version%202).xlsb" TargetMode="External"/><Relationship Id="rId4"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Q1, Q2 &amp;Q3</a:t>
            </a:r>
            <a:endParaRPr lang="en-GB"/>
          </a:p>
        </c:rich>
      </c:tx>
      <c:layout>
        <c:manualLayout>
          <c:xMode val="edge"/>
          <c:yMode val="edge"/>
          <c:x val="0.30848600174978125"/>
          <c:y val="2.102312543798177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Sheet1!$D$4</c:f>
              <c:strCache>
                <c:ptCount val="1"/>
                <c:pt idx="0">
                  <c:v>Responses (Yes)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Sheet1!$C$5:$C$9</c:f>
              <c:strCache>
                <c:ptCount val="5"/>
                <c:pt idx="0">
                  <c:v>Q1</c:v>
                </c:pt>
                <c:pt idx="1">
                  <c:v>Q2</c:v>
                </c:pt>
                <c:pt idx="2">
                  <c:v>Q3</c:v>
                </c:pt>
                <c:pt idx="3">
                  <c:v>Total Score</c:v>
                </c:pt>
                <c:pt idx="4">
                  <c:v>Avarage Score</c:v>
                </c:pt>
              </c:strCache>
            </c:strRef>
          </c:cat>
          <c:val>
            <c:numRef>
              <c:f>Sheet1!$D$5:$D$9</c:f>
              <c:numCache>
                <c:formatCode>General</c:formatCode>
                <c:ptCount val="5"/>
                <c:pt idx="0">
                  <c:v>7</c:v>
                </c:pt>
                <c:pt idx="1">
                  <c:v>10</c:v>
                </c:pt>
                <c:pt idx="2">
                  <c:v>6</c:v>
                </c:pt>
                <c:pt idx="3">
                  <c:v>23</c:v>
                </c:pt>
                <c:pt idx="4" formatCode="0.00">
                  <c:v>7.666666666666667</c:v>
                </c:pt>
              </c:numCache>
            </c:numRef>
          </c:val>
          <c:extLst>
            <c:ext xmlns:c16="http://schemas.microsoft.com/office/drawing/2014/chart" uri="{C3380CC4-5D6E-409C-BE32-E72D297353CC}">
              <c16:uniqueId val="{00000000-4163-4278-A284-0AB1DEC82EEE}"/>
            </c:ext>
          </c:extLst>
        </c:ser>
        <c:ser>
          <c:idx val="1"/>
          <c:order val="1"/>
          <c:tx>
            <c:strRef>
              <c:f>Sheet1!$E$4</c:f>
              <c:strCache>
                <c:ptCount val="1"/>
                <c:pt idx="0">
                  <c:v>Responses(No)</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Sheet1!$C$5:$C$9</c:f>
              <c:strCache>
                <c:ptCount val="5"/>
                <c:pt idx="0">
                  <c:v>Q1</c:v>
                </c:pt>
                <c:pt idx="1">
                  <c:v>Q2</c:v>
                </c:pt>
                <c:pt idx="2">
                  <c:v>Q3</c:v>
                </c:pt>
                <c:pt idx="3">
                  <c:v>Total Score</c:v>
                </c:pt>
                <c:pt idx="4">
                  <c:v>Avarage Score</c:v>
                </c:pt>
              </c:strCache>
            </c:strRef>
          </c:cat>
          <c:val>
            <c:numRef>
              <c:f>Sheet1!$E$5:$E$9</c:f>
              <c:numCache>
                <c:formatCode>General</c:formatCode>
                <c:ptCount val="5"/>
                <c:pt idx="0">
                  <c:v>4</c:v>
                </c:pt>
                <c:pt idx="1">
                  <c:v>3</c:v>
                </c:pt>
                <c:pt idx="2">
                  <c:v>7</c:v>
                </c:pt>
                <c:pt idx="3">
                  <c:v>14</c:v>
                </c:pt>
                <c:pt idx="4" formatCode="0.00">
                  <c:v>4.666666666666667</c:v>
                </c:pt>
              </c:numCache>
            </c:numRef>
          </c:val>
          <c:extLst>
            <c:ext xmlns:c16="http://schemas.microsoft.com/office/drawing/2014/chart" uri="{C3380CC4-5D6E-409C-BE32-E72D297353CC}">
              <c16:uniqueId val="{00000001-4163-4278-A284-0AB1DEC82EEE}"/>
            </c:ext>
          </c:extLst>
        </c:ser>
        <c:ser>
          <c:idx val="2"/>
          <c:order val="2"/>
          <c:tx>
            <c:strRef>
              <c:f>Sheet1!$F$4</c:f>
              <c:strCache>
                <c:ptCount val="1"/>
                <c:pt idx="0">
                  <c:v>Responses(Maybe)</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Sheet1!$C$5:$C$9</c:f>
              <c:strCache>
                <c:ptCount val="5"/>
                <c:pt idx="0">
                  <c:v>Q1</c:v>
                </c:pt>
                <c:pt idx="1">
                  <c:v>Q2</c:v>
                </c:pt>
                <c:pt idx="2">
                  <c:v>Q3</c:v>
                </c:pt>
                <c:pt idx="3">
                  <c:v>Total Score</c:v>
                </c:pt>
                <c:pt idx="4">
                  <c:v>Avarage Score</c:v>
                </c:pt>
              </c:strCache>
            </c:strRef>
          </c:cat>
          <c:val>
            <c:numRef>
              <c:f>Sheet1!$F$5:$F$9</c:f>
              <c:numCache>
                <c:formatCode>General</c:formatCode>
                <c:ptCount val="5"/>
                <c:pt idx="0">
                  <c:v>4</c:v>
                </c:pt>
                <c:pt idx="1">
                  <c:v>2</c:v>
                </c:pt>
                <c:pt idx="2">
                  <c:v>2</c:v>
                </c:pt>
                <c:pt idx="3">
                  <c:v>8</c:v>
                </c:pt>
                <c:pt idx="4" formatCode="0.00">
                  <c:v>2.6666666666666665</c:v>
                </c:pt>
              </c:numCache>
            </c:numRef>
          </c:val>
          <c:extLst>
            <c:ext xmlns:c16="http://schemas.microsoft.com/office/drawing/2014/chart" uri="{C3380CC4-5D6E-409C-BE32-E72D297353CC}">
              <c16:uniqueId val="{00000002-4163-4278-A284-0AB1DEC82EEE}"/>
            </c:ext>
          </c:extLst>
        </c:ser>
        <c:dLbls>
          <c:showLegendKey val="0"/>
          <c:showVal val="1"/>
          <c:showCatName val="0"/>
          <c:showSerName val="0"/>
          <c:showPercent val="0"/>
          <c:showBubbleSize val="0"/>
        </c:dLbls>
        <c:gapWidth val="150"/>
        <c:shape val="box"/>
        <c:axId val="1250668752"/>
        <c:axId val="1250672912"/>
        <c:axId val="0"/>
      </c:bar3DChart>
      <c:catAx>
        <c:axId val="12506687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672912"/>
        <c:crosses val="autoZero"/>
        <c:auto val="1"/>
        <c:lblAlgn val="ctr"/>
        <c:lblOffset val="100"/>
        <c:noMultiLvlLbl val="0"/>
      </c:catAx>
      <c:valAx>
        <c:axId val="1250672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668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Scorev Q1, Q2 &amp; Q3</a:t>
            </a:r>
            <a:endParaRPr lang="en-GB"/>
          </a:p>
        </c:rich>
      </c:tx>
      <c:layout>
        <c:manualLayout>
          <c:xMode val="edge"/>
          <c:yMode val="edge"/>
          <c:x val="0.3394930008748905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Sheet5!$D$5</c:f>
              <c:strCache>
                <c:ptCount val="1"/>
                <c:pt idx="0">
                  <c:v>Responses (Yes)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Sheet5!$C$6:$C$10</c:f>
              <c:strCache>
                <c:ptCount val="1"/>
                <c:pt idx="0">
                  <c:v>Avarage Score</c:v>
                </c:pt>
              </c:strCache>
            </c:strRef>
          </c:cat>
          <c:val>
            <c:numRef>
              <c:f>Sheet5!$D$6:$D$10</c:f>
              <c:numCache>
                <c:formatCode>0.00</c:formatCode>
                <c:ptCount val="1"/>
                <c:pt idx="0">
                  <c:v>7.666666666666667</c:v>
                </c:pt>
              </c:numCache>
            </c:numRef>
          </c:val>
          <c:extLst>
            <c:ext xmlns:c16="http://schemas.microsoft.com/office/drawing/2014/chart" uri="{C3380CC4-5D6E-409C-BE32-E72D297353CC}">
              <c16:uniqueId val="{00000000-3695-4ED0-A24B-DE7115221D1A}"/>
            </c:ext>
          </c:extLst>
        </c:ser>
        <c:ser>
          <c:idx val="1"/>
          <c:order val="1"/>
          <c:tx>
            <c:strRef>
              <c:f>Sheet5!$E$5</c:f>
              <c:strCache>
                <c:ptCount val="1"/>
                <c:pt idx="0">
                  <c:v>Responses(No)</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Sheet5!$C$6:$C$10</c:f>
              <c:strCache>
                <c:ptCount val="1"/>
                <c:pt idx="0">
                  <c:v>Avarage Score</c:v>
                </c:pt>
              </c:strCache>
            </c:strRef>
          </c:cat>
          <c:val>
            <c:numRef>
              <c:f>Sheet5!$E$6:$E$10</c:f>
              <c:numCache>
                <c:formatCode>0.00</c:formatCode>
                <c:ptCount val="1"/>
                <c:pt idx="0">
                  <c:v>4.666666666666667</c:v>
                </c:pt>
              </c:numCache>
            </c:numRef>
          </c:val>
          <c:extLst>
            <c:ext xmlns:c16="http://schemas.microsoft.com/office/drawing/2014/chart" uri="{C3380CC4-5D6E-409C-BE32-E72D297353CC}">
              <c16:uniqueId val="{00000001-3695-4ED0-A24B-DE7115221D1A}"/>
            </c:ext>
          </c:extLst>
        </c:ser>
        <c:ser>
          <c:idx val="2"/>
          <c:order val="2"/>
          <c:tx>
            <c:strRef>
              <c:f>Sheet5!$F$5</c:f>
              <c:strCache>
                <c:ptCount val="1"/>
                <c:pt idx="0">
                  <c:v>Responses(Maybe)</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Sheet5!$C$6:$C$10</c:f>
              <c:strCache>
                <c:ptCount val="1"/>
                <c:pt idx="0">
                  <c:v>Avarage Score</c:v>
                </c:pt>
              </c:strCache>
            </c:strRef>
          </c:cat>
          <c:val>
            <c:numRef>
              <c:f>Sheet5!$F$6:$F$10</c:f>
              <c:numCache>
                <c:formatCode>0.00</c:formatCode>
                <c:ptCount val="1"/>
                <c:pt idx="0">
                  <c:v>2.6666666666666665</c:v>
                </c:pt>
              </c:numCache>
            </c:numRef>
          </c:val>
          <c:extLst>
            <c:ext xmlns:c16="http://schemas.microsoft.com/office/drawing/2014/chart" uri="{C3380CC4-5D6E-409C-BE32-E72D297353CC}">
              <c16:uniqueId val="{00000002-3695-4ED0-A24B-DE7115221D1A}"/>
            </c:ext>
          </c:extLst>
        </c:ser>
        <c:dLbls>
          <c:showLegendKey val="0"/>
          <c:showVal val="1"/>
          <c:showCatName val="0"/>
          <c:showSerName val="0"/>
          <c:showPercent val="0"/>
          <c:showBubbleSize val="0"/>
        </c:dLbls>
        <c:gapWidth val="150"/>
        <c:shape val="box"/>
        <c:axId val="1183611104"/>
        <c:axId val="1183597792"/>
        <c:axId val="0"/>
      </c:bar3DChart>
      <c:catAx>
        <c:axId val="1183611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597792"/>
        <c:crosses val="autoZero"/>
        <c:auto val="1"/>
        <c:lblAlgn val="ctr"/>
        <c:lblOffset val="100"/>
        <c:noMultiLvlLbl val="0"/>
      </c:catAx>
      <c:valAx>
        <c:axId val="11835977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61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a:t>
            </a:r>
            <a:r>
              <a:rPr lang="en-US" baseline="0"/>
              <a:t> </a:t>
            </a:r>
            <a:r>
              <a:rPr lang="en-US"/>
              <a:t>Q4, Q5 &amp; Q6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Sheet2!$C$5</c:f>
              <c:strCache>
                <c:ptCount val="1"/>
                <c:pt idx="0">
                  <c:v>Q4</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718-4B6B-B532-1C21E55B10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718-4B6B-B532-1C21E55B10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718-4B6B-B532-1C21E55B10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718-4B6B-B532-1C21E55B10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718-4B6B-B532-1C21E55B10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Sheet2!$D$4:$H$4</c:f>
              <c:strCache>
                <c:ptCount val="5"/>
                <c:pt idx="0">
                  <c:v>One</c:v>
                </c:pt>
                <c:pt idx="1">
                  <c:v>Two</c:v>
                </c:pt>
                <c:pt idx="2">
                  <c:v>Three</c:v>
                </c:pt>
                <c:pt idx="3">
                  <c:v>Four</c:v>
                </c:pt>
                <c:pt idx="4">
                  <c:v>Five</c:v>
                </c:pt>
              </c:strCache>
            </c:strRef>
          </c:cat>
          <c:val>
            <c:numRef>
              <c:f>Sheet2!$D$5:$H$5</c:f>
              <c:numCache>
                <c:formatCode>General</c:formatCode>
                <c:ptCount val="5"/>
                <c:pt idx="0">
                  <c:v>2</c:v>
                </c:pt>
                <c:pt idx="1">
                  <c:v>3</c:v>
                </c:pt>
                <c:pt idx="2">
                  <c:v>8</c:v>
                </c:pt>
                <c:pt idx="3">
                  <c:v>3</c:v>
                </c:pt>
              </c:numCache>
            </c:numRef>
          </c:val>
          <c:extLst>
            <c:ext xmlns:c16="http://schemas.microsoft.com/office/drawing/2014/chart" uri="{C3380CC4-5D6E-409C-BE32-E72D297353CC}">
              <c16:uniqueId val="{0000000A-5718-4B6B-B532-1C21E55B1038}"/>
            </c:ext>
          </c:extLst>
        </c:ser>
        <c:ser>
          <c:idx val="1"/>
          <c:order val="1"/>
          <c:tx>
            <c:strRef>
              <c:f>Sheet2!$C$6</c:f>
              <c:strCache>
                <c:ptCount val="1"/>
                <c:pt idx="0">
                  <c:v>Q5</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5718-4B6B-B532-1C21E55B10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5718-4B6B-B532-1C21E55B10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5718-4B6B-B532-1C21E55B10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5718-4B6B-B532-1C21E55B10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5718-4B6B-B532-1C21E55B10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Sheet2!$D$4:$H$4</c:f>
              <c:strCache>
                <c:ptCount val="5"/>
                <c:pt idx="0">
                  <c:v>One</c:v>
                </c:pt>
                <c:pt idx="1">
                  <c:v>Two</c:v>
                </c:pt>
                <c:pt idx="2">
                  <c:v>Three</c:v>
                </c:pt>
                <c:pt idx="3">
                  <c:v>Four</c:v>
                </c:pt>
                <c:pt idx="4">
                  <c:v>Five</c:v>
                </c:pt>
              </c:strCache>
            </c:strRef>
          </c:cat>
          <c:val>
            <c:numRef>
              <c:f>Sheet2!$D$6:$H$6</c:f>
              <c:numCache>
                <c:formatCode>General</c:formatCode>
                <c:ptCount val="5"/>
                <c:pt idx="0">
                  <c:v>4</c:v>
                </c:pt>
                <c:pt idx="1">
                  <c:v>3</c:v>
                </c:pt>
                <c:pt idx="2">
                  <c:v>5</c:v>
                </c:pt>
                <c:pt idx="3">
                  <c:v>2</c:v>
                </c:pt>
                <c:pt idx="4">
                  <c:v>1</c:v>
                </c:pt>
              </c:numCache>
            </c:numRef>
          </c:val>
          <c:extLst>
            <c:ext xmlns:c16="http://schemas.microsoft.com/office/drawing/2014/chart" uri="{C3380CC4-5D6E-409C-BE32-E72D297353CC}">
              <c16:uniqueId val="{00000015-5718-4B6B-B532-1C21E55B1038}"/>
            </c:ext>
          </c:extLst>
        </c:ser>
        <c:ser>
          <c:idx val="2"/>
          <c:order val="2"/>
          <c:tx>
            <c:strRef>
              <c:f>Sheet2!$C$7</c:f>
              <c:strCache>
                <c:ptCount val="1"/>
                <c:pt idx="0">
                  <c:v>Q6</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7-5718-4B6B-B532-1C21E55B10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9-5718-4B6B-B532-1C21E55B10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B-5718-4B6B-B532-1C21E55B10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D-5718-4B6B-B532-1C21E55B10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F-5718-4B6B-B532-1C21E55B10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Sheet2!$D$4:$H$4</c:f>
              <c:strCache>
                <c:ptCount val="5"/>
                <c:pt idx="0">
                  <c:v>One</c:v>
                </c:pt>
                <c:pt idx="1">
                  <c:v>Two</c:v>
                </c:pt>
                <c:pt idx="2">
                  <c:v>Three</c:v>
                </c:pt>
                <c:pt idx="3">
                  <c:v>Four</c:v>
                </c:pt>
                <c:pt idx="4">
                  <c:v>Five</c:v>
                </c:pt>
              </c:strCache>
            </c:strRef>
          </c:cat>
          <c:val>
            <c:numRef>
              <c:f>Sheet2!$D$7:$H$7</c:f>
              <c:numCache>
                <c:formatCode>General</c:formatCode>
                <c:ptCount val="5"/>
                <c:pt idx="0">
                  <c:v>3</c:v>
                </c:pt>
                <c:pt idx="1">
                  <c:v>3</c:v>
                </c:pt>
                <c:pt idx="2">
                  <c:v>6</c:v>
                </c:pt>
                <c:pt idx="3">
                  <c:v>3</c:v>
                </c:pt>
              </c:numCache>
            </c:numRef>
          </c:val>
          <c:extLst>
            <c:ext xmlns:c16="http://schemas.microsoft.com/office/drawing/2014/chart" uri="{C3380CC4-5D6E-409C-BE32-E72D297353CC}">
              <c16:uniqueId val="{00000020-5718-4B6B-B532-1C21E55B1038}"/>
            </c:ext>
          </c:extLst>
        </c:ser>
        <c:ser>
          <c:idx val="3"/>
          <c:order val="3"/>
          <c:tx>
            <c:strRef>
              <c:f>Sheet2!$C$8</c:f>
              <c:strCache>
                <c:ptCount val="1"/>
                <c:pt idx="0">
                  <c:v>Total Score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22-5718-4B6B-B532-1C21E55B10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24-5718-4B6B-B532-1C21E55B10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26-5718-4B6B-B532-1C21E55B10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28-5718-4B6B-B532-1C21E55B10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2A-5718-4B6B-B532-1C21E55B10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Sheet2!$D$4:$H$4</c:f>
              <c:strCache>
                <c:ptCount val="5"/>
                <c:pt idx="0">
                  <c:v>One</c:v>
                </c:pt>
                <c:pt idx="1">
                  <c:v>Two</c:v>
                </c:pt>
                <c:pt idx="2">
                  <c:v>Three</c:v>
                </c:pt>
                <c:pt idx="3">
                  <c:v>Four</c:v>
                </c:pt>
                <c:pt idx="4">
                  <c:v>Five</c:v>
                </c:pt>
              </c:strCache>
            </c:strRef>
          </c:cat>
          <c:val>
            <c:numRef>
              <c:f>Sheet2!$D$8:$H$8</c:f>
              <c:numCache>
                <c:formatCode>General</c:formatCode>
                <c:ptCount val="5"/>
                <c:pt idx="0">
                  <c:v>9</c:v>
                </c:pt>
                <c:pt idx="1">
                  <c:v>9</c:v>
                </c:pt>
                <c:pt idx="2">
                  <c:v>19</c:v>
                </c:pt>
                <c:pt idx="3">
                  <c:v>8</c:v>
                </c:pt>
                <c:pt idx="4">
                  <c:v>1</c:v>
                </c:pt>
              </c:numCache>
            </c:numRef>
          </c:val>
          <c:extLst>
            <c:ext xmlns:c16="http://schemas.microsoft.com/office/drawing/2014/chart" uri="{C3380CC4-5D6E-409C-BE32-E72D297353CC}">
              <c16:uniqueId val="{0000002B-5718-4B6B-B532-1C21E55B1038}"/>
            </c:ext>
          </c:extLst>
        </c:ser>
        <c:ser>
          <c:idx val="4"/>
          <c:order val="4"/>
          <c:tx>
            <c:strRef>
              <c:f>Sheet2!$C$9</c:f>
              <c:strCache>
                <c:ptCount val="1"/>
                <c:pt idx="0">
                  <c:v>Avarage Score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2D-5718-4B6B-B532-1C21E55B10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2F-5718-4B6B-B532-1C21E55B10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31-5718-4B6B-B532-1C21E55B10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33-5718-4B6B-B532-1C21E55B10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35-5718-4B6B-B532-1C21E55B10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Sheet2!$D$4:$H$4</c:f>
              <c:strCache>
                <c:ptCount val="5"/>
                <c:pt idx="0">
                  <c:v>One</c:v>
                </c:pt>
                <c:pt idx="1">
                  <c:v>Two</c:v>
                </c:pt>
                <c:pt idx="2">
                  <c:v>Three</c:v>
                </c:pt>
                <c:pt idx="3">
                  <c:v>Four</c:v>
                </c:pt>
                <c:pt idx="4">
                  <c:v>Five</c:v>
                </c:pt>
              </c:strCache>
            </c:strRef>
          </c:cat>
          <c:val>
            <c:numRef>
              <c:f>Sheet2!$D$9:$H$9</c:f>
              <c:numCache>
                <c:formatCode>General</c:formatCode>
                <c:ptCount val="5"/>
                <c:pt idx="0">
                  <c:v>3</c:v>
                </c:pt>
                <c:pt idx="1">
                  <c:v>3</c:v>
                </c:pt>
                <c:pt idx="2" formatCode="0.00">
                  <c:v>6.333333333333333</c:v>
                </c:pt>
                <c:pt idx="3" formatCode="0.00">
                  <c:v>2.6666666666666665</c:v>
                </c:pt>
                <c:pt idx="4">
                  <c:v>1</c:v>
                </c:pt>
              </c:numCache>
            </c:numRef>
          </c:val>
          <c:extLst>
            <c:ext xmlns:c16="http://schemas.microsoft.com/office/drawing/2014/chart" uri="{C3380CC4-5D6E-409C-BE32-E72D297353CC}">
              <c16:uniqueId val="{00000036-5718-4B6B-B532-1C21E55B103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Score Q4,</a:t>
            </a:r>
            <a:r>
              <a:rPr lang="en-US" baseline="0"/>
              <a:t> Q5 &amp; Q6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Sheet6!$C$6</c:f>
              <c:strCache>
                <c:ptCount val="1"/>
                <c:pt idx="0">
                  <c:v>Q4</c:v>
                </c:pt>
              </c:strCache>
            </c:strRef>
          </c:tx>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Sheet6!$D$5:$J$5</c:f>
              <c:strCache>
                <c:ptCount val="7"/>
                <c:pt idx="0">
                  <c:v>One</c:v>
                </c:pt>
                <c:pt idx="1">
                  <c:v>Two</c:v>
                </c:pt>
                <c:pt idx="2">
                  <c:v>Three</c:v>
                </c:pt>
                <c:pt idx="3">
                  <c:v>Four</c:v>
                </c:pt>
                <c:pt idx="4">
                  <c:v>Five</c:v>
                </c:pt>
                <c:pt idx="5">
                  <c:v>minimum Score</c:v>
                </c:pt>
                <c:pt idx="6">
                  <c:v>maximum Score</c:v>
                </c:pt>
              </c:strCache>
            </c:strRef>
          </c:cat>
          <c:val>
            <c:numRef>
              <c:f>Sheet6!$D$6:$J$6</c:f>
            </c:numRef>
          </c:val>
          <c:extLst>
            <c:ext xmlns:c16="http://schemas.microsoft.com/office/drawing/2014/chart" uri="{C3380CC4-5D6E-409C-BE32-E72D297353CC}">
              <c16:uniqueId val="{00000000-87D4-4894-A03B-AC8AA99D9E68}"/>
            </c:ext>
          </c:extLst>
        </c:ser>
        <c:ser>
          <c:idx val="1"/>
          <c:order val="1"/>
          <c:tx>
            <c:strRef>
              <c:f>Sheet6!$C$7</c:f>
              <c:strCache>
                <c:ptCount val="1"/>
                <c:pt idx="0">
                  <c:v>Q5</c:v>
                </c:pt>
              </c:strCache>
            </c:strRef>
          </c:tx>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Sheet6!$D$5:$J$5</c:f>
              <c:strCache>
                <c:ptCount val="7"/>
                <c:pt idx="0">
                  <c:v>One</c:v>
                </c:pt>
                <c:pt idx="1">
                  <c:v>Two</c:v>
                </c:pt>
                <c:pt idx="2">
                  <c:v>Three</c:v>
                </c:pt>
                <c:pt idx="3">
                  <c:v>Four</c:v>
                </c:pt>
                <c:pt idx="4">
                  <c:v>Five</c:v>
                </c:pt>
                <c:pt idx="5">
                  <c:v>minimum Score</c:v>
                </c:pt>
                <c:pt idx="6">
                  <c:v>maximum Score</c:v>
                </c:pt>
              </c:strCache>
            </c:strRef>
          </c:cat>
          <c:val>
            <c:numRef>
              <c:f>Sheet6!$D$7:$J$7</c:f>
            </c:numRef>
          </c:val>
          <c:extLst>
            <c:ext xmlns:c16="http://schemas.microsoft.com/office/drawing/2014/chart" uri="{C3380CC4-5D6E-409C-BE32-E72D297353CC}">
              <c16:uniqueId val="{00000001-87D4-4894-A03B-AC8AA99D9E68}"/>
            </c:ext>
          </c:extLst>
        </c:ser>
        <c:ser>
          <c:idx val="2"/>
          <c:order val="2"/>
          <c:tx>
            <c:strRef>
              <c:f>Sheet6!$C$8</c:f>
              <c:strCache>
                <c:ptCount val="1"/>
                <c:pt idx="0">
                  <c:v>Q6</c:v>
                </c:pt>
              </c:strCache>
            </c:strRef>
          </c:tx>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Sheet6!$D$5:$J$5</c:f>
              <c:strCache>
                <c:ptCount val="7"/>
                <c:pt idx="0">
                  <c:v>One</c:v>
                </c:pt>
                <c:pt idx="1">
                  <c:v>Two</c:v>
                </c:pt>
                <c:pt idx="2">
                  <c:v>Three</c:v>
                </c:pt>
                <c:pt idx="3">
                  <c:v>Four</c:v>
                </c:pt>
                <c:pt idx="4">
                  <c:v>Five</c:v>
                </c:pt>
                <c:pt idx="5">
                  <c:v>minimum Score</c:v>
                </c:pt>
                <c:pt idx="6">
                  <c:v>maximum Score</c:v>
                </c:pt>
              </c:strCache>
            </c:strRef>
          </c:cat>
          <c:val>
            <c:numRef>
              <c:f>Sheet6!$D$8:$J$8</c:f>
            </c:numRef>
          </c:val>
          <c:extLst>
            <c:ext xmlns:c16="http://schemas.microsoft.com/office/drawing/2014/chart" uri="{C3380CC4-5D6E-409C-BE32-E72D297353CC}">
              <c16:uniqueId val="{00000002-87D4-4894-A03B-AC8AA99D9E68}"/>
            </c:ext>
          </c:extLst>
        </c:ser>
        <c:ser>
          <c:idx val="3"/>
          <c:order val="3"/>
          <c:tx>
            <c:strRef>
              <c:f>Sheet6!$C$9</c:f>
              <c:strCache>
                <c:ptCount val="1"/>
                <c:pt idx="0">
                  <c:v>Total Score</c:v>
                </c:pt>
              </c:strCache>
            </c:strRef>
          </c:tx>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Sheet6!$D$5:$J$5</c:f>
              <c:strCache>
                <c:ptCount val="7"/>
                <c:pt idx="0">
                  <c:v>One</c:v>
                </c:pt>
                <c:pt idx="1">
                  <c:v>Two</c:v>
                </c:pt>
                <c:pt idx="2">
                  <c:v>Three</c:v>
                </c:pt>
                <c:pt idx="3">
                  <c:v>Four</c:v>
                </c:pt>
                <c:pt idx="4">
                  <c:v>Five</c:v>
                </c:pt>
                <c:pt idx="5">
                  <c:v>minimum Score</c:v>
                </c:pt>
                <c:pt idx="6">
                  <c:v>maximum Score</c:v>
                </c:pt>
              </c:strCache>
            </c:strRef>
          </c:cat>
          <c:val>
            <c:numRef>
              <c:f>Sheet6!$D$9:$J$9</c:f>
            </c:numRef>
          </c:val>
          <c:extLst>
            <c:ext xmlns:c16="http://schemas.microsoft.com/office/drawing/2014/chart" uri="{C3380CC4-5D6E-409C-BE32-E72D297353CC}">
              <c16:uniqueId val="{00000003-87D4-4894-A03B-AC8AA99D9E68}"/>
            </c:ext>
          </c:extLst>
        </c:ser>
        <c:ser>
          <c:idx val="4"/>
          <c:order val="4"/>
          <c:tx>
            <c:strRef>
              <c:f>Sheet6!$C$10</c:f>
              <c:strCache>
                <c:ptCount val="1"/>
                <c:pt idx="0">
                  <c:v>Avarage Score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5-87D4-4894-A03B-AC8AA99D9E6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7-87D4-4894-A03B-AC8AA99D9E6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9-87D4-4894-A03B-AC8AA99D9E6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B-87D4-4894-A03B-AC8AA99D9E6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D-87D4-4894-A03B-AC8AA99D9E6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F-87D4-4894-A03B-AC8AA99D9E68}"/>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87D4-4894-A03B-AC8AA99D9E6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Sheet6!$D$5:$J$5</c:f>
              <c:strCache>
                <c:ptCount val="7"/>
                <c:pt idx="0">
                  <c:v>One</c:v>
                </c:pt>
                <c:pt idx="1">
                  <c:v>Two</c:v>
                </c:pt>
                <c:pt idx="2">
                  <c:v>Three</c:v>
                </c:pt>
                <c:pt idx="3">
                  <c:v>Four</c:v>
                </c:pt>
                <c:pt idx="4">
                  <c:v>Five</c:v>
                </c:pt>
                <c:pt idx="5">
                  <c:v>minimum Score</c:v>
                </c:pt>
                <c:pt idx="6">
                  <c:v>maximum Score</c:v>
                </c:pt>
              </c:strCache>
            </c:strRef>
          </c:cat>
          <c:val>
            <c:numRef>
              <c:f>Sheet6!$D$10:$J$10</c:f>
              <c:numCache>
                <c:formatCode>General</c:formatCode>
                <c:ptCount val="7"/>
                <c:pt idx="0">
                  <c:v>3</c:v>
                </c:pt>
                <c:pt idx="1">
                  <c:v>3</c:v>
                </c:pt>
                <c:pt idx="2" formatCode="0.00">
                  <c:v>6.333333333333333</c:v>
                </c:pt>
                <c:pt idx="3" formatCode="0.00">
                  <c:v>2.6666666666666665</c:v>
                </c:pt>
                <c:pt idx="4">
                  <c:v>1</c:v>
                </c:pt>
              </c:numCache>
            </c:numRef>
          </c:val>
          <c:extLst>
            <c:ext xmlns:c16="http://schemas.microsoft.com/office/drawing/2014/chart" uri="{C3380CC4-5D6E-409C-BE32-E72D297353CC}">
              <c16:uniqueId val="{00000012-87D4-4894-A03B-AC8AA99D9E6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Q7, Q8 &amp; Q9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Sheet3!$C$5</c:f>
              <c:strCache>
                <c:ptCount val="1"/>
                <c:pt idx="0">
                  <c:v>Q7</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Sheet3!$D$4:$H$4</c:f>
              <c:strCache>
                <c:ptCount val="5"/>
                <c:pt idx="0">
                  <c:v>Strongly disagree</c:v>
                </c:pt>
                <c:pt idx="1">
                  <c:v>Disagree</c:v>
                </c:pt>
                <c:pt idx="2">
                  <c:v>Neutral</c:v>
                </c:pt>
                <c:pt idx="3">
                  <c:v>Agree</c:v>
                </c:pt>
                <c:pt idx="4">
                  <c:v>Strongly agree</c:v>
                </c:pt>
              </c:strCache>
            </c:strRef>
          </c:xVal>
          <c:yVal>
            <c:numRef>
              <c:f>Sheet3!$D$5:$H$5</c:f>
              <c:numCache>
                <c:formatCode>General</c:formatCode>
                <c:ptCount val="5"/>
                <c:pt idx="1">
                  <c:v>1</c:v>
                </c:pt>
                <c:pt idx="2">
                  <c:v>4</c:v>
                </c:pt>
                <c:pt idx="3">
                  <c:v>8</c:v>
                </c:pt>
                <c:pt idx="4">
                  <c:v>2</c:v>
                </c:pt>
              </c:numCache>
            </c:numRef>
          </c:yVal>
          <c:smooth val="0"/>
          <c:extLst>
            <c:ext xmlns:c16="http://schemas.microsoft.com/office/drawing/2014/chart" uri="{C3380CC4-5D6E-409C-BE32-E72D297353CC}">
              <c16:uniqueId val="{00000000-5073-4AE0-B4F3-13FB4EABBA5B}"/>
            </c:ext>
          </c:extLst>
        </c:ser>
        <c:ser>
          <c:idx val="1"/>
          <c:order val="1"/>
          <c:tx>
            <c:strRef>
              <c:f>Sheet3!$C$6</c:f>
              <c:strCache>
                <c:ptCount val="1"/>
                <c:pt idx="0">
                  <c:v>Q8</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Sheet3!$D$4:$H$4</c:f>
              <c:strCache>
                <c:ptCount val="5"/>
                <c:pt idx="0">
                  <c:v>Strongly disagree</c:v>
                </c:pt>
                <c:pt idx="1">
                  <c:v>Disagree</c:v>
                </c:pt>
                <c:pt idx="2">
                  <c:v>Neutral</c:v>
                </c:pt>
                <c:pt idx="3">
                  <c:v>Agree</c:v>
                </c:pt>
                <c:pt idx="4">
                  <c:v>Strongly agree</c:v>
                </c:pt>
              </c:strCache>
            </c:strRef>
          </c:xVal>
          <c:yVal>
            <c:numRef>
              <c:f>Sheet3!$D$6:$H$6</c:f>
              <c:numCache>
                <c:formatCode>General</c:formatCode>
                <c:ptCount val="5"/>
                <c:pt idx="2">
                  <c:v>6</c:v>
                </c:pt>
                <c:pt idx="3">
                  <c:v>7</c:v>
                </c:pt>
                <c:pt idx="4">
                  <c:v>2</c:v>
                </c:pt>
              </c:numCache>
            </c:numRef>
          </c:yVal>
          <c:smooth val="0"/>
          <c:extLst>
            <c:ext xmlns:c16="http://schemas.microsoft.com/office/drawing/2014/chart" uri="{C3380CC4-5D6E-409C-BE32-E72D297353CC}">
              <c16:uniqueId val="{00000001-5073-4AE0-B4F3-13FB4EABBA5B}"/>
            </c:ext>
          </c:extLst>
        </c:ser>
        <c:ser>
          <c:idx val="2"/>
          <c:order val="2"/>
          <c:tx>
            <c:strRef>
              <c:f>Sheet3!$C$7</c:f>
              <c:strCache>
                <c:ptCount val="1"/>
                <c:pt idx="0">
                  <c:v>Q9</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Sheet3!$D$4:$H$4</c:f>
              <c:strCache>
                <c:ptCount val="5"/>
                <c:pt idx="0">
                  <c:v>Strongly disagree</c:v>
                </c:pt>
                <c:pt idx="1">
                  <c:v>Disagree</c:v>
                </c:pt>
                <c:pt idx="2">
                  <c:v>Neutral</c:v>
                </c:pt>
                <c:pt idx="3">
                  <c:v>Agree</c:v>
                </c:pt>
                <c:pt idx="4">
                  <c:v>Strongly agree</c:v>
                </c:pt>
              </c:strCache>
            </c:strRef>
          </c:xVal>
          <c:yVal>
            <c:numRef>
              <c:f>Sheet3!$D$7:$H$7</c:f>
              <c:numCache>
                <c:formatCode>General</c:formatCode>
                <c:ptCount val="5"/>
                <c:pt idx="2">
                  <c:v>1</c:v>
                </c:pt>
                <c:pt idx="3">
                  <c:v>7</c:v>
                </c:pt>
                <c:pt idx="4">
                  <c:v>7</c:v>
                </c:pt>
              </c:numCache>
            </c:numRef>
          </c:yVal>
          <c:smooth val="0"/>
          <c:extLst>
            <c:ext xmlns:c16="http://schemas.microsoft.com/office/drawing/2014/chart" uri="{C3380CC4-5D6E-409C-BE32-E72D297353CC}">
              <c16:uniqueId val="{00000002-5073-4AE0-B4F3-13FB4EABBA5B}"/>
            </c:ext>
          </c:extLst>
        </c:ser>
        <c:ser>
          <c:idx val="3"/>
          <c:order val="3"/>
          <c:tx>
            <c:strRef>
              <c:f>Sheet3!$C$8</c:f>
              <c:strCache>
                <c:ptCount val="1"/>
                <c:pt idx="0">
                  <c:v>Total Score</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Sheet3!$D$4:$H$4</c:f>
              <c:strCache>
                <c:ptCount val="5"/>
                <c:pt idx="0">
                  <c:v>Strongly disagree</c:v>
                </c:pt>
                <c:pt idx="1">
                  <c:v>Disagree</c:v>
                </c:pt>
                <c:pt idx="2">
                  <c:v>Neutral</c:v>
                </c:pt>
                <c:pt idx="3">
                  <c:v>Agree</c:v>
                </c:pt>
                <c:pt idx="4">
                  <c:v>Strongly agree</c:v>
                </c:pt>
              </c:strCache>
            </c:strRef>
          </c:xVal>
          <c:yVal>
            <c:numRef>
              <c:f>Sheet3!$D$8:$H$8</c:f>
              <c:numCache>
                <c:formatCode>General</c:formatCode>
                <c:ptCount val="5"/>
                <c:pt idx="0">
                  <c:v>0</c:v>
                </c:pt>
                <c:pt idx="1">
                  <c:v>1</c:v>
                </c:pt>
                <c:pt idx="2">
                  <c:v>11</c:v>
                </c:pt>
                <c:pt idx="3">
                  <c:v>22</c:v>
                </c:pt>
                <c:pt idx="4">
                  <c:v>11</c:v>
                </c:pt>
              </c:numCache>
            </c:numRef>
          </c:yVal>
          <c:smooth val="0"/>
          <c:extLst>
            <c:ext xmlns:c16="http://schemas.microsoft.com/office/drawing/2014/chart" uri="{C3380CC4-5D6E-409C-BE32-E72D297353CC}">
              <c16:uniqueId val="{00000003-5073-4AE0-B4F3-13FB4EABBA5B}"/>
            </c:ext>
          </c:extLst>
        </c:ser>
        <c:ser>
          <c:idx val="4"/>
          <c:order val="4"/>
          <c:tx>
            <c:strRef>
              <c:f>Sheet3!$C$9</c:f>
              <c:strCache>
                <c:ptCount val="1"/>
                <c:pt idx="0">
                  <c:v>Average Score</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Sheet3!$D$4:$H$4</c:f>
              <c:strCache>
                <c:ptCount val="5"/>
                <c:pt idx="0">
                  <c:v>Strongly disagree</c:v>
                </c:pt>
                <c:pt idx="1">
                  <c:v>Disagree</c:v>
                </c:pt>
                <c:pt idx="2">
                  <c:v>Neutral</c:v>
                </c:pt>
                <c:pt idx="3">
                  <c:v>Agree</c:v>
                </c:pt>
                <c:pt idx="4">
                  <c:v>Strongly agree</c:v>
                </c:pt>
              </c:strCache>
            </c:strRef>
          </c:xVal>
          <c:yVal>
            <c:numRef>
              <c:f>Sheet3!$D$9:$H$9</c:f>
              <c:numCache>
                <c:formatCode>General</c:formatCode>
                <c:ptCount val="5"/>
                <c:pt idx="2" formatCode="0.00">
                  <c:v>3.6666666666666665</c:v>
                </c:pt>
                <c:pt idx="3" formatCode="0.00">
                  <c:v>7.333333333333333</c:v>
                </c:pt>
                <c:pt idx="4" formatCode="0.00">
                  <c:v>3.6666666666666665</c:v>
                </c:pt>
              </c:numCache>
            </c:numRef>
          </c:yVal>
          <c:smooth val="0"/>
          <c:extLst>
            <c:ext xmlns:c16="http://schemas.microsoft.com/office/drawing/2014/chart" uri="{C3380CC4-5D6E-409C-BE32-E72D297353CC}">
              <c16:uniqueId val="{00000004-5073-4AE0-B4F3-13FB4EABBA5B}"/>
            </c:ext>
          </c:extLst>
        </c:ser>
        <c:dLbls>
          <c:dLblPos val="t"/>
          <c:showLegendKey val="0"/>
          <c:showVal val="1"/>
          <c:showCatName val="0"/>
          <c:showSerName val="0"/>
          <c:showPercent val="0"/>
          <c:showBubbleSize val="0"/>
        </c:dLbls>
        <c:axId val="1183606112"/>
        <c:axId val="1183606528"/>
      </c:scatterChart>
      <c:valAx>
        <c:axId val="1183606112"/>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606528"/>
        <c:crosses val="autoZero"/>
        <c:crossBetween val="midCat"/>
      </c:valAx>
      <c:valAx>
        <c:axId val="1183606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6061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500" b="1" i="0" u="none" strike="noStrike" kern="1200" cap="all" spc="100" normalizeH="0" baseline="0">
                <a:solidFill>
                  <a:sysClr val="window" lastClr="FFFFFF"/>
                </a:solidFill>
                <a:latin typeface="+mn-lt"/>
                <a:ea typeface="+mn-ea"/>
                <a:cs typeface="+mn-cs"/>
              </a:defRPr>
            </a:pPr>
            <a:r>
              <a:rPr lang="en-US"/>
              <a:t>Avarage Score</a:t>
            </a:r>
            <a:r>
              <a:rPr lang="en-US" baseline="0"/>
              <a:t> </a:t>
            </a:r>
            <a:r>
              <a:rPr lang="en-US" sz="1800" b="1" i="0" cap="all" baseline="0">
                <a:effectLst/>
              </a:rPr>
              <a:t>q7, q8 &amp; q9</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500" b="1" i="0" u="none" strike="noStrike" kern="1200" cap="all" spc="100" normalizeH="0" baseline="0">
              <a:solidFill>
                <a:sysClr val="window" lastClr="FFFFFF"/>
              </a:solidFill>
              <a:latin typeface="+mn-lt"/>
              <a:ea typeface="+mn-ea"/>
              <a:cs typeface="+mn-cs"/>
            </a:defRPr>
          </a:pPr>
          <a:endParaRPr lang="en-US"/>
        </a:p>
      </c:txPr>
    </c:title>
    <c:autoTitleDeleted val="0"/>
    <c:plotArea>
      <c:layout>
        <c:manualLayout>
          <c:layoutTarget val="inner"/>
          <c:xMode val="edge"/>
          <c:yMode val="edge"/>
          <c:x val="6.0507874015748031E-2"/>
          <c:y val="0.20050925925925925"/>
          <c:w val="0.93888888888888888"/>
          <c:h val="0.66438320209973756"/>
        </c:manualLayout>
      </c:layout>
      <c:lineChart>
        <c:grouping val="stacked"/>
        <c:varyColors val="0"/>
        <c:ser>
          <c:idx val="0"/>
          <c:order val="0"/>
          <c:tx>
            <c:strRef>
              <c:f>Sheet7!$C$6</c:f>
              <c:strCache>
                <c:ptCount val="1"/>
                <c:pt idx="0">
                  <c:v>Q7</c:v>
                </c:pt>
              </c:strCache>
            </c:strRef>
          </c:tx>
          <c:spPr>
            <a:ln w="25400" cap="rnd">
              <a:solidFill>
                <a:schemeClr val="lt1"/>
              </a:solidFill>
              <a:round/>
            </a:ln>
            <a:effectLst>
              <a:outerShdw dist="25400" dir="2700000" algn="tl" rotWithShape="0">
                <a:schemeClr val="accent4">
                  <a:shade val="53000"/>
                </a:schemeClr>
              </a:outerShdw>
            </a:effectLst>
          </c:spPr>
          <c:marker>
            <c:symbol val="circle"/>
            <c:size val="14"/>
            <c:spPr>
              <a:solidFill>
                <a:schemeClr val="accent4">
                  <a:shade val="53000"/>
                </a:schemeClr>
              </a:solidFill>
              <a:ln>
                <a:noFill/>
              </a:ln>
              <a:effectLst/>
            </c:spPr>
          </c:marker>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4">
                          <a:lumMod val="60000"/>
                          <a:lumOff val="40000"/>
                        </a:schemeClr>
                      </a:solidFill>
                    </a:ln>
                    <a:effectLst/>
                  </c:spPr>
                </c15:leaderLines>
              </c:ext>
            </c:extLst>
          </c:dLbls>
          <c:cat>
            <c:strRef>
              <c:f>Sheet7!$D$5:$J$5</c:f>
              <c:strCache>
                <c:ptCount val="7"/>
                <c:pt idx="0">
                  <c:v>Strongly disagree</c:v>
                </c:pt>
                <c:pt idx="1">
                  <c:v>Disagree</c:v>
                </c:pt>
                <c:pt idx="2">
                  <c:v>Neutral</c:v>
                </c:pt>
                <c:pt idx="3">
                  <c:v>Agree</c:v>
                </c:pt>
                <c:pt idx="4">
                  <c:v>Strongly agree</c:v>
                </c:pt>
                <c:pt idx="5">
                  <c:v>Minimum Score</c:v>
                </c:pt>
                <c:pt idx="6">
                  <c:v>Maximun Score</c:v>
                </c:pt>
              </c:strCache>
            </c:strRef>
          </c:cat>
          <c:val>
            <c:numRef>
              <c:f>Sheet7!$D$6:$J$6</c:f>
            </c:numRef>
          </c:val>
          <c:smooth val="0"/>
          <c:extLst>
            <c:ext xmlns:c16="http://schemas.microsoft.com/office/drawing/2014/chart" uri="{C3380CC4-5D6E-409C-BE32-E72D297353CC}">
              <c16:uniqueId val="{00000000-342B-447A-A42A-EDA13F56C9D1}"/>
            </c:ext>
          </c:extLst>
        </c:ser>
        <c:ser>
          <c:idx val="1"/>
          <c:order val="1"/>
          <c:tx>
            <c:strRef>
              <c:f>Sheet7!$C$7</c:f>
              <c:strCache>
                <c:ptCount val="1"/>
                <c:pt idx="0">
                  <c:v>Q8</c:v>
                </c:pt>
              </c:strCache>
            </c:strRef>
          </c:tx>
          <c:spPr>
            <a:ln w="25400" cap="rnd">
              <a:solidFill>
                <a:schemeClr val="lt1"/>
              </a:solidFill>
              <a:round/>
            </a:ln>
            <a:effectLst>
              <a:outerShdw dist="25400" dir="2700000" algn="tl" rotWithShape="0">
                <a:schemeClr val="accent4">
                  <a:shade val="76000"/>
                </a:schemeClr>
              </a:outerShdw>
            </a:effectLst>
          </c:spPr>
          <c:marker>
            <c:symbol val="circle"/>
            <c:size val="14"/>
            <c:spPr>
              <a:solidFill>
                <a:schemeClr val="accent4">
                  <a:shade val="76000"/>
                </a:schemeClr>
              </a:solidFill>
              <a:ln>
                <a:noFill/>
              </a:ln>
              <a:effectLst/>
            </c:spPr>
          </c:marker>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4">
                          <a:lumMod val="60000"/>
                          <a:lumOff val="40000"/>
                        </a:schemeClr>
                      </a:solidFill>
                    </a:ln>
                    <a:effectLst/>
                  </c:spPr>
                </c15:leaderLines>
              </c:ext>
            </c:extLst>
          </c:dLbls>
          <c:cat>
            <c:strRef>
              <c:f>Sheet7!$D$5:$J$5</c:f>
              <c:strCache>
                <c:ptCount val="7"/>
                <c:pt idx="0">
                  <c:v>Strongly disagree</c:v>
                </c:pt>
                <c:pt idx="1">
                  <c:v>Disagree</c:v>
                </c:pt>
                <c:pt idx="2">
                  <c:v>Neutral</c:v>
                </c:pt>
                <c:pt idx="3">
                  <c:v>Agree</c:v>
                </c:pt>
                <c:pt idx="4">
                  <c:v>Strongly agree</c:v>
                </c:pt>
                <c:pt idx="5">
                  <c:v>Minimum Score</c:v>
                </c:pt>
                <c:pt idx="6">
                  <c:v>Maximun Score</c:v>
                </c:pt>
              </c:strCache>
            </c:strRef>
          </c:cat>
          <c:val>
            <c:numRef>
              <c:f>Sheet7!$D$7:$J$7</c:f>
            </c:numRef>
          </c:val>
          <c:smooth val="0"/>
          <c:extLst>
            <c:ext xmlns:c16="http://schemas.microsoft.com/office/drawing/2014/chart" uri="{C3380CC4-5D6E-409C-BE32-E72D297353CC}">
              <c16:uniqueId val="{00000001-342B-447A-A42A-EDA13F56C9D1}"/>
            </c:ext>
          </c:extLst>
        </c:ser>
        <c:ser>
          <c:idx val="2"/>
          <c:order val="2"/>
          <c:tx>
            <c:strRef>
              <c:f>Sheet7!$C$8</c:f>
              <c:strCache>
                <c:ptCount val="1"/>
                <c:pt idx="0">
                  <c:v>Q9</c:v>
                </c:pt>
              </c:strCache>
            </c:strRef>
          </c:tx>
          <c:spPr>
            <a:ln w="25400" cap="rnd">
              <a:solidFill>
                <a:schemeClr val="lt1"/>
              </a:solidFill>
              <a:round/>
            </a:ln>
            <a:effectLst>
              <a:outerShdw dist="25400" dir="2700000" algn="tl" rotWithShape="0">
                <a:schemeClr val="accent4"/>
              </a:outerShdw>
            </a:effectLst>
          </c:spPr>
          <c:marker>
            <c:symbol val="circle"/>
            <c:size val="14"/>
            <c:spPr>
              <a:solidFill>
                <a:schemeClr val="accent4"/>
              </a:solidFill>
              <a:ln>
                <a:noFill/>
              </a:ln>
              <a:effectLst/>
            </c:spPr>
          </c:marker>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4">
                          <a:lumMod val="60000"/>
                          <a:lumOff val="40000"/>
                        </a:schemeClr>
                      </a:solidFill>
                    </a:ln>
                    <a:effectLst/>
                  </c:spPr>
                </c15:leaderLines>
              </c:ext>
            </c:extLst>
          </c:dLbls>
          <c:cat>
            <c:strRef>
              <c:f>Sheet7!$D$5:$J$5</c:f>
              <c:strCache>
                <c:ptCount val="7"/>
                <c:pt idx="0">
                  <c:v>Strongly disagree</c:v>
                </c:pt>
                <c:pt idx="1">
                  <c:v>Disagree</c:v>
                </c:pt>
                <c:pt idx="2">
                  <c:v>Neutral</c:v>
                </c:pt>
                <c:pt idx="3">
                  <c:v>Agree</c:v>
                </c:pt>
                <c:pt idx="4">
                  <c:v>Strongly agree</c:v>
                </c:pt>
                <c:pt idx="5">
                  <c:v>Minimum Score</c:v>
                </c:pt>
                <c:pt idx="6">
                  <c:v>Maximun Score</c:v>
                </c:pt>
              </c:strCache>
            </c:strRef>
          </c:cat>
          <c:val>
            <c:numRef>
              <c:f>Sheet7!$D$8:$J$8</c:f>
            </c:numRef>
          </c:val>
          <c:smooth val="0"/>
          <c:extLst>
            <c:ext xmlns:c16="http://schemas.microsoft.com/office/drawing/2014/chart" uri="{C3380CC4-5D6E-409C-BE32-E72D297353CC}">
              <c16:uniqueId val="{00000002-342B-447A-A42A-EDA13F56C9D1}"/>
            </c:ext>
          </c:extLst>
        </c:ser>
        <c:ser>
          <c:idx val="3"/>
          <c:order val="3"/>
          <c:tx>
            <c:strRef>
              <c:f>Sheet7!$C$9</c:f>
              <c:strCache>
                <c:ptCount val="1"/>
                <c:pt idx="0">
                  <c:v>Total Score</c:v>
                </c:pt>
              </c:strCache>
            </c:strRef>
          </c:tx>
          <c:spPr>
            <a:ln w="25400" cap="rnd">
              <a:solidFill>
                <a:schemeClr val="lt1"/>
              </a:solidFill>
              <a:round/>
            </a:ln>
            <a:effectLst>
              <a:outerShdw dist="25400" dir="2700000" algn="tl" rotWithShape="0">
                <a:schemeClr val="accent4">
                  <a:tint val="77000"/>
                </a:schemeClr>
              </a:outerShdw>
            </a:effectLst>
          </c:spPr>
          <c:marker>
            <c:symbol val="circle"/>
            <c:size val="14"/>
            <c:spPr>
              <a:solidFill>
                <a:schemeClr val="accent4">
                  <a:tint val="77000"/>
                </a:schemeClr>
              </a:solidFill>
              <a:ln>
                <a:noFill/>
              </a:ln>
              <a:effectLst/>
            </c:spPr>
          </c:marker>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4">
                          <a:lumMod val="60000"/>
                          <a:lumOff val="40000"/>
                        </a:schemeClr>
                      </a:solidFill>
                    </a:ln>
                    <a:effectLst/>
                  </c:spPr>
                </c15:leaderLines>
              </c:ext>
            </c:extLst>
          </c:dLbls>
          <c:cat>
            <c:strRef>
              <c:f>Sheet7!$D$5:$J$5</c:f>
              <c:strCache>
                <c:ptCount val="7"/>
                <c:pt idx="0">
                  <c:v>Strongly disagree</c:v>
                </c:pt>
                <c:pt idx="1">
                  <c:v>Disagree</c:v>
                </c:pt>
                <c:pt idx="2">
                  <c:v>Neutral</c:v>
                </c:pt>
                <c:pt idx="3">
                  <c:v>Agree</c:v>
                </c:pt>
                <c:pt idx="4">
                  <c:v>Strongly agree</c:v>
                </c:pt>
                <c:pt idx="5">
                  <c:v>Minimum Score</c:v>
                </c:pt>
                <c:pt idx="6">
                  <c:v>Maximun Score</c:v>
                </c:pt>
              </c:strCache>
            </c:strRef>
          </c:cat>
          <c:val>
            <c:numRef>
              <c:f>Sheet7!$D$9:$J$9</c:f>
            </c:numRef>
          </c:val>
          <c:smooth val="0"/>
          <c:extLst>
            <c:ext xmlns:c16="http://schemas.microsoft.com/office/drawing/2014/chart" uri="{C3380CC4-5D6E-409C-BE32-E72D297353CC}">
              <c16:uniqueId val="{00000003-342B-447A-A42A-EDA13F56C9D1}"/>
            </c:ext>
          </c:extLst>
        </c:ser>
        <c:ser>
          <c:idx val="4"/>
          <c:order val="4"/>
          <c:tx>
            <c:strRef>
              <c:f>Sheet7!$C$10</c:f>
              <c:strCache>
                <c:ptCount val="1"/>
                <c:pt idx="0">
                  <c:v>Avarage Score</c:v>
                </c:pt>
              </c:strCache>
            </c:strRef>
          </c:tx>
          <c:spPr>
            <a:ln w="25400" cap="rnd">
              <a:solidFill>
                <a:schemeClr val="lt1"/>
              </a:solidFill>
              <a:round/>
            </a:ln>
            <a:effectLst>
              <a:outerShdw dist="25400" dir="2700000" algn="tl" rotWithShape="0">
                <a:schemeClr val="accent4">
                  <a:tint val="54000"/>
                </a:schemeClr>
              </a:outerShdw>
            </a:effectLst>
          </c:spPr>
          <c:marker>
            <c:symbol val="none"/>
          </c:marker>
          <c:dLbls>
            <c:spPr>
              <a:solidFill>
                <a:schemeClr val="accent4"/>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4">
                          <a:lumMod val="60000"/>
                          <a:lumOff val="40000"/>
                        </a:schemeClr>
                      </a:solidFill>
                    </a:ln>
                    <a:effectLst/>
                  </c:spPr>
                </c15:leaderLines>
              </c:ext>
            </c:extLst>
          </c:dLbls>
          <c:cat>
            <c:strRef>
              <c:f>Sheet7!$D$5:$J$5</c:f>
              <c:strCache>
                <c:ptCount val="7"/>
                <c:pt idx="0">
                  <c:v>Strongly disagree</c:v>
                </c:pt>
                <c:pt idx="1">
                  <c:v>Disagree</c:v>
                </c:pt>
                <c:pt idx="2">
                  <c:v>Neutral</c:v>
                </c:pt>
                <c:pt idx="3">
                  <c:v>Agree</c:v>
                </c:pt>
                <c:pt idx="4">
                  <c:v>Strongly agree</c:v>
                </c:pt>
                <c:pt idx="5">
                  <c:v>Minimum Score</c:v>
                </c:pt>
                <c:pt idx="6">
                  <c:v>Maximun Score</c:v>
                </c:pt>
              </c:strCache>
            </c:strRef>
          </c:cat>
          <c:val>
            <c:numRef>
              <c:f>Sheet7!$D$10:$J$10</c:f>
              <c:numCache>
                <c:formatCode>General</c:formatCode>
                <c:ptCount val="7"/>
                <c:pt idx="2" formatCode="0.00">
                  <c:v>3.6666666666666665</c:v>
                </c:pt>
                <c:pt idx="3" formatCode="0.00">
                  <c:v>7.333333333333333</c:v>
                </c:pt>
                <c:pt idx="4" formatCode="0.00">
                  <c:v>3.6666666666666665</c:v>
                </c:pt>
              </c:numCache>
            </c:numRef>
          </c:val>
          <c:smooth val="0"/>
          <c:extLst>
            <c:ext xmlns:c16="http://schemas.microsoft.com/office/drawing/2014/chart" uri="{C3380CC4-5D6E-409C-BE32-E72D297353CC}">
              <c16:uniqueId val="{00000004-342B-447A-A42A-EDA13F56C9D1}"/>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566306432"/>
        <c:axId val="566306016"/>
      </c:lineChart>
      <c:catAx>
        <c:axId val="566306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en-US"/>
          </a:p>
        </c:txPr>
        <c:crossAx val="566306016"/>
        <c:crosses val="autoZero"/>
        <c:auto val="1"/>
        <c:lblAlgn val="ctr"/>
        <c:lblOffset val="100"/>
        <c:noMultiLvlLbl val="0"/>
      </c:catAx>
      <c:valAx>
        <c:axId val="566306016"/>
        <c:scaling>
          <c:orientation val="minMax"/>
        </c:scaling>
        <c:delete val="1"/>
        <c:axPos val="l"/>
        <c:numFmt formatCode="General" sourceLinked="1"/>
        <c:majorTickMark val="none"/>
        <c:minorTickMark val="none"/>
        <c:tickLblPos val="nextTo"/>
        <c:crossAx val="566306432"/>
        <c:crosses val="autoZero"/>
        <c:crossBetween val="between"/>
      </c:valAx>
      <c:spPr>
        <a:noFill/>
        <a:ln>
          <a:noFill/>
        </a:ln>
        <a:effectLst/>
      </c:spPr>
    </c:plotArea>
    <c:plotVisOnly val="1"/>
    <c:dispBlanksAs val="zero"/>
    <c:showDLblsOverMax val="0"/>
  </c:chart>
  <c:spPr>
    <a:solidFill>
      <a:schemeClr val="accent4"/>
    </a:solidFill>
    <a:ln w="9525" cap="flat" cmpd="sng" algn="ctr">
      <a:solidFill>
        <a:schemeClr val="lt1">
          <a:lumMod val="85000"/>
        </a:schemeClr>
      </a:solidFill>
      <a:round/>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Sheet4!$E$6:$E$8</cx:f>
        <cx:lvl ptCount="3">
          <cx:pt idx="0">Q10</cx:pt>
          <cx:pt idx="1">total score</cx:pt>
          <cx:pt idx="2">average score</cx:pt>
        </cx:lvl>
      </cx:strDim>
      <cx:numDim type="val">
        <cx:f>Sheet4!$F$6:$F$8</cx:f>
        <cx:lvl ptCount="3" formatCode="General">
          <cx:pt idx="0">7</cx:pt>
          <cx:pt idx="1">7</cx:pt>
          <cx:pt idx="2">7</cx:pt>
        </cx:lvl>
      </cx:numDim>
    </cx:data>
    <cx:data id="1">
      <cx:strDim type="cat">
        <cx:f>Sheet4!$E$6:$E$8</cx:f>
        <cx:lvl ptCount="3">
          <cx:pt idx="0">Q10</cx:pt>
          <cx:pt idx="1">total score</cx:pt>
          <cx:pt idx="2">average score</cx:pt>
        </cx:lvl>
      </cx:strDim>
      <cx:numDim type="val">
        <cx:f>Sheet4!$G$6:$G$8</cx:f>
        <cx:lvl ptCount="3" formatCode="General">
          <cx:pt idx="0">6</cx:pt>
          <cx:pt idx="1">6</cx:pt>
          <cx:pt idx="2">6</cx:pt>
        </cx:lvl>
      </cx:numDim>
    </cx:data>
  </cx:chartData>
  <cx:chart>
    <cx:title pos="t" align="ctr" overlay="0">
      <cx:tx>
        <cx:rich>
          <a:bodyPr spcFirstLastPara="1" vertOverflow="ellipsis" wrap="square" lIns="0" tIns="0" rIns="0" bIns="0" anchor="ctr" anchorCtr="1"/>
          <a:lstStyle/>
          <a:p>
            <a:pPr algn="ctr">
              <a:defRPr/>
            </a:pPr>
            <a:r>
              <a:rPr lang="en-US"/>
              <a:t>Reponses Q10</a:t>
            </a:r>
          </a:p>
        </cx:rich>
      </cx:tx>
    </cx:title>
    <cx:plotArea>
      <cx:plotAreaRegion>
        <cx:series layoutId="waterfall" uniqueId="{104675A4-C75F-4594-8F91-D4C3397A6860}" formatIdx="0">
          <cx:tx>
            <cx:txData>
              <cx:f>Sheet4!$F$5</cx:f>
              <cx:v>Positive Feedback</cx:v>
            </cx:txData>
          </cx:tx>
          <cx:dataLabels pos="outEnd">
            <cx:visibility seriesName="0" categoryName="0" value="1"/>
          </cx:dataLabels>
          <cx:dataId val="0"/>
          <cx:layoutPr>
            <cx:subtotals/>
          </cx:layoutPr>
        </cx:series>
        <cx:series layoutId="waterfall" hidden="1" uniqueId="{52679293-79B3-4D6F-9FE8-265F3123F9ED}" formatIdx="1">
          <cx:tx>
            <cx:txData>
              <cx:f>Sheet4!$G$5</cx:f>
              <cx:v>Negative Feedback</cx:v>
            </cx:txData>
          </cx:tx>
          <cx:dataLabels pos="outEnd">
            <cx:visibility seriesName="0" categoryName="0" value="1"/>
          </cx:dataLabels>
          <cx:dataId val="1"/>
          <cx:layoutPr>
            <cx:subtotals/>
          </cx:layoutPr>
        </cx:series>
      </cx:plotAreaRegion>
      <cx:axis id="0">
        <cx:catScaling gapWidth="0.5"/>
        <cx:tickLabels/>
      </cx:axis>
      <cx:axis id="1">
        <cx:valScaling/>
        <cx:majorGridlines/>
        <cx:tickLabels/>
      </cx:axis>
    </cx:plotArea>
    <cx:legend pos="t" align="ctr" overlay="0"/>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7">
  <a:schemeClr val="accent4"/>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bodyPr/>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bodyPr wrap="square" lIns="38100" tIns="19050" rIns="38100" bIns="19050" anchor="ctr">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bodyPr/>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body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bodyPr/>
  </cs:valueAxis>
  <cs:wall>
    <cs:lnRef idx="0"/>
    <cs:fillRef idx="0"/>
    <cs:effectRef idx="0"/>
    <cs:fontRef idx="minor">
      <a:schemeClr val="tx1"/>
    </cs:fontRef>
  </cs:wall>
</cs:chartStyle>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Kan02</b:Tag>
    <b:SourceType>DocumentFromInternetSite</b:SourceType>
    <b:Guid>{D356403E-AEF2-43AF-AFFF-5C625E50ACC1}</b:Guid>
    <b:Title>VIRTUAL LEARNING ENVIRONMENT. International Journal of Advanced Research in Computer Science</b:Title>
    <b:Year>2002</b:Year>
    <b:JournalName> International Journal of Advanced Research in Computer Science</b:JournalName>
    <b:Author>
      <b:Author>
        <b:NameList>
          <b:Person>
            <b:Last>Kanimozhi</b:Last>
          </b:Person>
        </b:NameList>
      </b:Author>
    </b:Author>
    <b:YearAccessed>2020</b:YearAccessed>
    <b:MonthAccessed>06</b:MonthAccessed>
    <b:DayAccessed>27</b:DayAccessed>
    <b:URL>http://www.ijarcs.info/index.php/Ijarcs/article/view/5601/4631</b:URL>
    <b:RefOrder>2</b:RefOrder>
  </b:Source>
  <b:Source>
    <b:Tag>Mar09</b:Tag>
    <b:SourceType>DocumentFromInternetSite</b:SourceType>
    <b:Guid>{D3C0828B-AAC4-42BC-938A-76332B7F945A}</b:Guid>
    <b:Author>
      <b:Author>
        <b:Corporate>Burkle, M.  &amp; Kinshuk, K.</b:Corporate>
      </b:Author>
    </b:Author>
    <b:Title>Learning in Virtual Worlds: The Challenges and Opportunities</b:Title>
    <b:Year>2009</b:Year>
    <b:Month>7</b:Month>
    <b:Day>2011</b:Day>
    <b:YearAccessed>2020</b:YearAccessed>
    <b:MonthAccessed>7</b:MonthAccessed>
    <b:DayAccessed>4</b:DayAccessed>
    <b:URL>https://ieeexplore.ieee.org/abstract/document/5279542</b:URL>
    <b:DOI>doi: 10.1109/CW.2009.56.</b:DOI>
    <b:RefOrder>3</b:RefOrder>
  </b:Source>
  <b:Source>
    <b:Tag>Rou20</b:Tag>
    <b:SourceType>DocumentFromInternetSite</b:SourceType>
    <b:Guid>{E70848CE-207D-4D65-B20A-056BE2C68548}</b:Guid>
    <b:Author>
      <b:Author>
        <b:Corporate>Roumen, N. &amp; Iliana N.</b:Corporate>
      </b:Author>
    </b:Author>
    <b:Title>A Virtual Environment for Distance Education and Training</b:Title>
    <b:YearAccessed>2020</b:YearAccessed>
    <b:MonthAccessed>7</b:MonthAccessed>
    <b:DayAccessed>5</b:DayAccessed>
    <b:URL>https://research.uni-sofia.bg/bitstream/10506/119/1/VIENA2.pdf</b:URL>
    <b:Year>1996</b:Year>
    <b:Month>9</b:Month>
    <b:Day>2</b:Day>
    <b:RefOrder>4</b:RefOrder>
  </b:Source>
  <b:Source>
    <b:Tag>McG08</b:Tag>
    <b:SourceType>DocumentFromInternetSite</b:SourceType>
    <b:Guid>{318D34AB-4888-4229-AB9F-0C7B2A421322}</b:Guid>
    <b:Title>How students and instructors using a virtual learning environment perceive the fit between technology and task</b:Title>
    <b:Year>2007</b:Year>
    <b:YearAccessed>2020</b:YearAccessed>
    <b:MonthAccessed>6</b:MonthAccessed>
    <b:DayAccessed>28</b:DayAccessed>
    <b:URL>https://onlinelibrary.wiley.com/doi/abs/10.1111/j.1365-2729.2007.00253.x</b:URL>
    <b:JournalName>Journal of Computer Assisted Learning</b:JournalName>
    <b:Pages>191-202</b:Pages>
    <b:Volume>4</b:Volume>
    <b:Issue>3</b:Issue>
    <b:City>Murdoch, Western Australia, Australia</b:City>
    <b:StandardNumber>0266-4909</b:StandardNumber>
    <b:Author>
      <b:Author>
        <b:Corporate>McGill, T. J.  &amp; Hobbs, V. J.</b:Corporate>
      </b:Author>
    </b:Author>
    <b:DOI>doi:10.1111/j.1365-2729.2007.00253.x</b:DOI>
    <b:Month>9</b:Month>
    <b:Day>3</b:Day>
    <b:RefOrder>5</b:RefOrder>
  </b:Source>
  <b:Source>
    <b:Tag>Bri20</b:Tag>
    <b:SourceType>DocumentFromInternetSite</b:SourceType>
    <b:Guid>{CA596751-D1B7-4163-9B9A-7FD595973761}</b:Guid>
    <b:Title>A Study of Virtual Learning Environments</b:Title>
    <b:YearAccessed>2020</b:YearAccessed>
    <b:MonthAccessed>6</b:MonthAccessed>
    <b:DayAccessed>28</b:DayAccessed>
    <b:URL>http://citeseerx.ist.psu.edu/viewdoc/download?doi=10.1.1.522.2279&amp;rep=rep1&amp;type=pdf</b:URL>
    <b:Author>
      <b:Author>
        <b:Corporate>Bri, D., Garcia, M., Coll, H., &amp; Lloret, J.</b:Corporate>
      </b:Author>
    </b:Author>
    <b:Year>2009</b:Year>
    <b:Month>1</b:Month>
    <b:RefOrder>6</b:RefOrder>
  </b:Source>
  <b:Source>
    <b:Tag>Pie02</b:Tag>
    <b:SourceType>DocumentFromInternetSite</b:SourceType>
    <b:Guid>{15DB0B2F-1B31-4BC3-87D6-5D8D18C2CA5C}</b:Guid>
    <b:Title>Virtual Learning Environments.</b:Title>
    <b:Year>2002</b:Year>
    <b:City>Rhodes, Greece.</b:City>
    <b:Publisher>HAL, archives ouvertes.</b:Publisher>
    <b:Author>
      <b:Author>
        <b:Corporate>Dillenbourg, P., Schneider, D.  &amp;  Synteta P.</b:Corporate>
      </b:Author>
    </b:Author>
    <b:Pages>pp.3-18</b:Pages>
    <b:ConferenceName>3rd Hellenic Conference ”Information &amp; Communication Technologies in Education”</b:ConferenceName>
    <b:YearAccessed>2020</b:YearAccessed>
    <b:MonthAccessed>06</b:MonthAccessed>
    <b:DayAccessed>27</b:DayAccessed>
    <b:URL>https://telearn.archives-ouvertes.fr/hal-00190701/document</b:URL>
    <b:RefOrder>7</b:RefOrder>
  </b:Source>
  <b:Source>
    <b:Tag>Lee19</b:Tag>
    <b:SourceType>DocumentFromInternetSite</b:SourceType>
    <b:Guid>{482BFD3B-6532-44F3-8AF0-5C55CFF2291D}</b:Guid>
    <b:Author>
      <b:Author>
        <b:Corporate>Lee, B.</b:Corporate>
      </b:Author>
    </b:Author>
    <b:Title>Virtual Learning Environments: What is their role in contemporary education?</b:Title>
    <b:Year>2019</b:Year>
    <b:Month>10</b:Month>
    <b:Day>4</b:Day>
    <b:YearAccessed>2020</b:YearAccessed>
    <b:MonthAccessed>7</b:MonthAccessed>
    <b:DayAccessed>5</b:DayAccessed>
    <b:URL>https://www.fenews.co.uk/featured-article/36186-virtual-learning-environments-what-is-their-role-in-contemporary-education</b:URL>
    <b:RefOrder>8</b:RefOrder>
  </b:Source>
  <b:Source>
    <b:Tag>Bro06</b:Tag>
    <b:SourceType>DocumentFromInternetSite</b:SourceType>
    <b:Guid>{2DB461CB-CC4C-404B-9D98-571DF22D4031}</b:Guid>
    <b:Author>
      <b:Author>
        <b:Corporate>Bromham, L.  &amp; Oprandi, P.</b:Corporate>
      </b:Author>
    </b:Author>
    <b:Title>Evolution online: using a virtual learning environment to develop active learning in undergraduates</b:Title>
    <b:Year>2006</b:Year>
    <b:YearAccessed>2020</b:YearAccessed>
    <b:MonthAccessed>7</b:MonthAccessed>
    <b:DayAccessed>5</b:DayAccessed>
    <b:URL>https://d1wqtxts1xzle7.cloudfront.net/30534936/bromhamvlejbe06.pdf?1360063188=&amp;response-content-disposition=inline%3B+filename%3DEvolution_online_using_a_virtual_learnin.pdf&amp;Expires=1593948970&amp;Signature=Q0WjasU1W1rIxFsXlTa21v44QT4m31KN9fNt0I5z9OI0JcGgPEHi</b:URL>
    <b:RefOrder>9</b:RefOrder>
  </b:Source>
  <b:Source>
    <b:Tag>Age02</b:Tag>
    <b:SourceType>DocumentFromInternetSite</b:SourceType>
    <b:Guid>{4DC24B92-77FF-4590-9B63-4409F08D43BE}</b:Guid>
    <b:Author>
      <b:Author>
        <b:Corporate>Ageel, M. &amp; Woollard, J.</b:Corporate>
      </b:Author>
    </b:Author>
    <b:Title>ENHANCING UNIVERSITY TEACHERS’ INFORMATION AND COMMUNICATION TECHNOLOGY USAGE BY USING A VIRTUAL LEARNING ENVIRONMENT TRAINING COURSE</b:Title>
    <b:Year>2012</b:Year>
    <b:Month>3</b:Month>
    <b:Day>7</b:Day>
    <b:YearAccessed>2020</b:YearAccessed>
    <b:MonthAccessed>7</b:MonthAccessed>
    <b:DayAccessed>6</b:DayAccessed>
    <b:URL>https://files.eric.ed.gov/fulltext/ED540253.pdf</b:URL>
    <b:RefOrder>10</b:RefOrder>
  </b:Source>
  <b:Source>
    <b:Tag>Dav10</b:Tag>
    <b:SourceType>DocumentFromInternetSite</b:SourceType>
    <b:Guid>{921E998B-15A5-4518-9936-ACF9C6331818}</b:Guid>
    <b:Author>
      <b:Author>
        <b:NameList>
          <b:Person>
            <b:Last>Miller</b:Last>
            <b:First>D.</b:First>
            <b:Middle>E.</b:Middle>
          </b:Person>
        </b:NameList>
      </b:Author>
    </b:Author>
    <b:Title>Virtual Learning</b:Title>
    <b:Year>2010</b:Year>
    <b:Month>6</b:Month>
    <b:Day>17</b:Day>
    <b:YearAccessed>2020</b:YearAccessed>
    <b:MonthAccessed>7</b:MonthAccessed>
    <b:DayAccessed>4</b:DayAccessed>
    <b:URL>https://patentimages.storage.googleapis.com/3d/89/b8/307361673efc66/US20100151431A1.pdf</b:URL>
    <b:RefOrder>11</b:RefOrder>
  </b:Source>
  <b:Source>
    <b:Tag>Ibo09</b:Tag>
    <b:SourceType>DocumentFromInternetSite</b:SourceType>
    <b:Guid>{57CB69AB-B640-41A4-B0CB-14A01F8FC437}</b:Guid>
    <b:Author>
      <b:Author>
        <b:Corporate>Ibohal, S. &amp; Madhuri, D.</b:Corporate>
      </b:Author>
    </b:Author>
    <b:Title>Virtual Learning Environment: Issues and Challenges before LIS Schools and Libraries</b:Title>
    <b:Year>2009</b:Year>
    <b:Month>1</b:Month>
    <b:Day>2009</b:Day>
    <b:YearAccessed>2020</b:YearAccessed>
    <b:MonthAccessed>7</b:MonthAccessed>
    <b:DayAccessed>6</b:DayAccessed>
    <b:URL>https://ir.inflibnet.ac.in:8443/ir/bitstream/1944/1470/1/12.pdf</b:URL>
    <b:RefOrder>12</b:RefOrder>
  </b:Source>
  <b:Source>
    <b:Tag>Kap03</b:Tag>
    <b:SourceType>DocumentFromInternetSite</b:SourceType>
    <b:Guid>{D2B5732C-8216-4D87-B943-7994B5A92EEE}</b:Guid>
    <b:Author>
      <b:Author>
        <b:Corporate>Kapp K. M.</b:Corporate>
      </b:Author>
    </b:Author>
    <b:Title>Five Technological Considerations When Choosing an E-Learning Solution</b:Title>
    <b:Year>2003</b:Year>
    <b:YearAccessed>2020</b:YearAccessed>
    <b:MonthAccessed>7</b:MonthAccessed>
    <b:DayAccessed>6</b:DayAccessed>
    <b:URL>file:///C:/Users/User/Downloads/five.pdf</b:URL>
    <b:RefOrder>13</b:RefOrder>
  </b:Source>
  <b:Source>
    <b:Tag>Hac20</b:Tag>
    <b:SourceType>DocumentFromInternetSite</b:SourceType>
    <b:Guid>{E595397D-597D-4E19-9EFD-680D21F767A6}</b:Guid>
    <b:Author>
      <b:Author>
        <b:Corporate>Hack, K.</b:Corporate>
      </b:Author>
    </b:Author>
    <b:Title>Learning in the time of Covid-19</b:Title>
    <b:Year>2020</b:Year>
    <b:Month>3</b:Month>
    <b:Day>16</b:Day>
    <b:YearAccessed>2020</b:YearAccessed>
    <b:MonthAccessed>7</b:MonthAccessed>
    <b:DayAccessed>7</b:DayAccessed>
    <b:URL>https://www.advance-he.ac.uk/news-and-views/learning-time-covid-19</b:URL>
    <b:RefOrder>14</b:RefOrder>
  </b:Source>
  <b:Source>
    <b:Tag>Cit20</b:Tag>
    <b:SourceType>DocumentFromInternetSite</b:SourceType>
    <b:Guid>{781B0DA5-1641-44D9-9136-2D273EB807B1}</b:Guid>
    <b:Author>
      <b:Author>
        <b:Corporate>Citizens, UK.</b:Corporate>
      </b:Author>
    </b:Author>
    <b:Title>Covid-19 crisis response</b:Title>
    <b:Year>2020</b:Year>
    <b:YearAccessed>2020</b:YearAccessed>
    <b:MonthAccessed>7</b:MonthAccessed>
    <b:DayAccessed>7</b:DayAccessed>
    <b:URL>https://www.citizensuk.org/covid_19_crisis_response</b:URL>
    <b:RefOrder>15</b:RefOrder>
  </b:Source>
  <b:Source>
    <b:Tag>GOV20</b:Tag>
    <b:SourceType>DocumentFromInternetSite</b:SourceType>
    <b:Guid>{F2DA3288-4B1E-4614-A6DA-380EB4B36227}</b:Guid>
    <b:Author>
      <b:Author>
        <b:Corporate>GOV.UK</b:Corporate>
      </b:Author>
    </b:Author>
    <b:Title>DAO online learning policy</b:Title>
    <b:Year>2020</b:Year>
    <b:Month>6</b:Month>
    <b:Day>23</b:Day>
    <b:YearAccessed>2020</b:YearAccessed>
    <b:MonthAccessed>7</b:MonthAccessed>
    <b:DayAccessed>7</b:DayAccessed>
    <b:URL>https://www.gov.uk/government/publications/dao-policies/dao-learning-policy</b:URL>
    <b:RefOrder>16</b:RefOrder>
  </b:Source>
  <b:Source>
    <b:Tag>Edu20</b:Tag>
    <b:SourceType>DocumentFromInternetSite</b:SourceType>
    <b:Guid>{CAD06BC9-F1EF-4511-B165-3BBE2112307B}</b:Guid>
    <b:Author>
      <b:Author>
        <b:Corporate> Education Technology</b:Corporate>
      </b:Author>
    </b:Author>
    <b:Title>How VLE technology can help realise the full potential of degree apprenticeships</b:Title>
    <b:Year>2020</b:Year>
    <b:YearAccessed>2020</b:YearAccessed>
    <b:MonthAccessed>7</b:MonthAccessed>
    <b:DayAccessed>7</b:DayAccessed>
    <b:URL>https://edtechnology.co.uk/latest-news/how-modern-vle-technology-can-help-realise-the-full-potential-of-degree-apprenticeships/</b:URL>
    <b:RefOrder>1</b:RefOrder>
  </b:Source>
</b:Sourc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2AC4A6-52AF-4B34-90AB-7EB862C0C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29</Pages>
  <Words>4679</Words>
  <Characters>26673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2020-07-13T11:58:00Z</dcterms:created>
  <dcterms:modified xsi:type="dcterms:W3CDTF">2020-09-01T12:05:00Z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