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21"/>
        <w:ind w:right="0" w:left="0" w:firstLine="0"/>
        <w:jc w:val="left"/>
        <w:rPr>
          <w:rFonts w:ascii="Calibri" w:hAnsi="Calibri" w:cs="Calibri" w:eastAsia="Calibri"/>
          <w:color w:val="000000"/>
          <w:spacing w:val="0"/>
          <w:position w:val="0"/>
          <w:sz w:val="28"/>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u w:val="single"/>
          <w:shd w:fill="auto" w:val="clear"/>
        </w:rPr>
        <w:t xml:space="preserve">Criminal Law-Assignment. 1</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The Seventeenth century has several regulations which have been endured unaltered in England and Wales. The Homicide Act is an Act to alter the law relating to homicide and the punishment of murder in the trial. (homicide studies, sage publications: print began with vol.1 no.1, 1997) It has stated that one of the reports which are produced in 2004 with the headline “Partial defenses to murders” I can say the current law is “a disarrange”. That means it has not changed but it has gotten worse (Homicide in Criminal Law, Alan Reed editor, Routledge, 2019).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Murder is a serious offense in England and Wales. Every offense will involve at least 2 parties which will be the victim who will suffer from the assault or murder and the other one will be the defendant, if you look at the partial defenses of the murder that would be such as self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defense which means that to prevent by suicide thoughts or losing control.  Duress is a not defense to a charge of murder or trying to do a murder </w:t>
      </w:r>
      <w:r>
        <w:rPr>
          <w:rFonts w:ascii="Calibri" w:hAnsi="Calibri" w:cs="Calibri" w:eastAsia="Calibri"/>
          <w:color w:val="000000"/>
          <w:spacing w:val="0"/>
          <w:position w:val="0"/>
          <w:sz w:val="24"/>
          <w:shd w:fill="auto" w:val="clear"/>
        </w:rPr>
        <w:t xml:space="preserve">(Murder Gene, Mary Mapes,1999)</w:t>
      </w:r>
      <w:r>
        <w:rPr>
          <w:rFonts w:ascii="Calibri" w:hAnsi="Calibri" w:cs="Calibri" w:eastAsia="Calibri"/>
          <w:color w:val="000000"/>
          <w:spacing w:val="0"/>
          <w:position w:val="0"/>
          <w:sz w:val="24"/>
          <w:shd w:fill="auto" w:val="clear"/>
        </w:rPr>
        <w:t xml:space="preserve">.</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this, there will be 2 elements which both are required for the offense to be found one of them will actus reus which means a guilty act that means the defendant's actual physical act from the aim of the crime. Another one would be men rea which means guilty mind in other words I will explain the mental state of the defendant at the time at which actus reus happened. (Act of Murder, Shirley Horrocks, 1993) and (A question of Homicide, Charles C. Stuart,1999) and (Welcome to Homicide, A&amp;E Television Networks,2007) and (Murder Gene, Mary Mapes,1999).</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There are several different types of minds for the aim of particular offenses.  There are a couple of elements of murder which are that person kills another person with a target and leads to death or severe injury unlawfully. Another one would be a person murder with intent to kill with purpose/aim or causes bodily harm which we can look defendant’s actions and that the defendant appreciated that was in certain cases. The other one would be malice, which means where a person takes the risk that exists or will exist, and when you kill the person in the absence of intentions that is also the most impaired Quilty intent, daring (Malice in chains , The journal of infectious diseases,Osowicki, Joshua, Nizet , Victor , 2023, Vol 227(10) .p 1117-118).</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role of the law commission would advise the government to announce a review and feedback about the crimes. They also have duties to present set rules to boost the law, in a way to not let burden the law in England and Wales. The law commission also produces and presents 10 reforms to the government. This is because to safeguard organizations of all forms can be correctly convicted of crimes without placing a burden on the organization.</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The 10 options of reform would be retaining the current rules of criminal liability, allowing all the senior member management to put up with the offenses, launching an offense of failure to prevent happening fraud by a member of staff, launching an offense of human rights abuse, launching an offense to prevent computer misuses, launching an offense prevent neglect or ill-treatment misuse, making a public review in all cases which organization is committed a criminal offense, launching civil action in the High court on the base prevention order where it has been a serious crime with penalties power,  to impose penalties and finally to report large organization to on anti-fraud procedures and rules.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Therefore, the law commission would have to be spent considering this for some ideas for potential areas of law reform and independent body produced by the Law Commission Act 1965 which is to keep the law of England and Wales under investigation and to advocate reform where it is needed. In the count of this, the law commission has to act using the law system and organization.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Law reform is the procedure of examining current laws, implementing legal systems to change, aim for justice or honesty.  This is all the duty of law commissions and bodies.  The government has considered some reform proposals this reason behind this was a growth of a culture that will focus on individual responsibility and public views/ interests. But there is a negative impact when the government rejected the reform would be a slow process, limited impact, cost, and political inference. The reason behind accepting the reform would be culture, higher productivity, efficient systems, and a great department of state, this is also will changes and upgrade to law, social system, and organization. ((law reform in the Muslim world, Norman Anderson,1976) and (challenge of law reform, Arthur T Vanderbilt, 2015)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The law commission also review could be widened, setting out any remedies for delays in the process, challenging a power decision with easier or not, the law commission has launched three main reports in this area where two reports are waiting to hear from the Government and the third report has recommendation accordingly to previous reports. (Crime Commission Prosecution Appeals , No 567, Cm 8906, 2012) and (criminal law, Palgrave Macmillan, 7thed;2011)</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Law reform in Wales is huge of work including as devolution in England has gathered pace. The 12th program of Law Reform has two main projects called on the Form and accessibility of the law and planning Law, which would benefit from simplification and reform</w:t>
      </w:r>
      <w:r>
        <w:rPr>
          <w:rFonts w:ascii="Calibri" w:hAnsi="Calibri" w:cs="Calibri" w:eastAsia="Calibri"/>
          <w:color w:val="000000"/>
          <w:spacing w:val="0"/>
          <w:position w:val="0"/>
          <w:sz w:val="24"/>
          <w:shd w:fill="auto" w:val="clear"/>
        </w:rPr>
        <w:t xml:space="preserve">(Law reform in the Muslim World, Norman Anderson,1976)and (Challenge of law reform, Arthur T Vanderbilt, 2015).</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This is the Law Commission's duty to keep the law under review and to ensure the law is fair and simple with cost-effective as possible.  The law commission needs to make changes to improve the law.  The Law Commission proposed a three-tier system of homicide offenses.: the first degree which is sent a person lifetime in prison, the second degree which is sent a person with an unrestricted life sentence, and also apply same to manslaughter. (Manslaughter, oxford university press; Concise Medical Dictionary, 2020) and (Manslaughter, Miller/Alice duer, 1874-1942}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The argument of reform would never be better, but the government and individuals have tried to implement with law system which has led to problems facing the system. There is a problem to get criminal duty solicitors and legal aid is too restrictive. The rules under investigation and charge bail which is dramatically since 2017   The negative point of view that is challenging would be a racial disparity. The largest impact or challenge would be facing violence against women which can be crimes including murder/ rape/ domestic violence.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murder cases, there are certainly numerous cases that are not solved and are complicated. This is because of include the children who suffered from this, some cases lead to being got murdered.  This is important when we consider these cases with the Human Right Act of 1998 to implement to change the legal system with the help of other organizations.  (Human rights, Valerie Finch and John McGroarty, Dundee University Press,2010) and (Universal Human Rights, Earl M.Coleman Enterprises. Inc; Vol.1, no.1,1979-1980) and (Journal of Human rights, Routledge, Taylor&amp;Francis, vol. 1, no.1,2002)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It is also can affect psychological problem which includes anxiety, depression, guilt post-traumatic stress, and a sense of vulnerability. This also effects on lives of surviving family members, and children, Socio-occupational effects include school or work.  This will also affect finances when it comes to funeral costs and lawyer fees, this may no longer be able to cope financially.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Homicide can insecurity in a community, and inefficient and corrupt criminal justice systems, can contribute to undertaking social, political, and economic development. </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In 2019, I saw the estimated rate of 475000 people worldwide who as victims of homicide been. It partially shows that 80% of homicides occur in males aged 15-29 years who have been affected as victims.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Overall, my point of view on homicide is that is not right to kill another human being. In this world, there is lots of murder that need to be solve with the correct format with punishment so that no one can misuse the law and human being.  This will affect the community and environment we live.  It is not always killing a human is the right thing even if it is self-defense which may be punished by law </w:t>
      </w:r>
      <w:r>
        <w:rPr>
          <w:rFonts w:ascii="Calibri" w:hAnsi="Calibri" w:cs="Calibri" w:eastAsia="Calibri"/>
          <w:color w:val="000000"/>
          <w:spacing w:val="0"/>
          <w:position w:val="0"/>
          <w:sz w:val="24"/>
          <w:shd w:fill="auto" w:val="clear"/>
        </w:rPr>
        <w:t xml:space="preserve">(Journal of Human rights, Routledge, Taylor&amp;Francis, vol. 1, no.1,2002).</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u w:val="single"/>
          <w:shd w:fill="auto" w:val="clear"/>
        </w:rPr>
      </w:pPr>
      <w:r>
        <w:rPr>
          <w:rFonts w:ascii="Calibri" w:hAnsi="Calibri" w:cs="Calibri" w:eastAsia="Calibri"/>
          <w:color w:val="000000"/>
          <w:spacing w:val="0"/>
          <w:position w:val="0"/>
          <w:sz w:val="24"/>
          <w:u w:val="single"/>
          <w:shd w:fill="auto" w:val="clear"/>
        </w:rPr>
        <w:t xml:space="preserve">Reference:</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(Act of Murder, Shirley Horrocks, 1993)</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(Homicide studies, sage publications: print began with vol.1 no.1, 1997) </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(Homicide in Criminal Law, Alan Reed editor, Routledge, 2019)</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(A question of Homicide, Charles C. Stuart,1999)</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(Welcome to Homicide, A&amp;E Television Networks,2007)</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(Murder Gene, Mary Mapes,1999)</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(Law reform in the Muslim World, Norman Anderson,1976)</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(Challenge of law reform, Arthur T Vanderbilt, 2015) </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(Human rights, Valerie Finch and John McGroarty, Dundee University Press,2010)</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(Universal Human Rights, Earl M. Coleman Enterprises.Inc; Vol.1, no.1,1979-1980)</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(Journal of Human rights, Routledge, Taylor&amp;Francis, vol. 1, no.1,2002)</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(Crime Commission Prosecution Appeals. (Law Com No 567, Cm 8906, 2012)(Criminal law, Palgrave Macmillan, 7thed;2011)</w:t>
      </w: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(Malice in chains , The journal of infectious diseases,Osowicki, Joshua, Nizet , Victor , 2023, Vol 227(10) .p 1117-118)</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 </w:t>
      </w: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0" w:line="421"/>
        <w:ind w:right="0" w:left="0" w:firstLine="0"/>
        <w:jc w:val="left"/>
        <w:rPr>
          <w:rFonts w:ascii="Calibri" w:hAnsi="Calibri" w:cs="Calibri" w:eastAsia="Calibri"/>
          <w:color w:val="000000"/>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u w:val="single"/>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