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067B38" w14:textId="1A3973B3" w:rsidR="00793D4C" w:rsidRDefault="00793D4C">
      <w:pPr>
        <w:rPr>
          <w:rFonts w:ascii="Arial" w:hAnsi="Arial" w:cs="Arial"/>
          <w:b/>
          <w:bCs/>
          <w:u w:val="single"/>
        </w:rPr>
      </w:pPr>
      <w:r w:rsidRPr="00793D4C">
        <w:rPr>
          <w:rFonts w:ascii="Arial" w:hAnsi="Arial" w:cs="Arial"/>
          <w:b/>
          <w:bCs/>
          <w:u w:val="single"/>
        </w:rPr>
        <w:t>Sut mae ysgol yn datblygu un agwedd ar ei Chynllun Datblygu Ysgol: adroddiad sy’n adfyfyrio’n feirniadol ar y camau gweithredu, yr effaith a’r sylfaen dystiolaeth</w:t>
      </w:r>
    </w:p>
    <w:p w14:paraId="4BD8786F" w14:textId="77777777" w:rsidR="00793D4C" w:rsidRDefault="00793D4C">
      <w:pPr>
        <w:rPr>
          <w:rFonts w:ascii="Arial" w:hAnsi="Arial" w:cs="Arial"/>
          <w:b/>
          <w:bCs/>
          <w:u w:val="single"/>
        </w:rPr>
      </w:pPr>
    </w:p>
    <w:tbl>
      <w:tblPr>
        <w:tblStyle w:val="TableGrid"/>
        <w:tblW w:w="0" w:type="auto"/>
        <w:tblInd w:w="0" w:type="dxa"/>
        <w:tblLook w:val="04A0" w:firstRow="1" w:lastRow="0" w:firstColumn="1" w:lastColumn="0" w:noHBand="0" w:noVBand="1"/>
      </w:tblPr>
      <w:tblGrid>
        <w:gridCol w:w="1611"/>
        <w:gridCol w:w="4382"/>
        <w:gridCol w:w="3023"/>
      </w:tblGrid>
      <w:tr w:rsidR="00772339" w14:paraId="36DB0F2A" w14:textId="77777777" w:rsidTr="00AD1437">
        <w:tc>
          <w:tcPr>
            <w:tcW w:w="846" w:type="dxa"/>
            <w:tcBorders>
              <w:top w:val="single" w:sz="4" w:space="0" w:color="auto"/>
              <w:left w:val="single" w:sz="4" w:space="0" w:color="auto"/>
              <w:bottom w:val="single" w:sz="4" w:space="0" w:color="auto"/>
              <w:right w:val="single" w:sz="4" w:space="0" w:color="auto"/>
            </w:tcBorders>
          </w:tcPr>
          <w:p w14:paraId="246D7397" w14:textId="77777777" w:rsidR="00772339" w:rsidRDefault="00772339">
            <w:pPr>
              <w:pStyle w:val="AssignBody"/>
            </w:pPr>
          </w:p>
        </w:tc>
        <w:tc>
          <w:tcPr>
            <w:tcW w:w="4890" w:type="dxa"/>
            <w:tcBorders>
              <w:top w:val="single" w:sz="4" w:space="0" w:color="auto"/>
              <w:left w:val="single" w:sz="4" w:space="0" w:color="auto"/>
              <w:bottom w:val="single" w:sz="4" w:space="0" w:color="auto"/>
              <w:right w:val="single" w:sz="4" w:space="0" w:color="auto"/>
            </w:tcBorders>
            <w:hideMark/>
          </w:tcPr>
          <w:p w14:paraId="15F81D95" w14:textId="77777777" w:rsidR="00772339" w:rsidRDefault="00772339">
            <w:pPr>
              <w:pStyle w:val="AssignBody"/>
            </w:pPr>
            <w:r>
              <w:t>Targed/target</w:t>
            </w:r>
          </w:p>
        </w:tc>
        <w:tc>
          <w:tcPr>
            <w:tcW w:w="3280" w:type="dxa"/>
            <w:tcBorders>
              <w:top w:val="single" w:sz="4" w:space="0" w:color="auto"/>
              <w:left w:val="single" w:sz="4" w:space="0" w:color="auto"/>
              <w:bottom w:val="single" w:sz="4" w:space="0" w:color="auto"/>
              <w:right w:val="single" w:sz="4" w:space="0" w:color="auto"/>
            </w:tcBorders>
          </w:tcPr>
          <w:p w14:paraId="6A9399AB" w14:textId="77777777" w:rsidR="00772339" w:rsidRDefault="00772339">
            <w:pPr>
              <w:pStyle w:val="NormalWeb"/>
              <w:spacing w:before="0" w:beforeAutospacing="0" w:after="0" w:afterAutospacing="0"/>
              <w:rPr>
                <w:rFonts w:ascii="Arial" w:hAnsi="Arial" w:cs="Arial"/>
                <w:color w:val="222222"/>
                <w:sz w:val="22"/>
                <w:szCs w:val="22"/>
                <w:lang w:val="en-US" w:eastAsia="en-US"/>
              </w:rPr>
            </w:pPr>
            <w:r>
              <w:rPr>
                <w:rFonts w:ascii="Arial" w:hAnsi="Arial" w:cs="Arial"/>
                <w:color w:val="222222"/>
                <w:sz w:val="22"/>
                <w:szCs w:val="22"/>
                <w:shd w:val="clear" w:color="auto" w:fill="F8F9FA"/>
                <w:lang w:val="en-US" w:eastAsia="en-US"/>
              </w:rPr>
              <w:t>Yr hyn yr wyf wedi'i wneud yn yr aseiniad hwn</w:t>
            </w:r>
          </w:p>
          <w:p w14:paraId="3B7B2C55" w14:textId="77777777" w:rsidR="00772339" w:rsidRDefault="00772339">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p w14:paraId="7F609257" w14:textId="77777777" w:rsidR="00772339" w:rsidRDefault="00772339">
            <w:pPr>
              <w:pStyle w:val="AssignBody"/>
              <w:rPr>
                <w:rFonts w:cstheme="minorBidi"/>
              </w:rPr>
            </w:pPr>
          </w:p>
        </w:tc>
      </w:tr>
      <w:tr w:rsidR="00772339" w14:paraId="3FDFEB05" w14:textId="77777777" w:rsidTr="00AD1437">
        <w:tc>
          <w:tcPr>
            <w:tcW w:w="846" w:type="dxa"/>
            <w:tcBorders>
              <w:top w:val="single" w:sz="4" w:space="0" w:color="auto"/>
              <w:left w:val="single" w:sz="4" w:space="0" w:color="auto"/>
              <w:bottom w:val="single" w:sz="4" w:space="0" w:color="auto"/>
              <w:right w:val="single" w:sz="4" w:space="0" w:color="auto"/>
            </w:tcBorders>
            <w:hideMark/>
          </w:tcPr>
          <w:p w14:paraId="0CE185F8" w14:textId="77777777" w:rsidR="00772339" w:rsidRDefault="00772339">
            <w:pPr>
              <w:pStyle w:val="AssignBody"/>
            </w:pPr>
            <w:r>
              <w:t>T</w:t>
            </w:r>
            <w:bookmarkStart w:id="0" w:name="cysill"/>
            <w:bookmarkEnd w:id="0"/>
            <w:r>
              <w:t>arged/Target 1</w:t>
            </w:r>
          </w:p>
        </w:tc>
        <w:tc>
          <w:tcPr>
            <w:tcW w:w="4890" w:type="dxa"/>
            <w:tcBorders>
              <w:top w:val="single" w:sz="4" w:space="0" w:color="auto"/>
              <w:left w:val="single" w:sz="4" w:space="0" w:color="auto"/>
              <w:bottom w:val="single" w:sz="4" w:space="0" w:color="auto"/>
              <w:right w:val="single" w:sz="4" w:space="0" w:color="auto"/>
            </w:tcBorders>
          </w:tcPr>
          <w:p w14:paraId="42DD280D" w14:textId="27435696" w:rsidR="00772339" w:rsidRPr="00AD1437" w:rsidRDefault="000039FE">
            <w:pPr>
              <w:pStyle w:val="AssignBody"/>
            </w:pPr>
            <w:r w:rsidRPr="00AD1437">
              <w:rPr>
                <w:shd w:val="clear" w:color="auto" w:fill="FFFFFF"/>
              </w:rPr>
              <w:t>1. Parha</w:t>
            </w:r>
            <w:r w:rsidR="00ED6164">
              <w:rPr>
                <w:shd w:val="clear" w:color="auto" w:fill="FFFFFF"/>
              </w:rPr>
              <w:t>u</w:t>
            </w:r>
            <w:r w:rsidRPr="00AD1437">
              <w:rPr>
                <w:shd w:val="clear" w:color="auto" w:fill="FFFFFF"/>
              </w:rPr>
              <w:t xml:space="preserve"> i weithio ar strwythur dy frawddegau a dy fynegiant drwy wneud defnydd o Cysill (gwna'n siwr mai'r fersiwn lawn ydyw ac nid y fersiwn ar-lein); a thrwy edrych ar y wefan hon fydd yn dy helpu i lunio brawddegau mwy clir mewn arddull academaidd</w:t>
            </w:r>
          </w:p>
        </w:tc>
        <w:tc>
          <w:tcPr>
            <w:tcW w:w="3280" w:type="dxa"/>
            <w:tcBorders>
              <w:top w:val="single" w:sz="4" w:space="0" w:color="auto"/>
              <w:left w:val="single" w:sz="4" w:space="0" w:color="auto"/>
              <w:bottom w:val="single" w:sz="4" w:space="0" w:color="auto"/>
              <w:right w:val="single" w:sz="4" w:space="0" w:color="auto"/>
            </w:tcBorders>
          </w:tcPr>
          <w:p w14:paraId="395653F7" w14:textId="0C6A1511" w:rsidR="00772339" w:rsidRDefault="00E9288A">
            <w:pPr>
              <w:pStyle w:val="AssignBody"/>
            </w:pPr>
            <w:r w:rsidRPr="00E9288A">
              <w:t>Rwyf wedi parhau i strwythuro fy ngwaith yn glir gan gynnwys is deitlau a hefyd wedi cywiro’r iaith wrth ddefnyddio Cysill er mwyn sicrhau iaith glir ac addas trwy gydol yr aseiniad hwn.</w:t>
            </w:r>
          </w:p>
        </w:tc>
      </w:tr>
      <w:tr w:rsidR="00772339" w14:paraId="1F0FE711" w14:textId="77777777" w:rsidTr="00AD1437">
        <w:tc>
          <w:tcPr>
            <w:tcW w:w="846" w:type="dxa"/>
            <w:tcBorders>
              <w:top w:val="single" w:sz="4" w:space="0" w:color="auto"/>
              <w:left w:val="single" w:sz="4" w:space="0" w:color="auto"/>
              <w:bottom w:val="single" w:sz="4" w:space="0" w:color="auto"/>
              <w:right w:val="single" w:sz="4" w:space="0" w:color="auto"/>
            </w:tcBorders>
            <w:hideMark/>
          </w:tcPr>
          <w:p w14:paraId="0C47F2D1" w14:textId="77777777" w:rsidR="00772339" w:rsidRDefault="00772339">
            <w:pPr>
              <w:pStyle w:val="AssignBody"/>
            </w:pPr>
            <w:r>
              <w:t>Targed/Target 2</w:t>
            </w:r>
          </w:p>
        </w:tc>
        <w:tc>
          <w:tcPr>
            <w:tcW w:w="4890" w:type="dxa"/>
            <w:tcBorders>
              <w:top w:val="single" w:sz="4" w:space="0" w:color="auto"/>
              <w:left w:val="single" w:sz="4" w:space="0" w:color="auto"/>
              <w:bottom w:val="single" w:sz="4" w:space="0" w:color="auto"/>
              <w:right w:val="single" w:sz="4" w:space="0" w:color="auto"/>
            </w:tcBorders>
          </w:tcPr>
          <w:p w14:paraId="3F3AE0CA" w14:textId="304AE31D" w:rsidR="00772339" w:rsidRPr="00AD1437" w:rsidRDefault="002A2658">
            <w:pPr>
              <w:pStyle w:val="AssignBody"/>
            </w:pPr>
            <w:r w:rsidRPr="00AD1437">
              <w:rPr>
                <w:shd w:val="clear" w:color="auto" w:fill="FFFFFF"/>
              </w:rPr>
              <w:t>2. Er natur bersonol yr aseiniad hwn, ceisia osgoi mynegi barn bersonol mewn ysgrifennu academaidd. Cyflwyna dy farn a'th credoau di drwy'r dadleuon a ddaw o'r llenyddiaeth.</w:t>
            </w:r>
          </w:p>
        </w:tc>
        <w:tc>
          <w:tcPr>
            <w:tcW w:w="3280" w:type="dxa"/>
            <w:tcBorders>
              <w:top w:val="single" w:sz="4" w:space="0" w:color="auto"/>
              <w:left w:val="single" w:sz="4" w:space="0" w:color="auto"/>
              <w:bottom w:val="single" w:sz="4" w:space="0" w:color="auto"/>
              <w:right w:val="single" w:sz="4" w:space="0" w:color="auto"/>
            </w:tcBorders>
          </w:tcPr>
          <w:p w14:paraId="50CE8D4F" w14:textId="6D126324" w:rsidR="00772339" w:rsidRDefault="00AB5A02">
            <w:pPr>
              <w:pStyle w:val="AssignBody"/>
            </w:pPr>
            <w:r w:rsidRPr="00AB5A02">
              <w:t>Cymeraf y targed hwn mewn i ystyriaeth wrth i mi ysgrifennu fy aseiniad gan sicrhau fy mod ddim yn mynegi barn yn gyson trwy gydol fy adolygiad llenyddiaeth a  dim ond yn cynnig awgrymiadau o fewn fy ngwerthusiad.</w:t>
            </w:r>
          </w:p>
        </w:tc>
      </w:tr>
      <w:tr w:rsidR="00772339" w14:paraId="6ECCBB2F" w14:textId="77777777" w:rsidTr="00AD1437">
        <w:tc>
          <w:tcPr>
            <w:tcW w:w="846" w:type="dxa"/>
            <w:tcBorders>
              <w:top w:val="single" w:sz="4" w:space="0" w:color="auto"/>
              <w:left w:val="single" w:sz="4" w:space="0" w:color="auto"/>
              <w:bottom w:val="single" w:sz="4" w:space="0" w:color="auto"/>
              <w:right w:val="single" w:sz="4" w:space="0" w:color="auto"/>
            </w:tcBorders>
            <w:hideMark/>
          </w:tcPr>
          <w:p w14:paraId="40204913" w14:textId="77777777" w:rsidR="00772339" w:rsidRDefault="00772339">
            <w:pPr>
              <w:pStyle w:val="AssignBody"/>
            </w:pPr>
            <w:r>
              <w:t>Targed/Target 3</w:t>
            </w:r>
          </w:p>
        </w:tc>
        <w:tc>
          <w:tcPr>
            <w:tcW w:w="4890" w:type="dxa"/>
            <w:tcBorders>
              <w:top w:val="single" w:sz="4" w:space="0" w:color="auto"/>
              <w:left w:val="single" w:sz="4" w:space="0" w:color="auto"/>
              <w:bottom w:val="single" w:sz="4" w:space="0" w:color="auto"/>
              <w:right w:val="single" w:sz="4" w:space="0" w:color="auto"/>
            </w:tcBorders>
          </w:tcPr>
          <w:p w14:paraId="31A025D6" w14:textId="77777777" w:rsidR="00772339" w:rsidRPr="00AD1437" w:rsidRDefault="00772339">
            <w:pPr>
              <w:pStyle w:val="AssignBody"/>
            </w:pPr>
          </w:p>
        </w:tc>
        <w:tc>
          <w:tcPr>
            <w:tcW w:w="3280" w:type="dxa"/>
            <w:tcBorders>
              <w:top w:val="single" w:sz="4" w:space="0" w:color="auto"/>
              <w:left w:val="single" w:sz="4" w:space="0" w:color="auto"/>
              <w:bottom w:val="single" w:sz="4" w:space="0" w:color="auto"/>
              <w:right w:val="single" w:sz="4" w:space="0" w:color="auto"/>
            </w:tcBorders>
          </w:tcPr>
          <w:p w14:paraId="67D8449A" w14:textId="4153B5BB" w:rsidR="00772339" w:rsidRDefault="008A41F3">
            <w:pPr>
              <w:pStyle w:val="AssignBody"/>
            </w:pPr>
            <w:r>
              <w:t>Dim trydydd targed.</w:t>
            </w:r>
          </w:p>
        </w:tc>
      </w:tr>
    </w:tbl>
    <w:p w14:paraId="7480356C" w14:textId="77777777" w:rsidR="00772339" w:rsidRDefault="00772339">
      <w:pPr>
        <w:rPr>
          <w:rFonts w:ascii="Arial" w:hAnsi="Arial" w:cs="Arial"/>
          <w:b/>
          <w:bCs/>
          <w:u w:val="single"/>
        </w:rPr>
      </w:pPr>
    </w:p>
    <w:p w14:paraId="2C436066" w14:textId="6C02D1C4" w:rsidR="004765B8" w:rsidRPr="00792A8F" w:rsidRDefault="00793D4C">
      <w:r w:rsidRPr="00793D4C">
        <w:rPr>
          <w:rFonts w:ascii="Arial" w:hAnsi="Arial" w:cs="Arial"/>
          <w:b/>
          <w:bCs/>
          <w:u w:val="single"/>
        </w:rPr>
        <w:t>Cyflwyniad</w:t>
      </w:r>
      <w:r w:rsidR="00F00B20">
        <w:rPr>
          <w:rFonts w:ascii="Arial" w:hAnsi="Arial" w:cs="Arial"/>
          <w:b/>
          <w:bCs/>
          <w:u w:val="single"/>
        </w:rPr>
        <w:t>-</w:t>
      </w:r>
    </w:p>
    <w:p w14:paraId="71C30548" w14:textId="77777777" w:rsidR="00EC2C87" w:rsidRPr="000950B7" w:rsidRDefault="00EC2C87" w:rsidP="000950B7">
      <w:pPr>
        <w:spacing w:line="360" w:lineRule="auto"/>
        <w:rPr>
          <w:rFonts w:ascii="Arial" w:hAnsi="Arial" w:cs="Arial"/>
        </w:rPr>
      </w:pPr>
      <w:r w:rsidRPr="000950B7">
        <w:rPr>
          <w:rFonts w:ascii="Arial" w:hAnsi="Arial" w:cs="Arial"/>
        </w:rPr>
        <w:t>Lleolir yr ysgol y trafodwyd o fewn yr adroddiad yma yn Gwm Gwendraeth ardal Sir Gaerfyrddin. Adnabwyd fel ysgol gynradd trwy'r cyfrwng Cymraeg sy'n darparu addysg a chyfleoedd ar gyfer disgyblion rhwng 3-11 oed gyda 118 o ddisgyblion yn bresennol i’r ysgol erbyn hyn. Mae’r ysgol hon wedi ffedereiddio ag ysgol arall yn ardal Cwm Gwendraeth o fewn Sir Gaerfyrddin, gyda’r un pennaeth yn gweithio’n agos ar draws y ddau safle i reoli a datblygu tîm o staff sy’n angerddol a cydwybodol (Estyn, 2022 a Ysgol X, dim dyddiad). Ond erbyn hyn cymera’r pennaeth presennol ymlaen swydd ychwanegol fel pennaeth mewn trydydd ysgol o fewn y Sir.</w:t>
      </w:r>
    </w:p>
    <w:p w14:paraId="7FB4B8B2" w14:textId="6185E4DF" w:rsidR="007C3CC4" w:rsidRPr="000950B7" w:rsidRDefault="00C53F98" w:rsidP="000950B7">
      <w:pPr>
        <w:spacing w:line="360" w:lineRule="auto"/>
        <w:rPr>
          <w:rFonts w:ascii="Arial" w:hAnsi="Arial" w:cs="Arial"/>
        </w:rPr>
      </w:pPr>
      <w:r w:rsidRPr="000950B7">
        <w:rPr>
          <w:rFonts w:ascii="Arial" w:hAnsi="Arial" w:cs="Arial"/>
        </w:rPr>
        <w:lastRenderedPageBreak/>
        <w:t>Mae elfen arwyddocaol o’r adroddiad hwn yn cynnwys trafodaeth feirniadol ac adolygiad o'r awgrymiadau ymarferol ar sail wybodaeth o theori ac arfer dda a enillwyd o ymchwilio mewn i elfennau perthnasol sy’n ymwneud gyda’r  flaenoriaeth ddewisol, sef  ‘Magu hyder disgyblion i siarad yn rhugl ac annog disgyblion i fwynhau darllen fwy’. Cafwyd y flaenoriaeth yma i’w pwysleisio fel prif flaenoriaeth o fewn y CDY gan nid yw lleiafrif y disgyblion yn magu digon o hyder i siarad yn ddigon rhugl gyda’i gilydd ac oedolion. Fe fyddaf hefyd o fewn fy adolygiad yn cyffwrdd ar yr effeithiau mae rhanddeiliaid yn cael ar ysgolion ai CDY a’i holl bwysigrwydd.  Trwy gydol yr adroddiad cedwir enw’r ysgol y plant a’r staff yn anhysbys er mwyn preifatrwydd a diogelwch (British Educational Research Association, 2018, tud 21) felly chyfeiriwyd at yr Ysgol fel Ysgol X.</w:t>
      </w:r>
    </w:p>
    <w:p w14:paraId="34FFEDBF" w14:textId="77777777" w:rsidR="00C53F98" w:rsidRPr="000950B7" w:rsidRDefault="00C53F98" w:rsidP="000950B7">
      <w:pPr>
        <w:spacing w:line="360" w:lineRule="auto"/>
        <w:rPr>
          <w:rFonts w:ascii="Arial" w:hAnsi="Arial" w:cs="Arial"/>
        </w:rPr>
      </w:pPr>
    </w:p>
    <w:p w14:paraId="3D910092" w14:textId="1FDB5FD2" w:rsidR="007E4766" w:rsidRPr="000950B7" w:rsidRDefault="007C3CC4" w:rsidP="000950B7">
      <w:pPr>
        <w:spacing w:line="360" w:lineRule="auto"/>
        <w:rPr>
          <w:rFonts w:ascii="Arial" w:hAnsi="Arial" w:cs="Arial"/>
          <w:color w:val="FF0000"/>
        </w:rPr>
      </w:pPr>
      <w:r w:rsidRPr="000950B7">
        <w:rPr>
          <w:rFonts w:ascii="Arial" w:hAnsi="Arial" w:cs="Arial"/>
          <w:b/>
          <w:bCs/>
          <w:u w:val="single"/>
        </w:rPr>
        <w:t>Adolygiad Llenyddiaeth</w:t>
      </w:r>
      <w:r w:rsidR="005646DD" w:rsidRPr="000950B7">
        <w:rPr>
          <w:rFonts w:ascii="Arial" w:hAnsi="Arial" w:cs="Arial"/>
        </w:rPr>
        <w:t>-</w:t>
      </w:r>
      <w:r w:rsidRPr="000950B7">
        <w:rPr>
          <w:rFonts w:ascii="Arial" w:hAnsi="Arial" w:cs="Arial"/>
          <w:color w:val="FF0000"/>
        </w:rPr>
        <w:t xml:space="preserve"> </w:t>
      </w:r>
    </w:p>
    <w:p w14:paraId="1A4425ED" w14:textId="04DD2C17" w:rsidR="004266D0" w:rsidRPr="000950B7" w:rsidRDefault="00A577ED" w:rsidP="000950B7">
      <w:pPr>
        <w:spacing w:line="360" w:lineRule="auto"/>
        <w:rPr>
          <w:rFonts w:ascii="Arial" w:hAnsi="Arial" w:cs="Arial"/>
          <w:color w:val="1F1F1F"/>
          <w:shd w:val="clear" w:color="auto" w:fill="FFFFFF"/>
        </w:rPr>
      </w:pPr>
      <w:r w:rsidRPr="000950B7">
        <w:rPr>
          <w:rFonts w:ascii="Arial" w:hAnsi="Arial" w:cs="Arial"/>
        </w:rPr>
        <w:t xml:space="preserve">Cynllun Datblygu ysgol yw’r cynllun strategol yr ysgol ar gyfer gwelliant, a’i brif ddiben a phwrpas yw nodi’r camau y bydd yr ysgol yn eu cymryd mewn i ystyriaeth i wella deilliannau'r dysgwyr cyfan (Llywodraeth Cymru, 2014). Yn seiliedig ar werthoedd sefydledig yr ysgol, holl fwriad CDY yw nodi’r camau gweithredu a’r adnoddau sydd eu hangen i gyflawni amcanion y blaenoriaethau, sydd yn cael ei rannu gyda’r Llywodraethwyr a’i gyhoeddi ar wefan yr ysgol (Underwood, 2021). Er mwyn i ysgolion fod yn llwyddiannus mae’n holl bwysig bod pob agwedd o’r CDY yn gyson ac yn gyd fynd a gofynion y Cwricwlwm I Gymru a’r egwyddorion sy’n sail iddo ac yn eu cefnogi (Llywodraeth Cymru, 2021). Chefnogwyd Agi (2017) tuag at hun trwy nodi gall prif ddibenion CDY fod ar gyfer i ganolbwyntio ar, amgylchedd yr ysgol a chyfranogiad rhieni tuag at addysg a chyflwyno'r cwricwlwm er mwyn wella deilliannau'r dysgwyr cyfan. </w:t>
      </w:r>
      <w:r w:rsidR="003E13F9" w:rsidRPr="000950B7">
        <w:rPr>
          <w:rFonts w:ascii="Arial" w:hAnsi="Arial" w:cs="Arial"/>
        </w:rPr>
        <w:t>Ers 2015 mae disgwyl wedi bod i bob ysgol yng Nghymru fabwysiadu CDY eu hun sy’n gyson ac yn cael i’w ddilyn fel llwyfan i ddysgu ac addysgu llwyddiannus (Llywodraeth Cymru, 2016) a ddylai gynnwys crynodeb byr o hunanwerthusiad yr ysgol, gan gynnwys cryfderau a meysydd i'w datblygu (Llywodraeth Cymru, 2022 a) sydd yn gweithio orau i’r ysgol (Llywodraeth Cymru, 2014). Mae'n ofynnol i'r CDY weithredu fel cynllun treigl tair blynedd lle fydd y cynllun bob amser yn cwmpasu cyfnod o dair blynedd o'r dyddiad paratoi neu'r dyddiad diweddaru diwethaf (Llywodraeth Cymru, 2014).</w:t>
      </w:r>
    </w:p>
    <w:p w14:paraId="22A2FF2B" w14:textId="77777777" w:rsidR="00FB0C4D" w:rsidRPr="000950B7" w:rsidRDefault="00FB0C4D" w:rsidP="000950B7">
      <w:pPr>
        <w:spacing w:line="360" w:lineRule="auto"/>
        <w:rPr>
          <w:rFonts w:ascii="Arial" w:hAnsi="Arial" w:cs="Arial"/>
        </w:rPr>
      </w:pPr>
      <w:r w:rsidRPr="000950B7">
        <w:rPr>
          <w:rFonts w:ascii="Arial" w:hAnsi="Arial" w:cs="Arial"/>
        </w:rPr>
        <w:t xml:space="preserve">Dros y blynyddoedd diwethaf, cynlluniwyd a chyflwynwyd Llywodraeth Cymru strategaethau amrywiol gyda’r bwriad o wella ansawdd addysgu a dysgu yng Nghymru, a helpu ymarferwyr i ddatblygu eu harfer trwy gydol eu gyrfaoedd (Estyn, 2018). Fe all ymarferwyr gwneud hyn trwy ddilyn y 12 egwyddor addysgegol y cafwyd i’w greu gan Graham Donaldson ar gyfer y Cwricwlwm I Gymru er mwyn chefnogi dysgwyr i wireddu’r pedwar diben (Llywodraeth </w:t>
      </w:r>
      <w:r w:rsidRPr="000950B7">
        <w:rPr>
          <w:rFonts w:ascii="Arial" w:hAnsi="Arial" w:cs="Arial"/>
        </w:rPr>
        <w:lastRenderedPageBreak/>
        <w:t>Cymru, 2023). Dywed gan Llywodraeth Cymru (2022 b) fe ddylai’r pedwar diben fod yn ddyhead ac yn nod terfynol ar gyfer y cwricwlwm a gynllunnir gan yr ysgolion.</w:t>
      </w:r>
    </w:p>
    <w:p w14:paraId="4E4EE3A8" w14:textId="77777777" w:rsidR="00EA0151" w:rsidRPr="000950B7" w:rsidRDefault="00EA0151" w:rsidP="000950B7">
      <w:pPr>
        <w:spacing w:line="360" w:lineRule="auto"/>
        <w:rPr>
          <w:rFonts w:ascii="Arial" w:hAnsi="Arial" w:cs="Arial"/>
          <w:color w:val="0B0C0C"/>
          <w:shd w:val="clear" w:color="auto" w:fill="FFFFFF"/>
        </w:rPr>
      </w:pPr>
      <w:r w:rsidRPr="000950B7">
        <w:rPr>
          <w:rFonts w:ascii="Arial" w:hAnsi="Arial" w:cs="Arial"/>
          <w:color w:val="0B0C0C"/>
          <w:shd w:val="clear" w:color="auto" w:fill="FFFFFF"/>
        </w:rPr>
        <w:t>Yn ymarferol bydd y pennaeth yn gweithio gyda’r staff a’r corff llywodraethu i lunio’r CDY bydd yn gyfrifol am roi ar waith y camau a’r strategaethau sy’n angenrheidiol i sicrhau gwelliant o fewn eu hysgol (Llywodraeth Cymru, 2024 ac Estyn, 2019). Erbyn hyn mae yna dimau o staff o fewn ysgol wedi cael i’w rhoi at ei gilydd i arwain a datblygu'r blaenoriaethau o fewn eu CDY nhw. Gwelir Estyn (2019) hyn i fod yn fwy llwyddiannus mewn ysgolion gan wrth roi mentrau newydd ar waith yn yr ysgol mae’n cymryd rhan mewn nifer o brosiectau ar y cyd. Wrth I ysgolion fynd ati i gynllunio eu CDY anogwyd Brighouse a Woods (1999, tud 2) i gymryd 4 cam hanfodol mewn i ystyriaeth wrth gynllunio sef adnabod y broblem, dadansodda’r achos, taflu syniadau am yr ateb a phenderfynu ar gynllun gweithredu.</w:t>
      </w:r>
    </w:p>
    <w:p w14:paraId="41F82537" w14:textId="77777777" w:rsidR="00EA3403" w:rsidRPr="000950B7" w:rsidRDefault="00EA3403" w:rsidP="000950B7">
      <w:pPr>
        <w:spacing w:line="360" w:lineRule="auto"/>
        <w:rPr>
          <w:rFonts w:ascii="Arial" w:hAnsi="Arial" w:cs="Arial"/>
        </w:rPr>
      </w:pPr>
      <w:r w:rsidRPr="000950B7">
        <w:rPr>
          <w:rFonts w:ascii="Arial" w:hAnsi="Arial" w:cs="Arial"/>
        </w:rPr>
        <w:t xml:space="preserve">Nodwyd gan Chapman a Sammons (2013, tud 2) taw’r broses hunanwerthuso o fewn ysgolion yw ‘lle mae aelodau o’r staff yn yr ysgol yn myfyrio ar eu harfer ac yn nodi meysydd i ysgogi gwelliant ym meysydd dysgu disgyblion a phroffesiynol, a rhan amlaf y penaethiaid sydd yn arwain y broses yma (Estyn, 2019).  Mae hunanwerthuso ysgol wedi’i weithredu mewn gwahanol ffyrdd yn ôl cyd-destunau cenedlaethol a lleol, sydd wedi arwain at berthnasoedd amrywiol ag arolygu allanol. Fodd bynnag, mae yna chwe elfen gyffredin ar draws systemau gwerthuso effeithiol, sef arweinyddiaeth ysgol, system gymorth genedlaethol, diwylliant yr ysgol, llythrennedd gwerthuso a defnyddio data, persbectif beirniadol ac ymgysylltu â rhanddeiliaid (Goldstone, 2022). </w:t>
      </w:r>
    </w:p>
    <w:p w14:paraId="2ACF27C0" w14:textId="77777777" w:rsidR="002E25CB" w:rsidRPr="000950B7" w:rsidRDefault="002E25CB" w:rsidP="000950B7">
      <w:pPr>
        <w:spacing w:line="360" w:lineRule="auto"/>
        <w:rPr>
          <w:rFonts w:ascii="Arial" w:hAnsi="Arial" w:cs="Arial"/>
        </w:rPr>
      </w:pPr>
      <w:r w:rsidRPr="000950B7">
        <w:rPr>
          <w:rFonts w:ascii="Arial" w:hAnsi="Arial" w:cs="Arial"/>
        </w:rPr>
        <w:t xml:space="preserve">Mae ymgysylltu â rhanddeiliaid yn parhau i fod yn elfen hynod o gymhleth ac anodd i ysgolion (Lindgreen, et al, 2019 tud 3), ond yn parhau i fod yn elfen hanfodol i arweinwyr ysgol sy’n wynebu newid ac ansicrwydd (Rouse, 2020). Mae rhanddeiliaid yn cynnwys unrhyw un sy’n cael ei effeithio, naill ai’n uniongyrchol neu’n anuniongyrchol, gan yr hyn sy’n digwydd yn eich ysgol (Drew, 2023), megis myfyrwyr, rhieni, addysgwyr, llunwyr polisïau a’r gymuned (The Glossary of Education Reform, 2014 a Rouse, 2020). Wrth i ysgol ymgysylltu â rhanddeiliad, mae’n eu helpu i gymryd rhan mewn prosiect ar lefel sylfaenol iawn, ac wrth ymgysylltu a rhain, mae mwy o debygolrwydd y bydd prosiect yn cyflawni ei amcanion oherwydd bod y camau a gymerwyd wedi cael effaith gadarnhaol ar ymddygiad rhanddeiliaid (Harrin, 2020, tud 21). </w:t>
      </w:r>
    </w:p>
    <w:p w14:paraId="7B04DFD7" w14:textId="5CDD94E7" w:rsidR="00DE7C03" w:rsidRPr="000950B7" w:rsidRDefault="00A16D4F" w:rsidP="000950B7">
      <w:pPr>
        <w:spacing w:line="360" w:lineRule="auto"/>
        <w:rPr>
          <w:rFonts w:ascii="Arial" w:hAnsi="Arial" w:cs="Arial"/>
        </w:rPr>
      </w:pPr>
      <w:r w:rsidRPr="000950B7">
        <w:rPr>
          <w:rFonts w:ascii="Arial" w:hAnsi="Arial" w:cs="Arial"/>
        </w:rPr>
        <w:t xml:space="preserve">Wrth i ysgolion ymgysylltu a rhanddeiliaid, chefnogwyd hyn tuag at system ecolegol Bronfenbrenner (1986), gan fod datblygiad unigolion yn cael ei ddylanwadu gan gyfres o systemau amgylcheddol rhyng-gysylltiedig, sy’n amrywio o’r amgylchoedd uniongyrchol e.e., teulu a rhieni, i strwythurau cymdeithasol eang e.e., diwylliant a chymuned, (Guy-Evans, 2024). Mae yna 5 haen o’r system ecolegol yma sy’n cynnwys y systemau feicro, feso, ecso, </w:t>
      </w:r>
      <w:r w:rsidRPr="000950B7">
        <w:rPr>
          <w:rFonts w:ascii="Arial" w:hAnsi="Arial" w:cs="Arial"/>
        </w:rPr>
        <w:lastRenderedPageBreak/>
        <w:t>facro a chrono, lle mae pob un yn cynrychioli gwahanol lefelau o ddylanwadau amgylcheddol (Hayes, O’Toole a Halpenny, 2017, tud 1-12).</w:t>
      </w:r>
      <w:r w:rsidR="00FE7184" w:rsidRPr="000950B7">
        <w:rPr>
          <w:rFonts w:ascii="Arial" w:hAnsi="Arial" w:cs="Arial"/>
        </w:rPr>
        <w:t>​</w:t>
      </w:r>
    </w:p>
    <w:p w14:paraId="3DBF18DA" w14:textId="45AF88C4" w:rsidR="002A5274" w:rsidRPr="000950B7" w:rsidRDefault="007C3CC4" w:rsidP="000950B7">
      <w:pPr>
        <w:spacing w:line="360" w:lineRule="auto"/>
        <w:rPr>
          <w:rFonts w:ascii="Arial" w:hAnsi="Arial" w:cs="Arial"/>
        </w:rPr>
      </w:pPr>
      <w:r w:rsidRPr="000950B7">
        <w:rPr>
          <w:rFonts w:ascii="Arial" w:hAnsi="Arial" w:cs="Arial"/>
          <w:b/>
          <w:bCs/>
          <w:u w:val="single"/>
        </w:rPr>
        <w:t>Datblygu pwynt gweithredu</w:t>
      </w:r>
      <w:r w:rsidR="005646DD" w:rsidRPr="000950B7">
        <w:rPr>
          <w:rFonts w:ascii="Arial" w:hAnsi="Arial" w:cs="Arial"/>
        </w:rPr>
        <w:t>-</w:t>
      </w:r>
    </w:p>
    <w:p w14:paraId="2EC7895C" w14:textId="77777777" w:rsidR="001A2177" w:rsidRPr="000950B7" w:rsidRDefault="001A2177" w:rsidP="000950B7">
      <w:pPr>
        <w:spacing w:line="360" w:lineRule="auto"/>
        <w:rPr>
          <w:rFonts w:ascii="Arial" w:hAnsi="Arial" w:cs="Arial"/>
        </w:rPr>
      </w:pPr>
      <w:r w:rsidRPr="000950B7">
        <w:rPr>
          <w:rFonts w:ascii="Arial" w:hAnsi="Arial" w:cs="Arial"/>
        </w:rPr>
        <w:t>Ar ôl mi hunanwerthuso ar CDY X, rwyf wedi dod i ddealltwriaeth glir fod yna 3 blaenoriaeth o fewn y cynllun sydd yn rhedeg yn dreigl am dair blynedd (Llywodraeth Cymru, 2014), sef blaenoriaeth 1 yr hyn nodwyd uchod, blaenoriaeth 2 yw ‘I ddefnyddio profiadau dysgu ehangach i atgyfnerthu medrau ac ymglymiad y dysgwyr’, a blaenoriaeth 3 yw I ‘Gryfhau deallusrwydd ‘Dinasyddiaeth’ yn FfCD a chanolbwyntio ar y ryngweithio a chydweithio’. Cymherar ysgol camau penodol mewn i ystyriaeth er mwyn gynllunio, chyflawni a ffocysu ar eu sylw ac ymdrechion (Underwood, 2021) wrth greu CDY. Mae CDY X yn cynnwys a nodi’n glir yr hyn mae’r ysgol yn adnabod fel problem, gan ddadansoddi’r achos ac yna yn taflu syniadau am ffordd ymlaen ac yna yn penderfynu ar gynllun gweithredu personol, chefnogwyd hyn tuag at yr hyn nodwyd Brighouse a Woods (1999, tud 2) am beth i gynnwys o fewn CDY, megis adnabod, dadansoddi, ystyried ffordd ymlaen a phenderfyniadau.</w:t>
      </w:r>
    </w:p>
    <w:p w14:paraId="03D16250" w14:textId="19E123B8" w:rsidR="00100E99" w:rsidRPr="000950B7" w:rsidRDefault="00106EA1" w:rsidP="000950B7">
      <w:pPr>
        <w:spacing w:line="360" w:lineRule="auto"/>
        <w:rPr>
          <w:rFonts w:ascii="Arial" w:hAnsi="Arial" w:cs="Arial"/>
        </w:rPr>
      </w:pPr>
      <w:r w:rsidRPr="000950B7">
        <w:rPr>
          <w:rFonts w:ascii="Arial" w:hAnsi="Arial" w:cs="Arial"/>
        </w:rPr>
        <w:t xml:space="preserve">Mae cynllunio yn hynod o anodd i'w ddiffinio (Forsyth, 2022), ond ymunwyd holl aelodau o athrawon ysgol X a’r ysgol arall sydd wedi cael i’w ffedereiddio gyda'i gilydd ar ddiwedd tymor haf yr ysgol pob flwyddyn i drafod, dechrau eu proses cynllunio gan hunanwerthuso eu CDY a rhoi mewn i le erbyn y flwyddyn ganlynol er mwyn wella deilliannau (Llywodraeth Cymru, 2014). Wrth wneud hyn fed daw'r pennaeth a’r staff i benderfyniadau a rhoi cynllun strategol mewn i le wrth benodi aelodau penodol i fod yn gyfrifol am reoli a monitor agweddau o’r CDY trwy gydol y flwyddyn academaidd (Estyn, 2019). Ar draws y ddwy ysgol ffederasiwn mae yna aelodau o staff o fewn ysgol X ac aelodau o staff yn yr ysgol arall sydd yn gyfrifol a rheoli a monitor a mesur effeithiau'r un agweddau ond ar draws y safle arall. Ni enwir yr aelodau yma er mwyn preifatrwydd a diogelwch (British Educational Research Association, 2018, tud 21). </w:t>
      </w:r>
      <w:r w:rsidR="00571B3C" w:rsidRPr="000950B7">
        <w:rPr>
          <w:rFonts w:ascii="Arial" w:hAnsi="Arial" w:cs="Arial"/>
        </w:rPr>
        <w:t>O fewn cyfarfodydd cynllunio mae’r staff yn hunanwerthuso o’r flwyddyn flaenorol ac fe ddaw'r staff i gyd i benderfyniadau am ffordd ymlaen i gyrraedd y blaenoriaethau gan gynnwys unrhyw gyrsiau addas, rhanddeiliad y bydd yn cael effaith ar ddatblygiadau dysgwyr (Harrin, 2020, tud 21) a sut i reoli ag asesu trwy gydol y flwyddyn er mwyn llwyddo gan awgrymwyd Black a Wiliam (1998, tud1-12) gall asesu helpu i ddeall yn union beth sydd ganddyn nhw wneud er mwyn llwyddo a gwreiddio cyfleodd i bob dysgwr. Chefnogwyd Steele (2019) tuag at hyn wrth nodi fod methodoleg asesu yn cadw strwythur a rheolaeth glir yn weladwy ac ar waith, a dyma beth welwyd o fewn CDY ysgol x.</w:t>
      </w:r>
    </w:p>
    <w:p w14:paraId="4626D3CF" w14:textId="77777777" w:rsidR="00437FE1" w:rsidRPr="000950B7" w:rsidRDefault="00437FE1" w:rsidP="000950B7">
      <w:pPr>
        <w:spacing w:line="360" w:lineRule="auto"/>
        <w:rPr>
          <w:rFonts w:ascii="Arial" w:hAnsi="Arial" w:cs="Arial"/>
        </w:rPr>
      </w:pPr>
      <w:r w:rsidRPr="000950B7">
        <w:rPr>
          <w:rFonts w:ascii="Arial" w:hAnsi="Arial" w:cs="Arial"/>
        </w:rPr>
        <w:t xml:space="preserve">Rhannwyd y CDY mewn I 3 colofn  o fewn pob blaenoriaeth lle yn gyntaf mae’r ysgol yn nodi’n glir yr hyn mae pawb wedi dod i benderfyniad at gan gynnwys beth yw’r sefyllfa nawr, ac yna’r targedau a meini prawf yn yr ail golofn gyda ffynonellau a thystiolaeth allweddol yn y </w:t>
      </w:r>
      <w:r w:rsidRPr="000950B7">
        <w:rPr>
          <w:rFonts w:ascii="Arial" w:hAnsi="Arial" w:cs="Arial"/>
        </w:rPr>
        <w:lastRenderedPageBreak/>
        <w:t>trydedd golofn sy’n cynnwys y cynlluniau strategol mae’r ysgol wedi rhoi mewn i le er  mwyn cyrraedd y blaenoriaethau’n llwyddiannus. Gwneir ysgol hyn er mwyn gwneud yn glir i’r darllenwr darllen a deall boed yn berson mewnol neu allanol i’r ysgol.</w:t>
      </w:r>
    </w:p>
    <w:p w14:paraId="57AEFB7C" w14:textId="77777777" w:rsidR="00950C96" w:rsidRPr="000950B7" w:rsidRDefault="00950C96" w:rsidP="000950B7">
      <w:pPr>
        <w:spacing w:line="360" w:lineRule="auto"/>
        <w:rPr>
          <w:rFonts w:ascii="Arial" w:hAnsi="Arial" w:cs="Arial"/>
          <w:shd w:val="clear" w:color="auto" w:fill="FFFFFF"/>
        </w:rPr>
      </w:pPr>
      <w:r w:rsidRPr="000950B7">
        <w:rPr>
          <w:rFonts w:ascii="Arial" w:hAnsi="Arial" w:cs="Arial"/>
          <w:shd w:val="clear" w:color="auto" w:fill="FFFFFF"/>
        </w:rPr>
        <w:t xml:space="preserve">Cafwyd i’w awgrymi gan Llywodraeth Cymru (2014) fod ysgolion yn defnyddio cylch CDY lle mae’r staff yn hunan arfarnu, cynllunio yn strategol, gwneud gwelliant ac yn adolygu a mesur ar effaith er mwyn sicrhau gweledigaeth glir o’r hyn y mae’r ysgol yn anelu at gyflawni. Gwelir hyn yn glir o fewn y CDY ysgol x ac ar lawr y dosbarth gyda theithiau dysgu yn cael i’w cario allan yn dymhorol er mwyn sicrhau fod y blaenoriaethau i gyd yn cael i’w cyrraedd yn llwyddiannus ac effeithiol (Llywodraeth Cymru, 2021). </w:t>
      </w:r>
    </w:p>
    <w:p w14:paraId="7824C2DA" w14:textId="77777777" w:rsidR="00C244EA" w:rsidRPr="000950B7" w:rsidRDefault="00C244EA" w:rsidP="000950B7">
      <w:pPr>
        <w:spacing w:line="360" w:lineRule="auto"/>
        <w:rPr>
          <w:rFonts w:ascii="Arial" w:hAnsi="Arial" w:cs="Arial"/>
          <w:lang w:val="cy-GB"/>
        </w:rPr>
      </w:pPr>
      <w:r w:rsidRPr="000950B7">
        <w:rPr>
          <w:rFonts w:ascii="Arial" w:hAnsi="Arial" w:cs="Arial"/>
          <w:lang w:val="cy-GB"/>
        </w:rPr>
        <w:t>Fe dyle pob ysgol fod yn cefnogi pob dysgwr i wneud cynnydd, gan gyfrannu at bedwar diben y Cwricwlwm I Gymru yn gyson (Llywodraeth Cymru, 2021), Cefnogwyd ysgol X tuag at y 4 diben  ac yn bennaf o fewn blaenoriaeth 1 o’i CDY, wrth dargedi fod dysgwyr yn cael y cynnig yn aml i ddewis i ddarllen yn annibynnol er mwyn i’r dysgwyr fod yn unigolion iach, hyderus sydd yn delio a’u bywyd pob dydd mor annibynnol ag y gallant (Llywodraeth Cymru, 2015 a).</w:t>
      </w:r>
    </w:p>
    <w:p w14:paraId="115D7BF6" w14:textId="6CB3FC2D" w:rsidR="00426903" w:rsidRPr="000950B7" w:rsidRDefault="00426903" w:rsidP="000950B7">
      <w:pPr>
        <w:spacing w:line="360" w:lineRule="auto"/>
        <w:rPr>
          <w:rFonts w:ascii="Arial" w:hAnsi="Arial" w:cs="Arial"/>
          <w:lang w:val="cy-GB"/>
        </w:rPr>
      </w:pPr>
      <w:r w:rsidRPr="000950B7">
        <w:rPr>
          <w:rFonts w:ascii="Arial" w:hAnsi="Arial" w:cs="Arial"/>
          <w:lang w:val="cy-GB"/>
        </w:rPr>
        <w:t>Prif ffocws o fewn CDY ysgol x yw magu hyder disgyblion i siarad yn rhugl ac annog disgyblion i fwynhau darllen yn fwy gan mae llawer o blant erbyn nawr yn osgoi darllen</w:t>
      </w:r>
      <w:r w:rsidR="000F5E19">
        <w:rPr>
          <w:rFonts w:ascii="Arial" w:hAnsi="Arial" w:cs="Arial"/>
          <w:lang w:val="cy-GB"/>
        </w:rPr>
        <w:t xml:space="preserve">, yn enwedig </w:t>
      </w:r>
      <w:r w:rsidRPr="000950B7">
        <w:rPr>
          <w:rFonts w:ascii="Arial" w:hAnsi="Arial" w:cs="Arial"/>
          <w:lang w:val="cy-GB"/>
        </w:rPr>
        <w:t xml:space="preserve">allan yn uchel oherwydd diffyg hyder a mwynhad (SMART Reading, 2023). Un o dargedau’r ysgol er mwyn llwyddo a chyrraedd y flaenoriaeth yma yw sicrhau fod y dysgwyr yn dewis </w:t>
      </w:r>
      <w:r w:rsidR="006F24CE">
        <w:rPr>
          <w:rFonts w:ascii="Arial" w:hAnsi="Arial" w:cs="Arial"/>
          <w:lang w:val="cy-GB"/>
        </w:rPr>
        <w:t xml:space="preserve">llyfrau iw ddarrlenn </w:t>
      </w:r>
      <w:r w:rsidRPr="000950B7">
        <w:rPr>
          <w:rFonts w:ascii="Arial" w:hAnsi="Arial" w:cs="Arial"/>
          <w:lang w:val="cy-GB"/>
        </w:rPr>
        <w:t>yn annibynnol, felly wrth i blant ddewis a darllen yn annibynnol mae’n rhoi amser i ddysgwyr nid yn unig codi hyder ond hefyd i ymarfer eu nodau darllen, ac mewn gwirionedd mae dysgwyr yn ymarfer eu nodau darllen trwy ddarllen, nid trwy dasgau sy'n seiliedig a</w:t>
      </w:r>
      <w:r w:rsidR="00312B4A">
        <w:rPr>
          <w:rFonts w:ascii="Arial" w:hAnsi="Arial" w:cs="Arial"/>
          <w:lang w:val="cy-GB"/>
        </w:rPr>
        <w:t xml:space="preserve">r </w:t>
      </w:r>
      <w:r w:rsidRPr="000950B7">
        <w:rPr>
          <w:rFonts w:ascii="Arial" w:hAnsi="Arial" w:cs="Arial"/>
          <w:lang w:val="cy-GB"/>
        </w:rPr>
        <w:t xml:space="preserve">gweithgaredd (Victoria State Goverment, 2024). Mae magi hyder i ddarllen yn bwysig iawn (Reading Eggs, 2024) ac nid yw cilio rhag darllen yn ddiffyg gallu gan fod llawer o blant sy'n amharod i ddarllen allan yn uchel yn ddarllenwyr gwych, fodd bynnag, mae ganddyn nhw awydd i fod yn berffaith ac i ddim gwneud o le (SMART Reading, 2023). </w:t>
      </w:r>
    </w:p>
    <w:p w14:paraId="3A56A0B2" w14:textId="184B72AC" w:rsidR="00793D4C" w:rsidRPr="000950B7" w:rsidRDefault="00486E07" w:rsidP="000950B7">
      <w:pPr>
        <w:spacing w:line="360" w:lineRule="auto"/>
        <w:rPr>
          <w:rFonts w:ascii="Arial" w:hAnsi="Arial" w:cs="Arial"/>
        </w:rPr>
      </w:pPr>
      <w:r w:rsidRPr="000950B7">
        <w:rPr>
          <w:rFonts w:ascii="Arial" w:hAnsi="Arial" w:cs="Arial"/>
        </w:rPr>
        <w:t xml:space="preserve">Fodd bynnag, rhaid i ymarferwyr cymryd mewn i ystyriaeth nid yw bob dysgwr yn dysgu ar yr un lefel a ni fydd pob plentyn yn cyrraedd yr un camau ar yr un adegau (Piaget,1936, dyfynnwyd gan CogniFit, 2018), felly wrth i ddysgwyr darllen yn annibynnol, mae’n gwella dealltwriaeth, helpu i ddatblygu eu geirfa ac fe all darllen annibynnol wella rhuglder trwy ganiatáu amser rheolaidd i ddysgwyr ymarfer darllen ar lefel ei hun (BookTrust, 2024 a Houghton Mifflin Harcourt, 2024), er na all darllen annibynnol gymryd lle addysgu datgodio, mae'n gwella darllen a deall a'r arfer dda o ddarllen yn gyffredinol (Spear-Swerling, 2024). Gall darllen am ddim ond ychydig o funudau'r dydd gael effaith fawr ar blant o bob oed o </w:t>
      </w:r>
      <w:r w:rsidRPr="000950B7">
        <w:rPr>
          <w:rFonts w:ascii="Arial" w:hAnsi="Arial" w:cs="Arial"/>
        </w:rPr>
        <w:lastRenderedPageBreak/>
        <w:t>helpu lles plant i ddatblygu dychymyg gan gynnwys llawer iawn o fanteision addysgol hefyd (GOV.UK, 2022).</w:t>
      </w:r>
    </w:p>
    <w:p w14:paraId="112BE7F3" w14:textId="77777777" w:rsidR="00CA4F82" w:rsidRPr="000950B7" w:rsidRDefault="00CA4F82" w:rsidP="000950B7">
      <w:pPr>
        <w:spacing w:line="360" w:lineRule="auto"/>
        <w:rPr>
          <w:rFonts w:ascii="Arial" w:hAnsi="Arial" w:cs="Arial"/>
        </w:rPr>
      </w:pPr>
    </w:p>
    <w:p w14:paraId="2C253DD9" w14:textId="1D78B1C0" w:rsidR="00CC7F51" w:rsidRPr="000950B7" w:rsidRDefault="00793D4C" w:rsidP="000950B7">
      <w:pPr>
        <w:spacing w:line="360" w:lineRule="auto"/>
        <w:rPr>
          <w:rFonts w:ascii="Arial" w:hAnsi="Arial" w:cs="Arial"/>
          <w:color w:val="FF0000"/>
        </w:rPr>
      </w:pPr>
      <w:r w:rsidRPr="000950B7">
        <w:rPr>
          <w:rFonts w:ascii="Arial" w:hAnsi="Arial" w:cs="Arial"/>
          <w:b/>
          <w:bCs/>
          <w:u w:val="single"/>
        </w:rPr>
        <w:t>Adfyfrio a Gwerth</w:t>
      </w:r>
      <w:r w:rsidR="00766EA1">
        <w:rPr>
          <w:rFonts w:ascii="Arial" w:hAnsi="Arial" w:cs="Arial"/>
          <w:b/>
          <w:bCs/>
          <w:u w:val="single"/>
        </w:rPr>
        <w:t>u</w:t>
      </w:r>
      <w:r w:rsidRPr="000950B7">
        <w:rPr>
          <w:rFonts w:ascii="Arial" w:hAnsi="Arial" w:cs="Arial"/>
          <w:b/>
          <w:bCs/>
          <w:u w:val="single"/>
        </w:rPr>
        <w:t>so-</w:t>
      </w:r>
      <w:r w:rsidRPr="000950B7">
        <w:rPr>
          <w:rFonts w:ascii="Arial" w:hAnsi="Arial" w:cs="Arial"/>
        </w:rPr>
        <w:t xml:space="preserve"> </w:t>
      </w:r>
    </w:p>
    <w:p w14:paraId="16EC6667" w14:textId="17677687" w:rsidR="00AB723E" w:rsidRPr="000950B7" w:rsidRDefault="00A703E1" w:rsidP="000950B7">
      <w:pPr>
        <w:spacing w:line="360" w:lineRule="auto"/>
        <w:rPr>
          <w:rFonts w:ascii="Arial" w:hAnsi="Arial" w:cs="Arial"/>
          <w:color w:val="1F1F1F"/>
          <w:shd w:val="clear" w:color="auto" w:fill="FFFFFF"/>
        </w:rPr>
      </w:pPr>
      <w:r w:rsidRPr="000950B7">
        <w:rPr>
          <w:rFonts w:ascii="Arial" w:hAnsi="Arial" w:cs="Arial"/>
        </w:rPr>
        <w:t xml:space="preserve">Wrth adfyfyrio’n agos ar CDY ysgol x a’r hyn mae’r ysgol yn gwneud ar lawr y dosbarth i lwyddo a chyrraedd eu blaenoriaethau yn effeithiol,  sylweddolaf nid yw pob dosbarth o fewn yr ysgol yn dal ati gyda’r un strategaethau a gweithgaredd monitro. Megis, y prif ffocws o fewn y CDY i’w blaenoriaeth 1 sef i fagu hyder disgyblion i siarad yn rhugl ac annog disgyblion i fwynhau darllen fwy, felly yn amlwg fe dyle’r iaith Gymraeg fod yn cael i’w hybu yn gyson ar lawr y dosbarth, ond yn anffodus ni welir hyn yn gyson dros fy nghyfnod o fod ar leoliad yn yr ysgol. Fe ddaw 34.1% o ddisgyblion yn ysgol X o gartref Gymraeg (Estyn, 2023) felly wrth gyfeirio at yr Hawliau Plant mae gan bob plentyn yr hawl i siarad iaith eu hun (Comisiynydd Plant Cymru, 2024). </w:t>
      </w:r>
      <w:r w:rsidR="00C73075" w:rsidRPr="000950B7">
        <w:rPr>
          <w:rFonts w:ascii="Arial" w:hAnsi="Arial" w:cs="Arial"/>
        </w:rPr>
        <w:t>Fe dyle athrawon fod yn cefnogi a hybu hyn gan daw un prif o ddibenion cyffredinol er mwyn gwella ysgolion yw helpu ysgolion i roi'r profiadau a'r deilliannau dysgu gorau posibl i ddysgwyr, beth bynnag fo'u cefndir neu eu hamgylchiadau, er mwyn sicrhau safonau ac uchelgeisiau uchel i bawb (Llywodraeth Cymru, 2021), ac yn trin pob plentyn a pherson ifanc yn deg mewn addysg (Llywodraeth Cymru, 2022c).</w:t>
      </w:r>
    </w:p>
    <w:p w14:paraId="6AFBFCB5" w14:textId="5E297BCF" w:rsidR="00BA5BD8" w:rsidRPr="000950B7" w:rsidRDefault="00F5127F" w:rsidP="000950B7">
      <w:pPr>
        <w:spacing w:line="360" w:lineRule="auto"/>
        <w:rPr>
          <w:rFonts w:ascii="Arial" w:hAnsi="Arial" w:cs="Arial"/>
          <w:color w:val="1F1F1F"/>
          <w:shd w:val="clear" w:color="auto" w:fill="FFFFFF"/>
        </w:rPr>
      </w:pPr>
      <w:r w:rsidRPr="000950B7">
        <w:rPr>
          <w:rFonts w:ascii="Arial" w:hAnsi="Arial" w:cs="Arial"/>
          <w:color w:val="1F1F1F"/>
          <w:shd w:val="clear" w:color="auto" w:fill="FFFFFF"/>
        </w:rPr>
        <w:t xml:space="preserve">Awgrymaf yn barchus fod yr ysgol yn gwneud fwy i wobrwyo canmol eu dysgwyr er mwy llwyddo a chyrraedd eu blaenoriaethau yn fwy hwylus a llwyddiannus. Mae canmoliaeth yn helpu plant i deimlo eu bod yn cael eu gwerthfawrogi ac i dyfu i fyny i fod yn hyderus ynddi hun a'u gallu i ddysgu a chyflawni beth bynnag y maent yn gosod eu meddyliau iddo (Save The Children, 2016).Wrth i athrawon canmol eu dysgwyr mae’n gwneud yn glir iddyn nhw fod nhw’n cael i’w gwerthfawrogi ac edmygu  (Vitelli, 2014). Gall yr ysgol ddechrau gwobrwyo eu dysgwyr sy’n ymdrechu i siarad Cymraeg a darllen fwy o fewn u dosbarth trwy roi gwobr. Nodiwyd gan yr NHS (2014) yn yr Alban fod wrth iddyn nhw ddefnyddio gwobrau i ategu canmoliaeth mae’n gwneud addysgu plant sut i ymddwyn yn llawer haws. </w:t>
      </w:r>
      <w:r w:rsidR="00FF718D" w:rsidRPr="000950B7">
        <w:rPr>
          <w:rFonts w:ascii="Arial" w:hAnsi="Arial" w:cs="Arial"/>
          <w:color w:val="1F1F1F"/>
          <w:shd w:val="clear" w:color="auto" w:fill="FFFFFF"/>
        </w:rPr>
        <w:t>Mae gwerthfawrogi a gwobrwyo yn ddull gwych o ddathlu gwaith caled a llwyddiant yn enwedig ym mywyd ysgol (Khan, 2021). Fe all ysgol X gwneud hyn mor syml a chynnal gwasanaeth gwobrwyo wythnosol gyda thystysgrifau i wobrwyo’r dysgwyr o ran yr iaith Gymraeg a’r mwynhad i ddarllen er mwyn cyflawni prif flaenoriaeth o fewn eu CDY yn effeithiol a llwyddiannus.</w:t>
      </w:r>
    </w:p>
    <w:p w14:paraId="559CF1D8" w14:textId="6DF3EF8F" w:rsidR="00792A8F" w:rsidRPr="000950B7" w:rsidRDefault="00793D4C" w:rsidP="000950B7">
      <w:pPr>
        <w:spacing w:line="360" w:lineRule="auto"/>
        <w:rPr>
          <w:rFonts w:ascii="Arial" w:hAnsi="Arial" w:cs="Arial"/>
          <w:color w:val="FF0000"/>
        </w:rPr>
      </w:pPr>
      <w:r w:rsidRPr="000950B7">
        <w:rPr>
          <w:rFonts w:ascii="Arial" w:hAnsi="Arial" w:cs="Arial"/>
          <w:b/>
          <w:bCs/>
          <w:u w:val="single"/>
        </w:rPr>
        <w:t>Casgliad</w:t>
      </w:r>
      <w:r w:rsidRPr="000950B7">
        <w:rPr>
          <w:rFonts w:ascii="Arial" w:hAnsi="Arial" w:cs="Arial"/>
        </w:rPr>
        <w:t xml:space="preserve">- </w:t>
      </w:r>
    </w:p>
    <w:p w14:paraId="46C52779" w14:textId="6BCF7B8E" w:rsidR="00900FDC" w:rsidRPr="000950B7" w:rsidRDefault="000950B7" w:rsidP="006D7788">
      <w:pPr>
        <w:spacing w:line="360" w:lineRule="auto"/>
        <w:jc w:val="both"/>
        <w:rPr>
          <w:rFonts w:ascii="Arial" w:hAnsi="Arial" w:cs="Arial"/>
        </w:rPr>
      </w:pPr>
      <w:r w:rsidRPr="000950B7">
        <w:rPr>
          <w:rFonts w:ascii="Arial" w:hAnsi="Arial" w:cs="Arial"/>
        </w:rPr>
        <w:t xml:space="preserve">Ar ôl i mi adolygu ar lenyddiaeth a hunanwerthuso, rwyf wedi dod i gasgliad a dealltwriaeth glir o fwriad a dibenion CDY er mwyn addysgu a dysgu yn llwyddiannus. Cymeraf mewn i </w:t>
      </w:r>
      <w:r w:rsidRPr="000950B7">
        <w:rPr>
          <w:rFonts w:ascii="Arial" w:hAnsi="Arial" w:cs="Arial"/>
        </w:rPr>
        <w:lastRenderedPageBreak/>
        <w:t>ystyriaeth yn fy swyddi yn y dyfodol y strategaeth benodol y mae ysgolion yn rhoi mewn i le er mwyn gwelliant ac i adolygu ar effaith er mwyn sicrhau gweledigaeth glir o’r hyn y mae’r ysgol yn anelu at gyflawni (Llywodraeth Cymru, 2014).  Caif’ y profiad yma o ddod i adnabod CDY dylanwad cadarnhaol ar fy nealltwriaeth a sut rwyf yn gweld ffordd ymlaen er mwyn gwelliant, felly cymeraf mewn i ystyriaeth ar gyfer symud ymlaen ar fy ail PAP ac yn gyffredinol yn fy ngyrfa'r holl bethau mae ysgolion yn gwneud er mwy  rhoi CDY mewn i le er mwyn canlyniadau positif. Rwyf yn ymwybodol fel darpar athrawes fod addysgu a dysgu’n holl bwysig o fewn y pum safon broffesiynol (Llywodraeth Cymru, 2019) felly cymeraf mewn i ystyriaeth y blaenoriaethau o fewn CDY fy ysgol nesaf er mwyn darparu a chyflawni i’r gorau phosib fel awgrymwyd Llywodraeth Cymru (2014) gan ganolbwyntio’n gyson ar ddibenion cyffredinol y cwricwlwm fel nodwyd gan Graham Donaldson er mwyn dyfodol llwyddiannus (Llywodraeth Cymru, 2015b).</w:t>
      </w:r>
    </w:p>
    <w:p w14:paraId="480E3D38" w14:textId="77777777" w:rsidR="00900FDC" w:rsidRPr="00465A29" w:rsidRDefault="00900FDC" w:rsidP="0059715B">
      <w:pPr>
        <w:rPr>
          <w:rFonts w:ascii="Arial" w:hAnsi="Arial" w:cs="Arial"/>
          <w:b/>
          <w:bCs/>
          <w:u w:val="single"/>
        </w:rPr>
      </w:pPr>
    </w:p>
    <w:p w14:paraId="7E113DFC" w14:textId="77777777" w:rsidR="00900FDC" w:rsidRDefault="00900FDC" w:rsidP="0059715B">
      <w:pPr>
        <w:rPr>
          <w:rFonts w:ascii="Arial" w:hAnsi="Arial" w:cs="Arial"/>
          <w:b/>
          <w:bCs/>
          <w:u w:val="single"/>
        </w:rPr>
      </w:pPr>
    </w:p>
    <w:p w14:paraId="3DD0B6EA" w14:textId="77777777" w:rsidR="00900FDC" w:rsidRDefault="00900FDC" w:rsidP="0059715B">
      <w:pPr>
        <w:rPr>
          <w:rFonts w:ascii="Arial" w:hAnsi="Arial" w:cs="Arial"/>
          <w:b/>
          <w:bCs/>
          <w:u w:val="single"/>
        </w:rPr>
      </w:pPr>
    </w:p>
    <w:p w14:paraId="25C3880C" w14:textId="77777777" w:rsidR="00900FDC" w:rsidRDefault="00900FDC" w:rsidP="0059715B">
      <w:pPr>
        <w:rPr>
          <w:rFonts w:ascii="Arial" w:hAnsi="Arial" w:cs="Arial"/>
          <w:b/>
          <w:bCs/>
          <w:u w:val="single"/>
        </w:rPr>
      </w:pPr>
    </w:p>
    <w:p w14:paraId="23A492BF" w14:textId="77777777" w:rsidR="00222B9E" w:rsidRDefault="00222B9E" w:rsidP="0059715B">
      <w:pPr>
        <w:rPr>
          <w:rFonts w:ascii="Arial" w:hAnsi="Arial" w:cs="Arial"/>
          <w:b/>
          <w:bCs/>
          <w:u w:val="single"/>
        </w:rPr>
      </w:pPr>
    </w:p>
    <w:p w14:paraId="07E6FEBC" w14:textId="77777777" w:rsidR="00222B9E" w:rsidRDefault="00222B9E" w:rsidP="0059715B">
      <w:pPr>
        <w:rPr>
          <w:rFonts w:ascii="Arial" w:hAnsi="Arial" w:cs="Arial"/>
          <w:b/>
          <w:bCs/>
          <w:u w:val="single"/>
        </w:rPr>
      </w:pPr>
    </w:p>
    <w:p w14:paraId="485781BE" w14:textId="77777777" w:rsidR="00222B9E" w:rsidRDefault="00222B9E" w:rsidP="0059715B">
      <w:pPr>
        <w:rPr>
          <w:rFonts w:ascii="Arial" w:hAnsi="Arial" w:cs="Arial"/>
          <w:b/>
          <w:bCs/>
          <w:u w:val="single"/>
        </w:rPr>
      </w:pPr>
    </w:p>
    <w:p w14:paraId="40A74A75" w14:textId="77777777" w:rsidR="00222B9E" w:rsidRDefault="00222B9E" w:rsidP="0059715B">
      <w:pPr>
        <w:rPr>
          <w:rFonts w:ascii="Arial" w:hAnsi="Arial" w:cs="Arial"/>
          <w:b/>
          <w:bCs/>
          <w:u w:val="single"/>
        </w:rPr>
      </w:pPr>
    </w:p>
    <w:p w14:paraId="73ECA727" w14:textId="77777777" w:rsidR="00222B9E" w:rsidRDefault="00222B9E" w:rsidP="0059715B">
      <w:pPr>
        <w:rPr>
          <w:rFonts w:ascii="Arial" w:hAnsi="Arial" w:cs="Arial"/>
          <w:b/>
          <w:bCs/>
          <w:u w:val="single"/>
        </w:rPr>
      </w:pPr>
    </w:p>
    <w:p w14:paraId="11E427D9" w14:textId="77777777" w:rsidR="00222B9E" w:rsidRDefault="00222B9E" w:rsidP="0059715B">
      <w:pPr>
        <w:rPr>
          <w:rFonts w:ascii="Arial" w:hAnsi="Arial" w:cs="Arial"/>
          <w:b/>
          <w:bCs/>
          <w:u w:val="single"/>
        </w:rPr>
      </w:pPr>
    </w:p>
    <w:p w14:paraId="48982A4A" w14:textId="77777777" w:rsidR="00222B9E" w:rsidRDefault="00222B9E" w:rsidP="0059715B">
      <w:pPr>
        <w:rPr>
          <w:rFonts w:ascii="Arial" w:hAnsi="Arial" w:cs="Arial"/>
          <w:b/>
          <w:bCs/>
          <w:u w:val="single"/>
        </w:rPr>
      </w:pPr>
    </w:p>
    <w:p w14:paraId="2FB8D511" w14:textId="77777777" w:rsidR="00222B9E" w:rsidRDefault="00222B9E" w:rsidP="0059715B">
      <w:pPr>
        <w:rPr>
          <w:rFonts w:ascii="Arial" w:hAnsi="Arial" w:cs="Arial"/>
          <w:b/>
          <w:bCs/>
          <w:u w:val="single"/>
        </w:rPr>
      </w:pPr>
    </w:p>
    <w:p w14:paraId="0EA5D319" w14:textId="77777777" w:rsidR="00222B9E" w:rsidRDefault="00222B9E" w:rsidP="0059715B">
      <w:pPr>
        <w:rPr>
          <w:rFonts w:ascii="Arial" w:hAnsi="Arial" w:cs="Arial"/>
          <w:b/>
          <w:bCs/>
          <w:u w:val="single"/>
        </w:rPr>
      </w:pPr>
    </w:p>
    <w:p w14:paraId="622E0049" w14:textId="177B42C9" w:rsidR="00222B9E" w:rsidRDefault="00222B9E" w:rsidP="0059715B">
      <w:pPr>
        <w:rPr>
          <w:rFonts w:ascii="Arial" w:hAnsi="Arial" w:cs="Arial"/>
          <w:b/>
          <w:bCs/>
          <w:u w:val="single"/>
        </w:rPr>
      </w:pPr>
    </w:p>
    <w:p w14:paraId="09A62B67" w14:textId="77777777" w:rsidR="00DC631F" w:rsidRDefault="00DC631F" w:rsidP="0059715B">
      <w:pPr>
        <w:rPr>
          <w:rFonts w:ascii="Arial" w:hAnsi="Arial" w:cs="Arial"/>
          <w:b/>
          <w:bCs/>
          <w:u w:val="single"/>
        </w:rPr>
      </w:pPr>
    </w:p>
    <w:p w14:paraId="78C8FAF6" w14:textId="77777777" w:rsidR="00DC631F" w:rsidRDefault="00DC631F" w:rsidP="0059715B">
      <w:pPr>
        <w:rPr>
          <w:rFonts w:ascii="Arial" w:hAnsi="Arial" w:cs="Arial"/>
          <w:b/>
          <w:bCs/>
          <w:u w:val="single"/>
        </w:rPr>
      </w:pPr>
    </w:p>
    <w:p w14:paraId="1CAEE558" w14:textId="77777777" w:rsidR="00DC631F" w:rsidRDefault="00DC631F" w:rsidP="0059715B">
      <w:pPr>
        <w:rPr>
          <w:rFonts w:ascii="Arial" w:hAnsi="Arial" w:cs="Arial"/>
          <w:b/>
          <w:bCs/>
          <w:u w:val="single"/>
        </w:rPr>
      </w:pPr>
    </w:p>
    <w:p w14:paraId="06D35E51" w14:textId="77777777" w:rsidR="00614170" w:rsidRDefault="00614170" w:rsidP="0059715B">
      <w:pPr>
        <w:rPr>
          <w:rFonts w:ascii="Arial" w:hAnsi="Arial" w:cs="Arial"/>
          <w:b/>
          <w:bCs/>
          <w:u w:val="single"/>
        </w:rPr>
      </w:pPr>
    </w:p>
    <w:p w14:paraId="2519E99A" w14:textId="77777777" w:rsidR="00222B9E" w:rsidRDefault="00222B9E" w:rsidP="0059715B">
      <w:pPr>
        <w:rPr>
          <w:rFonts w:ascii="Arial" w:hAnsi="Arial" w:cs="Arial"/>
          <w:b/>
          <w:bCs/>
          <w:u w:val="single"/>
        </w:rPr>
      </w:pPr>
    </w:p>
    <w:p w14:paraId="7BCF0CE3" w14:textId="77777777" w:rsidR="000950B7" w:rsidRDefault="000950B7" w:rsidP="0059715B">
      <w:pPr>
        <w:rPr>
          <w:rFonts w:ascii="Arial" w:hAnsi="Arial" w:cs="Arial"/>
          <w:b/>
          <w:bCs/>
          <w:u w:val="single"/>
        </w:rPr>
      </w:pPr>
    </w:p>
    <w:p w14:paraId="7BC66BDC" w14:textId="77777777" w:rsidR="000950B7" w:rsidRDefault="000950B7" w:rsidP="0059715B">
      <w:pPr>
        <w:rPr>
          <w:rFonts w:ascii="Arial" w:hAnsi="Arial" w:cs="Arial"/>
          <w:b/>
          <w:bCs/>
          <w:u w:val="single"/>
        </w:rPr>
      </w:pPr>
    </w:p>
    <w:p w14:paraId="267B0D55" w14:textId="339F6860" w:rsidR="00DC631F" w:rsidRPr="00CF0AF5" w:rsidRDefault="00792A8F" w:rsidP="00CF0AF5">
      <w:pPr>
        <w:rPr>
          <w:rFonts w:ascii="Arial" w:hAnsi="Arial" w:cs="Arial"/>
          <w:b/>
          <w:bCs/>
          <w:u w:val="single"/>
        </w:rPr>
      </w:pPr>
      <w:r w:rsidRPr="00792A8F">
        <w:rPr>
          <w:rFonts w:ascii="Arial" w:hAnsi="Arial" w:cs="Arial"/>
          <w:b/>
          <w:bCs/>
          <w:u w:val="single"/>
        </w:rPr>
        <w:lastRenderedPageBreak/>
        <w:t>Rhestr Cyfeirio-</w:t>
      </w:r>
    </w:p>
    <w:p w14:paraId="59BB4C7F" w14:textId="77777777" w:rsidR="00DC631F" w:rsidRPr="006D7788" w:rsidRDefault="00DC631F" w:rsidP="00DC631F">
      <w:pPr>
        <w:spacing w:line="360" w:lineRule="auto"/>
        <w:rPr>
          <w:rFonts w:ascii="Arial" w:hAnsi="Arial" w:cs="Arial"/>
        </w:rPr>
      </w:pPr>
      <w:r w:rsidRPr="006D7788">
        <w:rPr>
          <w:rFonts w:ascii="Arial" w:hAnsi="Arial" w:cs="Arial"/>
        </w:rPr>
        <w:t xml:space="preserve">Agi, U,K. (2017) ‘ School Development Planning’ Available at: </w:t>
      </w:r>
      <w:hyperlink r:id="rId7" w:history="1">
        <w:r w:rsidRPr="006D7788">
          <w:rPr>
            <w:rStyle w:val="Hyperlink"/>
            <w:rFonts w:ascii="Arial" w:hAnsi="Arial" w:cs="Arial"/>
            <w:color w:val="auto"/>
          </w:rPr>
          <w:t>SCHOOL DEVELOPMENT PLANNING: A STRATEGIC TOOL FOR SECONDARY SCHOOL IMPROVEM...: EBSCOhost (uwtsd.ac.uk)</w:t>
        </w:r>
      </w:hyperlink>
      <w:r w:rsidRPr="006D7788">
        <w:rPr>
          <w:rFonts w:ascii="Arial" w:hAnsi="Arial" w:cs="Arial"/>
        </w:rPr>
        <w:t xml:space="preserve"> (Accessed: 9</w:t>
      </w:r>
      <w:r w:rsidRPr="006D7788">
        <w:rPr>
          <w:rFonts w:ascii="Arial" w:hAnsi="Arial" w:cs="Arial"/>
          <w:vertAlign w:val="superscript"/>
        </w:rPr>
        <w:t>th</w:t>
      </w:r>
      <w:r w:rsidRPr="006D7788">
        <w:rPr>
          <w:rFonts w:ascii="Arial" w:hAnsi="Arial" w:cs="Arial"/>
        </w:rPr>
        <w:t xml:space="preserve"> February 2024).</w:t>
      </w:r>
    </w:p>
    <w:p w14:paraId="01727D15" w14:textId="77777777" w:rsidR="00DC631F" w:rsidRPr="006D7788" w:rsidRDefault="00DC631F" w:rsidP="00DC631F">
      <w:pPr>
        <w:pStyle w:val="Body"/>
        <w:tabs>
          <w:tab w:val="right" w:pos="9020"/>
        </w:tabs>
        <w:spacing w:line="360" w:lineRule="auto"/>
        <w:rPr>
          <w:rFonts w:ascii="Arial" w:hAnsi="Arial" w:cs="Arial"/>
          <w:color w:val="auto"/>
        </w:rPr>
      </w:pPr>
      <w:r w:rsidRPr="006D7788">
        <w:rPr>
          <w:rFonts w:ascii="Arial" w:hAnsi="Arial" w:cs="Arial"/>
          <w:color w:val="auto"/>
        </w:rPr>
        <w:t xml:space="preserve">Black, P, and Wiliam, D. (1998) </w:t>
      </w:r>
      <w:r w:rsidRPr="006D7788">
        <w:rPr>
          <w:rFonts w:ascii="Arial" w:hAnsi="Arial" w:cs="Arial"/>
          <w:i/>
          <w:iCs/>
          <w:color w:val="auto"/>
        </w:rPr>
        <w:t xml:space="preserve">Inside The Black Box. </w:t>
      </w:r>
      <w:r w:rsidRPr="006D7788">
        <w:rPr>
          <w:rFonts w:ascii="Arial" w:hAnsi="Arial" w:cs="Arial"/>
          <w:color w:val="auto"/>
        </w:rPr>
        <w:t>Published by GL Assessment, tud 1-12.</w:t>
      </w:r>
    </w:p>
    <w:p w14:paraId="2035330C" w14:textId="77777777" w:rsidR="00DC631F" w:rsidRPr="006D7788" w:rsidRDefault="00DC631F" w:rsidP="00DC631F">
      <w:pPr>
        <w:spacing w:line="360" w:lineRule="auto"/>
        <w:rPr>
          <w:rFonts w:ascii="Arial" w:hAnsi="Arial" w:cs="Arial"/>
        </w:rPr>
      </w:pPr>
      <w:r w:rsidRPr="006D7788">
        <w:rPr>
          <w:rFonts w:ascii="Arial" w:hAnsi="Arial" w:cs="Arial"/>
        </w:rPr>
        <w:t xml:space="preserve">BookTrust, (2024) </w:t>
      </w:r>
      <w:r w:rsidRPr="006D7788">
        <w:rPr>
          <w:rFonts w:ascii="Arial" w:hAnsi="Arial" w:cs="Arial"/>
          <w:i/>
          <w:iCs/>
        </w:rPr>
        <w:t>The benefits of reading.</w:t>
      </w:r>
      <w:r w:rsidRPr="006D7788">
        <w:rPr>
          <w:rFonts w:ascii="Arial" w:hAnsi="Arial" w:cs="Arial"/>
        </w:rPr>
        <w:t xml:space="preserve"> Available at: </w:t>
      </w:r>
      <w:hyperlink r:id="rId8" w:history="1">
        <w:r w:rsidRPr="006D7788">
          <w:rPr>
            <w:rStyle w:val="Hyperlink"/>
            <w:rFonts w:ascii="Arial" w:hAnsi="Arial" w:cs="Arial"/>
            <w:color w:val="auto"/>
          </w:rPr>
          <w:t>The benefits of reading | BookTrust</w:t>
        </w:r>
      </w:hyperlink>
      <w:r w:rsidRPr="006D7788">
        <w:rPr>
          <w:rFonts w:ascii="Arial" w:hAnsi="Arial" w:cs="Arial"/>
        </w:rPr>
        <w:t xml:space="preserve"> (Accessed: 19</w:t>
      </w:r>
      <w:r w:rsidRPr="006D7788">
        <w:rPr>
          <w:rFonts w:ascii="Arial" w:hAnsi="Arial" w:cs="Arial"/>
          <w:vertAlign w:val="superscript"/>
        </w:rPr>
        <w:t>th</w:t>
      </w:r>
      <w:r w:rsidRPr="006D7788">
        <w:rPr>
          <w:rFonts w:ascii="Arial" w:hAnsi="Arial" w:cs="Arial"/>
        </w:rPr>
        <w:t xml:space="preserve"> February 2024).</w:t>
      </w:r>
    </w:p>
    <w:p w14:paraId="33F4117A" w14:textId="77777777" w:rsidR="00DC631F" w:rsidRPr="006D7788" w:rsidRDefault="00DC631F" w:rsidP="00DC631F">
      <w:pPr>
        <w:spacing w:line="360" w:lineRule="auto"/>
        <w:rPr>
          <w:rFonts w:ascii="Arial" w:hAnsi="Arial" w:cs="Arial"/>
        </w:rPr>
      </w:pPr>
      <w:r w:rsidRPr="006D7788">
        <w:rPr>
          <w:rFonts w:ascii="Arial" w:hAnsi="Arial" w:cs="Arial"/>
        </w:rPr>
        <w:t xml:space="preserve">Brighouse, T. &amp; Woods,D., (1999) </w:t>
      </w:r>
      <w:r w:rsidRPr="006D7788">
        <w:rPr>
          <w:rFonts w:ascii="Arial" w:hAnsi="Arial" w:cs="Arial"/>
          <w:i/>
          <w:iCs/>
        </w:rPr>
        <w:t>Steakhoulders and Partners: their contributaion to school improvement</w:t>
      </w:r>
      <w:r w:rsidRPr="006D7788">
        <w:rPr>
          <w:rFonts w:ascii="Arial" w:hAnsi="Arial" w:cs="Arial"/>
        </w:rPr>
        <w:t>. 1</w:t>
      </w:r>
      <w:r w:rsidRPr="006D7788">
        <w:rPr>
          <w:rFonts w:ascii="Arial" w:hAnsi="Arial" w:cs="Arial"/>
          <w:vertAlign w:val="superscript"/>
        </w:rPr>
        <w:t>st</w:t>
      </w:r>
      <w:r w:rsidRPr="006D7788">
        <w:rPr>
          <w:rFonts w:ascii="Arial" w:hAnsi="Arial" w:cs="Arial"/>
        </w:rPr>
        <w:t xml:space="preserve"> edn. </w:t>
      </w:r>
    </w:p>
    <w:p w14:paraId="354F4A8D" w14:textId="77777777" w:rsidR="00DC631F" w:rsidRPr="006D7788" w:rsidRDefault="00DC631F" w:rsidP="00DC631F">
      <w:pPr>
        <w:spacing w:line="360" w:lineRule="auto"/>
        <w:rPr>
          <w:rFonts w:ascii="Arial" w:hAnsi="Arial" w:cs="Arial"/>
        </w:rPr>
      </w:pPr>
      <w:r w:rsidRPr="006D7788">
        <w:rPr>
          <w:rFonts w:ascii="Arial" w:hAnsi="Arial" w:cs="Arial"/>
        </w:rPr>
        <w:t xml:space="preserve">British Educational Research Association, (2018) </w:t>
      </w:r>
      <w:r w:rsidRPr="006D7788">
        <w:rPr>
          <w:rFonts w:ascii="Arial" w:hAnsi="Arial" w:cs="Arial"/>
          <w:i/>
          <w:iCs/>
        </w:rPr>
        <w:t>ETHNICAL GUIDELINES FOR EDUCATIONAL RESEARCH,</w:t>
      </w:r>
      <w:r w:rsidRPr="006D7788">
        <w:rPr>
          <w:rFonts w:ascii="Arial" w:hAnsi="Arial" w:cs="Arial"/>
        </w:rPr>
        <w:t xml:space="preserve"> 4</w:t>
      </w:r>
      <w:r w:rsidRPr="006D7788">
        <w:rPr>
          <w:rFonts w:ascii="Arial" w:hAnsi="Arial" w:cs="Arial"/>
          <w:vertAlign w:val="superscript"/>
        </w:rPr>
        <w:t>th</w:t>
      </w:r>
      <w:r w:rsidRPr="006D7788">
        <w:rPr>
          <w:rFonts w:ascii="Arial" w:hAnsi="Arial" w:cs="Arial"/>
        </w:rPr>
        <w:t xml:space="preserve"> Ed, London.</w:t>
      </w:r>
    </w:p>
    <w:p w14:paraId="3DEBE185" w14:textId="77777777" w:rsidR="00DC631F" w:rsidRPr="006D7788" w:rsidRDefault="00DC631F" w:rsidP="00DC631F">
      <w:pPr>
        <w:spacing w:line="360" w:lineRule="auto"/>
        <w:rPr>
          <w:rFonts w:ascii="Arial" w:hAnsi="Arial" w:cs="Arial"/>
        </w:rPr>
      </w:pPr>
      <w:r w:rsidRPr="006D7788">
        <w:rPr>
          <w:rFonts w:ascii="Arial" w:hAnsi="Arial" w:cs="Arial"/>
          <w:shd w:val="clear" w:color="auto" w:fill="FFFFFF"/>
        </w:rPr>
        <w:t xml:space="preserve">Bronfenbrenner, U. (1986). </w:t>
      </w:r>
      <w:r w:rsidRPr="006D7788">
        <w:rPr>
          <w:rFonts w:ascii="Arial" w:hAnsi="Arial" w:cs="Arial"/>
          <w:i/>
          <w:iCs/>
          <w:shd w:val="clear" w:color="auto" w:fill="FFFFFF"/>
        </w:rPr>
        <w:t>Ecology of the family as a context for human development: Research perspectives. </w:t>
      </w:r>
      <w:r w:rsidRPr="006D7788">
        <w:rPr>
          <w:rStyle w:val="Emphasis"/>
          <w:rFonts w:ascii="Arial" w:hAnsi="Arial" w:cs="Arial"/>
          <w:i w:val="0"/>
          <w:iCs w:val="0"/>
          <w:shd w:val="clear" w:color="auto" w:fill="FFFFFF"/>
        </w:rPr>
        <w:t>Developmental Psychology</w:t>
      </w:r>
      <w:r w:rsidRPr="006D7788">
        <w:rPr>
          <w:rStyle w:val="Emphasis"/>
          <w:rFonts w:ascii="Arial" w:hAnsi="Arial" w:cs="Arial"/>
          <w:shd w:val="clear" w:color="auto" w:fill="FFFFFF"/>
        </w:rPr>
        <w:t>, 22</w:t>
      </w:r>
      <w:r w:rsidRPr="006D7788">
        <w:rPr>
          <w:rFonts w:ascii="Arial" w:hAnsi="Arial" w:cs="Arial"/>
          <w:shd w:val="clear" w:color="auto" w:fill="FFFFFF"/>
        </w:rPr>
        <w:t xml:space="preserve">(6), Tud 723–742. Available at: </w:t>
      </w:r>
      <w:hyperlink r:id="rId9" w:history="1">
        <w:r w:rsidRPr="006D7788">
          <w:rPr>
            <w:rStyle w:val="Hyperlink"/>
            <w:rFonts w:ascii="Arial" w:hAnsi="Arial" w:cs="Arial"/>
            <w:color w:val="auto"/>
          </w:rPr>
          <w:t>APA PsycNet BrowsePA-Journal TOC By Issue</w:t>
        </w:r>
      </w:hyperlink>
      <w:r w:rsidRPr="006D7788">
        <w:rPr>
          <w:rFonts w:ascii="Arial" w:hAnsi="Arial" w:cs="Arial"/>
        </w:rPr>
        <w:t xml:space="preserve"> (Accessed: 19</w:t>
      </w:r>
      <w:r w:rsidRPr="006D7788">
        <w:rPr>
          <w:rFonts w:ascii="Arial" w:hAnsi="Arial" w:cs="Arial"/>
          <w:vertAlign w:val="superscript"/>
        </w:rPr>
        <w:t>th</w:t>
      </w:r>
      <w:r w:rsidRPr="006D7788">
        <w:rPr>
          <w:rFonts w:ascii="Arial" w:hAnsi="Arial" w:cs="Arial"/>
        </w:rPr>
        <w:t xml:space="preserve"> February 2024).</w:t>
      </w:r>
    </w:p>
    <w:p w14:paraId="1D3788CB" w14:textId="77777777" w:rsidR="00DC631F" w:rsidRPr="006D7788" w:rsidRDefault="00DC631F" w:rsidP="00DC631F">
      <w:pPr>
        <w:pStyle w:val="ts-body-small"/>
        <w:shd w:val="clear" w:color="auto" w:fill="FFFFFF"/>
        <w:spacing w:before="0" w:beforeAutospacing="0" w:after="180" w:afterAutospacing="0" w:line="360" w:lineRule="auto"/>
        <w:textAlignment w:val="baseline"/>
        <w:rPr>
          <w:rFonts w:ascii="Arial" w:hAnsi="Arial" w:cs="Arial"/>
          <w:sz w:val="22"/>
          <w:szCs w:val="22"/>
        </w:rPr>
      </w:pPr>
      <w:r w:rsidRPr="006D7788">
        <w:rPr>
          <w:rFonts w:ascii="Arial" w:hAnsi="Arial" w:cs="Arial"/>
          <w:sz w:val="22"/>
          <w:szCs w:val="22"/>
        </w:rPr>
        <w:t xml:space="preserve">Chapman, C., &amp; Sammons, P. (2013). ‘School self-evaluation for school improvement: What works and why?’. Education Development Trust. </w:t>
      </w:r>
    </w:p>
    <w:p w14:paraId="76878AE4" w14:textId="77777777" w:rsidR="00DC631F" w:rsidRPr="006D7788" w:rsidRDefault="00DC631F" w:rsidP="00DC631F">
      <w:pPr>
        <w:pStyle w:val="Body"/>
        <w:spacing w:line="360" w:lineRule="auto"/>
        <w:rPr>
          <w:rFonts w:ascii="Arial" w:hAnsi="Arial" w:cs="Arial"/>
          <w:color w:val="auto"/>
        </w:rPr>
      </w:pPr>
      <w:r w:rsidRPr="006D7788">
        <w:rPr>
          <w:rFonts w:ascii="Arial" w:hAnsi="Arial" w:cs="Arial"/>
          <w:color w:val="auto"/>
        </w:rPr>
        <w:t xml:space="preserve">CogniFit. (2018) ‘Piaget Cognitive Development: A Quich Guide‘ </w:t>
      </w:r>
      <w:r w:rsidRPr="006D7788">
        <w:rPr>
          <w:rFonts w:ascii="Arial" w:hAnsi="Arial" w:cs="Arial"/>
          <w:i/>
          <w:iCs/>
          <w:color w:val="auto"/>
        </w:rPr>
        <w:t>CogniFit</w:t>
      </w:r>
      <w:r w:rsidRPr="006D7788">
        <w:rPr>
          <w:rFonts w:ascii="Arial" w:hAnsi="Arial" w:cs="Arial"/>
          <w:color w:val="auto"/>
        </w:rPr>
        <w:t xml:space="preserve"> [Blog] May 31. Available at: </w:t>
      </w:r>
      <w:hyperlink r:id="rId10" w:history="1">
        <w:r w:rsidRPr="006D7788">
          <w:rPr>
            <w:rStyle w:val="Hyperlink"/>
            <w:rFonts w:ascii="Arial" w:hAnsi="Arial" w:cs="Arial"/>
            <w:color w:val="auto"/>
          </w:rPr>
          <w:t>Piaget Cognitive Development: A Quick Guide - CogniFit Blog: Brain Health News</w:t>
        </w:r>
      </w:hyperlink>
      <w:r w:rsidRPr="006D7788">
        <w:rPr>
          <w:rFonts w:ascii="Arial" w:hAnsi="Arial" w:cs="Arial"/>
          <w:color w:val="auto"/>
        </w:rPr>
        <w:t xml:space="preserve"> (Accessed:21st February 2024).</w:t>
      </w:r>
    </w:p>
    <w:p w14:paraId="48E8410B" w14:textId="77777777" w:rsidR="00DC631F" w:rsidRPr="006D7788" w:rsidRDefault="00DC631F" w:rsidP="00DC631F">
      <w:pPr>
        <w:pStyle w:val="ts-body-small"/>
        <w:shd w:val="clear" w:color="auto" w:fill="FFFFFF"/>
        <w:spacing w:before="0" w:beforeAutospacing="0" w:after="180" w:afterAutospacing="0" w:line="360" w:lineRule="auto"/>
        <w:textAlignment w:val="baseline"/>
        <w:rPr>
          <w:rFonts w:ascii="Arial" w:hAnsi="Arial" w:cs="Arial"/>
          <w:sz w:val="22"/>
          <w:szCs w:val="22"/>
        </w:rPr>
      </w:pPr>
      <w:r w:rsidRPr="006D7788">
        <w:rPr>
          <w:rFonts w:ascii="Arial" w:hAnsi="Arial" w:cs="Arial"/>
          <w:sz w:val="22"/>
          <w:szCs w:val="22"/>
        </w:rPr>
        <w:t xml:space="preserve">Comisiynydd Plant Cymru, (2024) ‘Hawliau Plant’ Available at: </w:t>
      </w:r>
      <w:hyperlink r:id="rId11" w:history="1">
        <w:r w:rsidRPr="006D7788">
          <w:rPr>
            <w:rStyle w:val="Hyperlink"/>
            <w:rFonts w:ascii="Arial" w:hAnsi="Arial" w:cs="Arial"/>
            <w:color w:val="auto"/>
            <w:sz w:val="22"/>
            <w:szCs w:val="22"/>
          </w:rPr>
          <w:t>Hawliau Plant - Children’s Commissioner for Wales (complantcymru.org.uk)</w:t>
        </w:r>
      </w:hyperlink>
      <w:r w:rsidRPr="006D7788">
        <w:rPr>
          <w:rFonts w:ascii="Arial" w:hAnsi="Arial" w:cs="Arial"/>
          <w:sz w:val="22"/>
          <w:szCs w:val="22"/>
        </w:rPr>
        <w:t xml:space="preserve"> (Accessed: 16</w:t>
      </w:r>
      <w:r w:rsidRPr="006D7788">
        <w:rPr>
          <w:rFonts w:ascii="Arial" w:hAnsi="Arial" w:cs="Arial"/>
          <w:sz w:val="22"/>
          <w:szCs w:val="22"/>
          <w:vertAlign w:val="superscript"/>
        </w:rPr>
        <w:t>th</w:t>
      </w:r>
      <w:r w:rsidRPr="006D7788">
        <w:rPr>
          <w:rFonts w:ascii="Arial" w:hAnsi="Arial" w:cs="Arial"/>
          <w:sz w:val="22"/>
          <w:szCs w:val="22"/>
        </w:rPr>
        <w:t xml:space="preserve"> February 2024).</w:t>
      </w:r>
    </w:p>
    <w:p w14:paraId="11141259" w14:textId="77777777" w:rsidR="00DC631F" w:rsidRPr="006D7788" w:rsidRDefault="00DC631F" w:rsidP="00DC631F">
      <w:pPr>
        <w:pStyle w:val="ts-body-small"/>
        <w:shd w:val="clear" w:color="auto" w:fill="FFFFFF"/>
        <w:spacing w:before="0" w:beforeAutospacing="0" w:after="180" w:afterAutospacing="0" w:line="360" w:lineRule="auto"/>
        <w:textAlignment w:val="baseline"/>
        <w:rPr>
          <w:rFonts w:ascii="Arial" w:hAnsi="Arial" w:cs="Arial"/>
          <w:sz w:val="22"/>
          <w:szCs w:val="22"/>
        </w:rPr>
      </w:pPr>
      <w:r w:rsidRPr="006D7788">
        <w:rPr>
          <w:rFonts w:ascii="Arial" w:hAnsi="Arial" w:cs="Arial"/>
          <w:sz w:val="22"/>
          <w:szCs w:val="22"/>
        </w:rPr>
        <w:t xml:space="preserve">Drew, C. (2023) ‘15 Top Stakeholders In Education’ Available at: </w:t>
      </w:r>
      <w:hyperlink r:id="rId12" w:history="1">
        <w:r w:rsidRPr="006D7788">
          <w:rPr>
            <w:rStyle w:val="Hyperlink"/>
            <w:rFonts w:ascii="Arial" w:hAnsi="Arial" w:cs="Arial"/>
            <w:color w:val="auto"/>
            <w:sz w:val="22"/>
            <w:szCs w:val="22"/>
          </w:rPr>
          <w:t>15 Top Stakeholders in Education (2024) (helpfulprofessor.com)</w:t>
        </w:r>
      </w:hyperlink>
      <w:r w:rsidRPr="006D7788">
        <w:rPr>
          <w:rFonts w:ascii="Arial" w:hAnsi="Arial" w:cs="Arial"/>
          <w:sz w:val="22"/>
          <w:szCs w:val="22"/>
        </w:rPr>
        <w:t xml:space="preserve"> (Accessed: 14</w:t>
      </w:r>
      <w:r w:rsidRPr="006D7788">
        <w:rPr>
          <w:rFonts w:ascii="Arial" w:hAnsi="Arial" w:cs="Arial"/>
          <w:sz w:val="22"/>
          <w:szCs w:val="22"/>
          <w:vertAlign w:val="superscript"/>
        </w:rPr>
        <w:t>th</w:t>
      </w:r>
      <w:r w:rsidRPr="006D7788">
        <w:rPr>
          <w:rFonts w:ascii="Arial" w:hAnsi="Arial" w:cs="Arial"/>
          <w:sz w:val="22"/>
          <w:szCs w:val="22"/>
        </w:rPr>
        <w:t xml:space="preserve"> February 2024).</w:t>
      </w:r>
    </w:p>
    <w:p w14:paraId="4A10A185" w14:textId="07EDF628" w:rsidR="00DC631F" w:rsidRPr="006D7788" w:rsidRDefault="00ED3D90" w:rsidP="00DC631F">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4F08FE66" wp14:editId="1E7C9505">
                <wp:simplePos x="0" y="0"/>
                <wp:positionH relativeFrom="column">
                  <wp:posOffset>1968285</wp:posOffset>
                </wp:positionH>
                <wp:positionV relativeFrom="paragraph">
                  <wp:posOffset>800326</wp:posOffset>
                </wp:positionV>
                <wp:extent cx="821410" cy="209227"/>
                <wp:effectExtent l="0" t="0" r="17145" b="19685"/>
                <wp:wrapNone/>
                <wp:docPr id="299866089" name="Rectangle 1"/>
                <wp:cNvGraphicFramePr/>
                <a:graphic xmlns:a="http://schemas.openxmlformats.org/drawingml/2006/main">
                  <a:graphicData uri="http://schemas.microsoft.com/office/word/2010/wordprocessingShape">
                    <wps:wsp>
                      <wps:cNvSpPr/>
                      <wps:spPr>
                        <a:xfrm>
                          <a:off x="0" y="0"/>
                          <a:ext cx="821410" cy="209227"/>
                        </a:xfrm>
                        <a:prstGeom prst="rect">
                          <a:avLst/>
                        </a:prstGeom>
                        <a:solidFill>
                          <a:schemeClr val="tx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71217B9" id="Rectangle 1" o:spid="_x0000_s1026" style="position:absolute;margin-left:155pt;margin-top:63pt;width:64.7pt;height:16.4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" fillcolor="black [3213]" strokecolor="black [3213]" strokeweight="1pt"/>
            </w:pict>
          </mc:Fallback>
        </mc:AlternateContent>
      </w:r>
      <w:r w:rsidR="00DC631F" w:rsidRPr="006D7788">
        <w:rPr>
          <w:rFonts w:ascii="Arial" w:hAnsi="Arial" w:cs="Arial"/>
        </w:rPr>
        <w:t xml:space="preserve">Estyn, (2019) </w:t>
      </w:r>
      <w:r w:rsidR="00DC631F" w:rsidRPr="006D7788">
        <w:rPr>
          <w:rFonts w:ascii="Arial" w:hAnsi="Arial" w:cs="Arial"/>
          <w:i/>
          <w:iCs/>
        </w:rPr>
        <w:t xml:space="preserve">Cynnwys pob un o’r staff yn y broses hunanwerthuso. </w:t>
      </w:r>
      <w:r w:rsidR="00DC631F" w:rsidRPr="006D7788">
        <w:rPr>
          <w:rFonts w:ascii="Arial" w:hAnsi="Arial" w:cs="Arial"/>
        </w:rPr>
        <w:t xml:space="preserve">Available at: </w:t>
      </w:r>
      <w:hyperlink r:id="rId13" w:history="1">
        <w:r w:rsidR="00DC631F" w:rsidRPr="006D7788">
          <w:rPr>
            <w:rStyle w:val="Hyperlink"/>
            <w:rFonts w:ascii="Arial" w:hAnsi="Arial" w:cs="Arial"/>
            <w:color w:val="auto"/>
          </w:rPr>
          <w:t>Cynnwys pob un o’r staff yn y broses hunanwerthuso | Estyn (llyw.cymru)</w:t>
        </w:r>
      </w:hyperlink>
      <w:r w:rsidR="00DC631F" w:rsidRPr="006D7788">
        <w:rPr>
          <w:rFonts w:ascii="Arial" w:hAnsi="Arial" w:cs="Arial"/>
        </w:rPr>
        <w:t xml:space="preserve"> (Accessed: 13</w:t>
      </w:r>
      <w:r w:rsidR="00DC631F" w:rsidRPr="006D7788">
        <w:rPr>
          <w:rFonts w:ascii="Arial" w:hAnsi="Arial" w:cs="Arial"/>
          <w:vertAlign w:val="superscript"/>
        </w:rPr>
        <w:t>th</w:t>
      </w:r>
      <w:r w:rsidR="00DC631F" w:rsidRPr="006D7788">
        <w:rPr>
          <w:rFonts w:ascii="Arial" w:hAnsi="Arial" w:cs="Arial"/>
        </w:rPr>
        <w:t xml:space="preserve"> February 2024).</w:t>
      </w:r>
    </w:p>
    <w:p w14:paraId="7B114633" w14:textId="1C520426" w:rsidR="00DC631F" w:rsidRPr="006D7788" w:rsidRDefault="00ED3D90" w:rsidP="00DC631F">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43E86B41" wp14:editId="1175F4EF">
                <wp:simplePos x="0" y="0"/>
                <wp:positionH relativeFrom="margin">
                  <wp:align>left</wp:align>
                </wp:positionH>
                <wp:positionV relativeFrom="paragraph">
                  <wp:posOffset>245572</wp:posOffset>
                </wp:positionV>
                <wp:extent cx="821410" cy="209227"/>
                <wp:effectExtent l="0" t="0" r="17145" b="19685"/>
                <wp:wrapNone/>
                <wp:docPr id="1041860285" name="Rectangle 1"/>
                <wp:cNvGraphicFramePr/>
                <a:graphic xmlns:a="http://schemas.openxmlformats.org/drawingml/2006/main">
                  <a:graphicData uri="http://schemas.microsoft.com/office/word/2010/wordprocessingShape">
                    <wps:wsp>
                      <wps:cNvSpPr/>
                      <wps:spPr>
                        <a:xfrm>
                          <a:off x="0" y="0"/>
                          <a:ext cx="821410" cy="209227"/>
                        </a:xfrm>
                        <a:prstGeom prst="rect">
                          <a:avLst/>
                        </a:prstGeom>
                        <a:solidFill>
                          <a:schemeClr val="tx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0BBB9CF" id="Rectangle 1" o:spid="_x0000_s1026" style="position:absolute;margin-left:0;margin-top:19.35pt;width:64.7pt;height:16.45pt;z-index:251661312;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" fillcolor="black [3213]" strokecolor="black [3213]" strokeweight="1pt">
                <w10:wrap anchorx="margin"/>
              </v:rect>
            </w:pict>
          </mc:Fallback>
        </mc:AlternateContent>
      </w:r>
      <w:r w:rsidR="00DC631F" w:rsidRPr="006D7788">
        <w:rPr>
          <w:rFonts w:ascii="Arial" w:hAnsi="Arial" w:cs="Arial"/>
        </w:rPr>
        <w:t xml:space="preserve">Estyn, (2022) </w:t>
      </w:r>
      <w:r w:rsidR="00DC631F" w:rsidRPr="006D7788">
        <w:rPr>
          <w:rFonts w:ascii="Arial" w:hAnsi="Arial" w:cs="Arial"/>
          <w:i/>
          <w:iCs/>
        </w:rPr>
        <w:t>A report on Ysgol Llechyfedach</w:t>
      </w:r>
      <w:r w:rsidR="00DC631F" w:rsidRPr="006D7788">
        <w:rPr>
          <w:rFonts w:ascii="Arial" w:hAnsi="Arial" w:cs="Arial"/>
        </w:rPr>
        <w:t xml:space="preserve">. Available at: </w:t>
      </w:r>
      <w:hyperlink r:id="rId14" w:history="1">
        <w:r w:rsidR="00DC631F" w:rsidRPr="006D7788">
          <w:rPr>
            <w:rStyle w:val="Hyperlink"/>
            <w:rFonts w:ascii="Arial" w:hAnsi="Arial" w:cs="Arial"/>
            <w:color w:val="auto"/>
          </w:rPr>
          <w:t>Inspection report Ysgol Llechyfedach 2022 (gov.wales)</w:t>
        </w:r>
      </w:hyperlink>
      <w:r w:rsidR="00DC631F" w:rsidRPr="006D7788">
        <w:rPr>
          <w:rFonts w:ascii="Arial" w:hAnsi="Arial" w:cs="Arial"/>
        </w:rPr>
        <w:t xml:space="preserve"> (Accessed: 31</w:t>
      </w:r>
      <w:r w:rsidR="00DC631F" w:rsidRPr="006D7788">
        <w:rPr>
          <w:rFonts w:ascii="Arial" w:hAnsi="Arial" w:cs="Arial"/>
          <w:vertAlign w:val="superscript"/>
        </w:rPr>
        <w:t>st</w:t>
      </w:r>
      <w:r w:rsidR="00DC631F" w:rsidRPr="006D7788">
        <w:rPr>
          <w:rFonts w:ascii="Arial" w:hAnsi="Arial" w:cs="Arial"/>
        </w:rPr>
        <w:t xml:space="preserve"> January 2024).</w:t>
      </w:r>
    </w:p>
    <w:p w14:paraId="60BF1F64" w14:textId="0D94B0DF" w:rsidR="00DC631F" w:rsidRPr="006D7788" w:rsidRDefault="00DC631F" w:rsidP="00DC631F">
      <w:pPr>
        <w:shd w:val="clear" w:color="auto" w:fill="FFFFFF"/>
        <w:spacing w:before="225" w:after="225" w:line="360" w:lineRule="auto"/>
        <w:rPr>
          <w:rFonts w:ascii="Arial" w:hAnsi="Arial" w:cs="Arial"/>
        </w:rPr>
      </w:pPr>
      <w:r w:rsidRPr="006D7788">
        <w:rPr>
          <w:rFonts w:ascii="Arial" w:hAnsi="Arial" w:cs="Arial"/>
        </w:rPr>
        <w:t xml:space="preserve">Etyn, (2018) </w:t>
      </w:r>
      <w:r w:rsidRPr="006D7788">
        <w:rPr>
          <w:rFonts w:ascii="Arial" w:hAnsi="Arial" w:cs="Arial"/>
          <w:i/>
          <w:iCs/>
        </w:rPr>
        <w:t>Gwella Addysgu</w:t>
      </w:r>
      <w:r w:rsidRPr="006D7788">
        <w:rPr>
          <w:rFonts w:ascii="Arial" w:hAnsi="Arial" w:cs="Arial"/>
        </w:rPr>
        <w:t xml:space="preserve">. Available at: </w:t>
      </w:r>
      <w:hyperlink r:id="rId15" w:history="1">
        <w:r w:rsidRPr="006D7788">
          <w:rPr>
            <w:rStyle w:val="Hyperlink"/>
            <w:rFonts w:ascii="Arial" w:hAnsi="Arial" w:cs="Arial"/>
            <w:color w:val="auto"/>
          </w:rPr>
          <w:t>Thematic survey report (llyw.cymru)</w:t>
        </w:r>
      </w:hyperlink>
      <w:r w:rsidRPr="006D7788">
        <w:rPr>
          <w:rFonts w:ascii="Arial" w:hAnsi="Arial" w:cs="Arial"/>
        </w:rPr>
        <w:t xml:space="preserve"> (Accessed: 9</w:t>
      </w:r>
      <w:r w:rsidRPr="006D7788">
        <w:rPr>
          <w:rFonts w:ascii="Arial" w:hAnsi="Arial" w:cs="Arial"/>
          <w:vertAlign w:val="superscript"/>
        </w:rPr>
        <w:t>th</w:t>
      </w:r>
      <w:r w:rsidRPr="006D7788">
        <w:rPr>
          <w:rFonts w:ascii="Arial" w:hAnsi="Arial" w:cs="Arial"/>
        </w:rPr>
        <w:t xml:space="preserve"> February 2024).</w:t>
      </w:r>
      <w:r w:rsidR="00ED3D90" w:rsidRPr="00ED3D90">
        <w:rPr>
          <w:rFonts w:ascii="Arial" w:hAnsi="Arial" w:cs="Arial"/>
          <w:noProof/>
        </w:rPr>
        <w:t xml:space="preserve"> </w:t>
      </w:r>
    </w:p>
    <w:p w14:paraId="1F242BC0" w14:textId="77777777" w:rsidR="00DC631F" w:rsidRPr="006D7788" w:rsidRDefault="00DC631F" w:rsidP="00DC631F">
      <w:pPr>
        <w:spacing w:line="360" w:lineRule="auto"/>
        <w:rPr>
          <w:rFonts w:ascii="Arial" w:hAnsi="Arial" w:cs="Arial"/>
        </w:rPr>
      </w:pPr>
      <w:r w:rsidRPr="006D7788">
        <w:rPr>
          <w:rFonts w:ascii="Arial" w:hAnsi="Arial" w:cs="Arial"/>
        </w:rPr>
        <w:lastRenderedPageBreak/>
        <w:t xml:space="preserve">Forsyth, A. (2022) ‘What Is Planning? A Guide for Submitting Authors’, </w:t>
      </w:r>
      <w:r w:rsidRPr="006D7788">
        <w:rPr>
          <w:rFonts w:ascii="Arial" w:hAnsi="Arial" w:cs="Arial"/>
          <w:i/>
          <w:iCs/>
        </w:rPr>
        <w:t>Journal of the American Planning Association</w:t>
      </w:r>
      <w:r w:rsidRPr="006D7788">
        <w:rPr>
          <w:rFonts w:ascii="Arial" w:hAnsi="Arial" w:cs="Arial"/>
        </w:rPr>
        <w:t xml:space="preserve">, 88(1), tud 1. Available at: </w:t>
      </w:r>
      <w:hyperlink r:id="rId16" w:history="1">
        <w:r w:rsidRPr="006D7788">
          <w:rPr>
            <w:rStyle w:val="Hyperlink"/>
            <w:rFonts w:ascii="Arial" w:hAnsi="Arial" w:cs="Arial"/>
            <w:color w:val="auto"/>
          </w:rPr>
          <w:t>What Is Planning?: A Guide for Submitting Authors.: EBSCOhost (uwtsd.ac.uk)</w:t>
        </w:r>
      </w:hyperlink>
      <w:r w:rsidRPr="006D7788">
        <w:rPr>
          <w:rFonts w:ascii="Arial" w:hAnsi="Arial" w:cs="Arial"/>
        </w:rPr>
        <w:t xml:space="preserve"> (Accessed: 19</w:t>
      </w:r>
      <w:r w:rsidRPr="006D7788">
        <w:rPr>
          <w:rFonts w:ascii="Arial" w:hAnsi="Arial" w:cs="Arial"/>
          <w:vertAlign w:val="superscript"/>
        </w:rPr>
        <w:t>th</w:t>
      </w:r>
      <w:r w:rsidRPr="006D7788">
        <w:rPr>
          <w:rFonts w:ascii="Arial" w:hAnsi="Arial" w:cs="Arial"/>
        </w:rPr>
        <w:t xml:space="preserve"> February 2024).</w:t>
      </w:r>
    </w:p>
    <w:p w14:paraId="49AF3838" w14:textId="77777777" w:rsidR="00DC631F" w:rsidRPr="006D7788" w:rsidRDefault="00DC631F" w:rsidP="00DC631F">
      <w:pPr>
        <w:spacing w:line="360" w:lineRule="auto"/>
        <w:rPr>
          <w:rFonts w:ascii="Arial" w:hAnsi="Arial" w:cs="Arial"/>
        </w:rPr>
      </w:pPr>
      <w:r w:rsidRPr="006D7788">
        <w:rPr>
          <w:rFonts w:ascii="Arial" w:hAnsi="Arial" w:cs="Arial"/>
        </w:rPr>
        <w:t xml:space="preserve">Goldstone, R. (2022) ‘School self-evaluation for school improvement: Principles of effective practice’. Available at: </w:t>
      </w:r>
      <w:hyperlink r:id="rId17" w:history="1">
        <w:r w:rsidRPr="006D7788">
          <w:rPr>
            <w:rStyle w:val="Hyperlink"/>
            <w:rFonts w:ascii="Arial" w:hAnsi="Arial" w:cs="Arial"/>
            <w:color w:val="auto"/>
          </w:rPr>
          <w:t>School self-evaluation for school improvement: Principles of effective practice | BERA</w:t>
        </w:r>
      </w:hyperlink>
      <w:r w:rsidRPr="006D7788">
        <w:rPr>
          <w:rFonts w:ascii="Arial" w:hAnsi="Arial" w:cs="Arial"/>
        </w:rPr>
        <w:t xml:space="preserve"> (Accessed: 13</w:t>
      </w:r>
      <w:r w:rsidRPr="006D7788">
        <w:rPr>
          <w:rFonts w:ascii="Arial" w:hAnsi="Arial" w:cs="Arial"/>
          <w:vertAlign w:val="superscript"/>
        </w:rPr>
        <w:t>th</w:t>
      </w:r>
      <w:r w:rsidRPr="006D7788">
        <w:rPr>
          <w:rFonts w:ascii="Arial" w:hAnsi="Arial" w:cs="Arial"/>
        </w:rPr>
        <w:t xml:space="preserve"> February 2024).</w:t>
      </w:r>
    </w:p>
    <w:p w14:paraId="620CA385" w14:textId="77777777" w:rsidR="00DC631F" w:rsidRPr="006D7788" w:rsidRDefault="00DC631F" w:rsidP="00DC631F">
      <w:pPr>
        <w:shd w:val="clear" w:color="auto" w:fill="FFFFFF"/>
        <w:spacing w:before="225" w:after="225" w:line="360" w:lineRule="auto"/>
        <w:rPr>
          <w:rFonts w:ascii="Arial" w:hAnsi="Arial" w:cs="Arial"/>
        </w:rPr>
      </w:pPr>
      <w:r w:rsidRPr="006D7788">
        <w:rPr>
          <w:rFonts w:ascii="Arial" w:hAnsi="Arial" w:cs="Arial"/>
        </w:rPr>
        <w:t xml:space="preserve">GOV.UK, (2022) </w:t>
      </w:r>
      <w:r w:rsidRPr="006D7788">
        <w:rPr>
          <w:rFonts w:ascii="Arial" w:hAnsi="Arial" w:cs="Arial"/>
          <w:i/>
          <w:iCs/>
        </w:rPr>
        <w:t xml:space="preserve">10 top tips for parents to support children to read, </w:t>
      </w:r>
      <w:r w:rsidRPr="006D7788">
        <w:rPr>
          <w:rFonts w:ascii="Arial" w:hAnsi="Arial" w:cs="Arial"/>
        </w:rPr>
        <w:t xml:space="preserve">Available at: </w:t>
      </w:r>
      <w:hyperlink r:id="rId18" w:history="1">
        <w:r w:rsidRPr="006D7788">
          <w:rPr>
            <w:rStyle w:val="Hyperlink"/>
            <w:rFonts w:ascii="Arial" w:hAnsi="Arial" w:cs="Arial"/>
            <w:color w:val="auto"/>
          </w:rPr>
          <w:t>10 top tips for parents to support children to read - GOV.UK (www.gov.uk)</w:t>
        </w:r>
      </w:hyperlink>
      <w:r w:rsidRPr="006D7788">
        <w:rPr>
          <w:rFonts w:ascii="Arial" w:hAnsi="Arial" w:cs="Arial"/>
        </w:rPr>
        <w:t xml:space="preserve"> (Accessed 20</w:t>
      </w:r>
      <w:r w:rsidRPr="006D7788">
        <w:rPr>
          <w:rFonts w:ascii="Arial" w:hAnsi="Arial" w:cs="Arial"/>
          <w:vertAlign w:val="superscript"/>
        </w:rPr>
        <w:t>th</w:t>
      </w:r>
      <w:r w:rsidRPr="006D7788">
        <w:rPr>
          <w:rFonts w:ascii="Arial" w:hAnsi="Arial" w:cs="Arial"/>
        </w:rPr>
        <w:t xml:space="preserve"> February 2024).</w:t>
      </w:r>
    </w:p>
    <w:p w14:paraId="19EA03BB" w14:textId="77777777" w:rsidR="00DC631F" w:rsidRPr="006D7788" w:rsidRDefault="00DC631F" w:rsidP="00DC631F">
      <w:pPr>
        <w:spacing w:line="360" w:lineRule="auto"/>
        <w:rPr>
          <w:rFonts w:ascii="Arial" w:hAnsi="Arial" w:cs="Arial"/>
        </w:rPr>
      </w:pPr>
      <w:r w:rsidRPr="006D7788">
        <w:rPr>
          <w:rFonts w:ascii="Arial" w:hAnsi="Arial" w:cs="Arial"/>
        </w:rPr>
        <w:t xml:space="preserve">Guy-Evans, O. (2024), </w:t>
      </w:r>
      <w:r w:rsidRPr="006D7788">
        <w:rPr>
          <w:rFonts w:ascii="Arial" w:hAnsi="Arial" w:cs="Arial"/>
          <w:i/>
          <w:iCs/>
        </w:rPr>
        <w:t>Bronfenbrenner’s Ecological Systems Theory</w:t>
      </w:r>
      <w:r w:rsidRPr="006D7788">
        <w:rPr>
          <w:rFonts w:ascii="Arial" w:hAnsi="Arial" w:cs="Arial"/>
        </w:rPr>
        <w:t xml:space="preserve">. Available at: </w:t>
      </w:r>
      <w:hyperlink r:id="rId19" w:history="1">
        <w:r w:rsidRPr="006D7788">
          <w:rPr>
            <w:rStyle w:val="Hyperlink"/>
            <w:rFonts w:ascii="Arial" w:hAnsi="Arial" w:cs="Arial"/>
            <w:color w:val="auto"/>
          </w:rPr>
          <w:t>Bronfenbrenner's Ecological Systems Theory (simplypsychology.org)</w:t>
        </w:r>
      </w:hyperlink>
      <w:r w:rsidRPr="006D7788">
        <w:rPr>
          <w:rFonts w:ascii="Arial" w:hAnsi="Arial" w:cs="Arial"/>
        </w:rPr>
        <w:t xml:space="preserve"> (Accessed: 19</w:t>
      </w:r>
      <w:r w:rsidRPr="006D7788">
        <w:rPr>
          <w:rFonts w:ascii="Arial" w:hAnsi="Arial" w:cs="Arial"/>
          <w:vertAlign w:val="superscript"/>
        </w:rPr>
        <w:t>th</w:t>
      </w:r>
      <w:r w:rsidRPr="006D7788">
        <w:rPr>
          <w:rFonts w:ascii="Arial" w:hAnsi="Arial" w:cs="Arial"/>
        </w:rPr>
        <w:t xml:space="preserve"> February 2024).</w:t>
      </w:r>
    </w:p>
    <w:p w14:paraId="419DCB50" w14:textId="77777777" w:rsidR="00DC631F" w:rsidRPr="006D7788" w:rsidRDefault="00DC631F" w:rsidP="00DC631F">
      <w:pPr>
        <w:spacing w:line="360" w:lineRule="auto"/>
        <w:rPr>
          <w:rFonts w:ascii="Arial" w:hAnsi="Arial" w:cs="Arial"/>
        </w:rPr>
      </w:pPr>
      <w:r w:rsidRPr="006D7788">
        <w:rPr>
          <w:rFonts w:ascii="Arial" w:hAnsi="Arial" w:cs="Arial"/>
        </w:rPr>
        <w:t xml:space="preserve">Harrin, E. (2020), </w:t>
      </w:r>
      <w:r w:rsidRPr="006D7788">
        <w:rPr>
          <w:rFonts w:ascii="Arial" w:hAnsi="Arial" w:cs="Arial"/>
          <w:i/>
          <w:iCs/>
        </w:rPr>
        <w:t>Engaging stakeholders on projects: How to harness people power.</w:t>
      </w:r>
      <w:r w:rsidRPr="006D7788">
        <w:rPr>
          <w:rFonts w:ascii="Arial" w:hAnsi="Arial" w:cs="Arial"/>
        </w:rPr>
        <w:t xml:space="preserve"> Buckinghamshire, tud 21.</w:t>
      </w:r>
    </w:p>
    <w:p w14:paraId="5D8DA69C" w14:textId="77777777" w:rsidR="00DC631F" w:rsidRPr="006D7788" w:rsidRDefault="00DC631F" w:rsidP="00DC631F">
      <w:pPr>
        <w:spacing w:line="360" w:lineRule="auto"/>
        <w:rPr>
          <w:rFonts w:ascii="Arial" w:hAnsi="Arial" w:cs="Arial"/>
        </w:rPr>
      </w:pPr>
      <w:r w:rsidRPr="006D7788">
        <w:rPr>
          <w:rFonts w:ascii="Arial" w:hAnsi="Arial" w:cs="Arial"/>
        </w:rPr>
        <w:t xml:space="preserve">Hayes, N., O’Toole, L a Halpenny, A.M. (2017) </w:t>
      </w:r>
      <w:r w:rsidRPr="006D7788">
        <w:rPr>
          <w:rFonts w:ascii="Arial" w:hAnsi="Arial" w:cs="Arial"/>
          <w:i/>
          <w:iCs/>
        </w:rPr>
        <w:t xml:space="preserve">Introducing Bronfenbrenner: A Guide for Practitioners and Students in Early Years Education. </w:t>
      </w:r>
      <w:r w:rsidRPr="006D7788">
        <w:rPr>
          <w:rFonts w:ascii="Arial" w:hAnsi="Arial" w:cs="Arial"/>
        </w:rPr>
        <w:t>Oxon: Routledge. Tud 1-12.</w:t>
      </w:r>
    </w:p>
    <w:p w14:paraId="1E3D93C1" w14:textId="77777777" w:rsidR="00DC631F" w:rsidRPr="006D7788" w:rsidRDefault="00DC631F" w:rsidP="00DC631F">
      <w:pPr>
        <w:spacing w:line="360" w:lineRule="auto"/>
        <w:rPr>
          <w:rFonts w:ascii="Arial" w:hAnsi="Arial" w:cs="Arial"/>
        </w:rPr>
      </w:pPr>
      <w:r w:rsidRPr="006D7788">
        <w:rPr>
          <w:rFonts w:ascii="Arial" w:hAnsi="Arial" w:cs="Arial"/>
        </w:rPr>
        <w:t xml:space="preserve">Houghton Mifflin Harcourt, (2024) </w:t>
      </w:r>
      <w:r w:rsidRPr="006D7788">
        <w:rPr>
          <w:rFonts w:ascii="Arial" w:hAnsi="Arial" w:cs="Arial"/>
          <w:i/>
          <w:iCs/>
        </w:rPr>
        <w:t>Benefits of Independent Reading in the Classroom</w:t>
      </w:r>
      <w:r w:rsidRPr="006D7788">
        <w:rPr>
          <w:rFonts w:ascii="Arial" w:hAnsi="Arial" w:cs="Arial"/>
        </w:rPr>
        <w:t xml:space="preserve">. Available at: </w:t>
      </w:r>
      <w:hyperlink r:id="rId20" w:history="1">
        <w:r w:rsidRPr="006D7788">
          <w:rPr>
            <w:rStyle w:val="Hyperlink"/>
            <w:rFonts w:ascii="Arial" w:hAnsi="Arial" w:cs="Arial"/>
            <w:color w:val="auto"/>
          </w:rPr>
          <w:t>Benefits of Independent Reading | Houghton Mifflin Harcourt (hmhco.com)</w:t>
        </w:r>
      </w:hyperlink>
      <w:r w:rsidRPr="006D7788">
        <w:rPr>
          <w:rFonts w:ascii="Arial" w:hAnsi="Arial" w:cs="Arial"/>
        </w:rPr>
        <w:t xml:space="preserve"> (Accessed: 19</w:t>
      </w:r>
      <w:r w:rsidRPr="006D7788">
        <w:rPr>
          <w:rFonts w:ascii="Arial" w:hAnsi="Arial" w:cs="Arial"/>
          <w:vertAlign w:val="superscript"/>
        </w:rPr>
        <w:t>th</w:t>
      </w:r>
      <w:r w:rsidRPr="006D7788">
        <w:rPr>
          <w:rFonts w:ascii="Arial" w:hAnsi="Arial" w:cs="Arial"/>
        </w:rPr>
        <w:t xml:space="preserve"> February 2024). </w:t>
      </w:r>
    </w:p>
    <w:p w14:paraId="3B5A07DD" w14:textId="77777777" w:rsidR="00DC631F" w:rsidRPr="006D7788" w:rsidRDefault="00DC631F" w:rsidP="00DC631F">
      <w:pPr>
        <w:pStyle w:val="ts-body-small"/>
        <w:shd w:val="clear" w:color="auto" w:fill="FFFFFF"/>
        <w:spacing w:before="0" w:beforeAutospacing="0" w:after="180" w:afterAutospacing="0" w:line="360" w:lineRule="auto"/>
        <w:textAlignment w:val="baseline"/>
        <w:rPr>
          <w:rFonts w:ascii="Arial" w:hAnsi="Arial" w:cs="Arial"/>
          <w:sz w:val="20"/>
          <w:szCs w:val="20"/>
        </w:rPr>
      </w:pPr>
      <w:r w:rsidRPr="006D7788">
        <w:rPr>
          <w:rFonts w:ascii="Arial" w:hAnsi="Arial" w:cs="Arial"/>
          <w:sz w:val="22"/>
          <w:szCs w:val="22"/>
        </w:rPr>
        <w:t xml:space="preserve">Khan, M. (2021) ‘How Important are Awards &amp; Accolades in a Student’s School life?’. Available at: </w:t>
      </w:r>
      <w:hyperlink r:id="rId21" w:history="1">
        <w:r w:rsidRPr="006D7788">
          <w:rPr>
            <w:rStyle w:val="Hyperlink"/>
            <w:rFonts w:ascii="Arial" w:hAnsi="Arial" w:cs="Arial"/>
            <w:color w:val="auto"/>
            <w:sz w:val="22"/>
            <w:szCs w:val="22"/>
          </w:rPr>
          <w:t>How Important are Awards &amp; Accolades in a Student' (ezyschooling.com)</w:t>
        </w:r>
      </w:hyperlink>
      <w:r w:rsidRPr="006D7788">
        <w:rPr>
          <w:rFonts w:ascii="Arial" w:hAnsi="Arial" w:cs="Arial"/>
          <w:sz w:val="22"/>
          <w:szCs w:val="22"/>
        </w:rPr>
        <w:t xml:space="preserve"> (Accessed: 24</w:t>
      </w:r>
      <w:r w:rsidRPr="006D7788">
        <w:rPr>
          <w:rFonts w:ascii="Arial" w:hAnsi="Arial" w:cs="Arial"/>
          <w:sz w:val="22"/>
          <w:szCs w:val="22"/>
          <w:vertAlign w:val="superscript"/>
        </w:rPr>
        <w:t>th</w:t>
      </w:r>
      <w:r w:rsidRPr="006D7788">
        <w:rPr>
          <w:rFonts w:ascii="Arial" w:hAnsi="Arial" w:cs="Arial"/>
          <w:sz w:val="22"/>
          <w:szCs w:val="22"/>
        </w:rPr>
        <w:t xml:space="preserve"> February 2024).</w:t>
      </w:r>
    </w:p>
    <w:p w14:paraId="07EC7E55" w14:textId="77777777" w:rsidR="00DC631F" w:rsidRPr="006D7788" w:rsidRDefault="00DC631F" w:rsidP="00DC631F">
      <w:pPr>
        <w:shd w:val="clear" w:color="auto" w:fill="FFFFFF"/>
        <w:spacing w:before="225" w:after="225" w:line="360" w:lineRule="auto"/>
        <w:rPr>
          <w:rFonts w:ascii="Arial" w:hAnsi="Arial" w:cs="Arial"/>
        </w:rPr>
      </w:pPr>
      <w:r w:rsidRPr="006D7788">
        <w:rPr>
          <w:rFonts w:ascii="Arial" w:hAnsi="Arial" w:cs="Arial"/>
        </w:rPr>
        <w:t xml:space="preserve">Lindgreen, A. et al. (2019). </w:t>
      </w:r>
      <w:r w:rsidRPr="006D7788">
        <w:rPr>
          <w:rFonts w:ascii="Arial" w:hAnsi="Arial" w:cs="Arial"/>
          <w:i/>
          <w:iCs/>
        </w:rPr>
        <w:t>Engaging With Stakeholders: A Relational Perspective on Responsible Business.</w:t>
      </w:r>
      <w:r w:rsidRPr="006D7788">
        <w:rPr>
          <w:rFonts w:ascii="Arial" w:hAnsi="Arial" w:cs="Arial"/>
        </w:rPr>
        <w:t xml:space="preserve"> Oxon, tud 3. </w:t>
      </w:r>
    </w:p>
    <w:p w14:paraId="16B73C94" w14:textId="77777777" w:rsidR="00DC631F" w:rsidRPr="006D7788" w:rsidRDefault="00DC631F" w:rsidP="00DC631F">
      <w:pPr>
        <w:spacing w:line="360" w:lineRule="auto"/>
        <w:rPr>
          <w:rFonts w:ascii="Arial" w:hAnsi="Arial" w:cs="Arial"/>
        </w:rPr>
      </w:pPr>
      <w:r w:rsidRPr="006D7788">
        <w:rPr>
          <w:rFonts w:ascii="Arial" w:hAnsi="Arial" w:cs="Arial"/>
        </w:rPr>
        <w:t xml:space="preserve">Llywodraeth Cymru, (2014) </w:t>
      </w:r>
      <w:r w:rsidRPr="006D7788">
        <w:rPr>
          <w:rFonts w:ascii="Arial" w:hAnsi="Arial" w:cs="Arial"/>
          <w:i/>
          <w:iCs/>
        </w:rPr>
        <w:t xml:space="preserve">Cynllun Datblygu Ysgolion. </w:t>
      </w:r>
      <w:r w:rsidRPr="006D7788">
        <w:rPr>
          <w:rFonts w:ascii="Arial" w:hAnsi="Arial" w:cs="Arial"/>
        </w:rPr>
        <w:t xml:space="preserve">Available at: </w:t>
      </w:r>
      <w:hyperlink r:id="rId22" w:history="1">
        <w:r w:rsidRPr="006D7788">
          <w:rPr>
            <w:rStyle w:val="Hyperlink"/>
            <w:rFonts w:ascii="Arial" w:hAnsi="Arial" w:cs="Arial"/>
            <w:color w:val="auto"/>
          </w:rPr>
          <w:t>School Development Plans Guidance Document (llyw.cymru)</w:t>
        </w:r>
      </w:hyperlink>
      <w:r w:rsidRPr="006D7788">
        <w:rPr>
          <w:rFonts w:ascii="Arial" w:hAnsi="Arial" w:cs="Arial"/>
        </w:rPr>
        <w:t xml:space="preserve"> (Accessed: 30</w:t>
      </w:r>
      <w:r w:rsidRPr="006D7788">
        <w:rPr>
          <w:rFonts w:ascii="Arial" w:hAnsi="Arial" w:cs="Arial"/>
          <w:vertAlign w:val="superscript"/>
        </w:rPr>
        <w:t>th</w:t>
      </w:r>
      <w:r w:rsidRPr="006D7788">
        <w:rPr>
          <w:rFonts w:ascii="Arial" w:hAnsi="Arial" w:cs="Arial"/>
        </w:rPr>
        <w:t xml:space="preserve"> January 2024).</w:t>
      </w:r>
    </w:p>
    <w:p w14:paraId="0E9BA800" w14:textId="77777777" w:rsidR="00DC631F" w:rsidRPr="006D7788" w:rsidRDefault="00DC631F" w:rsidP="00DC631F">
      <w:pPr>
        <w:spacing w:line="360" w:lineRule="auto"/>
        <w:rPr>
          <w:rFonts w:ascii="Arial" w:hAnsi="Arial" w:cs="Arial"/>
        </w:rPr>
      </w:pPr>
      <w:r w:rsidRPr="006D7788">
        <w:rPr>
          <w:rFonts w:ascii="Arial" w:hAnsi="Arial" w:cs="Arial"/>
        </w:rPr>
        <w:t xml:space="preserve">Llywodraeth Cymru, (2015 a) </w:t>
      </w:r>
      <w:r w:rsidRPr="006D7788">
        <w:rPr>
          <w:rFonts w:ascii="Arial" w:hAnsi="Arial" w:cs="Arial"/>
          <w:i/>
          <w:iCs/>
        </w:rPr>
        <w:t>Pedwar diben y cwricwlwm i Gymru</w:t>
      </w:r>
      <w:r w:rsidRPr="006D7788">
        <w:rPr>
          <w:rFonts w:ascii="Arial" w:hAnsi="Arial" w:cs="Arial"/>
        </w:rPr>
        <w:t xml:space="preserve">. Available at: </w:t>
      </w:r>
      <w:hyperlink r:id="rId23" w:history="1">
        <w:r w:rsidRPr="006D7788">
          <w:rPr>
            <w:rStyle w:val="Hyperlink"/>
            <w:rFonts w:ascii="Arial" w:hAnsi="Arial" w:cs="Arial"/>
            <w:color w:val="auto"/>
          </w:rPr>
          <w:t>pedwar-diben-y-cwricwlwm-i-gymru.pdf (llyw.cymru)</w:t>
        </w:r>
      </w:hyperlink>
      <w:r w:rsidRPr="006D7788">
        <w:rPr>
          <w:rFonts w:ascii="Arial" w:hAnsi="Arial" w:cs="Arial"/>
        </w:rPr>
        <w:t xml:space="preserve"> (Accessed: 14</w:t>
      </w:r>
      <w:r w:rsidRPr="006D7788">
        <w:rPr>
          <w:rFonts w:ascii="Arial" w:hAnsi="Arial" w:cs="Arial"/>
          <w:vertAlign w:val="superscript"/>
        </w:rPr>
        <w:t>th</w:t>
      </w:r>
      <w:r w:rsidRPr="006D7788">
        <w:rPr>
          <w:rFonts w:ascii="Arial" w:hAnsi="Arial" w:cs="Arial"/>
        </w:rPr>
        <w:t xml:space="preserve"> February 2024).</w:t>
      </w:r>
    </w:p>
    <w:p w14:paraId="0488BE41" w14:textId="77777777" w:rsidR="00DC631F" w:rsidRPr="006D7788" w:rsidRDefault="00DC631F" w:rsidP="00DC631F">
      <w:pPr>
        <w:spacing w:line="360" w:lineRule="auto"/>
        <w:rPr>
          <w:rFonts w:ascii="Arial" w:hAnsi="Arial" w:cs="Arial"/>
        </w:rPr>
      </w:pPr>
      <w:r w:rsidRPr="006D7788">
        <w:rPr>
          <w:rFonts w:ascii="Arial" w:hAnsi="Arial" w:cs="Arial"/>
        </w:rPr>
        <w:t xml:space="preserve">Llywodraeth Cymru, (2016) </w:t>
      </w:r>
      <w:r w:rsidRPr="006D7788">
        <w:rPr>
          <w:rFonts w:ascii="Arial" w:hAnsi="Arial" w:cs="Arial"/>
          <w:i/>
          <w:iCs/>
        </w:rPr>
        <w:t xml:space="preserve">Arweinyddiaeth ar gyfer system sy’n gwella ei hun. </w:t>
      </w:r>
      <w:r w:rsidRPr="006D7788">
        <w:rPr>
          <w:rFonts w:ascii="Arial" w:hAnsi="Arial" w:cs="Arial"/>
        </w:rPr>
        <w:t xml:space="preserve">Available at :  </w:t>
      </w:r>
      <w:hyperlink r:id="rId24" w:history="1">
        <w:r w:rsidRPr="006D7788">
          <w:rPr>
            <w:rStyle w:val="Hyperlink"/>
            <w:rFonts w:ascii="Arial" w:hAnsi="Arial" w:cs="Arial"/>
            <w:color w:val="auto"/>
          </w:rPr>
          <w:t>thema-1-arweinyddiaeth-ar-gyfer-system-sy-n-gwella-ei-hun-adnoddau-1-7.pdf (llyw.cymru)</w:t>
        </w:r>
      </w:hyperlink>
      <w:r w:rsidRPr="006D7788">
        <w:rPr>
          <w:rFonts w:ascii="Arial" w:hAnsi="Arial" w:cs="Arial"/>
        </w:rPr>
        <w:t xml:space="preserve"> (Accessed: February 1</w:t>
      </w:r>
      <w:r w:rsidRPr="006D7788">
        <w:rPr>
          <w:rFonts w:ascii="Arial" w:hAnsi="Arial" w:cs="Arial"/>
          <w:vertAlign w:val="superscript"/>
        </w:rPr>
        <w:t>st</w:t>
      </w:r>
      <w:r w:rsidRPr="006D7788">
        <w:rPr>
          <w:rFonts w:ascii="Arial" w:hAnsi="Arial" w:cs="Arial"/>
        </w:rPr>
        <w:t xml:space="preserve"> 2024)</w:t>
      </w:r>
    </w:p>
    <w:p w14:paraId="0CF76436" w14:textId="77777777" w:rsidR="00DC631F" w:rsidRPr="006D7788" w:rsidRDefault="00DC631F" w:rsidP="00DC631F">
      <w:pPr>
        <w:pStyle w:val="Body"/>
        <w:spacing w:line="360" w:lineRule="auto"/>
        <w:rPr>
          <w:rFonts w:ascii="Arial" w:hAnsi="Arial" w:cs="Arial"/>
          <w:color w:val="auto"/>
        </w:rPr>
      </w:pPr>
      <w:r w:rsidRPr="006D7788">
        <w:rPr>
          <w:rFonts w:ascii="Arial" w:hAnsi="Arial" w:cs="Arial"/>
          <w:color w:val="auto"/>
        </w:rPr>
        <w:lastRenderedPageBreak/>
        <w:t xml:space="preserve">Llywodraeth Cymru, (2019) </w:t>
      </w:r>
      <w:r w:rsidRPr="006D7788">
        <w:rPr>
          <w:rFonts w:ascii="Arial" w:hAnsi="Arial" w:cs="Arial"/>
          <w:i/>
          <w:iCs/>
          <w:color w:val="auto"/>
        </w:rPr>
        <w:t>Safonau proffesiynol ar gyfer addysgu ac arweinyddiaeth.</w:t>
      </w:r>
      <w:r w:rsidRPr="006D7788">
        <w:rPr>
          <w:rFonts w:ascii="Arial" w:hAnsi="Arial" w:cs="Arial"/>
          <w:color w:val="auto"/>
        </w:rPr>
        <w:t xml:space="preserve"> Available at: </w:t>
      </w:r>
      <w:hyperlink r:id="rId25" w:history="1">
        <w:r w:rsidRPr="006D7788">
          <w:rPr>
            <w:rStyle w:val="Hyperlink"/>
            <w:rFonts w:ascii="Arial" w:hAnsi="Arial" w:cs="Arial"/>
            <w:color w:val="auto"/>
          </w:rPr>
          <w:t>safonau-proffesiynol-ar-gyfer-addysgu-ac-arweinyddiaeth-pdf-rhyngweithiol-ar-gyfer-cyfrifiaduron-personol.pdf (gov.wales)</w:t>
        </w:r>
      </w:hyperlink>
      <w:r w:rsidRPr="006D7788">
        <w:rPr>
          <w:rFonts w:ascii="Arial" w:hAnsi="Arial" w:cs="Arial"/>
          <w:color w:val="auto"/>
        </w:rPr>
        <w:t xml:space="preserve"> (Accessed: 21st February2024).</w:t>
      </w:r>
    </w:p>
    <w:p w14:paraId="09CC1F9F" w14:textId="77777777" w:rsidR="00DC631F" w:rsidRPr="006D7788" w:rsidRDefault="00DC631F" w:rsidP="00DC631F">
      <w:pPr>
        <w:spacing w:line="360" w:lineRule="auto"/>
        <w:rPr>
          <w:rFonts w:ascii="Arial" w:hAnsi="Arial" w:cs="Arial"/>
        </w:rPr>
      </w:pPr>
      <w:r w:rsidRPr="006D7788">
        <w:rPr>
          <w:rFonts w:ascii="Arial" w:hAnsi="Arial" w:cs="Arial"/>
        </w:rPr>
        <w:t xml:space="preserve">Llywodraeth Cymru, (2021) </w:t>
      </w:r>
      <w:r w:rsidRPr="006D7788">
        <w:rPr>
          <w:rFonts w:ascii="Arial" w:hAnsi="Arial" w:cs="Arial"/>
          <w:i/>
          <w:iCs/>
        </w:rPr>
        <w:t>Canllawiau Gwella Ysgolion: Fframwaith ar gyfer gwerthuso ac atebolrwydd.</w:t>
      </w:r>
      <w:r w:rsidRPr="006D7788">
        <w:rPr>
          <w:rFonts w:ascii="Arial" w:hAnsi="Arial" w:cs="Arial"/>
        </w:rPr>
        <w:t xml:space="preserve"> Available at: </w:t>
      </w:r>
      <w:hyperlink r:id="rId26" w:history="1">
        <w:r w:rsidRPr="006D7788">
          <w:rPr>
            <w:rStyle w:val="Hyperlink"/>
            <w:rFonts w:ascii="Arial" w:hAnsi="Arial" w:cs="Arial"/>
            <w:color w:val="auto"/>
          </w:rPr>
          <w:t>Canllawiau gwella ysgolion: fframwaith ar gyfer gwerthuso, gwella ac atebolrwydd - Hwb (gov.wales)</w:t>
        </w:r>
      </w:hyperlink>
      <w:r w:rsidRPr="006D7788">
        <w:rPr>
          <w:rFonts w:ascii="Arial" w:hAnsi="Arial" w:cs="Arial"/>
        </w:rPr>
        <w:t xml:space="preserve"> (Accessed: 9</w:t>
      </w:r>
      <w:r w:rsidRPr="006D7788">
        <w:rPr>
          <w:rFonts w:ascii="Arial" w:hAnsi="Arial" w:cs="Arial"/>
          <w:vertAlign w:val="superscript"/>
        </w:rPr>
        <w:t>th</w:t>
      </w:r>
      <w:r w:rsidRPr="006D7788">
        <w:rPr>
          <w:rFonts w:ascii="Arial" w:hAnsi="Arial" w:cs="Arial"/>
        </w:rPr>
        <w:t xml:space="preserve"> February 2024).</w:t>
      </w:r>
    </w:p>
    <w:p w14:paraId="76E5CC7B" w14:textId="77777777" w:rsidR="00DC631F" w:rsidRPr="006D7788" w:rsidRDefault="00DC631F" w:rsidP="00DC631F">
      <w:pPr>
        <w:shd w:val="clear" w:color="auto" w:fill="FFFFFF"/>
        <w:spacing w:before="225" w:after="225" w:line="360" w:lineRule="auto"/>
        <w:rPr>
          <w:rFonts w:ascii="Arial" w:hAnsi="Arial" w:cs="Arial"/>
        </w:rPr>
      </w:pPr>
      <w:r w:rsidRPr="006D7788">
        <w:rPr>
          <w:rFonts w:ascii="Arial" w:hAnsi="Arial" w:cs="Arial"/>
        </w:rPr>
        <w:t xml:space="preserve">Llywodraeth Cymru, (2022 a) </w:t>
      </w:r>
      <w:r w:rsidRPr="006D7788">
        <w:rPr>
          <w:rFonts w:ascii="Arial" w:hAnsi="Arial" w:cs="Arial"/>
          <w:i/>
          <w:iCs/>
        </w:rPr>
        <w:t>Canllawiau Gwella Ysgolion: Asesiad o’r Effaith</w:t>
      </w:r>
      <w:r w:rsidRPr="006D7788">
        <w:rPr>
          <w:rFonts w:ascii="Arial" w:hAnsi="Arial" w:cs="Arial"/>
        </w:rPr>
        <w:t xml:space="preserve">. Available at: </w:t>
      </w:r>
      <w:hyperlink r:id="rId27" w:history="1">
        <w:r w:rsidRPr="006D7788">
          <w:rPr>
            <w:rStyle w:val="Hyperlink"/>
            <w:rFonts w:ascii="Arial" w:hAnsi="Arial" w:cs="Arial"/>
            <w:color w:val="auto"/>
          </w:rPr>
          <w:t>Canllawiau gwella ysgolion: asesiad o'r effaith | LLYW.CYMRU</w:t>
        </w:r>
      </w:hyperlink>
      <w:r w:rsidRPr="006D7788">
        <w:rPr>
          <w:rFonts w:ascii="Arial" w:hAnsi="Arial" w:cs="Arial"/>
        </w:rPr>
        <w:t xml:space="preserve"> (Accessed: 9</w:t>
      </w:r>
      <w:r w:rsidRPr="006D7788">
        <w:rPr>
          <w:rFonts w:ascii="Arial" w:hAnsi="Arial" w:cs="Arial"/>
          <w:vertAlign w:val="superscript"/>
        </w:rPr>
        <w:t>th</w:t>
      </w:r>
      <w:r w:rsidRPr="006D7788">
        <w:rPr>
          <w:rFonts w:ascii="Arial" w:hAnsi="Arial" w:cs="Arial"/>
        </w:rPr>
        <w:t xml:space="preserve"> February 2024).</w:t>
      </w:r>
    </w:p>
    <w:p w14:paraId="68E293F3" w14:textId="77777777" w:rsidR="00DC631F" w:rsidRPr="006D7788" w:rsidRDefault="00DC631F" w:rsidP="00DC631F">
      <w:pPr>
        <w:shd w:val="clear" w:color="auto" w:fill="FFFFFF"/>
        <w:spacing w:before="225" w:after="225" w:line="360" w:lineRule="auto"/>
        <w:rPr>
          <w:rFonts w:ascii="Arial" w:hAnsi="Arial" w:cs="Arial"/>
        </w:rPr>
      </w:pPr>
      <w:r w:rsidRPr="006D7788">
        <w:rPr>
          <w:rFonts w:ascii="Arial" w:hAnsi="Arial" w:cs="Arial"/>
        </w:rPr>
        <w:t xml:space="preserve">Llywodraeth Cymru, (2022 b) </w:t>
      </w:r>
      <w:r w:rsidRPr="006D7788">
        <w:rPr>
          <w:rFonts w:ascii="Arial" w:hAnsi="Arial" w:cs="Arial"/>
          <w:i/>
          <w:iCs/>
        </w:rPr>
        <w:t xml:space="preserve">Datblygu gweledigaeth ar gyfer cynllunio cwricwlwm. </w:t>
      </w:r>
      <w:r w:rsidRPr="006D7788">
        <w:rPr>
          <w:rFonts w:ascii="Arial" w:hAnsi="Arial" w:cs="Arial"/>
        </w:rPr>
        <w:t xml:space="preserve">Available at: </w:t>
      </w:r>
      <w:hyperlink r:id="rId28" w:history="1">
        <w:r w:rsidRPr="006D7788">
          <w:rPr>
            <w:rStyle w:val="Hyperlink"/>
            <w:rFonts w:ascii="Arial" w:hAnsi="Arial" w:cs="Arial"/>
            <w:color w:val="auto"/>
          </w:rPr>
          <w:t>Datblygu gweledigaeth ar gyfer cynllunio cwricwlwm - Hwb (gov.wales)</w:t>
        </w:r>
      </w:hyperlink>
      <w:r w:rsidRPr="006D7788">
        <w:rPr>
          <w:rFonts w:ascii="Arial" w:hAnsi="Arial" w:cs="Arial"/>
        </w:rPr>
        <w:t xml:space="preserve"> (Accessed: 9</w:t>
      </w:r>
      <w:r w:rsidRPr="006D7788">
        <w:rPr>
          <w:rFonts w:ascii="Arial" w:hAnsi="Arial" w:cs="Arial"/>
          <w:vertAlign w:val="superscript"/>
        </w:rPr>
        <w:t>th</w:t>
      </w:r>
      <w:r w:rsidRPr="006D7788">
        <w:rPr>
          <w:rFonts w:ascii="Arial" w:hAnsi="Arial" w:cs="Arial"/>
        </w:rPr>
        <w:t xml:space="preserve"> February 2024).</w:t>
      </w:r>
    </w:p>
    <w:p w14:paraId="5752C87D" w14:textId="77777777" w:rsidR="00DC631F" w:rsidRPr="006D7788" w:rsidRDefault="00DC631F" w:rsidP="00DC631F">
      <w:pPr>
        <w:shd w:val="clear" w:color="auto" w:fill="FFFFFF"/>
        <w:spacing w:before="225" w:after="225" w:line="360" w:lineRule="auto"/>
        <w:rPr>
          <w:rFonts w:ascii="Arial" w:hAnsi="Arial" w:cs="Arial"/>
        </w:rPr>
      </w:pPr>
      <w:r w:rsidRPr="006D7788">
        <w:rPr>
          <w:rFonts w:ascii="Arial" w:hAnsi="Arial" w:cs="Arial"/>
        </w:rPr>
        <w:t xml:space="preserve">Llywodraeth Cymru, (2022 c) </w:t>
      </w:r>
      <w:r w:rsidRPr="006D7788">
        <w:rPr>
          <w:rFonts w:ascii="Arial" w:hAnsi="Arial" w:cs="Arial"/>
          <w:i/>
          <w:iCs/>
        </w:rPr>
        <w:t>Cynllun Plant a Phobl Ifanc.</w:t>
      </w:r>
      <w:r w:rsidRPr="006D7788">
        <w:rPr>
          <w:rFonts w:ascii="Arial" w:hAnsi="Arial" w:cs="Arial"/>
        </w:rPr>
        <w:t xml:space="preserve"> Available at: </w:t>
      </w:r>
      <w:hyperlink r:id="rId29" w:history="1">
        <w:r w:rsidRPr="006D7788">
          <w:rPr>
            <w:rStyle w:val="Hyperlink"/>
            <w:rFonts w:ascii="Arial" w:hAnsi="Arial" w:cs="Arial"/>
            <w:color w:val="auto"/>
          </w:rPr>
          <w:t>Cynllun Plant a Phobl Ifanc | LLYW.CYMRU</w:t>
        </w:r>
      </w:hyperlink>
      <w:r w:rsidRPr="006D7788">
        <w:rPr>
          <w:rFonts w:ascii="Arial" w:hAnsi="Arial" w:cs="Arial"/>
        </w:rPr>
        <w:t xml:space="preserve"> (Accessed: 24</w:t>
      </w:r>
      <w:r w:rsidRPr="006D7788">
        <w:rPr>
          <w:rFonts w:ascii="Arial" w:hAnsi="Arial" w:cs="Arial"/>
          <w:vertAlign w:val="superscript"/>
        </w:rPr>
        <w:t>th</w:t>
      </w:r>
      <w:r w:rsidRPr="006D7788">
        <w:rPr>
          <w:rFonts w:ascii="Arial" w:hAnsi="Arial" w:cs="Arial"/>
        </w:rPr>
        <w:t xml:space="preserve"> February 2024).</w:t>
      </w:r>
    </w:p>
    <w:p w14:paraId="1DE23CE0" w14:textId="77777777" w:rsidR="00DC631F" w:rsidRPr="006D7788" w:rsidRDefault="00DC631F" w:rsidP="00DC631F">
      <w:pPr>
        <w:spacing w:line="360" w:lineRule="auto"/>
        <w:rPr>
          <w:rFonts w:ascii="Arial" w:hAnsi="Arial" w:cs="Arial"/>
        </w:rPr>
      </w:pPr>
      <w:r w:rsidRPr="006D7788">
        <w:rPr>
          <w:rFonts w:ascii="Arial" w:hAnsi="Arial" w:cs="Arial"/>
        </w:rPr>
        <w:t xml:space="preserve">Llywodraeth Cymru, (2023) </w:t>
      </w:r>
      <w:r w:rsidRPr="006D7788">
        <w:rPr>
          <w:rFonts w:ascii="Arial" w:hAnsi="Arial" w:cs="Arial"/>
          <w:i/>
          <w:iCs/>
        </w:rPr>
        <w:t>Addysgeg</w:t>
      </w:r>
      <w:r w:rsidRPr="006D7788">
        <w:rPr>
          <w:rFonts w:ascii="Arial" w:hAnsi="Arial" w:cs="Arial"/>
        </w:rPr>
        <w:t xml:space="preserve">. Available at: </w:t>
      </w:r>
      <w:hyperlink r:id="rId30" w:history="1">
        <w:r w:rsidRPr="006D7788">
          <w:rPr>
            <w:rStyle w:val="Hyperlink"/>
            <w:rFonts w:ascii="Arial" w:hAnsi="Arial" w:cs="Arial"/>
            <w:color w:val="auto"/>
          </w:rPr>
          <w:t>Addysgeg - Hwb (gov.wales)</w:t>
        </w:r>
      </w:hyperlink>
      <w:r w:rsidRPr="006D7788">
        <w:rPr>
          <w:rFonts w:ascii="Arial" w:hAnsi="Arial" w:cs="Arial"/>
        </w:rPr>
        <w:t xml:space="preserve"> (Accessed: 9</w:t>
      </w:r>
      <w:r w:rsidRPr="006D7788">
        <w:rPr>
          <w:rFonts w:ascii="Arial" w:hAnsi="Arial" w:cs="Arial"/>
          <w:vertAlign w:val="superscript"/>
        </w:rPr>
        <w:t>th</w:t>
      </w:r>
      <w:r w:rsidRPr="006D7788">
        <w:rPr>
          <w:rFonts w:ascii="Arial" w:hAnsi="Arial" w:cs="Arial"/>
        </w:rPr>
        <w:t xml:space="preserve"> February 2024).</w:t>
      </w:r>
    </w:p>
    <w:p w14:paraId="0B463292" w14:textId="77777777" w:rsidR="00DC631F" w:rsidRPr="006D7788" w:rsidRDefault="00DC631F" w:rsidP="00DC631F">
      <w:pPr>
        <w:spacing w:line="360" w:lineRule="auto"/>
        <w:rPr>
          <w:rFonts w:ascii="Arial" w:hAnsi="Arial" w:cs="Arial"/>
        </w:rPr>
      </w:pPr>
      <w:r w:rsidRPr="006D7788">
        <w:rPr>
          <w:rFonts w:ascii="Arial" w:hAnsi="Arial" w:cs="Arial"/>
        </w:rPr>
        <w:t xml:space="preserve">Llywodraeth Cymry, (2015) </w:t>
      </w:r>
      <w:r w:rsidRPr="006D7788">
        <w:rPr>
          <w:rFonts w:ascii="Arial" w:hAnsi="Arial" w:cs="Arial"/>
          <w:i/>
          <w:iCs/>
        </w:rPr>
        <w:t xml:space="preserve">Dyfodol Llwyddianus. </w:t>
      </w:r>
      <w:r w:rsidRPr="006D7788">
        <w:rPr>
          <w:rFonts w:ascii="Arial" w:hAnsi="Arial" w:cs="Arial"/>
        </w:rPr>
        <w:t xml:space="preserve">Available at: </w:t>
      </w:r>
      <w:hyperlink r:id="rId31" w:history="1">
        <w:r w:rsidRPr="006D7788">
          <w:rPr>
            <w:rStyle w:val="Hyperlink"/>
            <w:rFonts w:ascii="Arial" w:hAnsi="Arial" w:cs="Arial"/>
            <w:color w:val="auto"/>
          </w:rPr>
          <w:t>dyfodol-llwyddiannus.pdf (llyw.cymru)</w:t>
        </w:r>
      </w:hyperlink>
      <w:r w:rsidRPr="006D7788">
        <w:rPr>
          <w:rFonts w:ascii="Arial" w:hAnsi="Arial" w:cs="Arial"/>
        </w:rPr>
        <w:t xml:space="preserve"> (Accessed: 9</w:t>
      </w:r>
      <w:r w:rsidRPr="006D7788">
        <w:rPr>
          <w:rFonts w:ascii="Arial" w:hAnsi="Arial" w:cs="Arial"/>
          <w:vertAlign w:val="superscript"/>
        </w:rPr>
        <w:t>th</w:t>
      </w:r>
      <w:r w:rsidRPr="006D7788">
        <w:rPr>
          <w:rFonts w:ascii="Arial" w:hAnsi="Arial" w:cs="Arial"/>
        </w:rPr>
        <w:t xml:space="preserve"> February 2024).</w:t>
      </w:r>
    </w:p>
    <w:p w14:paraId="1F0ED2AC" w14:textId="77777777" w:rsidR="00DC631F" w:rsidRPr="006D7788" w:rsidRDefault="00DC631F" w:rsidP="00DC631F">
      <w:pPr>
        <w:pStyle w:val="ts-body-small"/>
        <w:shd w:val="clear" w:color="auto" w:fill="FFFFFF"/>
        <w:spacing w:before="0" w:beforeAutospacing="0" w:after="180" w:afterAutospacing="0" w:line="360" w:lineRule="auto"/>
        <w:textAlignment w:val="baseline"/>
        <w:rPr>
          <w:rFonts w:ascii="Arial" w:hAnsi="Arial" w:cs="Arial"/>
          <w:sz w:val="22"/>
          <w:szCs w:val="22"/>
        </w:rPr>
      </w:pPr>
      <w:r w:rsidRPr="006D7788">
        <w:rPr>
          <w:rFonts w:ascii="Arial" w:hAnsi="Arial" w:cs="Arial"/>
          <w:sz w:val="22"/>
          <w:szCs w:val="22"/>
        </w:rPr>
        <w:t xml:space="preserve">NHS, (2014) </w:t>
      </w:r>
      <w:r w:rsidRPr="006D7788">
        <w:rPr>
          <w:rFonts w:ascii="Arial" w:hAnsi="Arial" w:cs="Arial"/>
          <w:i/>
          <w:iCs/>
          <w:sz w:val="22"/>
          <w:szCs w:val="22"/>
        </w:rPr>
        <w:t>Using Praise and rewards to encourage good behaviour.</w:t>
      </w:r>
      <w:r w:rsidRPr="006D7788">
        <w:rPr>
          <w:rFonts w:ascii="Arial" w:hAnsi="Arial" w:cs="Arial"/>
          <w:sz w:val="22"/>
          <w:szCs w:val="22"/>
        </w:rPr>
        <w:t xml:space="preserve"> Available at: </w:t>
      </w:r>
      <w:hyperlink r:id="rId32" w:history="1">
        <w:r w:rsidRPr="006D7788">
          <w:rPr>
            <w:rStyle w:val="Hyperlink"/>
            <w:rFonts w:ascii="Arial" w:hAnsi="Arial" w:cs="Arial"/>
            <w:color w:val="auto"/>
            <w:sz w:val="22"/>
            <w:szCs w:val="22"/>
          </w:rPr>
          <w:t>praiseandreward.pdf (westlothian.gov.uk)</w:t>
        </w:r>
      </w:hyperlink>
      <w:r w:rsidRPr="006D7788">
        <w:rPr>
          <w:rFonts w:ascii="Arial" w:hAnsi="Arial" w:cs="Arial"/>
          <w:sz w:val="22"/>
          <w:szCs w:val="22"/>
        </w:rPr>
        <w:t xml:space="preserve"> (Accessed: 24</w:t>
      </w:r>
      <w:r w:rsidRPr="006D7788">
        <w:rPr>
          <w:rFonts w:ascii="Arial" w:hAnsi="Arial" w:cs="Arial"/>
          <w:sz w:val="22"/>
          <w:szCs w:val="22"/>
          <w:vertAlign w:val="superscript"/>
        </w:rPr>
        <w:t>th</w:t>
      </w:r>
      <w:r w:rsidRPr="006D7788">
        <w:rPr>
          <w:rFonts w:ascii="Arial" w:hAnsi="Arial" w:cs="Arial"/>
          <w:sz w:val="22"/>
          <w:szCs w:val="22"/>
        </w:rPr>
        <w:t xml:space="preserve"> February 2024).</w:t>
      </w:r>
    </w:p>
    <w:p w14:paraId="16B4DCD7" w14:textId="77777777" w:rsidR="00DC631F" w:rsidRPr="006D7788" w:rsidRDefault="00DC631F" w:rsidP="00DC631F">
      <w:pPr>
        <w:shd w:val="clear" w:color="auto" w:fill="FFFFFF"/>
        <w:spacing w:before="225" w:after="225" w:line="360" w:lineRule="auto"/>
        <w:rPr>
          <w:rFonts w:ascii="Arial" w:hAnsi="Arial" w:cs="Arial"/>
        </w:rPr>
      </w:pPr>
      <w:r w:rsidRPr="006D7788">
        <w:rPr>
          <w:rFonts w:ascii="Arial" w:hAnsi="Arial" w:cs="Arial"/>
        </w:rPr>
        <w:t xml:space="preserve">Reading Eggs, (2024), ‘15 Ways to Build Your Child’s Reading Confidence’, Available at: </w:t>
      </w:r>
      <w:hyperlink r:id="rId33" w:history="1">
        <w:r w:rsidRPr="006D7788">
          <w:rPr>
            <w:rStyle w:val="Hyperlink"/>
            <w:rFonts w:ascii="Arial" w:hAnsi="Arial" w:cs="Arial"/>
            <w:color w:val="auto"/>
          </w:rPr>
          <w:t>15 Ways to Build Your Child's Reading Confidence (readingeggs.com)</w:t>
        </w:r>
      </w:hyperlink>
      <w:r w:rsidRPr="006D7788">
        <w:rPr>
          <w:rFonts w:ascii="Arial" w:hAnsi="Arial" w:cs="Arial"/>
        </w:rPr>
        <w:t xml:space="preserve"> (Accessed: 20</w:t>
      </w:r>
      <w:r w:rsidRPr="006D7788">
        <w:rPr>
          <w:rFonts w:ascii="Arial" w:hAnsi="Arial" w:cs="Arial"/>
          <w:vertAlign w:val="superscript"/>
        </w:rPr>
        <w:t>th</w:t>
      </w:r>
      <w:r w:rsidRPr="006D7788">
        <w:rPr>
          <w:rFonts w:ascii="Arial" w:hAnsi="Arial" w:cs="Arial"/>
        </w:rPr>
        <w:t xml:space="preserve"> February 2024).</w:t>
      </w:r>
    </w:p>
    <w:p w14:paraId="3388DB1B" w14:textId="77777777" w:rsidR="00DC631F" w:rsidRPr="006D7788" w:rsidRDefault="00DC631F" w:rsidP="00DC631F">
      <w:pPr>
        <w:pStyle w:val="ts-body-small"/>
        <w:shd w:val="clear" w:color="auto" w:fill="FFFFFF"/>
        <w:spacing w:before="0" w:beforeAutospacing="0" w:after="180" w:afterAutospacing="0" w:line="360" w:lineRule="auto"/>
        <w:textAlignment w:val="baseline"/>
        <w:rPr>
          <w:rFonts w:ascii="Arial" w:hAnsi="Arial" w:cs="Arial"/>
          <w:sz w:val="22"/>
          <w:szCs w:val="22"/>
        </w:rPr>
      </w:pPr>
      <w:r w:rsidRPr="006D7788">
        <w:rPr>
          <w:rFonts w:ascii="Arial" w:hAnsi="Arial" w:cs="Arial"/>
          <w:sz w:val="22"/>
          <w:szCs w:val="22"/>
        </w:rPr>
        <w:t xml:space="preserve">Rouse, K. (2020) ‘A School Leader’s Guide to effective Stakeholders Engagement’ Available at: </w:t>
      </w:r>
      <w:hyperlink r:id="rId34" w:history="1">
        <w:r w:rsidRPr="006D7788">
          <w:rPr>
            <w:rStyle w:val="Hyperlink"/>
            <w:rFonts w:ascii="Arial" w:hAnsi="Arial" w:cs="Arial"/>
            <w:color w:val="auto"/>
            <w:sz w:val="22"/>
            <w:szCs w:val="22"/>
          </w:rPr>
          <w:t>A School Leader’s Guide to Effective Stakeholder Engagement | Bellwether</w:t>
        </w:r>
      </w:hyperlink>
      <w:r w:rsidRPr="006D7788">
        <w:rPr>
          <w:rFonts w:ascii="Arial" w:hAnsi="Arial" w:cs="Arial"/>
          <w:sz w:val="22"/>
          <w:szCs w:val="22"/>
        </w:rPr>
        <w:t xml:space="preserve"> (Accessed: 14</w:t>
      </w:r>
      <w:r w:rsidRPr="006D7788">
        <w:rPr>
          <w:rFonts w:ascii="Arial" w:hAnsi="Arial" w:cs="Arial"/>
          <w:sz w:val="22"/>
          <w:szCs w:val="22"/>
          <w:vertAlign w:val="superscript"/>
        </w:rPr>
        <w:t>th</w:t>
      </w:r>
      <w:r w:rsidRPr="006D7788">
        <w:rPr>
          <w:rFonts w:ascii="Arial" w:hAnsi="Arial" w:cs="Arial"/>
          <w:sz w:val="22"/>
          <w:szCs w:val="22"/>
        </w:rPr>
        <w:t xml:space="preserve"> February 2024).</w:t>
      </w:r>
    </w:p>
    <w:p w14:paraId="244A5AB9" w14:textId="77777777" w:rsidR="00DC631F" w:rsidRPr="006D7788" w:rsidRDefault="00DC631F" w:rsidP="00DC631F">
      <w:pPr>
        <w:spacing w:line="360" w:lineRule="auto"/>
        <w:rPr>
          <w:rFonts w:ascii="Arial" w:hAnsi="Arial" w:cs="Arial"/>
        </w:rPr>
      </w:pPr>
      <w:r w:rsidRPr="006D7788">
        <w:rPr>
          <w:rFonts w:ascii="Arial" w:hAnsi="Arial" w:cs="Arial"/>
        </w:rPr>
        <w:t xml:space="preserve">Save The Children, (2016) </w:t>
      </w:r>
      <w:r w:rsidRPr="006D7788">
        <w:rPr>
          <w:rFonts w:ascii="Arial" w:hAnsi="Arial" w:cs="Arial"/>
          <w:i/>
          <w:iCs/>
        </w:rPr>
        <w:t>THE IMPORTANCE OF PRAISE.</w:t>
      </w:r>
      <w:r w:rsidRPr="006D7788">
        <w:rPr>
          <w:rFonts w:ascii="Arial" w:hAnsi="Arial" w:cs="Arial"/>
        </w:rPr>
        <w:t xml:space="preserve"> Available at:  </w:t>
      </w:r>
      <w:hyperlink r:id="rId35" w:history="1">
        <w:r w:rsidRPr="006D7788">
          <w:rPr>
            <w:rStyle w:val="Hyperlink"/>
            <w:rFonts w:ascii="Arial" w:hAnsi="Arial" w:cs="Arial"/>
            <w:color w:val="auto"/>
          </w:rPr>
          <w:t>fc-praise-handout-scot.pdf (savethechildren.org.uk)</w:t>
        </w:r>
      </w:hyperlink>
      <w:r w:rsidRPr="006D7788">
        <w:rPr>
          <w:rFonts w:ascii="Arial" w:hAnsi="Arial" w:cs="Arial"/>
        </w:rPr>
        <w:t xml:space="preserve"> (Accessed: 20</w:t>
      </w:r>
      <w:r w:rsidRPr="006D7788">
        <w:rPr>
          <w:rFonts w:ascii="Arial" w:hAnsi="Arial" w:cs="Arial"/>
          <w:vertAlign w:val="superscript"/>
        </w:rPr>
        <w:t>th</w:t>
      </w:r>
      <w:r w:rsidRPr="006D7788">
        <w:rPr>
          <w:rFonts w:ascii="Arial" w:hAnsi="Arial" w:cs="Arial"/>
        </w:rPr>
        <w:t xml:space="preserve"> February 2024).</w:t>
      </w:r>
    </w:p>
    <w:p w14:paraId="538742B9" w14:textId="77777777" w:rsidR="00DC631F" w:rsidRPr="006D7788" w:rsidRDefault="00DC631F" w:rsidP="00DC631F">
      <w:pPr>
        <w:shd w:val="clear" w:color="auto" w:fill="FFFFFF"/>
        <w:spacing w:before="225" w:after="225" w:line="360" w:lineRule="auto"/>
        <w:rPr>
          <w:rFonts w:ascii="Arial" w:hAnsi="Arial" w:cs="Arial"/>
        </w:rPr>
      </w:pPr>
      <w:r w:rsidRPr="006D7788">
        <w:rPr>
          <w:rFonts w:ascii="Arial" w:hAnsi="Arial" w:cs="Arial"/>
        </w:rPr>
        <w:t xml:space="preserve">SMART Reading, (2023) ‘5 Ways to Gently Build Your Child’s Reading Confidence’, Available at: </w:t>
      </w:r>
      <w:hyperlink r:id="rId36" w:anchor=":~:text=1%201.%20Don%E2%80%99t%20push%20your%20child.%20When%20reading,with%20words.%20...%205%205.%20Don%E2%80%99t%20overcorrect.%20" w:history="1">
        <w:r w:rsidRPr="006D7788">
          <w:rPr>
            <w:rStyle w:val="Hyperlink"/>
            <w:rFonts w:ascii="Arial" w:hAnsi="Arial" w:cs="Arial"/>
            <w:color w:val="auto"/>
          </w:rPr>
          <w:t>5 Ways to Gently Build Your Child’s Reading Confidence - SMART Reading</w:t>
        </w:r>
      </w:hyperlink>
      <w:r w:rsidRPr="006D7788">
        <w:rPr>
          <w:rFonts w:ascii="Arial" w:hAnsi="Arial" w:cs="Arial"/>
        </w:rPr>
        <w:t xml:space="preserve"> (Accessed: 20</w:t>
      </w:r>
      <w:r w:rsidRPr="006D7788">
        <w:rPr>
          <w:rFonts w:ascii="Arial" w:hAnsi="Arial" w:cs="Arial"/>
          <w:vertAlign w:val="superscript"/>
        </w:rPr>
        <w:t>th</w:t>
      </w:r>
      <w:r w:rsidRPr="006D7788">
        <w:rPr>
          <w:rFonts w:ascii="Arial" w:hAnsi="Arial" w:cs="Arial"/>
        </w:rPr>
        <w:t xml:space="preserve"> February 2024).</w:t>
      </w:r>
    </w:p>
    <w:p w14:paraId="0717930B" w14:textId="77777777" w:rsidR="00DC631F" w:rsidRPr="006D7788" w:rsidRDefault="00DC631F" w:rsidP="00DC631F">
      <w:pPr>
        <w:spacing w:line="360" w:lineRule="auto"/>
        <w:rPr>
          <w:rFonts w:ascii="Arial" w:hAnsi="Arial" w:cs="Arial"/>
        </w:rPr>
      </w:pPr>
      <w:r w:rsidRPr="006D7788">
        <w:rPr>
          <w:rFonts w:ascii="Arial" w:hAnsi="Arial" w:cs="Arial"/>
        </w:rPr>
        <w:lastRenderedPageBreak/>
        <w:t xml:space="preserve">Spear-Swerling, L. (2024) </w:t>
      </w:r>
      <w:r w:rsidRPr="006D7788">
        <w:rPr>
          <w:rFonts w:ascii="Arial" w:hAnsi="Arial" w:cs="Arial"/>
          <w:i/>
          <w:iCs/>
        </w:rPr>
        <w:t>Independent Reading.</w:t>
      </w:r>
      <w:r w:rsidRPr="006D7788">
        <w:rPr>
          <w:rFonts w:ascii="Arial" w:hAnsi="Arial" w:cs="Arial"/>
        </w:rPr>
        <w:t xml:space="preserve"> Available at: </w:t>
      </w:r>
      <w:hyperlink r:id="rId37" w:history="1">
        <w:r w:rsidRPr="006D7788">
          <w:rPr>
            <w:rStyle w:val="Hyperlink"/>
            <w:rFonts w:ascii="Arial" w:hAnsi="Arial" w:cs="Arial"/>
            <w:color w:val="auto"/>
          </w:rPr>
          <w:t>Independent Reading | Reading Rockets</w:t>
        </w:r>
      </w:hyperlink>
      <w:r w:rsidRPr="006D7788">
        <w:rPr>
          <w:rFonts w:ascii="Arial" w:hAnsi="Arial" w:cs="Arial"/>
        </w:rPr>
        <w:t xml:space="preserve"> (Accessed: 19</w:t>
      </w:r>
      <w:r w:rsidRPr="006D7788">
        <w:rPr>
          <w:rFonts w:ascii="Arial" w:hAnsi="Arial" w:cs="Arial"/>
          <w:vertAlign w:val="superscript"/>
        </w:rPr>
        <w:t>th</w:t>
      </w:r>
      <w:r w:rsidRPr="006D7788">
        <w:rPr>
          <w:rFonts w:ascii="Arial" w:hAnsi="Arial" w:cs="Arial"/>
        </w:rPr>
        <w:t xml:space="preserve"> February 2024).</w:t>
      </w:r>
    </w:p>
    <w:p w14:paraId="2E70CCB0" w14:textId="77777777" w:rsidR="00DC631F" w:rsidRPr="006D7788" w:rsidRDefault="00DC631F" w:rsidP="00DC631F">
      <w:pPr>
        <w:pStyle w:val="Body"/>
        <w:spacing w:line="360" w:lineRule="auto"/>
        <w:rPr>
          <w:rFonts w:ascii="Arial" w:hAnsi="Arial" w:cs="Arial"/>
          <w:color w:val="auto"/>
        </w:rPr>
      </w:pPr>
      <w:r w:rsidRPr="006D7788">
        <w:rPr>
          <w:rStyle w:val="Hyperlink"/>
          <w:rFonts w:ascii="Arial" w:hAnsi="Arial" w:cs="Arial"/>
          <w:color w:val="auto"/>
          <w:u w:val="none"/>
        </w:rPr>
        <w:t xml:space="preserve">Steele, A. (2019) Assessment for Learning: What is Assessment for learning and what are the benefits? Available at: </w:t>
      </w:r>
      <w:hyperlink r:id="rId38" w:history="1">
        <w:r w:rsidRPr="006D7788">
          <w:rPr>
            <w:rStyle w:val="Hyperlink"/>
            <w:rFonts w:ascii="Arial" w:hAnsi="Arial" w:cs="Arial"/>
            <w:color w:val="auto"/>
          </w:rPr>
          <w:t>What is assessment for learning and what are the benefits | Cambridge</w:t>
        </w:r>
      </w:hyperlink>
      <w:r w:rsidRPr="006D7788">
        <w:rPr>
          <w:rFonts w:ascii="Arial" w:hAnsi="Arial" w:cs="Arial"/>
          <w:color w:val="auto"/>
        </w:rPr>
        <w:t xml:space="preserve"> (Accessed: 21st February 2024).</w:t>
      </w:r>
    </w:p>
    <w:p w14:paraId="38693E8D" w14:textId="77777777" w:rsidR="00DC631F" w:rsidRPr="006D7788" w:rsidRDefault="00DC631F" w:rsidP="00DC631F">
      <w:pPr>
        <w:spacing w:line="360" w:lineRule="auto"/>
        <w:rPr>
          <w:rFonts w:ascii="Arial" w:hAnsi="Arial" w:cs="Arial"/>
        </w:rPr>
      </w:pPr>
      <w:r w:rsidRPr="006D7788">
        <w:rPr>
          <w:rFonts w:ascii="Arial" w:hAnsi="Arial" w:cs="Arial"/>
        </w:rPr>
        <w:t xml:space="preserve">The Glossary of Education Reform, (2014) ‘STAKEHOLDER’ Available at: </w:t>
      </w:r>
      <w:hyperlink r:id="rId39" w:history="1">
        <w:r w:rsidRPr="006D7788">
          <w:rPr>
            <w:rStyle w:val="Hyperlink"/>
            <w:rFonts w:ascii="Arial" w:hAnsi="Arial" w:cs="Arial"/>
            <w:color w:val="auto"/>
          </w:rPr>
          <w:t>Stakeholder Definition (edglossary.org)</w:t>
        </w:r>
      </w:hyperlink>
      <w:r w:rsidRPr="006D7788">
        <w:rPr>
          <w:rFonts w:ascii="Arial" w:hAnsi="Arial" w:cs="Arial"/>
        </w:rPr>
        <w:t xml:space="preserve"> (Accessed: 14</w:t>
      </w:r>
      <w:r w:rsidRPr="006D7788">
        <w:rPr>
          <w:rFonts w:ascii="Arial" w:hAnsi="Arial" w:cs="Arial"/>
          <w:vertAlign w:val="superscript"/>
        </w:rPr>
        <w:t>th</w:t>
      </w:r>
      <w:r w:rsidRPr="006D7788">
        <w:rPr>
          <w:rFonts w:ascii="Arial" w:hAnsi="Arial" w:cs="Arial"/>
        </w:rPr>
        <w:t xml:space="preserve"> February 2024</w:t>
      </w:r>
    </w:p>
    <w:p w14:paraId="38916D0E" w14:textId="77777777" w:rsidR="00DC631F" w:rsidRPr="006D7788" w:rsidRDefault="00DC631F" w:rsidP="00DC631F">
      <w:pPr>
        <w:spacing w:line="360" w:lineRule="auto"/>
        <w:rPr>
          <w:rFonts w:ascii="Arial" w:hAnsi="Arial" w:cs="Arial"/>
        </w:rPr>
      </w:pPr>
      <w:r w:rsidRPr="006D7788">
        <w:rPr>
          <w:rFonts w:ascii="Arial" w:hAnsi="Arial" w:cs="Arial"/>
        </w:rPr>
        <w:t xml:space="preserve">Underwood, A. (2021) ‘How to write an effective school development plan’ Available at: </w:t>
      </w:r>
      <w:hyperlink r:id="rId40" w:anchor=":~:text=How%20to%20write%20an%20effective%20school%20development%20plan,them.%20...%202%20Step%202%3A%20Challenge%20your%20data" w:history="1">
        <w:r w:rsidRPr="006D7788">
          <w:rPr>
            <w:rStyle w:val="Hyperlink"/>
            <w:rFonts w:ascii="Arial" w:hAnsi="Arial" w:cs="Arial"/>
            <w:color w:val="auto"/>
          </w:rPr>
          <w:t>How to write an effective school development plan - Arbor | School Improvement (arbor-education.com)</w:t>
        </w:r>
      </w:hyperlink>
      <w:r w:rsidRPr="006D7788">
        <w:rPr>
          <w:rFonts w:ascii="Arial" w:hAnsi="Arial" w:cs="Arial"/>
        </w:rPr>
        <w:t xml:space="preserve"> (Accessed: 11</w:t>
      </w:r>
      <w:r w:rsidRPr="006D7788">
        <w:rPr>
          <w:rFonts w:ascii="Arial" w:hAnsi="Arial" w:cs="Arial"/>
          <w:vertAlign w:val="superscript"/>
        </w:rPr>
        <w:t>th</w:t>
      </w:r>
      <w:r w:rsidRPr="006D7788">
        <w:rPr>
          <w:rFonts w:ascii="Arial" w:hAnsi="Arial" w:cs="Arial"/>
        </w:rPr>
        <w:t xml:space="preserve"> February 2024).</w:t>
      </w:r>
    </w:p>
    <w:p w14:paraId="3E119704" w14:textId="77777777" w:rsidR="00DC631F" w:rsidRPr="006D7788" w:rsidRDefault="00DC631F" w:rsidP="00DC631F">
      <w:pPr>
        <w:shd w:val="clear" w:color="auto" w:fill="FFFFFF"/>
        <w:spacing w:before="225" w:after="225" w:line="360" w:lineRule="auto"/>
        <w:rPr>
          <w:rFonts w:ascii="Arial" w:hAnsi="Arial" w:cs="Arial"/>
        </w:rPr>
      </w:pPr>
      <w:r w:rsidRPr="006D7788">
        <w:rPr>
          <w:rFonts w:ascii="Arial" w:hAnsi="Arial" w:cs="Arial"/>
        </w:rPr>
        <w:t xml:space="preserve">Vitelli, R. (2014). ‘In Praise of Children’. Available at: </w:t>
      </w:r>
      <w:hyperlink r:id="rId41" w:history="1">
        <w:r w:rsidRPr="006D7788">
          <w:rPr>
            <w:rStyle w:val="Hyperlink"/>
            <w:rFonts w:ascii="Arial" w:hAnsi="Arial" w:cs="Arial"/>
            <w:color w:val="auto"/>
          </w:rPr>
          <w:t>In Praise of Children | Psychology Today</w:t>
        </w:r>
      </w:hyperlink>
      <w:r w:rsidRPr="006D7788">
        <w:rPr>
          <w:rFonts w:ascii="Arial" w:hAnsi="Arial" w:cs="Arial"/>
        </w:rPr>
        <w:t xml:space="preserve"> (Accessed: 24</w:t>
      </w:r>
      <w:r w:rsidRPr="006D7788">
        <w:rPr>
          <w:rFonts w:ascii="Arial" w:hAnsi="Arial" w:cs="Arial"/>
          <w:vertAlign w:val="superscript"/>
        </w:rPr>
        <w:t>th</w:t>
      </w:r>
      <w:r w:rsidRPr="006D7788">
        <w:rPr>
          <w:rFonts w:ascii="Arial" w:hAnsi="Arial" w:cs="Arial"/>
        </w:rPr>
        <w:t xml:space="preserve"> February 2024)</w:t>
      </w:r>
    </w:p>
    <w:sectPr w:rsidR="00DC631F" w:rsidRPr="006D7788">
      <w:head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576505" w14:textId="77777777" w:rsidR="0093498E" w:rsidRDefault="0093498E" w:rsidP="00793D4C">
      <w:pPr>
        <w:spacing w:after="0" w:line="240" w:lineRule="auto"/>
      </w:pPr>
      <w:r>
        <w:separator/>
      </w:r>
    </w:p>
  </w:endnote>
  <w:endnote w:type="continuationSeparator" w:id="0">
    <w:p w14:paraId="6BC95399" w14:textId="77777777" w:rsidR="0093498E" w:rsidRDefault="0093498E" w:rsidP="00793D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Unicode MS">
    <w:panose1 w:val="020B0604020202020204"/>
    <w:charset w:val="00"/>
    <w:family w:val="roman"/>
    <w:pitch w:val="default"/>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B64363" w14:textId="77777777" w:rsidR="0093498E" w:rsidRDefault="0093498E" w:rsidP="00793D4C">
      <w:pPr>
        <w:spacing w:after="0" w:line="240" w:lineRule="auto"/>
      </w:pPr>
      <w:r>
        <w:separator/>
      </w:r>
    </w:p>
  </w:footnote>
  <w:footnote w:type="continuationSeparator" w:id="0">
    <w:p w14:paraId="5ADDB706" w14:textId="77777777" w:rsidR="0093498E" w:rsidRDefault="0093498E" w:rsidP="00793D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CBE08D" w14:textId="52F8C7A3" w:rsidR="00793D4C" w:rsidRDefault="00793D4C" w:rsidP="00793D4C">
    <w:pPr>
      <w:pStyle w:val="Header"/>
    </w:pPr>
    <w:r>
      <w:tab/>
      <w:t>ECAD7003C</w:t>
    </w:r>
    <w:r>
      <w:tab/>
      <w:t>1700970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03273"/>
    <w:multiLevelType w:val="hybridMultilevel"/>
    <w:tmpl w:val="8F02C5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CA0EF3"/>
    <w:multiLevelType w:val="hybridMultilevel"/>
    <w:tmpl w:val="45DC5C2C"/>
    <w:lvl w:ilvl="0" w:tplc="93DABDAA">
      <w:start w:val="1"/>
      <w:numFmt w:val="bullet"/>
      <w:lvlText w:val="•"/>
      <w:lvlJc w:val="left"/>
      <w:pPr>
        <w:tabs>
          <w:tab w:val="num" w:pos="720"/>
        </w:tabs>
        <w:ind w:left="720" w:hanging="360"/>
      </w:pPr>
      <w:rPr>
        <w:rFonts w:ascii="Arial" w:hAnsi="Arial" w:hint="default"/>
      </w:rPr>
    </w:lvl>
    <w:lvl w:ilvl="1" w:tplc="A85C801A" w:tentative="1">
      <w:start w:val="1"/>
      <w:numFmt w:val="bullet"/>
      <w:lvlText w:val="•"/>
      <w:lvlJc w:val="left"/>
      <w:pPr>
        <w:tabs>
          <w:tab w:val="num" w:pos="1440"/>
        </w:tabs>
        <w:ind w:left="1440" w:hanging="360"/>
      </w:pPr>
      <w:rPr>
        <w:rFonts w:ascii="Arial" w:hAnsi="Arial" w:hint="default"/>
      </w:rPr>
    </w:lvl>
    <w:lvl w:ilvl="2" w:tplc="CF1879FE" w:tentative="1">
      <w:start w:val="1"/>
      <w:numFmt w:val="bullet"/>
      <w:lvlText w:val="•"/>
      <w:lvlJc w:val="left"/>
      <w:pPr>
        <w:tabs>
          <w:tab w:val="num" w:pos="2160"/>
        </w:tabs>
        <w:ind w:left="2160" w:hanging="360"/>
      </w:pPr>
      <w:rPr>
        <w:rFonts w:ascii="Arial" w:hAnsi="Arial" w:hint="default"/>
      </w:rPr>
    </w:lvl>
    <w:lvl w:ilvl="3" w:tplc="8B5605FA" w:tentative="1">
      <w:start w:val="1"/>
      <w:numFmt w:val="bullet"/>
      <w:lvlText w:val="•"/>
      <w:lvlJc w:val="left"/>
      <w:pPr>
        <w:tabs>
          <w:tab w:val="num" w:pos="2880"/>
        </w:tabs>
        <w:ind w:left="2880" w:hanging="360"/>
      </w:pPr>
      <w:rPr>
        <w:rFonts w:ascii="Arial" w:hAnsi="Arial" w:hint="default"/>
      </w:rPr>
    </w:lvl>
    <w:lvl w:ilvl="4" w:tplc="AAC27124" w:tentative="1">
      <w:start w:val="1"/>
      <w:numFmt w:val="bullet"/>
      <w:lvlText w:val="•"/>
      <w:lvlJc w:val="left"/>
      <w:pPr>
        <w:tabs>
          <w:tab w:val="num" w:pos="3600"/>
        </w:tabs>
        <w:ind w:left="3600" w:hanging="360"/>
      </w:pPr>
      <w:rPr>
        <w:rFonts w:ascii="Arial" w:hAnsi="Arial" w:hint="default"/>
      </w:rPr>
    </w:lvl>
    <w:lvl w:ilvl="5" w:tplc="D3CA80DA" w:tentative="1">
      <w:start w:val="1"/>
      <w:numFmt w:val="bullet"/>
      <w:lvlText w:val="•"/>
      <w:lvlJc w:val="left"/>
      <w:pPr>
        <w:tabs>
          <w:tab w:val="num" w:pos="4320"/>
        </w:tabs>
        <w:ind w:left="4320" w:hanging="360"/>
      </w:pPr>
      <w:rPr>
        <w:rFonts w:ascii="Arial" w:hAnsi="Arial" w:hint="default"/>
      </w:rPr>
    </w:lvl>
    <w:lvl w:ilvl="6" w:tplc="B66035AC" w:tentative="1">
      <w:start w:val="1"/>
      <w:numFmt w:val="bullet"/>
      <w:lvlText w:val="•"/>
      <w:lvlJc w:val="left"/>
      <w:pPr>
        <w:tabs>
          <w:tab w:val="num" w:pos="5040"/>
        </w:tabs>
        <w:ind w:left="5040" w:hanging="360"/>
      </w:pPr>
      <w:rPr>
        <w:rFonts w:ascii="Arial" w:hAnsi="Arial" w:hint="default"/>
      </w:rPr>
    </w:lvl>
    <w:lvl w:ilvl="7" w:tplc="67AE105C" w:tentative="1">
      <w:start w:val="1"/>
      <w:numFmt w:val="bullet"/>
      <w:lvlText w:val="•"/>
      <w:lvlJc w:val="left"/>
      <w:pPr>
        <w:tabs>
          <w:tab w:val="num" w:pos="5760"/>
        </w:tabs>
        <w:ind w:left="5760" w:hanging="360"/>
      </w:pPr>
      <w:rPr>
        <w:rFonts w:ascii="Arial" w:hAnsi="Arial" w:hint="default"/>
      </w:rPr>
    </w:lvl>
    <w:lvl w:ilvl="8" w:tplc="F6363702" w:tentative="1">
      <w:start w:val="1"/>
      <w:numFmt w:val="bullet"/>
      <w:lvlText w:val="•"/>
      <w:lvlJc w:val="left"/>
      <w:pPr>
        <w:tabs>
          <w:tab w:val="num" w:pos="6480"/>
        </w:tabs>
        <w:ind w:left="6480" w:hanging="360"/>
      </w:pPr>
      <w:rPr>
        <w:rFonts w:ascii="Arial" w:hAnsi="Arial" w:hint="default"/>
      </w:rPr>
    </w:lvl>
  </w:abstractNum>
  <w:num w:numId="1" w16cid:durableId="857620672">
    <w:abstractNumId w:val="0"/>
  </w:num>
  <w:num w:numId="2" w16cid:durableId="15224725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D4C"/>
    <w:rsid w:val="000039FE"/>
    <w:rsid w:val="00005BD4"/>
    <w:rsid w:val="00007132"/>
    <w:rsid w:val="00013231"/>
    <w:rsid w:val="000141CD"/>
    <w:rsid w:val="00014833"/>
    <w:rsid w:val="00022000"/>
    <w:rsid w:val="00022610"/>
    <w:rsid w:val="00024DE8"/>
    <w:rsid w:val="000264E0"/>
    <w:rsid w:val="00027170"/>
    <w:rsid w:val="00027A26"/>
    <w:rsid w:val="000308B1"/>
    <w:rsid w:val="00031008"/>
    <w:rsid w:val="000342BC"/>
    <w:rsid w:val="000372C7"/>
    <w:rsid w:val="0004084E"/>
    <w:rsid w:val="00047D65"/>
    <w:rsid w:val="000501AD"/>
    <w:rsid w:val="00051041"/>
    <w:rsid w:val="00060FDF"/>
    <w:rsid w:val="000625E2"/>
    <w:rsid w:val="00070B7B"/>
    <w:rsid w:val="000722C4"/>
    <w:rsid w:val="00075C9B"/>
    <w:rsid w:val="00076458"/>
    <w:rsid w:val="00077589"/>
    <w:rsid w:val="0008152B"/>
    <w:rsid w:val="00086953"/>
    <w:rsid w:val="00093534"/>
    <w:rsid w:val="000949C1"/>
    <w:rsid w:val="000950B7"/>
    <w:rsid w:val="000A2531"/>
    <w:rsid w:val="000A6174"/>
    <w:rsid w:val="000A6B45"/>
    <w:rsid w:val="000B33BB"/>
    <w:rsid w:val="000B434C"/>
    <w:rsid w:val="000B6371"/>
    <w:rsid w:val="000B78E2"/>
    <w:rsid w:val="000C04C2"/>
    <w:rsid w:val="000C11DA"/>
    <w:rsid w:val="000C150B"/>
    <w:rsid w:val="000C22DC"/>
    <w:rsid w:val="000C374B"/>
    <w:rsid w:val="000C68FB"/>
    <w:rsid w:val="000C79AF"/>
    <w:rsid w:val="000D2CF8"/>
    <w:rsid w:val="000D3958"/>
    <w:rsid w:val="000D559F"/>
    <w:rsid w:val="000D6E22"/>
    <w:rsid w:val="000E5E63"/>
    <w:rsid w:val="000E5FFB"/>
    <w:rsid w:val="000F00A5"/>
    <w:rsid w:val="000F1519"/>
    <w:rsid w:val="000F5E19"/>
    <w:rsid w:val="00100E99"/>
    <w:rsid w:val="0010350F"/>
    <w:rsid w:val="00106A93"/>
    <w:rsid w:val="00106EA1"/>
    <w:rsid w:val="00115AD3"/>
    <w:rsid w:val="0011683B"/>
    <w:rsid w:val="00117BCD"/>
    <w:rsid w:val="00121AD7"/>
    <w:rsid w:val="0012619C"/>
    <w:rsid w:val="0013074F"/>
    <w:rsid w:val="00131189"/>
    <w:rsid w:val="0013120E"/>
    <w:rsid w:val="0014751C"/>
    <w:rsid w:val="00147FCF"/>
    <w:rsid w:val="0015249A"/>
    <w:rsid w:val="00156891"/>
    <w:rsid w:val="0016249A"/>
    <w:rsid w:val="00162B13"/>
    <w:rsid w:val="00162EB0"/>
    <w:rsid w:val="0017407F"/>
    <w:rsid w:val="0017434B"/>
    <w:rsid w:val="001839AD"/>
    <w:rsid w:val="0018601F"/>
    <w:rsid w:val="00192FD0"/>
    <w:rsid w:val="001948BF"/>
    <w:rsid w:val="0019603C"/>
    <w:rsid w:val="00197954"/>
    <w:rsid w:val="001A05E9"/>
    <w:rsid w:val="001A2177"/>
    <w:rsid w:val="001B054B"/>
    <w:rsid w:val="001B0B63"/>
    <w:rsid w:val="001B2B5F"/>
    <w:rsid w:val="001B3F39"/>
    <w:rsid w:val="001B6022"/>
    <w:rsid w:val="001B6338"/>
    <w:rsid w:val="001C5493"/>
    <w:rsid w:val="001C57B0"/>
    <w:rsid w:val="001C6EC9"/>
    <w:rsid w:val="001C7643"/>
    <w:rsid w:val="001D3DEF"/>
    <w:rsid w:val="001D72D2"/>
    <w:rsid w:val="001D7F75"/>
    <w:rsid w:val="001E4A39"/>
    <w:rsid w:val="001F1A4E"/>
    <w:rsid w:val="001F305C"/>
    <w:rsid w:val="001F35D3"/>
    <w:rsid w:val="001F59EC"/>
    <w:rsid w:val="001F7022"/>
    <w:rsid w:val="00201206"/>
    <w:rsid w:val="00201949"/>
    <w:rsid w:val="00205644"/>
    <w:rsid w:val="00207886"/>
    <w:rsid w:val="002139FD"/>
    <w:rsid w:val="002163DE"/>
    <w:rsid w:val="002220A8"/>
    <w:rsid w:val="00222B9E"/>
    <w:rsid w:val="00223E5A"/>
    <w:rsid w:val="0022585A"/>
    <w:rsid w:val="0022714C"/>
    <w:rsid w:val="00243858"/>
    <w:rsid w:val="00245485"/>
    <w:rsid w:val="00246764"/>
    <w:rsid w:val="00246C48"/>
    <w:rsid w:val="00257BE4"/>
    <w:rsid w:val="00264B44"/>
    <w:rsid w:val="00264E2E"/>
    <w:rsid w:val="00267295"/>
    <w:rsid w:val="00267D39"/>
    <w:rsid w:val="0027095A"/>
    <w:rsid w:val="00275229"/>
    <w:rsid w:val="00277B83"/>
    <w:rsid w:val="00280208"/>
    <w:rsid w:val="00281982"/>
    <w:rsid w:val="002834A4"/>
    <w:rsid w:val="00287C76"/>
    <w:rsid w:val="0029129E"/>
    <w:rsid w:val="00293E8D"/>
    <w:rsid w:val="002952B8"/>
    <w:rsid w:val="002A1BC2"/>
    <w:rsid w:val="002A2658"/>
    <w:rsid w:val="002A5274"/>
    <w:rsid w:val="002B0A98"/>
    <w:rsid w:val="002B25FD"/>
    <w:rsid w:val="002B4784"/>
    <w:rsid w:val="002B56F3"/>
    <w:rsid w:val="002C4174"/>
    <w:rsid w:val="002C54FF"/>
    <w:rsid w:val="002D1C47"/>
    <w:rsid w:val="002D25B3"/>
    <w:rsid w:val="002D4918"/>
    <w:rsid w:val="002D6211"/>
    <w:rsid w:val="002D6B71"/>
    <w:rsid w:val="002D74F9"/>
    <w:rsid w:val="002E25CB"/>
    <w:rsid w:val="002E3D79"/>
    <w:rsid w:val="002E5937"/>
    <w:rsid w:val="002E7C5C"/>
    <w:rsid w:val="002F072D"/>
    <w:rsid w:val="002F1427"/>
    <w:rsid w:val="00301343"/>
    <w:rsid w:val="00302429"/>
    <w:rsid w:val="003049B6"/>
    <w:rsid w:val="00312B4A"/>
    <w:rsid w:val="00313FDB"/>
    <w:rsid w:val="00314DF0"/>
    <w:rsid w:val="00321B84"/>
    <w:rsid w:val="00321E25"/>
    <w:rsid w:val="0032255A"/>
    <w:rsid w:val="00323947"/>
    <w:rsid w:val="00327CCB"/>
    <w:rsid w:val="00332C0C"/>
    <w:rsid w:val="00335675"/>
    <w:rsid w:val="00340700"/>
    <w:rsid w:val="003411B1"/>
    <w:rsid w:val="00341DD5"/>
    <w:rsid w:val="00343E22"/>
    <w:rsid w:val="0034419F"/>
    <w:rsid w:val="00353CF1"/>
    <w:rsid w:val="00357DE6"/>
    <w:rsid w:val="003609A8"/>
    <w:rsid w:val="003622F9"/>
    <w:rsid w:val="003641DF"/>
    <w:rsid w:val="003672F1"/>
    <w:rsid w:val="00367999"/>
    <w:rsid w:val="00372A11"/>
    <w:rsid w:val="00373A98"/>
    <w:rsid w:val="0037619F"/>
    <w:rsid w:val="00376ECF"/>
    <w:rsid w:val="00382F03"/>
    <w:rsid w:val="003850E7"/>
    <w:rsid w:val="0038763F"/>
    <w:rsid w:val="003A16FE"/>
    <w:rsid w:val="003B3F3C"/>
    <w:rsid w:val="003B4969"/>
    <w:rsid w:val="003B5039"/>
    <w:rsid w:val="003B6280"/>
    <w:rsid w:val="003C0B87"/>
    <w:rsid w:val="003C26C3"/>
    <w:rsid w:val="003D000B"/>
    <w:rsid w:val="003D0295"/>
    <w:rsid w:val="003D5858"/>
    <w:rsid w:val="003D66F0"/>
    <w:rsid w:val="003E13F9"/>
    <w:rsid w:val="003E6F3D"/>
    <w:rsid w:val="003F05AB"/>
    <w:rsid w:val="003F226B"/>
    <w:rsid w:val="003F5E38"/>
    <w:rsid w:val="003F6429"/>
    <w:rsid w:val="003F6742"/>
    <w:rsid w:val="004006A9"/>
    <w:rsid w:val="00401091"/>
    <w:rsid w:val="00404BFF"/>
    <w:rsid w:val="00406912"/>
    <w:rsid w:val="004118D9"/>
    <w:rsid w:val="004138D3"/>
    <w:rsid w:val="0041473C"/>
    <w:rsid w:val="00415200"/>
    <w:rsid w:val="00417146"/>
    <w:rsid w:val="00417C4B"/>
    <w:rsid w:val="00422C43"/>
    <w:rsid w:val="00423BB8"/>
    <w:rsid w:val="004246D8"/>
    <w:rsid w:val="004266D0"/>
    <w:rsid w:val="00426903"/>
    <w:rsid w:val="00427A58"/>
    <w:rsid w:val="004300DB"/>
    <w:rsid w:val="004306D1"/>
    <w:rsid w:val="00431A5E"/>
    <w:rsid w:val="00432036"/>
    <w:rsid w:val="0043268A"/>
    <w:rsid w:val="00434E32"/>
    <w:rsid w:val="00437FE1"/>
    <w:rsid w:val="004408CA"/>
    <w:rsid w:val="00442AD0"/>
    <w:rsid w:val="004527E2"/>
    <w:rsid w:val="004544E6"/>
    <w:rsid w:val="0045552D"/>
    <w:rsid w:val="004571E2"/>
    <w:rsid w:val="004601F8"/>
    <w:rsid w:val="00465A29"/>
    <w:rsid w:val="00466F6C"/>
    <w:rsid w:val="00471CCC"/>
    <w:rsid w:val="00472314"/>
    <w:rsid w:val="00473975"/>
    <w:rsid w:val="004749C1"/>
    <w:rsid w:val="004765B8"/>
    <w:rsid w:val="004771FD"/>
    <w:rsid w:val="00477F5C"/>
    <w:rsid w:val="004809D6"/>
    <w:rsid w:val="0048211C"/>
    <w:rsid w:val="0048471E"/>
    <w:rsid w:val="0048647E"/>
    <w:rsid w:val="00486E07"/>
    <w:rsid w:val="00493A15"/>
    <w:rsid w:val="00493FDC"/>
    <w:rsid w:val="004A6DB1"/>
    <w:rsid w:val="004B0DAE"/>
    <w:rsid w:val="004B5189"/>
    <w:rsid w:val="004B79BA"/>
    <w:rsid w:val="004C34F2"/>
    <w:rsid w:val="004D05D7"/>
    <w:rsid w:val="004D0680"/>
    <w:rsid w:val="004D4924"/>
    <w:rsid w:val="004E0489"/>
    <w:rsid w:val="004F1A09"/>
    <w:rsid w:val="004F4C11"/>
    <w:rsid w:val="004F5C55"/>
    <w:rsid w:val="004F6DC2"/>
    <w:rsid w:val="004F6E01"/>
    <w:rsid w:val="0050039F"/>
    <w:rsid w:val="0050278F"/>
    <w:rsid w:val="00512EED"/>
    <w:rsid w:val="00520B31"/>
    <w:rsid w:val="00520BF9"/>
    <w:rsid w:val="00523DEB"/>
    <w:rsid w:val="005258D1"/>
    <w:rsid w:val="00525CEB"/>
    <w:rsid w:val="00526954"/>
    <w:rsid w:val="00526D24"/>
    <w:rsid w:val="00530940"/>
    <w:rsid w:val="00530B76"/>
    <w:rsid w:val="0053793A"/>
    <w:rsid w:val="0054045B"/>
    <w:rsid w:val="00540CF6"/>
    <w:rsid w:val="005434C1"/>
    <w:rsid w:val="00546238"/>
    <w:rsid w:val="00553F61"/>
    <w:rsid w:val="00555D06"/>
    <w:rsid w:val="005646DD"/>
    <w:rsid w:val="00565798"/>
    <w:rsid w:val="00571B3C"/>
    <w:rsid w:val="00574CBB"/>
    <w:rsid w:val="00583D9E"/>
    <w:rsid w:val="005840DB"/>
    <w:rsid w:val="00584C72"/>
    <w:rsid w:val="005860C3"/>
    <w:rsid w:val="00586983"/>
    <w:rsid w:val="00593FF4"/>
    <w:rsid w:val="005951F7"/>
    <w:rsid w:val="00595DB9"/>
    <w:rsid w:val="005965C6"/>
    <w:rsid w:val="00596D4A"/>
    <w:rsid w:val="0059715B"/>
    <w:rsid w:val="005A01B2"/>
    <w:rsid w:val="005A1E17"/>
    <w:rsid w:val="005A3E54"/>
    <w:rsid w:val="005B1C3C"/>
    <w:rsid w:val="005B2290"/>
    <w:rsid w:val="005B37E8"/>
    <w:rsid w:val="005B3DFA"/>
    <w:rsid w:val="005B48C8"/>
    <w:rsid w:val="005B6E20"/>
    <w:rsid w:val="005D29BB"/>
    <w:rsid w:val="005D4931"/>
    <w:rsid w:val="005E1BE4"/>
    <w:rsid w:val="005E7B10"/>
    <w:rsid w:val="005F15A7"/>
    <w:rsid w:val="005F3A90"/>
    <w:rsid w:val="005F47F8"/>
    <w:rsid w:val="00602442"/>
    <w:rsid w:val="0060310C"/>
    <w:rsid w:val="00603951"/>
    <w:rsid w:val="00606E38"/>
    <w:rsid w:val="00614170"/>
    <w:rsid w:val="0061605C"/>
    <w:rsid w:val="00623D31"/>
    <w:rsid w:val="00626B8C"/>
    <w:rsid w:val="00633D01"/>
    <w:rsid w:val="00633F4B"/>
    <w:rsid w:val="0064469E"/>
    <w:rsid w:val="006576AC"/>
    <w:rsid w:val="00657FC0"/>
    <w:rsid w:val="00671AEF"/>
    <w:rsid w:val="00675CD1"/>
    <w:rsid w:val="00680312"/>
    <w:rsid w:val="006825D4"/>
    <w:rsid w:val="00683D93"/>
    <w:rsid w:val="00684954"/>
    <w:rsid w:val="00690637"/>
    <w:rsid w:val="006919A2"/>
    <w:rsid w:val="00695315"/>
    <w:rsid w:val="006A0A41"/>
    <w:rsid w:val="006A1763"/>
    <w:rsid w:val="006A1FCA"/>
    <w:rsid w:val="006A3256"/>
    <w:rsid w:val="006A5EC5"/>
    <w:rsid w:val="006B150E"/>
    <w:rsid w:val="006B34C1"/>
    <w:rsid w:val="006B368E"/>
    <w:rsid w:val="006B591E"/>
    <w:rsid w:val="006B5AD9"/>
    <w:rsid w:val="006C3061"/>
    <w:rsid w:val="006D05AF"/>
    <w:rsid w:val="006D132C"/>
    <w:rsid w:val="006D5036"/>
    <w:rsid w:val="006D7788"/>
    <w:rsid w:val="006E2FE2"/>
    <w:rsid w:val="006E424B"/>
    <w:rsid w:val="006E5A9A"/>
    <w:rsid w:val="006E6360"/>
    <w:rsid w:val="006E6826"/>
    <w:rsid w:val="006E7FC0"/>
    <w:rsid w:val="006F0089"/>
    <w:rsid w:val="006F12E2"/>
    <w:rsid w:val="006F14B1"/>
    <w:rsid w:val="006F24CE"/>
    <w:rsid w:val="006F2E18"/>
    <w:rsid w:val="006F659D"/>
    <w:rsid w:val="00701901"/>
    <w:rsid w:val="00706EA0"/>
    <w:rsid w:val="00711902"/>
    <w:rsid w:val="00711D29"/>
    <w:rsid w:val="007134F2"/>
    <w:rsid w:val="00736411"/>
    <w:rsid w:val="0074158F"/>
    <w:rsid w:val="00745BF4"/>
    <w:rsid w:val="007470BC"/>
    <w:rsid w:val="007608BF"/>
    <w:rsid w:val="00765E3E"/>
    <w:rsid w:val="00766EA1"/>
    <w:rsid w:val="0077000E"/>
    <w:rsid w:val="007709A8"/>
    <w:rsid w:val="00772339"/>
    <w:rsid w:val="00781B83"/>
    <w:rsid w:val="00785955"/>
    <w:rsid w:val="007920C7"/>
    <w:rsid w:val="00792A8F"/>
    <w:rsid w:val="00793554"/>
    <w:rsid w:val="00793A09"/>
    <w:rsid w:val="00793D4C"/>
    <w:rsid w:val="007A1C32"/>
    <w:rsid w:val="007A5698"/>
    <w:rsid w:val="007A5BF2"/>
    <w:rsid w:val="007A5C7B"/>
    <w:rsid w:val="007A7C08"/>
    <w:rsid w:val="007B4D97"/>
    <w:rsid w:val="007B4E92"/>
    <w:rsid w:val="007C0488"/>
    <w:rsid w:val="007C3CC4"/>
    <w:rsid w:val="007C4343"/>
    <w:rsid w:val="007D345D"/>
    <w:rsid w:val="007D42A7"/>
    <w:rsid w:val="007D78DF"/>
    <w:rsid w:val="007E38B8"/>
    <w:rsid w:val="007E4766"/>
    <w:rsid w:val="007F3984"/>
    <w:rsid w:val="00800A26"/>
    <w:rsid w:val="00802DC5"/>
    <w:rsid w:val="008039A6"/>
    <w:rsid w:val="00805D68"/>
    <w:rsid w:val="00811052"/>
    <w:rsid w:val="00811213"/>
    <w:rsid w:val="00817830"/>
    <w:rsid w:val="0082068C"/>
    <w:rsid w:val="008236B1"/>
    <w:rsid w:val="0083310E"/>
    <w:rsid w:val="00840E58"/>
    <w:rsid w:val="0084338A"/>
    <w:rsid w:val="00843510"/>
    <w:rsid w:val="00853F6C"/>
    <w:rsid w:val="00855892"/>
    <w:rsid w:val="00856C9D"/>
    <w:rsid w:val="008571B2"/>
    <w:rsid w:val="00857F25"/>
    <w:rsid w:val="008664EE"/>
    <w:rsid w:val="0087120D"/>
    <w:rsid w:val="008714EF"/>
    <w:rsid w:val="00871D70"/>
    <w:rsid w:val="00873B4D"/>
    <w:rsid w:val="008806D9"/>
    <w:rsid w:val="00884E34"/>
    <w:rsid w:val="00884E4E"/>
    <w:rsid w:val="0088519E"/>
    <w:rsid w:val="00887A65"/>
    <w:rsid w:val="008A083E"/>
    <w:rsid w:val="008A14E1"/>
    <w:rsid w:val="008A1B28"/>
    <w:rsid w:val="008A41F3"/>
    <w:rsid w:val="008B126E"/>
    <w:rsid w:val="008B216C"/>
    <w:rsid w:val="008B3DA2"/>
    <w:rsid w:val="008B45FA"/>
    <w:rsid w:val="008B6EBA"/>
    <w:rsid w:val="008C3068"/>
    <w:rsid w:val="008C49D4"/>
    <w:rsid w:val="008D6B66"/>
    <w:rsid w:val="008E0DA1"/>
    <w:rsid w:val="008E6760"/>
    <w:rsid w:val="008E7365"/>
    <w:rsid w:val="008F2002"/>
    <w:rsid w:val="008F58DC"/>
    <w:rsid w:val="00900FDC"/>
    <w:rsid w:val="00901B15"/>
    <w:rsid w:val="00905DA0"/>
    <w:rsid w:val="00907758"/>
    <w:rsid w:val="00911E5B"/>
    <w:rsid w:val="009200B7"/>
    <w:rsid w:val="009217ED"/>
    <w:rsid w:val="0092223E"/>
    <w:rsid w:val="00922DD8"/>
    <w:rsid w:val="009317D5"/>
    <w:rsid w:val="009324F9"/>
    <w:rsid w:val="0093498E"/>
    <w:rsid w:val="00934E95"/>
    <w:rsid w:val="00937CFF"/>
    <w:rsid w:val="00945BDD"/>
    <w:rsid w:val="00950876"/>
    <w:rsid w:val="00950C96"/>
    <w:rsid w:val="00956B8E"/>
    <w:rsid w:val="00962715"/>
    <w:rsid w:val="009655DB"/>
    <w:rsid w:val="00965AF8"/>
    <w:rsid w:val="00965C86"/>
    <w:rsid w:val="00972BE9"/>
    <w:rsid w:val="009745C4"/>
    <w:rsid w:val="00976C97"/>
    <w:rsid w:val="00985421"/>
    <w:rsid w:val="0098590A"/>
    <w:rsid w:val="00986EBE"/>
    <w:rsid w:val="00987342"/>
    <w:rsid w:val="009936DE"/>
    <w:rsid w:val="009970CB"/>
    <w:rsid w:val="00997C2F"/>
    <w:rsid w:val="009A1FB7"/>
    <w:rsid w:val="009A49B8"/>
    <w:rsid w:val="009A4D8F"/>
    <w:rsid w:val="009B20BD"/>
    <w:rsid w:val="009B32B4"/>
    <w:rsid w:val="009B4298"/>
    <w:rsid w:val="009B64AC"/>
    <w:rsid w:val="009B672C"/>
    <w:rsid w:val="009B68F7"/>
    <w:rsid w:val="009C0333"/>
    <w:rsid w:val="009D1E84"/>
    <w:rsid w:val="009E2446"/>
    <w:rsid w:val="009E4C64"/>
    <w:rsid w:val="009F2B9C"/>
    <w:rsid w:val="009F38C1"/>
    <w:rsid w:val="00A02A23"/>
    <w:rsid w:val="00A03F06"/>
    <w:rsid w:val="00A04830"/>
    <w:rsid w:val="00A0754A"/>
    <w:rsid w:val="00A10BAD"/>
    <w:rsid w:val="00A1102B"/>
    <w:rsid w:val="00A12DD8"/>
    <w:rsid w:val="00A14FAC"/>
    <w:rsid w:val="00A16D4F"/>
    <w:rsid w:val="00A21857"/>
    <w:rsid w:val="00A22D3D"/>
    <w:rsid w:val="00A237C4"/>
    <w:rsid w:val="00A244D0"/>
    <w:rsid w:val="00A24B99"/>
    <w:rsid w:val="00A25B0F"/>
    <w:rsid w:val="00A279E3"/>
    <w:rsid w:val="00A27F0C"/>
    <w:rsid w:val="00A3010F"/>
    <w:rsid w:val="00A364A1"/>
    <w:rsid w:val="00A36E63"/>
    <w:rsid w:val="00A40197"/>
    <w:rsid w:val="00A4156A"/>
    <w:rsid w:val="00A4704C"/>
    <w:rsid w:val="00A475D3"/>
    <w:rsid w:val="00A47C2B"/>
    <w:rsid w:val="00A508A4"/>
    <w:rsid w:val="00A50D10"/>
    <w:rsid w:val="00A577ED"/>
    <w:rsid w:val="00A6014C"/>
    <w:rsid w:val="00A6372B"/>
    <w:rsid w:val="00A64E3B"/>
    <w:rsid w:val="00A67B9C"/>
    <w:rsid w:val="00A703E1"/>
    <w:rsid w:val="00A72781"/>
    <w:rsid w:val="00A74189"/>
    <w:rsid w:val="00A74340"/>
    <w:rsid w:val="00A8543B"/>
    <w:rsid w:val="00A86B77"/>
    <w:rsid w:val="00A87A34"/>
    <w:rsid w:val="00A91E23"/>
    <w:rsid w:val="00AA3A18"/>
    <w:rsid w:val="00AA75BF"/>
    <w:rsid w:val="00AA7D76"/>
    <w:rsid w:val="00AB1712"/>
    <w:rsid w:val="00AB5A02"/>
    <w:rsid w:val="00AB723E"/>
    <w:rsid w:val="00AB77DD"/>
    <w:rsid w:val="00AC4B07"/>
    <w:rsid w:val="00AC60C4"/>
    <w:rsid w:val="00AC6BF7"/>
    <w:rsid w:val="00AC6E5C"/>
    <w:rsid w:val="00AD0597"/>
    <w:rsid w:val="00AD0B36"/>
    <w:rsid w:val="00AD12C6"/>
    <w:rsid w:val="00AD1437"/>
    <w:rsid w:val="00AD1BB6"/>
    <w:rsid w:val="00AD2B77"/>
    <w:rsid w:val="00AD419A"/>
    <w:rsid w:val="00AD4407"/>
    <w:rsid w:val="00AD5CC0"/>
    <w:rsid w:val="00AD7D9B"/>
    <w:rsid w:val="00AE08AE"/>
    <w:rsid w:val="00AE4636"/>
    <w:rsid w:val="00AE79A5"/>
    <w:rsid w:val="00AF23FC"/>
    <w:rsid w:val="00AF415F"/>
    <w:rsid w:val="00AF48D2"/>
    <w:rsid w:val="00B00BB3"/>
    <w:rsid w:val="00B12791"/>
    <w:rsid w:val="00B24073"/>
    <w:rsid w:val="00B309D3"/>
    <w:rsid w:val="00B30E0F"/>
    <w:rsid w:val="00B40765"/>
    <w:rsid w:val="00B54690"/>
    <w:rsid w:val="00B61006"/>
    <w:rsid w:val="00B62349"/>
    <w:rsid w:val="00B62355"/>
    <w:rsid w:val="00B65E3D"/>
    <w:rsid w:val="00B82704"/>
    <w:rsid w:val="00B85D7A"/>
    <w:rsid w:val="00B877DE"/>
    <w:rsid w:val="00B93C8E"/>
    <w:rsid w:val="00BA021C"/>
    <w:rsid w:val="00BA19AF"/>
    <w:rsid w:val="00BA5BD8"/>
    <w:rsid w:val="00BB027C"/>
    <w:rsid w:val="00BB6047"/>
    <w:rsid w:val="00BC1056"/>
    <w:rsid w:val="00BC1B55"/>
    <w:rsid w:val="00BD0CF3"/>
    <w:rsid w:val="00BD3F85"/>
    <w:rsid w:val="00BD543E"/>
    <w:rsid w:val="00BD6BE5"/>
    <w:rsid w:val="00BD7E7E"/>
    <w:rsid w:val="00BE04ED"/>
    <w:rsid w:val="00BE7B88"/>
    <w:rsid w:val="00BF7326"/>
    <w:rsid w:val="00C0093C"/>
    <w:rsid w:val="00C00D47"/>
    <w:rsid w:val="00C02E7D"/>
    <w:rsid w:val="00C03E29"/>
    <w:rsid w:val="00C06FF6"/>
    <w:rsid w:val="00C10556"/>
    <w:rsid w:val="00C13230"/>
    <w:rsid w:val="00C132CE"/>
    <w:rsid w:val="00C14FFE"/>
    <w:rsid w:val="00C16048"/>
    <w:rsid w:val="00C235DE"/>
    <w:rsid w:val="00C244EA"/>
    <w:rsid w:val="00C26F79"/>
    <w:rsid w:val="00C32EB9"/>
    <w:rsid w:val="00C34CEC"/>
    <w:rsid w:val="00C362DE"/>
    <w:rsid w:val="00C43226"/>
    <w:rsid w:val="00C43454"/>
    <w:rsid w:val="00C47B0E"/>
    <w:rsid w:val="00C529E7"/>
    <w:rsid w:val="00C536F8"/>
    <w:rsid w:val="00C53F98"/>
    <w:rsid w:val="00C578FD"/>
    <w:rsid w:val="00C60AC3"/>
    <w:rsid w:val="00C73075"/>
    <w:rsid w:val="00C74FC9"/>
    <w:rsid w:val="00C75AA4"/>
    <w:rsid w:val="00C844B5"/>
    <w:rsid w:val="00C84F64"/>
    <w:rsid w:val="00C90C78"/>
    <w:rsid w:val="00C93F3F"/>
    <w:rsid w:val="00C944B9"/>
    <w:rsid w:val="00C95E84"/>
    <w:rsid w:val="00C9610E"/>
    <w:rsid w:val="00C96B5F"/>
    <w:rsid w:val="00CA2757"/>
    <w:rsid w:val="00CA4F82"/>
    <w:rsid w:val="00CA6841"/>
    <w:rsid w:val="00CA6EBE"/>
    <w:rsid w:val="00CA7C92"/>
    <w:rsid w:val="00CA7C9F"/>
    <w:rsid w:val="00CA7FEA"/>
    <w:rsid w:val="00CB36E1"/>
    <w:rsid w:val="00CB6C12"/>
    <w:rsid w:val="00CB6E89"/>
    <w:rsid w:val="00CC13CB"/>
    <w:rsid w:val="00CC7F51"/>
    <w:rsid w:val="00CD143B"/>
    <w:rsid w:val="00CD452A"/>
    <w:rsid w:val="00CD5210"/>
    <w:rsid w:val="00CE4964"/>
    <w:rsid w:val="00CF0AF5"/>
    <w:rsid w:val="00CF0E6F"/>
    <w:rsid w:val="00CF3A00"/>
    <w:rsid w:val="00CF3A9F"/>
    <w:rsid w:val="00CF746A"/>
    <w:rsid w:val="00D013E4"/>
    <w:rsid w:val="00D01814"/>
    <w:rsid w:val="00D05477"/>
    <w:rsid w:val="00D07A17"/>
    <w:rsid w:val="00D11707"/>
    <w:rsid w:val="00D1457F"/>
    <w:rsid w:val="00D21351"/>
    <w:rsid w:val="00D22E35"/>
    <w:rsid w:val="00D2312F"/>
    <w:rsid w:val="00D31912"/>
    <w:rsid w:val="00D47AF1"/>
    <w:rsid w:val="00D53B40"/>
    <w:rsid w:val="00D53E2D"/>
    <w:rsid w:val="00D547C7"/>
    <w:rsid w:val="00D727BF"/>
    <w:rsid w:val="00D75F8B"/>
    <w:rsid w:val="00D76B38"/>
    <w:rsid w:val="00D77606"/>
    <w:rsid w:val="00D81FA5"/>
    <w:rsid w:val="00D836B1"/>
    <w:rsid w:val="00D8529F"/>
    <w:rsid w:val="00D9090C"/>
    <w:rsid w:val="00D918E4"/>
    <w:rsid w:val="00D97D46"/>
    <w:rsid w:val="00DA155B"/>
    <w:rsid w:val="00DC0FFF"/>
    <w:rsid w:val="00DC142D"/>
    <w:rsid w:val="00DC631F"/>
    <w:rsid w:val="00DC6A94"/>
    <w:rsid w:val="00DC6D81"/>
    <w:rsid w:val="00DC78E0"/>
    <w:rsid w:val="00DD1B3C"/>
    <w:rsid w:val="00DD4206"/>
    <w:rsid w:val="00DD4A8C"/>
    <w:rsid w:val="00DD767A"/>
    <w:rsid w:val="00DE2C2F"/>
    <w:rsid w:val="00DE53E7"/>
    <w:rsid w:val="00DE7C03"/>
    <w:rsid w:val="00DF19AA"/>
    <w:rsid w:val="00DF1C0B"/>
    <w:rsid w:val="00DF71BD"/>
    <w:rsid w:val="00E00EB6"/>
    <w:rsid w:val="00E02F61"/>
    <w:rsid w:val="00E03B7A"/>
    <w:rsid w:val="00E041BD"/>
    <w:rsid w:val="00E04768"/>
    <w:rsid w:val="00E13BB4"/>
    <w:rsid w:val="00E156FC"/>
    <w:rsid w:val="00E212DB"/>
    <w:rsid w:val="00E3418B"/>
    <w:rsid w:val="00E500DF"/>
    <w:rsid w:val="00E503C5"/>
    <w:rsid w:val="00E534A0"/>
    <w:rsid w:val="00E60852"/>
    <w:rsid w:val="00E62425"/>
    <w:rsid w:val="00E63F03"/>
    <w:rsid w:val="00E677C8"/>
    <w:rsid w:val="00E738A6"/>
    <w:rsid w:val="00E73990"/>
    <w:rsid w:val="00E73F52"/>
    <w:rsid w:val="00E77701"/>
    <w:rsid w:val="00E9288A"/>
    <w:rsid w:val="00E96757"/>
    <w:rsid w:val="00E971D1"/>
    <w:rsid w:val="00EA0151"/>
    <w:rsid w:val="00EA123F"/>
    <w:rsid w:val="00EA3403"/>
    <w:rsid w:val="00EA3527"/>
    <w:rsid w:val="00EB191B"/>
    <w:rsid w:val="00EB4404"/>
    <w:rsid w:val="00EB45F3"/>
    <w:rsid w:val="00EC12D8"/>
    <w:rsid w:val="00EC1EFD"/>
    <w:rsid w:val="00EC201E"/>
    <w:rsid w:val="00EC2182"/>
    <w:rsid w:val="00EC2C87"/>
    <w:rsid w:val="00EC75DF"/>
    <w:rsid w:val="00EC7841"/>
    <w:rsid w:val="00ED0875"/>
    <w:rsid w:val="00ED3D90"/>
    <w:rsid w:val="00ED5132"/>
    <w:rsid w:val="00ED6164"/>
    <w:rsid w:val="00EE00D6"/>
    <w:rsid w:val="00EE5807"/>
    <w:rsid w:val="00EE737A"/>
    <w:rsid w:val="00EF1808"/>
    <w:rsid w:val="00EF3238"/>
    <w:rsid w:val="00EF6608"/>
    <w:rsid w:val="00F00597"/>
    <w:rsid w:val="00F00621"/>
    <w:rsid w:val="00F00B20"/>
    <w:rsid w:val="00F01577"/>
    <w:rsid w:val="00F16AA6"/>
    <w:rsid w:val="00F21B4C"/>
    <w:rsid w:val="00F2612A"/>
    <w:rsid w:val="00F311B3"/>
    <w:rsid w:val="00F313C5"/>
    <w:rsid w:val="00F328AD"/>
    <w:rsid w:val="00F3608B"/>
    <w:rsid w:val="00F425B8"/>
    <w:rsid w:val="00F4497E"/>
    <w:rsid w:val="00F5000B"/>
    <w:rsid w:val="00F5127F"/>
    <w:rsid w:val="00F51E0D"/>
    <w:rsid w:val="00F51FF4"/>
    <w:rsid w:val="00F57186"/>
    <w:rsid w:val="00F62C3D"/>
    <w:rsid w:val="00F827C0"/>
    <w:rsid w:val="00F902A7"/>
    <w:rsid w:val="00F90ED7"/>
    <w:rsid w:val="00F91B72"/>
    <w:rsid w:val="00F93718"/>
    <w:rsid w:val="00F94C84"/>
    <w:rsid w:val="00F95EDE"/>
    <w:rsid w:val="00FA148B"/>
    <w:rsid w:val="00FA3951"/>
    <w:rsid w:val="00FA400E"/>
    <w:rsid w:val="00FB0C4D"/>
    <w:rsid w:val="00FB1210"/>
    <w:rsid w:val="00FB30E0"/>
    <w:rsid w:val="00FB3625"/>
    <w:rsid w:val="00FC2897"/>
    <w:rsid w:val="00FC3B91"/>
    <w:rsid w:val="00FC5B5B"/>
    <w:rsid w:val="00FD04C1"/>
    <w:rsid w:val="00FD122D"/>
    <w:rsid w:val="00FD5C07"/>
    <w:rsid w:val="00FD5EB0"/>
    <w:rsid w:val="00FD685A"/>
    <w:rsid w:val="00FE17F0"/>
    <w:rsid w:val="00FE329E"/>
    <w:rsid w:val="00FE396E"/>
    <w:rsid w:val="00FE42EA"/>
    <w:rsid w:val="00FE6345"/>
    <w:rsid w:val="00FE6489"/>
    <w:rsid w:val="00FE7184"/>
    <w:rsid w:val="00FF17A2"/>
    <w:rsid w:val="00FF4093"/>
    <w:rsid w:val="00FF610B"/>
    <w:rsid w:val="00FF67CF"/>
    <w:rsid w:val="00FF71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0D0A5C"/>
  <w15:chartTrackingRefBased/>
  <w15:docId w15:val="{59310C51-5E40-4BFE-A318-6415A6FE08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3D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3D4C"/>
  </w:style>
  <w:style w:type="paragraph" w:styleId="Footer">
    <w:name w:val="footer"/>
    <w:basedOn w:val="Normal"/>
    <w:link w:val="FooterChar"/>
    <w:uiPriority w:val="99"/>
    <w:unhideWhenUsed/>
    <w:rsid w:val="00793D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3D4C"/>
  </w:style>
  <w:style w:type="character" w:styleId="Hyperlink">
    <w:name w:val="Hyperlink"/>
    <w:basedOn w:val="DefaultParagraphFont"/>
    <w:uiPriority w:val="99"/>
    <w:unhideWhenUsed/>
    <w:rsid w:val="00D21351"/>
    <w:rPr>
      <w:color w:val="0000FF"/>
      <w:u w:val="single"/>
    </w:rPr>
  </w:style>
  <w:style w:type="paragraph" w:styleId="NormalWeb">
    <w:name w:val="Normal (Web)"/>
    <w:basedOn w:val="Normal"/>
    <w:uiPriority w:val="99"/>
    <w:semiHidden/>
    <w:unhideWhenUsed/>
    <w:rsid w:val="00C00D4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ts-body-small">
    <w:name w:val="ts-body-small"/>
    <w:basedOn w:val="Normal"/>
    <w:rsid w:val="009317D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8E0DA1"/>
    <w:pPr>
      <w:ind w:left="720"/>
      <w:contextualSpacing/>
    </w:pPr>
  </w:style>
  <w:style w:type="character" w:styleId="Emphasis">
    <w:name w:val="Emphasis"/>
    <w:basedOn w:val="DefaultParagraphFont"/>
    <w:uiPriority w:val="20"/>
    <w:qFormat/>
    <w:rsid w:val="0041473C"/>
    <w:rPr>
      <w:i/>
      <w:iCs/>
    </w:rPr>
  </w:style>
  <w:style w:type="character" w:styleId="UnresolvedMention">
    <w:name w:val="Unresolved Mention"/>
    <w:basedOn w:val="DefaultParagraphFont"/>
    <w:uiPriority w:val="99"/>
    <w:semiHidden/>
    <w:unhideWhenUsed/>
    <w:rsid w:val="00E04768"/>
    <w:rPr>
      <w:color w:val="605E5C"/>
      <w:shd w:val="clear" w:color="auto" w:fill="E1DFDD"/>
    </w:rPr>
  </w:style>
  <w:style w:type="paragraph" w:customStyle="1" w:styleId="Body">
    <w:name w:val="Body"/>
    <w:rsid w:val="00D31912"/>
    <w:pPr>
      <w:pBdr>
        <w:top w:val="nil"/>
        <w:left w:val="nil"/>
        <w:bottom w:val="nil"/>
        <w:right w:val="nil"/>
        <w:between w:val="nil"/>
        <w:bar w:val="nil"/>
      </w:pBdr>
    </w:pPr>
    <w:rPr>
      <w:rFonts w:ascii="Calibri" w:eastAsia="Arial Unicode MS" w:hAnsi="Calibri" w:cs="Arial Unicode MS"/>
      <w:color w:val="000000"/>
      <w:kern w:val="0"/>
      <w:u w:color="000000"/>
      <w:bdr w:val="nil"/>
      <w:lang w:val="de-DE" w:eastAsia="en-GB"/>
      <w14:textOutline w14:w="0" w14:cap="flat" w14:cmpd="sng" w14:algn="ctr">
        <w14:noFill/>
        <w14:prstDash w14:val="solid"/>
        <w14:bevel/>
      </w14:textOutline>
      <w14:ligatures w14:val="none"/>
    </w:rPr>
  </w:style>
  <w:style w:type="character" w:customStyle="1" w:styleId="AssignBodyChar">
    <w:name w:val="AssignBody Char"/>
    <w:basedOn w:val="DefaultParagraphFont"/>
    <w:link w:val="AssignBody"/>
    <w:semiHidden/>
    <w:locked/>
    <w:rsid w:val="00772339"/>
    <w:rPr>
      <w:rFonts w:ascii="Arial" w:hAnsi="Arial" w:cs="Arial"/>
    </w:rPr>
  </w:style>
  <w:style w:type="paragraph" w:customStyle="1" w:styleId="AssignBody">
    <w:name w:val="AssignBody"/>
    <w:basedOn w:val="Normal"/>
    <w:link w:val="AssignBodyChar"/>
    <w:semiHidden/>
    <w:qFormat/>
    <w:rsid w:val="00772339"/>
    <w:pPr>
      <w:spacing w:after="0" w:line="360" w:lineRule="auto"/>
    </w:pPr>
    <w:rPr>
      <w:rFonts w:ascii="Arial" w:hAnsi="Arial" w:cs="Arial"/>
    </w:rPr>
  </w:style>
  <w:style w:type="table" w:styleId="TableGrid">
    <w:name w:val="Table Grid"/>
    <w:basedOn w:val="TableNormal"/>
    <w:uiPriority w:val="39"/>
    <w:rsid w:val="00772339"/>
    <w:pPr>
      <w:spacing w:after="0" w:line="240" w:lineRule="auto"/>
    </w:pPr>
    <w:rPr>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773709">
      <w:bodyDiv w:val="1"/>
      <w:marLeft w:val="0"/>
      <w:marRight w:val="0"/>
      <w:marTop w:val="0"/>
      <w:marBottom w:val="0"/>
      <w:divBdr>
        <w:top w:val="none" w:sz="0" w:space="0" w:color="auto"/>
        <w:left w:val="none" w:sz="0" w:space="0" w:color="auto"/>
        <w:bottom w:val="none" w:sz="0" w:space="0" w:color="auto"/>
        <w:right w:val="none" w:sz="0" w:space="0" w:color="auto"/>
      </w:divBdr>
      <w:divsChild>
        <w:div w:id="1255633221">
          <w:marLeft w:val="547"/>
          <w:marRight w:val="0"/>
          <w:marTop w:val="0"/>
          <w:marBottom w:val="0"/>
          <w:divBdr>
            <w:top w:val="none" w:sz="0" w:space="0" w:color="auto"/>
            <w:left w:val="none" w:sz="0" w:space="0" w:color="auto"/>
            <w:bottom w:val="none" w:sz="0" w:space="0" w:color="auto"/>
            <w:right w:val="none" w:sz="0" w:space="0" w:color="auto"/>
          </w:divBdr>
        </w:div>
      </w:divsChild>
    </w:div>
    <w:div w:id="264927533">
      <w:bodyDiv w:val="1"/>
      <w:marLeft w:val="0"/>
      <w:marRight w:val="0"/>
      <w:marTop w:val="0"/>
      <w:marBottom w:val="0"/>
      <w:divBdr>
        <w:top w:val="none" w:sz="0" w:space="0" w:color="auto"/>
        <w:left w:val="none" w:sz="0" w:space="0" w:color="auto"/>
        <w:bottom w:val="none" w:sz="0" w:space="0" w:color="auto"/>
        <w:right w:val="none" w:sz="0" w:space="0" w:color="auto"/>
      </w:divBdr>
      <w:divsChild>
        <w:div w:id="464934695">
          <w:marLeft w:val="547"/>
          <w:marRight w:val="0"/>
          <w:marTop w:val="0"/>
          <w:marBottom w:val="0"/>
          <w:divBdr>
            <w:top w:val="none" w:sz="0" w:space="0" w:color="auto"/>
            <w:left w:val="none" w:sz="0" w:space="0" w:color="auto"/>
            <w:bottom w:val="none" w:sz="0" w:space="0" w:color="auto"/>
            <w:right w:val="none" w:sz="0" w:space="0" w:color="auto"/>
          </w:divBdr>
        </w:div>
      </w:divsChild>
    </w:div>
    <w:div w:id="298809416">
      <w:bodyDiv w:val="1"/>
      <w:marLeft w:val="0"/>
      <w:marRight w:val="0"/>
      <w:marTop w:val="0"/>
      <w:marBottom w:val="0"/>
      <w:divBdr>
        <w:top w:val="none" w:sz="0" w:space="0" w:color="auto"/>
        <w:left w:val="none" w:sz="0" w:space="0" w:color="auto"/>
        <w:bottom w:val="none" w:sz="0" w:space="0" w:color="auto"/>
        <w:right w:val="none" w:sz="0" w:space="0" w:color="auto"/>
      </w:divBdr>
      <w:divsChild>
        <w:div w:id="817038549">
          <w:marLeft w:val="0"/>
          <w:marRight w:val="0"/>
          <w:marTop w:val="0"/>
          <w:marBottom w:val="0"/>
          <w:divBdr>
            <w:top w:val="none" w:sz="0" w:space="0" w:color="auto"/>
            <w:left w:val="none" w:sz="0" w:space="0" w:color="auto"/>
            <w:bottom w:val="none" w:sz="0" w:space="0" w:color="auto"/>
            <w:right w:val="none" w:sz="0" w:space="0" w:color="auto"/>
          </w:divBdr>
          <w:divsChild>
            <w:div w:id="1656183962">
              <w:marLeft w:val="0"/>
              <w:marRight w:val="0"/>
              <w:marTop w:val="60"/>
              <w:marBottom w:val="0"/>
              <w:divBdr>
                <w:top w:val="none" w:sz="0" w:space="0" w:color="auto"/>
                <w:left w:val="none" w:sz="0" w:space="0" w:color="auto"/>
                <w:bottom w:val="none" w:sz="0" w:space="0" w:color="auto"/>
                <w:right w:val="none" w:sz="0" w:space="0" w:color="auto"/>
              </w:divBdr>
            </w:div>
          </w:divsChild>
        </w:div>
        <w:div w:id="1564483529">
          <w:marLeft w:val="0"/>
          <w:marRight w:val="0"/>
          <w:marTop w:val="0"/>
          <w:marBottom w:val="0"/>
          <w:divBdr>
            <w:top w:val="none" w:sz="0" w:space="0" w:color="auto"/>
            <w:left w:val="none" w:sz="0" w:space="0" w:color="auto"/>
            <w:bottom w:val="none" w:sz="0" w:space="0" w:color="auto"/>
            <w:right w:val="none" w:sz="0" w:space="0" w:color="auto"/>
          </w:divBdr>
        </w:div>
        <w:div w:id="1815679985">
          <w:marLeft w:val="0"/>
          <w:marRight w:val="0"/>
          <w:marTop w:val="0"/>
          <w:marBottom w:val="0"/>
          <w:divBdr>
            <w:top w:val="none" w:sz="0" w:space="0" w:color="auto"/>
            <w:left w:val="none" w:sz="0" w:space="0" w:color="auto"/>
            <w:bottom w:val="none" w:sz="0" w:space="0" w:color="auto"/>
            <w:right w:val="none" w:sz="0" w:space="0" w:color="auto"/>
          </w:divBdr>
          <w:divsChild>
            <w:div w:id="489323071">
              <w:marLeft w:val="0"/>
              <w:marRight w:val="0"/>
              <w:marTop w:val="0"/>
              <w:marBottom w:val="0"/>
              <w:divBdr>
                <w:top w:val="none" w:sz="0" w:space="0" w:color="auto"/>
                <w:left w:val="none" w:sz="0" w:space="0" w:color="auto"/>
                <w:bottom w:val="none" w:sz="0" w:space="0" w:color="auto"/>
                <w:right w:val="none" w:sz="0" w:space="0" w:color="auto"/>
              </w:divBdr>
              <w:divsChild>
                <w:div w:id="724720684">
                  <w:marLeft w:val="0"/>
                  <w:marRight w:val="0"/>
                  <w:marTop w:val="0"/>
                  <w:marBottom w:val="0"/>
                  <w:divBdr>
                    <w:top w:val="none" w:sz="0" w:space="0" w:color="auto"/>
                    <w:left w:val="none" w:sz="0" w:space="0" w:color="auto"/>
                    <w:bottom w:val="none" w:sz="0" w:space="0" w:color="auto"/>
                    <w:right w:val="none" w:sz="0" w:space="0" w:color="auto"/>
                  </w:divBdr>
                  <w:divsChild>
                    <w:div w:id="2038041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3143041">
      <w:bodyDiv w:val="1"/>
      <w:marLeft w:val="0"/>
      <w:marRight w:val="0"/>
      <w:marTop w:val="0"/>
      <w:marBottom w:val="0"/>
      <w:divBdr>
        <w:top w:val="none" w:sz="0" w:space="0" w:color="auto"/>
        <w:left w:val="none" w:sz="0" w:space="0" w:color="auto"/>
        <w:bottom w:val="none" w:sz="0" w:space="0" w:color="auto"/>
        <w:right w:val="none" w:sz="0" w:space="0" w:color="auto"/>
      </w:divBdr>
    </w:div>
    <w:div w:id="1112940586">
      <w:bodyDiv w:val="1"/>
      <w:marLeft w:val="0"/>
      <w:marRight w:val="0"/>
      <w:marTop w:val="0"/>
      <w:marBottom w:val="0"/>
      <w:divBdr>
        <w:top w:val="none" w:sz="0" w:space="0" w:color="auto"/>
        <w:left w:val="none" w:sz="0" w:space="0" w:color="auto"/>
        <w:bottom w:val="none" w:sz="0" w:space="0" w:color="auto"/>
        <w:right w:val="none" w:sz="0" w:space="0" w:color="auto"/>
      </w:divBdr>
      <w:divsChild>
        <w:div w:id="988705619">
          <w:marLeft w:val="0"/>
          <w:marRight w:val="0"/>
          <w:marTop w:val="0"/>
          <w:marBottom w:val="0"/>
          <w:divBdr>
            <w:top w:val="none" w:sz="0" w:space="0" w:color="auto"/>
            <w:left w:val="none" w:sz="0" w:space="0" w:color="auto"/>
            <w:bottom w:val="none" w:sz="0" w:space="0" w:color="auto"/>
            <w:right w:val="none" w:sz="0" w:space="0" w:color="auto"/>
          </w:divBdr>
        </w:div>
        <w:div w:id="1378237007">
          <w:marLeft w:val="0"/>
          <w:marRight w:val="0"/>
          <w:marTop w:val="0"/>
          <w:marBottom w:val="0"/>
          <w:divBdr>
            <w:top w:val="none" w:sz="0" w:space="0" w:color="auto"/>
            <w:left w:val="none" w:sz="0" w:space="0" w:color="auto"/>
            <w:bottom w:val="none" w:sz="0" w:space="0" w:color="auto"/>
            <w:right w:val="none" w:sz="0" w:space="0" w:color="auto"/>
          </w:divBdr>
          <w:divsChild>
            <w:div w:id="1248081159">
              <w:marLeft w:val="0"/>
              <w:marRight w:val="0"/>
              <w:marTop w:val="0"/>
              <w:marBottom w:val="0"/>
              <w:divBdr>
                <w:top w:val="none" w:sz="0" w:space="0" w:color="auto"/>
                <w:left w:val="none" w:sz="0" w:space="0" w:color="auto"/>
                <w:bottom w:val="none" w:sz="0" w:space="0" w:color="auto"/>
                <w:right w:val="none" w:sz="0" w:space="0" w:color="auto"/>
              </w:divBdr>
              <w:divsChild>
                <w:div w:id="1790512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6483156">
          <w:marLeft w:val="0"/>
          <w:marRight w:val="0"/>
          <w:marTop w:val="0"/>
          <w:marBottom w:val="0"/>
          <w:divBdr>
            <w:top w:val="none" w:sz="0" w:space="0" w:color="auto"/>
            <w:left w:val="none" w:sz="0" w:space="0" w:color="auto"/>
            <w:bottom w:val="none" w:sz="0" w:space="0" w:color="auto"/>
            <w:right w:val="none" w:sz="0" w:space="0" w:color="auto"/>
          </w:divBdr>
          <w:divsChild>
            <w:div w:id="1864052704">
              <w:marLeft w:val="0"/>
              <w:marRight w:val="0"/>
              <w:marTop w:val="60"/>
              <w:marBottom w:val="0"/>
              <w:divBdr>
                <w:top w:val="none" w:sz="0" w:space="0" w:color="auto"/>
                <w:left w:val="none" w:sz="0" w:space="0" w:color="auto"/>
                <w:bottom w:val="none" w:sz="0" w:space="0" w:color="auto"/>
                <w:right w:val="none" w:sz="0" w:space="0" w:color="auto"/>
              </w:divBdr>
            </w:div>
          </w:divsChild>
        </w:div>
        <w:div w:id="273635231">
          <w:marLeft w:val="0"/>
          <w:marRight w:val="0"/>
          <w:marTop w:val="0"/>
          <w:marBottom w:val="0"/>
          <w:divBdr>
            <w:top w:val="none" w:sz="0" w:space="0" w:color="auto"/>
            <w:left w:val="none" w:sz="0" w:space="0" w:color="auto"/>
            <w:bottom w:val="none" w:sz="0" w:space="0" w:color="auto"/>
            <w:right w:val="none" w:sz="0" w:space="0" w:color="auto"/>
          </w:divBdr>
        </w:div>
        <w:div w:id="2055426539">
          <w:marLeft w:val="0"/>
          <w:marRight w:val="0"/>
          <w:marTop w:val="0"/>
          <w:marBottom w:val="0"/>
          <w:divBdr>
            <w:top w:val="none" w:sz="0" w:space="0" w:color="auto"/>
            <w:left w:val="none" w:sz="0" w:space="0" w:color="auto"/>
            <w:bottom w:val="none" w:sz="0" w:space="0" w:color="auto"/>
            <w:right w:val="none" w:sz="0" w:space="0" w:color="auto"/>
          </w:divBdr>
          <w:divsChild>
            <w:div w:id="573977937">
              <w:marLeft w:val="0"/>
              <w:marRight w:val="0"/>
              <w:marTop w:val="0"/>
              <w:marBottom w:val="0"/>
              <w:divBdr>
                <w:top w:val="none" w:sz="0" w:space="0" w:color="auto"/>
                <w:left w:val="none" w:sz="0" w:space="0" w:color="auto"/>
                <w:bottom w:val="none" w:sz="0" w:space="0" w:color="auto"/>
                <w:right w:val="none" w:sz="0" w:space="0" w:color="auto"/>
              </w:divBdr>
              <w:divsChild>
                <w:div w:id="2045789783">
                  <w:marLeft w:val="0"/>
                  <w:marRight w:val="0"/>
                  <w:marTop w:val="0"/>
                  <w:marBottom w:val="0"/>
                  <w:divBdr>
                    <w:top w:val="none" w:sz="0" w:space="0" w:color="auto"/>
                    <w:left w:val="none" w:sz="0" w:space="0" w:color="auto"/>
                    <w:bottom w:val="none" w:sz="0" w:space="0" w:color="auto"/>
                    <w:right w:val="none" w:sz="0" w:space="0" w:color="auto"/>
                  </w:divBdr>
                  <w:divsChild>
                    <w:div w:id="11883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0493242">
      <w:bodyDiv w:val="1"/>
      <w:marLeft w:val="0"/>
      <w:marRight w:val="0"/>
      <w:marTop w:val="0"/>
      <w:marBottom w:val="0"/>
      <w:divBdr>
        <w:top w:val="none" w:sz="0" w:space="0" w:color="auto"/>
        <w:left w:val="none" w:sz="0" w:space="0" w:color="auto"/>
        <w:bottom w:val="none" w:sz="0" w:space="0" w:color="auto"/>
        <w:right w:val="none" w:sz="0" w:space="0" w:color="auto"/>
      </w:divBdr>
    </w:div>
    <w:div w:id="1838232058">
      <w:bodyDiv w:val="1"/>
      <w:marLeft w:val="0"/>
      <w:marRight w:val="0"/>
      <w:marTop w:val="0"/>
      <w:marBottom w:val="0"/>
      <w:divBdr>
        <w:top w:val="none" w:sz="0" w:space="0" w:color="auto"/>
        <w:left w:val="none" w:sz="0" w:space="0" w:color="auto"/>
        <w:bottom w:val="none" w:sz="0" w:space="0" w:color="auto"/>
        <w:right w:val="none" w:sz="0" w:space="0" w:color="auto"/>
      </w:divBdr>
      <w:divsChild>
        <w:div w:id="346444329">
          <w:marLeft w:val="0"/>
          <w:marRight w:val="0"/>
          <w:marTop w:val="0"/>
          <w:marBottom w:val="0"/>
          <w:divBdr>
            <w:top w:val="none" w:sz="0" w:space="0" w:color="auto"/>
            <w:left w:val="none" w:sz="0" w:space="0" w:color="auto"/>
            <w:bottom w:val="none" w:sz="0" w:space="0" w:color="auto"/>
            <w:right w:val="none" w:sz="0" w:space="0" w:color="auto"/>
          </w:divBdr>
          <w:divsChild>
            <w:div w:id="1760370107">
              <w:marLeft w:val="0"/>
              <w:marRight w:val="0"/>
              <w:marTop w:val="60"/>
              <w:marBottom w:val="0"/>
              <w:divBdr>
                <w:top w:val="none" w:sz="0" w:space="0" w:color="auto"/>
                <w:left w:val="none" w:sz="0" w:space="0" w:color="auto"/>
                <w:bottom w:val="none" w:sz="0" w:space="0" w:color="auto"/>
                <w:right w:val="none" w:sz="0" w:space="0" w:color="auto"/>
              </w:divBdr>
            </w:div>
          </w:divsChild>
        </w:div>
        <w:div w:id="185024123">
          <w:marLeft w:val="0"/>
          <w:marRight w:val="0"/>
          <w:marTop w:val="0"/>
          <w:marBottom w:val="0"/>
          <w:divBdr>
            <w:top w:val="none" w:sz="0" w:space="0" w:color="auto"/>
            <w:left w:val="none" w:sz="0" w:space="0" w:color="auto"/>
            <w:bottom w:val="none" w:sz="0" w:space="0" w:color="auto"/>
            <w:right w:val="none" w:sz="0" w:space="0" w:color="auto"/>
          </w:divBdr>
        </w:div>
        <w:div w:id="717121269">
          <w:marLeft w:val="0"/>
          <w:marRight w:val="0"/>
          <w:marTop w:val="0"/>
          <w:marBottom w:val="0"/>
          <w:divBdr>
            <w:top w:val="none" w:sz="0" w:space="0" w:color="auto"/>
            <w:left w:val="none" w:sz="0" w:space="0" w:color="auto"/>
            <w:bottom w:val="none" w:sz="0" w:space="0" w:color="auto"/>
            <w:right w:val="none" w:sz="0" w:space="0" w:color="auto"/>
          </w:divBdr>
          <w:divsChild>
            <w:div w:id="1323241180">
              <w:marLeft w:val="0"/>
              <w:marRight w:val="0"/>
              <w:marTop w:val="0"/>
              <w:marBottom w:val="0"/>
              <w:divBdr>
                <w:top w:val="none" w:sz="0" w:space="0" w:color="auto"/>
                <w:left w:val="none" w:sz="0" w:space="0" w:color="auto"/>
                <w:bottom w:val="none" w:sz="0" w:space="0" w:color="auto"/>
                <w:right w:val="none" w:sz="0" w:space="0" w:color="auto"/>
              </w:divBdr>
              <w:divsChild>
                <w:div w:id="1293631524">
                  <w:marLeft w:val="0"/>
                  <w:marRight w:val="0"/>
                  <w:marTop w:val="0"/>
                  <w:marBottom w:val="0"/>
                  <w:divBdr>
                    <w:top w:val="none" w:sz="0" w:space="0" w:color="auto"/>
                    <w:left w:val="none" w:sz="0" w:space="0" w:color="auto"/>
                    <w:bottom w:val="none" w:sz="0" w:space="0" w:color="auto"/>
                    <w:right w:val="none" w:sz="0" w:space="0" w:color="auto"/>
                  </w:divBdr>
                  <w:divsChild>
                    <w:div w:id="304166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2086454">
      <w:bodyDiv w:val="1"/>
      <w:marLeft w:val="0"/>
      <w:marRight w:val="0"/>
      <w:marTop w:val="0"/>
      <w:marBottom w:val="0"/>
      <w:divBdr>
        <w:top w:val="none" w:sz="0" w:space="0" w:color="auto"/>
        <w:left w:val="none" w:sz="0" w:space="0" w:color="auto"/>
        <w:bottom w:val="none" w:sz="0" w:space="0" w:color="auto"/>
        <w:right w:val="none" w:sz="0" w:space="0" w:color="auto"/>
      </w:divBdr>
    </w:div>
    <w:div w:id="1960528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llyw.cymru/arfer-effeithiol/cynnwys-pob-un-or-staff-yn-y-broses-hunanwerthuso?_ga=2.200239725.2102066114.1671637717-948272467.1671637717" TargetMode="External"/><Relationship Id="rId18" Type="http://schemas.openxmlformats.org/officeDocument/2006/relationships/hyperlink" Target="https://www.gov.uk/government/publications/10-top-tips-to-encourage-children-to-read" TargetMode="External"/><Relationship Id="rId26" Type="http://schemas.openxmlformats.org/officeDocument/2006/relationships/hyperlink" Target="https://hwb.gov.wales/gwerthuso-gwella-ac-atebolrwydd/canllawiau-gwella-ysgolion-fframwaith-ar-gyfer-gwerthuso-gwella-ac-atebolrwydd/" TargetMode="External"/><Relationship Id="rId39" Type="http://schemas.openxmlformats.org/officeDocument/2006/relationships/hyperlink" Target="https://www.edglossary.org/stakeholder/" TargetMode="External"/><Relationship Id="rId21" Type="http://schemas.openxmlformats.org/officeDocument/2006/relationships/hyperlink" Target="https://ezyschooling.com/parenting/expert/gems-awards" TargetMode="External"/><Relationship Id="rId34" Type="http://schemas.openxmlformats.org/officeDocument/2006/relationships/hyperlink" Target="https://bellwether.org/publications/school-leaders-guide-effective-stakeholder-engagement/" TargetMode="External"/><Relationship Id="rId42" Type="http://schemas.openxmlformats.org/officeDocument/2006/relationships/header" Target="header1.xml"/><Relationship Id="rId7" Type="http://schemas.openxmlformats.org/officeDocument/2006/relationships/hyperlink" Target="https://web-p-ebscohost-com.ezproxy.uwtsd.ac.uk/ehost/pdfviewer/pdfviewer?vid=0&amp;sid=13448d9a-6e6e-4392-965d-29c051bc0653%40redis" TargetMode="External"/><Relationship Id="rId2" Type="http://schemas.openxmlformats.org/officeDocument/2006/relationships/styles" Target="styles.xml"/><Relationship Id="rId16" Type="http://schemas.openxmlformats.org/officeDocument/2006/relationships/hyperlink" Target="https://web-p-ebscohost-com.ezproxy.uwtsd.ac.uk/ehost/pdfviewer/pdfviewer?vid=0&amp;sid=99387f85-88e1-44b3-86a0-d26e61680c41%40redis" TargetMode="External"/><Relationship Id="rId20" Type="http://schemas.openxmlformats.org/officeDocument/2006/relationships/hyperlink" Target="https://www.hmhco.com/blog/benefits-of-independent-reading" TargetMode="External"/><Relationship Id="rId29" Type="http://schemas.openxmlformats.org/officeDocument/2006/relationships/hyperlink" Target="https://www.llyw.cymru/sites/default/files/pdf-versions/2022/3/4/1648138948/cynllun-plant-phobl-ifanc.pdf" TargetMode="External"/><Relationship Id="rId41" Type="http://schemas.openxmlformats.org/officeDocument/2006/relationships/hyperlink" Target="https://www.psychologytoday.com/us/blog/media-spotlight/201404/in-praise-childr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mplantcymru.org.uk/ccuhp-hawliau-plant/" TargetMode="External"/><Relationship Id="rId24" Type="http://schemas.openxmlformats.org/officeDocument/2006/relationships/hyperlink" Target="https://www.llyw.cymru/sites/default/files/publications/2018-12/thema-1-arweinyddiaeth-ar-gyfer-system-sy-n-gwella-ei-hun-adnoddau-1-7.pdf" TargetMode="External"/><Relationship Id="rId32" Type="http://schemas.openxmlformats.org/officeDocument/2006/relationships/hyperlink" Target="https://www.westlothian.gov.uk/media/12262/Praise-and-Reward/pdf/praiseandreward.pdf" TargetMode="External"/><Relationship Id="rId37" Type="http://schemas.openxmlformats.org/officeDocument/2006/relationships/hyperlink" Target="https://www.readingrockets.org/topics/curriculum-and-instruction/articles/independent-reading" TargetMode="External"/><Relationship Id="rId40" Type="http://schemas.openxmlformats.org/officeDocument/2006/relationships/hyperlink" Target="https://arbor-education.com/blog-effective-school-improvement-plan/" TargetMode="External"/><Relationship Id="rId5" Type="http://schemas.openxmlformats.org/officeDocument/2006/relationships/footnotes" Target="footnotes.xml"/><Relationship Id="rId15" Type="http://schemas.openxmlformats.org/officeDocument/2006/relationships/hyperlink" Target="https://www.estyn.llyw.cymru/system/files/2020-07/Improving%20teaching%20-%20cy.pdf" TargetMode="External"/><Relationship Id="rId23" Type="http://schemas.openxmlformats.org/officeDocument/2006/relationships/hyperlink" Target="https://www.llyw.cymru/sites/default/files/publications/2018-03/pedwar-diben-y-cwricwlwm-i-gymru.pdf" TargetMode="External"/><Relationship Id="rId28" Type="http://schemas.openxmlformats.org/officeDocument/2006/relationships/hyperlink" Target="https://hwb.gov.wales/cwricwlwm-i-gymru/cynllunio-eich-cwricwlwm/datblygu-gweledigaeth-ar-gyfer-cynllunio-cwricwlwm/" TargetMode="External"/><Relationship Id="rId36" Type="http://schemas.openxmlformats.org/officeDocument/2006/relationships/hyperlink" Target="https://smartreading.org/5-ways-to-gently-build-your-childs-reading-confidence/" TargetMode="External"/><Relationship Id="rId10" Type="http://schemas.openxmlformats.org/officeDocument/2006/relationships/hyperlink" Target="https://blog.cognifit.com/piaget-cognitive-development/" TargetMode="External"/><Relationship Id="rId19" Type="http://schemas.openxmlformats.org/officeDocument/2006/relationships/hyperlink" Target="https://www.simplypsychology.org/bronfenbrenner.html" TargetMode="External"/><Relationship Id="rId31" Type="http://schemas.openxmlformats.org/officeDocument/2006/relationships/hyperlink" Target="https://www.llyw.cymru/sites/default/files/publications/2018-03/dyfodol-llwyddiannus.pdf"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psycnet.apa.org/PsycARTICLES/journal/dev/60/2" TargetMode="External"/><Relationship Id="rId14" Type="http://schemas.openxmlformats.org/officeDocument/2006/relationships/hyperlink" Target="https://www.estyn.gov.wales/system/files/2022-12/Inspection%20report%20Ysgol%20Llechyfedach%202022_0.pdf" TargetMode="External"/><Relationship Id="rId22" Type="http://schemas.openxmlformats.org/officeDocument/2006/relationships/hyperlink" Target="https://www.llyw.cymru/sites/default/files/publications/2018-03/cynlluniau-datblygu-ysgolion.pdf" TargetMode="External"/><Relationship Id="rId27" Type="http://schemas.openxmlformats.org/officeDocument/2006/relationships/hyperlink" Target="https://www.llyw.cymru/sites/default/files/pdf-versions/2022/7/3/1657103367/canllawiau-gwella-ysgolion-asesiad-or-effaith.pdf" TargetMode="External"/><Relationship Id="rId30" Type="http://schemas.openxmlformats.org/officeDocument/2006/relationships/hyperlink" Target="https://hwb.gov.wales/cwricwlwm-i-gymru/cynllunio-eich-cwricwlwm/addysgeg/" TargetMode="External"/><Relationship Id="rId35" Type="http://schemas.openxmlformats.org/officeDocument/2006/relationships/hyperlink" Target="https://www.savethechildren.org.uk/content/dam/gb/reports/families-connect/fc-praise-handout-scot.pdf" TargetMode="External"/><Relationship Id="rId43" Type="http://schemas.openxmlformats.org/officeDocument/2006/relationships/fontTable" Target="fontTable.xml"/><Relationship Id="rId8" Type="http://schemas.openxmlformats.org/officeDocument/2006/relationships/hyperlink" Target="https://www.booktrust.org.uk/what-we-do/impact-and-research/Research/the-benefits-of-reading/" TargetMode="External"/><Relationship Id="rId3" Type="http://schemas.openxmlformats.org/officeDocument/2006/relationships/settings" Target="settings.xml"/><Relationship Id="rId12" Type="http://schemas.openxmlformats.org/officeDocument/2006/relationships/hyperlink" Target="https://helpfulprofessor.com/stakeholders-in-education/" TargetMode="External"/><Relationship Id="rId17" Type="http://schemas.openxmlformats.org/officeDocument/2006/relationships/hyperlink" Target="https://www.bera.ac.uk/blog/school-self-evaluation-for-school-improvement-principles-of-effective-practice" TargetMode="External"/><Relationship Id="rId25" Type="http://schemas.openxmlformats.org/officeDocument/2006/relationships/hyperlink" Target="https://hwb.gov.wales/api/storage/ae783486-0851-4ec6-9e73-2e2b99515cf5/safonau-proffesiynol-ar-gyfer-addysgu-ac-arweinyddiaeth-pdf-rhyngweithiol-ar-gyfer-cyfrifiaduron-personol.pdf" TargetMode="External"/><Relationship Id="rId33" Type="http://schemas.openxmlformats.org/officeDocument/2006/relationships/hyperlink" Target="https://readingeggs.com/articles/2016-01-29-15-ways-to-build-childs-reading-confidence/" TargetMode="External"/><Relationship Id="rId38" Type="http://schemas.openxmlformats.org/officeDocument/2006/relationships/hyperlink" Target="https://www.cambridge.org/gb/education/blog/2019/07/02/what-assessment-learning-and-what-are-benefi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33403</TotalTime>
  <Pages>11</Pages>
  <Words>4858</Words>
  <Characters>23465</Characters>
  <Application>Microsoft Office Word</Application>
  <DocSecurity>0</DocSecurity>
  <Lines>558</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Meleri Thomas</dc:creator>
  <cp:keywords/>
  <dc:description/>
  <cp:lastModifiedBy>Meleri Thomas</cp:lastModifiedBy>
  <cp:revision>792</cp:revision>
  <dcterms:created xsi:type="dcterms:W3CDTF">2024-01-28T14:24:00Z</dcterms:created>
  <dcterms:modified xsi:type="dcterms:W3CDTF">2024-05-08T18:08:00Z</dcterms:modified>
</cp:coreProperties>
</file>