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80"/>
        <w:gridCol w:w="7380"/>
      </w:tblGrid>
      <w:tr w:rsidR="002F2363" w:rsidRPr="00E60BB8" w:rsidTr="006F3A34">
        <w:tc>
          <w:tcPr>
            <w:tcW w:w="1980" w:type="dxa"/>
            <w:tcMar>
              <w:top w:w="100" w:type="dxa"/>
              <w:left w:w="100" w:type="dxa"/>
              <w:bottom w:w="100" w:type="dxa"/>
              <w:right w:w="100" w:type="dxa"/>
            </w:tcMar>
          </w:tcPr>
          <w:p w:rsidR="002F2363" w:rsidRPr="00E60BB8" w:rsidRDefault="002F2363" w:rsidP="00E60BB8">
            <w:pPr>
              <w:pStyle w:val="Heading2"/>
              <w:rPr>
                <w:rFonts w:eastAsia="Times New Roman"/>
                <w:b/>
                <w:color w:val="auto"/>
                <w:sz w:val="28"/>
                <w:szCs w:val="28"/>
              </w:rPr>
            </w:pPr>
            <w:r w:rsidRPr="00E60BB8">
              <w:rPr>
                <w:rFonts w:eastAsia="Times New Roman"/>
                <w:b/>
                <w:color w:val="auto"/>
                <w:sz w:val="28"/>
                <w:szCs w:val="28"/>
              </w:rPr>
              <w:t>Student Name</w:t>
            </w:r>
          </w:p>
        </w:tc>
        <w:tc>
          <w:tcPr>
            <w:tcW w:w="7380" w:type="dxa"/>
            <w:tcMar>
              <w:top w:w="100" w:type="dxa"/>
              <w:left w:w="100" w:type="dxa"/>
              <w:bottom w:w="100" w:type="dxa"/>
              <w:right w:w="100" w:type="dxa"/>
            </w:tcMar>
          </w:tcPr>
          <w:p w:rsidR="002F2363" w:rsidRPr="00E60BB8" w:rsidRDefault="002F2363" w:rsidP="00E60BB8">
            <w:pPr>
              <w:pStyle w:val="Heading2"/>
              <w:rPr>
                <w:rFonts w:eastAsia="Times New Roman"/>
                <w:b/>
                <w:color w:val="auto"/>
                <w:sz w:val="28"/>
                <w:szCs w:val="28"/>
              </w:rPr>
            </w:pPr>
            <w:r w:rsidRPr="00E60BB8">
              <w:rPr>
                <w:rFonts w:eastAsia="Times New Roman"/>
                <w:b/>
                <w:color w:val="auto"/>
                <w:sz w:val="28"/>
                <w:szCs w:val="28"/>
              </w:rPr>
              <w:t>Sanjana Chauhan</w:t>
            </w:r>
          </w:p>
        </w:tc>
      </w:tr>
      <w:tr w:rsidR="002F2363" w:rsidRPr="00E60BB8" w:rsidTr="006F3A34">
        <w:tc>
          <w:tcPr>
            <w:tcW w:w="1980" w:type="dxa"/>
            <w:tcMar>
              <w:top w:w="100" w:type="dxa"/>
              <w:left w:w="100" w:type="dxa"/>
              <w:bottom w:w="100" w:type="dxa"/>
              <w:right w:w="100" w:type="dxa"/>
            </w:tcMar>
          </w:tcPr>
          <w:p w:rsidR="002F2363" w:rsidRPr="00E60BB8" w:rsidRDefault="002F2363" w:rsidP="00E60BB8">
            <w:pPr>
              <w:pStyle w:val="Heading2"/>
              <w:rPr>
                <w:rFonts w:eastAsia="Times New Roman"/>
                <w:b/>
                <w:color w:val="auto"/>
                <w:sz w:val="28"/>
                <w:szCs w:val="28"/>
              </w:rPr>
            </w:pPr>
            <w:r w:rsidRPr="00E60BB8">
              <w:rPr>
                <w:rFonts w:eastAsia="Times New Roman"/>
                <w:b/>
                <w:color w:val="auto"/>
                <w:sz w:val="28"/>
                <w:szCs w:val="28"/>
              </w:rPr>
              <w:t>Student ID</w:t>
            </w:r>
          </w:p>
        </w:tc>
        <w:tc>
          <w:tcPr>
            <w:tcW w:w="7380" w:type="dxa"/>
            <w:tcMar>
              <w:top w:w="100" w:type="dxa"/>
              <w:left w:w="100" w:type="dxa"/>
              <w:bottom w:w="100" w:type="dxa"/>
              <w:right w:w="100" w:type="dxa"/>
            </w:tcMar>
          </w:tcPr>
          <w:p w:rsidR="002F2363" w:rsidRPr="00E60BB8" w:rsidRDefault="002F2363" w:rsidP="00E60BB8">
            <w:pPr>
              <w:pStyle w:val="Heading2"/>
              <w:rPr>
                <w:rFonts w:eastAsia="Times New Roman"/>
                <w:b/>
                <w:color w:val="auto"/>
                <w:sz w:val="28"/>
                <w:szCs w:val="28"/>
              </w:rPr>
            </w:pPr>
            <w:r w:rsidRPr="00E60BB8">
              <w:rPr>
                <w:rFonts w:eastAsia="Times New Roman"/>
                <w:b/>
                <w:color w:val="auto"/>
                <w:sz w:val="28"/>
                <w:szCs w:val="28"/>
              </w:rPr>
              <w:t>2505065</w:t>
            </w:r>
          </w:p>
        </w:tc>
      </w:tr>
      <w:tr w:rsidR="002F2363" w:rsidRPr="00E60BB8" w:rsidTr="006F3A34">
        <w:tc>
          <w:tcPr>
            <w:tcW w:w="1980" w:type="dxa"/>
            <w:tcMar>
              <w:top w:w="100" w:type="dxa"/>
              <w:left w:w="100" w:type="dxa"/>
              <w:bottom w:w="100" w:type="dxa"/>
              <w:right w:w="100" w:type="dxa"/>
            </w:tcMar>
          </w:tcPr>
          <w:p w:rsidR="002F2363" w:rsidRPr="00E60BB8" w:rsidRDefault="002F2363" w:rsidP="00E60BB8">
            <w:pPr>
              <w:pStyle w:val="Heading2"/>
              <w:rPr>
                <w:rFonts w:eastAsia="Times New Roman"/>
                <w:b/>
                <w:color w:val="auto"/>
                <w:sz w:val="28"/>
                <w:szCs w:val="28"/>
              </w:rPr>
            </w:pPr>
            <w:r w:rsidRPr="00E60BB8">
              <w:rPr>
                <w:rFonts w:eastAsia="Times New Roman"/>
                <w:b/>
                <w:color w:val="auto"/>
                <w:sz w:val="28"/>
                <w:szCs w:val="28"/>
              </w:rPr>
              <w:t>Module Code</w:t>
            </w:r>
          </w:p>
        </w:tc>
        <w:tc>
          <w:tcPr>
            <w:tcW w:w="7380" w:type="dxa"/>
            <w:tcMar>
              <w:top w:w="100" w:type="dxa"/>
              <w:left w:w="100" w:type="dxa"/>
              <w:bottom w:w="100" w:type="dxa"/>
              <w:right w:w="100" w:type="dxa"/>
            </w:tcMar>
          </w:tcPr>
          <w:p w:rsidR="002F2363" w:rsidRPr="00E60BB8" w:rsidRDefault="002F2363" w:rsidP="00E60BB8">
            <w:pPr>
              <w:pStyle w:val="Heading2"/>
              <w:rPr>
                <w:rFonts w:eastAsia="Times New Roman"/>
                <w:b/>
                <w:color w:val="auto"/>
                <w:sz w:val="28"/>
                <w:szCs w:val="28"/>
              </w:rPr>
            </w:pPr>
            <w:r w:rsidRPr="00E60BB8">
              <w:rPr>
                <w:b/>
                <w:color w:val="auto"/>
                <w:sz w:val="28"/>
                <w:szCs w:val="28"/>
              </w:rPr>
              <w:t>LCHS7009</w:t>
            </w:r>
          </w:p>
        </w:tc>
      </w:tr>
      <w:tr w:rsidR="002F2363" w:rsidRPr="00E60BB8" w:rsidTr="006F3A34">
        <w:tc>
          <w:tcPr>
            <w:tcW w:w="1980" w:type="dxa"/>
            <w:tcMar>
              <w:top w:w="100" w:type="dxa"/>
              <w:left w:w="100" w:type="dxa"/>
              <w:bottom w:w="100" w:type="dxa"/>
              <w:right w:w="100" w:type="dxa"/>
            </w:tcMar>
          </w:tcPr>
          <w:p w:rsidR="002F2363" w:rsidRPr="00E60BB8" w:rsidRDefault="002F2363" w:rsidP="00E60BB8">
            <w:pPr>
              <w:pStyle w:val="Heading2"/>
              <w:rPr>
                <w:rFonts w:eastAsia="Times New Roman"/>
                <w:b/>
                <w:color w:val="auto"/>
                <w:sz w:val="28"/>
                <w:szCs w:val="28"/>
              </w:rPr>
            </w:pPr>
            <w:r w:rsidRPr="00E60BB8">
              <w:rPr>
                <w:rFonts w:eastAsia="Times New Roman"/>
                <w:b/>
                <w:color w:val="auto"/>
                <w:sz w:val="28"/>
                <w:szCs w:val="28"/>
              </w:rPr>
              <w:t>Module Title</w:t>
            </w:r>
          </w:p>
        </w:tc>
        <w:tc>
          <w:tcPr>
            <w:tcW w:w="7380" w:type="dxa"/>
            <w:tcMar>
              <w:top w:w="100" w:type="dxa"/>
              <w:left w:w="100" w:type="dxa"/>
              <w:bottom w:w="100" w:type="dxa"/>
              <w:right w:w="100" w:type="dxa"/>
            </w:tcMar>
          </w:tcPr>
          <w:p w:rsidR="002F2363" w:rsidRPr="00E60BB8" w:rsidRDefault="002F2363" w:rsidP="00E60BB8">
            <w:pPr>
              <w:pStyle w:val="Heading2"/>
              <w:rPr>
                <w:rFonts w:eastAsia="Times New Roman"/>
                <w:b/>
                <w:color w:val="auto"/>
                <w:sz w:val="28"/>
                <w:szCs w:val="28"/>
              </w:rPr>
            </w:pPr>
            <w:r w:rsidRPr="00E60BB8">
              <w:rPr>
                <w:b/>
                <w:color w:val="auto"/>
                <w:sz w:val="28"/>
                <w:szCs w:val="28"/>
              </w:rPr>
              <w:t>Population Health and Digital Health Promotion</w:t>
            </w:r>
          </w:p>
        </w:tc>
      </w:tr>
      <w:tr w:rsidR="002F2363" w:rsidRPr="00E60BB8" w:rsidTr="006F3A34">
        <w:tc>
          <w:tcPr>
            <w:tcW w:w="1980" w:type="dxa"/>
            <w:tcMar>
              <w:top w:w="100" w:type="dxa"/>
              <w:left w:w="100" w:type="dxa"/>
              <w:bottom w:w="100" w:type="dxa"/>
              <w:right w:w="100" w:type="dxa"/>
            </w:tcMar>
          </w:tcPr>
          <w:p w:rsidR="002F2363" w:rsidRPr="00E60BB8" w:rsidRDefault="002F2363" w:rsidP="00E60BB8">
            <w:pPr>
              <w:pStyle w:val="Heading2"/>
              <w:rPr>
                <w:rFonts w:eastAsia="Times New Roman"/>
                <w:b/>
                <w:color w:val="auto"/>
                <w:sz w:val="28"/>
                <w:szCs w:val="28"/>
              </w:rPr>
            </w:pPr>
            <w:r w:rsidRPr="00E60BB8">
              <w:rPr>
                <w:rFonts w:eastAsia="Times New Roman"/>
                <w:b/>
                <w:color w:val="auto"/>
                <w:sz w:val="28"/>
                <w:szCs w:val="28"/>
              </w:rPr>
              <w:t>Lecturer’s Name</w:t>
            </w:r>
          </w:p>
        </w:tc>
        <w:tc>
          <w:tcPr>
            <w:tcW w:w="7380" w:type="dxa"/>
            <w:tcMar>
              <w:top w:w="100" w:type="dxa"/>
              <w:left w:w="100" w:type="dxa"/>
              <w:bottom w:w="100" w:type="dxa"/>
              <w:right w:w="100" w:type="dxa"/>
            </w:tcMar>
          </w:tcPr>
          <w:p w:rsidR="002F2363" w:rsidRPr="00E60BB8" w:rsidRDefault="002F2363" w:rsidP="00E60BB8">
            <w:pPr>
              <w:pStyle w:val="Heading2"/>
              <w:rPr>
                <w:rFonts w:eastAsia="Times New Roman"/>
                <w:b/>
                <w:color w:val="auto"/>
                <w:sz w:val="28"/>
                <w:szCs w:val="28"/>
              </w:rPr>
            </w:pPr>
            <w:r w:rsidRPr="00E60BB8">
              <w:rPr>
                <w:b/>
                <w:color w:val="auto"/>
                <w:sz w:val="28"/>
                <w:szCs w:val="28"/>
              </w:rPr>
              <w:t>Dr Ping Wu</w:t>
            </w:r>
          </w:p>
        </w:tc>
      </w:tr>
      <w:tr w:rsidR="002F2363" w:rsidRPr="00E60BB8" w:rsidTr="006F3A34">
        <w:tc>
          <w:tcPr>
            <w:tcW w:w="1980" w:type="dxa"/>
            <w:tcMar>
              <w:top w:w="100" w:type="dxa"/>
              <w:left w:w="100" w:type="dxa"/>
              <w:bottom w:w="100" w:type="dxa"/>
              <w:right w:w="100" w:type="dxa"/>
            </w:tcMar>
          </w:tcPr>
          <w:p w:rsidR="002F2363" w:rsidRPr="00E60BB8" w:rsidRDefault="002F2363" w:rsidP="00E60BB8">
            <w:pPr>
              <w:pStyle w:val="Heading2"/>
              <w:rPr>
                <w:rFonts w:eastAsia="Times New Roman"/>
                <w:b/>
                <w:color w:val="auto"/>
                <w:sz w:val="28"/>
                <w:szCs w:val="28"/>
              </w:rPr>
            </w:pPr>
            <w:r w:rsidRPr="00E60BB8">
              <w:rPr>
                <w:rFonts w:eastAsia="Times New Roman"/>
                <w:b/>
                <w:color w:val="auto"/>
                <w:sz w:val="28"/>
                <w:szCs w:val="28"/>
              </w:rPr>
              <w:t>Assignment Title</w:t>
            </w:r>
          </w:p>
        </w:tc>
        <w:tc>
          <w:tcPr>
            <w:tcW w:w="7380" w:type="dxa"/>
            <w:tcMar>
              <w:top w:w="100" w:type="dxa"/>
              <w:left w:w="100" w:type="dxa"/>
              <w:bottom w:w="100" w:type="dxa"/>
              <w:right w:w="100" w:type="dxa"/>
            </w:tcMar>
          </w:tcPr>
          <w:p w:rsidR="002F2363" w:rsidRPr="00E60BB8" w:rsidRDefault="002F2363" w:rsidP="00E60BB8">
            <w:pPr>
              <w:pStyle w:val="Heading2"/>
              <w:rPr>
                <w:rFonts w:eastAsia="Times New Roman"/>
                <w:b/>
                <w:color w:val="auto"/>
                <w:sz w:val="28"/>
                <w:szCs w:val="28"/>
              </w:rPr>
            </w:pPr>
            <w:r w:rsidRPr="00E60BB8">
              <w:rPr>
                <w:b/>
                <w:color w:val="auto"/>
                <w:sz w:val="28"/>
                <w:szCs w:val="28"/>
              </w:rPr>
              <w:t>Component 1&amp;2 Blogs</w:t>
            </w:r>
          </w:p>
        </w:tc>
      </w:tr>
    </w:tbl>
    <w:p w:rsidR="002F2363" w:rsidRPr="00E60BB8" w:rsidRDefault="002F2363" w:rsidP="002F2363">
      <w:pPr>
        <w:rPr>
          <w:b/>
        </w:rPr>
      </w:pPr>
    </w:p>
    <w:p w:rsidR="002F2363" w:rsidRDefault="002F2363" w:rsidP="004566C7">
      <w:pPr>
        <w:rPr>
          <w:rFonts w:ascii="Arial" w:hAnsi="Arial" w:cs="Arial"/>
          <w:b/>
          <w:sz w:val="24"/>
          <w:szCs w:val="24"/>
        </w:rPr>
      </w:pPr>
    </w:p>
    <w:p w:rsidR="002F2363" w:rsidRDefault="002F2363">
      <w:pPr>
        <w:rPr>
          <w:rFonts w:ascii="Arial" w:hAnsi="Arial" w:cs="Arial"/>
          <w:b/>
          <w:sz w:val="24"/>
          <w:szCs w:val="24"/>
        </w:rPr>
      </w:pPr>
      <w:r>
        <w:rPr>
          <w:rFonts w:ascii="Arial" w:hAnsi="Arial" w:cs="Arial"/>
          <w:b/>
          <w:sz w:val="24"/>
          <w:szCs w:val="24"/>
        </w:rPr>
        <w:br w:type="page"/>
      </w:r>
    </w:p>
    <w:p w:rsidR="004566C7" w:rsidRPr="002F2363" w:rsidRDefault="004566C7" w:rsidP="004566C7">
      <w:pPr>
        <w:rPr>
          <w:rFonts w:ascii="Arial" w:hAnsi="Arial" w:cs="Arial"/>
          <w:b/>
          <w:sz w:val="28"/>
          <w:szCs w:val="28"/>
        </w:rPr>
      </w:pPr>
      <w:r w:rsidRPr="002F2363">
        <w:rPr>
          <w:rFonts w:ascii="Arial" w:hAnsi="Arial" w:cs="Arial"/>
          <w:b/>
          <w:sz w:val="28"/>
          <w:szCs w:val="28"/>
        </w:rPr>
        <w:lastRenderedPageBreak/>
        <w:t>Blog 1: Can the NHS Digital Diabetes Prevention Programme Help Prevent Type 2 Diabetes?</w:t>
      </w:r>
    </w:p>
    <w:p w:rsidR="00BF7BFF" w:rsidRPr="0039714E" w:rsidRDefault="004566C7" w:rsidP="004566C7">
      <w:pPr>
        <w:rPr>
          <w:rFonts w:ascii="Arial" w:hAnsi="Arial" w:cs="Arial"/>
          <w:sz w:val="28"/>
          <w:szCs w:val="28"/>
        </w:rPr>
      </w:pPr>
      <w:r w:rsidRPr="0039714E">
        <w:rPr>
          <w:rFonts w:ascii="Arial" w:hAnsi="Arial" w:cs="Arial"/>
          <w:sz w:val="28"/>
          <w:szCs w:val="28"/>
        </w:rPr>
        <w:t>The Growing Challenge of Type 2 Diabetes</w:t>
      </w:r>
    </w:p>
    <w:p w:rsidR="00BF7BFF" w:rsidRPr="002F2363" w:rsidRDefault="00BF7BFF" w:rsidP="004566C7">
      <w:pPr>
        <w:rPr>
          <w:rFonts w:ascii="Arial" w:hAnsi="Arial" w:cs="Arial"/>
          <w:sz w:val="24"/>
          <w:szCs w:val="24"/>
        </w:rPr>
      </w:pPr>
    </w:p>
    <w:p w:rsidR="00BF7BFF" w:rsidRPr="002F2363" w:rsidRDefault="00BF7BFF" w:rsidP="004566C7">
      <w:pPr>
        <w:rPr>
          <w:rFonts w:ascii="Arial" w:hAnsi="Arial" w:cs="Arial"/>
          <w:sz w:val="24"/>
          <w:szCs w:val="24"/>
        </w:rPr>
      </w:pPr>
      <w:r w:rsidRPr="002F2363">
        <w:rPr>
          <w:rFonts w:ascii="Arial" w:hAnsi="Arial" w:cs="Arial"/>
          <w:noProof/>
          <w:sz w:val="24"/>
          <w:szCs w:val="24"/>
          <w:lang w:eastAsia="en-IN"/>
        </w:rPr>
        <w:drawing>
          <wp:inline distT="0" distB="0" distL="0" distR="0">
            <wp:extent cx="5731510" cy="38207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hatsApp Image 2026-07-28 at 03.09.04.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rsidR="00BF7BFF" w:rsidRPr="002F2363" w:rsidRDefault="00BF7BFF" w:rsidP="004566C7">
      <w:pPr>
        <w:rPr>
          <w:rFonts w:ascii="Arial" w:hAnsi="Arial" w:cs="Arial"/>
          <w:sz w:val="24"/>
          <w:szCs w:val="24"/>
        </w:rPr>
      </w:pPr>
    </w:p>
    <w:p w:rsidR="00BF7BFF" w:rsidRPr="002F2363" w:rsidRDefault="00BF7BFF" w:rsidP="004566C7">
      <w:pPr>
        <w:rPr>
          <w:rFonts w:ascii="Arial" w:hAnsi="Arial" w:cs="Arial"/>
          <w:sz w:val="24"/>
          <w:szCs w:val="24"/>
        </w:rPr>
      </w:pPr>
      <w:r w:rsidRPr="002F2363">
        <w:rPr>
          <w:rFonts w:ascii="Arial" w:hAnsi="Arial" w:cs="Arial"/>
          <w:sz w:val="24"/>
          <w:szCs w:val="24"/>
        </w:rPr>
        <w:t>Figure 1. Adult checking blood glucose levels at home, illustrating self-monitoring and diabetes management.</w:t>
      </w:r>
    </w:p>
    <w:p w:rsidR="00BF7BFF" w:rsidRPr="002F2363" w:rsidRDefault="00BF7BFF" w:rsidP="004566C7">
      <w:pPr>
        <w:rPr>
          <w:rFonts w:ascii="Arial" w:hAnsi="Arial" w:cs="Arial"/>
          <w:sz w:val="24"/>
          <w:szCs w:val="24"/>
        </w:rPr>
      </w:pPr>
    </w:p>
    <w:p w:rsidR="00BF7BFF" w:rsidRPr="002F2363" w:rsidRDefault="00BF7BFF" w:rsidP="004566C7">
      <w:pPr>
        <w:rPr>
          <w:rFonts w:ascii="Arial" w:hAnsi="Arial" w:cs="Arial"/>
          <w:sz w:val="24"/>
          <w:szCs w:val="24"/>
        </w:rPr>
      </w:pPr>
    </w:p>
    <w:p w:rsidR="00BF7BFF" w:rsidRPr="002F2363" w:rsidRDefault="00BF7BFF" w:rsidP="004566C7">
      <w:pPr>
        <w:rPr>
          <w:rFonts w:ascii="Arial" w:hAnsi="Arial" w:cs="Arial"/>
          <w:sz w:val="24"/>
          <w:szCs w:val="24"/>
        </w:rPr>
      </w:pPr>
    </w:p>
    <w:p w:rsidR="004566C7" w:rsidRPr="002F2363" w:rsidRDefault="00857D48" w:rsidP="004566C7">
      <w:pPr>
        <w:rPr>
          <w:rFonts w:ascii="Arial" w:hAnsi="Arial" w:cs="Arial"/>
          <w:sz w:val="24"/>
          <w:szCs w:val="24"/>
        </w:rPr>
      </w:pPr>
      <w:r w:rsidRPr="00857D48">
        <w:rPr>
          <w:rFonts w:ascii="Arial" w:hAnsi="Arial" w:cs="Arial"/>
          <w:sz w:val="24"/>
          <w:szCs w:val="24"/>
        </w:rPr>
        <w:t>Type 2 diabetes (T2D) is one of the UK's most significant public health challenges.</w:t>
      </w:r>
      <w:r>
        <w:rPr>
          <w:rFonts w:ascii="Arial" w:hAnsi="Arial" w:cs="Arial"/>
          <w:sz w:val="24"/>
          <w:szCs w:val="24"/>
        </w:rPr>
        <w:t xml:space="preserve"> </w:t>
      </w:r>
      <w:bookmarkStart w:id="0" w:name="_GoBack"/>
      <w:bookmarkEnd w:id="0"/>
      <w:r w:rsidR="004566C7" w:rsidRPr="002F2363">
        <w:rPr>
          <w:rFonts w:ascii="Arial" w:hAnsi="Arial" w:cs="Arial"/>
          <w:sz w:val="24"/>
          <w:szCs w:val="24"/>
        </w:rPr>
        <w:t>It is a long-term condition in which the body cannot effectively use insulin, leading to high blood glucose levels. If left unmanaged, T2D can result in severe complications, including cardiovascular disease, kidney failure, vision loss, and lower-limb amputations (World Health Organization, 2023). According to Diabetes UK (2024), more than 5.8 million people in the UK are living with diabetes or pre-diabetes, with around 90% having Type 2 diabetes. Since many cases are linked to unhealthy diet, obesity, and physical inactivity, prevention is a key public health priority.</w:t>
      </w:r>
    </w:p>
    <w:p w:rsidR="00BF7BFF" w:rsidRPr="002F2363" w:rsidRDefault="004566C7" w:rsidP="00BF7BFF">
      <w:pPr>
        <w:tabs>
          <w:tab w:val="left" w:pos="7584"/>
        </w:tabs>
        <w:rPr>
          <w:rFonts w:ascii="Arial" w:hAnsi="Arial" w:cs="Arial"/>
          <w:b/>
          <w:sz w:val="24"/>
          <w:szCs w:val="24"/>
        </w:rPr>
      </w:pPr>
      <w:r w:rsidRPr="002F2363">
        <w:rPr>
          <w:rFonts w:ascii="Arial" w:hAnsi="Arial" w:cs="Arial"/>
          <w:b/>
          <w:sz w:val="24"/>
          <w:szCs w:val="24"/>
        </w:rPr>
        <w:lastRenderedPageBreak/>
        <w:t>How Does the NHS Digital Diabetes Prevention Programme Work?</w:t>
      </w:r>
      <w:r w:rsidR="00BF7BFF" w:rsidRPr="002F2363">
        <w:rPr>
          <w:rFonts w:ascii="Arial" w:hAnsi="Arial" w:cs="Arial"/>
          <w:b/>
          <w:sz w:val="24"/>
          <w:szCs w:val="24"/>
        </w:rPr>
        <w:tab/>
      </w:r>
      <w:r w:rsidR="00837E89" w:rsidRPr="002F2363">
        <w:rPr>
          <w:rFonts w:ascii="Arial" w:hAnsi="Arial" w:cs="Arial"/>
          <w:b/>
          <w:noProof/>
          <w:sz w:val="24"/>
          <w:szCs w:val="24"/>
          <w:lang w:eastAsia="en-IN"/>
        </w:rPr>
        <w:drawing>
          <wp:inline distT="0" distB="0" distL="0" distR="0">
            <wp:extent cx="5731510" cy="332740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hatsApp Image 2026-07-28 at 03.17.23.jpeg"/>
                    <pic:cNvPicPr/>
                  </pic:nvPicPr>
                  <pic:blipFill>
                    <a:blip r:embed="rId9">
                      <a:extLst>
                        <a:ext uri="{28A0092B-C50C-407E-A947-70E740481C1C}">
                          <a14:useLocalDpi xmlns:a14="http://schemas.microsoft.com/office/drawing/2010/main" val="0"/>
                        </a:ext>
                      </a:extLst>
                    </a:blip>
                    <a:stretch>
                      <a:fillRect/>
                    </a:stretch>
                  </pic:blipFill>
                  <pic:spPr>
                    <a:xfrm>
                      <a:off x="0" y="0"/>
                      <a:ext cx="5731510" cy="3327400"/>
                    </a:xfrm>
                    <a:prstGeom prst="rect">
                      <a:avLst/>
                    </a:prstGeom>
                  </pic:spPr>
                </pic:pic>
              </a:graphicData>
            </a:graphic>
          </wp:inline>
        </w:drawing>
      </w:r>
    </w:p>
    <w:p w:rsidR="00837E89" w:rsidRPr="002F2363" w:rsidRDefault="00837E89" w:rsidP="00BF7BFF">
      <w:pPr>
        <w:tabs>
          <w:tab w:val="left" w:pos="7584"/>
        </w:tabs>
        <w:rPr>
          <w:rFonts w:ascii="Arial" w:hAnsi="Arial" w:cs="Arial"/>
          <w:b/>
          <w:sz w:val="24"/>
          <w:szCs w:val="24"/>
        </w:rPr>
      </w:pPr>
    </w:p>
    <w:p w:rsidR="00837E89" w:rsidRPr="00E60BB8" w:rsidRDefault="00837E89" w:rsidP="004566C7">
      <w:pPr>
        <w:rPr>
          <w:rFonts w:ascii="Arial" w:hAnsi="Arial" w:cs="Arial"/>
        </w:rPr>
      </w:pPr>
      <w:r w:rsidRPr="00E60BB8">
        <w:rPr>
          <w:rFonts w:ascii="Arial" w:hAnsi="Arial" w:cs="Arial"/>
        </w:rPr>
        <w:t>Figure 2. The NHS Digital Diabetes Prevention Programme provides personalised digital lifestyle coaching, activity tracking, healthy eating advice and behavioural support to reduce the risk of developing Type 2 diabetes.</w:t>
      </w:r>
    </w:p>
    <w:p w:rsidR="00837E89" w:rsidRPr="002F2363" w:rsidRDefault="00837E89" w:rsidP="004566C7">
      <w:pPr>
        <w:rPr>
          <w:rFonts w:ascii="Arial" w:hAnsi="Arial" w:cs="Arial"/>
          <w:sz w:val="24"/>
          <w:szCs w:val="24"/>
        </w:rPr>
      </w:pPr>
    </w:p>
    <w:p w:rsidR="00837E89" w:rsidRPr="002F2363" w:rsidRDefault="00837E89" w:rsidP="004566C7">
      <w:pPr>
        <w:rPr>
          <w:rFonts w:ascii="Arial" w:hAnsi="Arial" w:cs="Arial"/>
          <w:sz w:val="24"/>
          <w:szCs w:val="24"/>
        </w:rPr>
      </w:pPr>
    </w:p>
    <w:p w:rsidR="004566C7" w:rsidRPr="002F2363" w:rsidRDefault="004566C7" w:rsidP="004566C7">
      <w:pPr>
        <w:rPr>
          <w:rFonts w:ascii="Arial" w:hAnsi="Arial" w:cs="Arial"/>
          <w:sz w:val="24"/>
          <w:szCs w:val="24"/>
        </w:rPr>
      </w:pPr>
      <w:r w:rsidRPr="002F2363">
        <w:rPr>
          <w:rFonts w:ascii="Arial" w:hAnsi="Arial" w:cs="Arial"/>
          <w:sz w:val="24"/>
          <w:szCs w:val="24"/>
        </w:rPr>
        <w:t>The NHS Digital Diabetes Prevention Programme (NHS DDPP) is a digital health intervention designed to support adults at high risk of developing Type 2 diabetes. It offers personalised lifestyle coaching through smartphone apps, online educational modules, wearable device integration, health tracking, and remote support from trained health coaches. The programme encourages healthier eating, increased physical activity, weight management, and sustained behavioural change without requiring frequent face-to-face appointments (NHS England, 2024).</w:t>
      </w:r>
    </w:p>
    <w:p w:rsidR="004566C7" w:rsidRPr="002F2363" w:rsidRDefault="004566C7" w:rsidP="004566C7">
      <w:pPr>
        <w:rPr>
          <w:rFonts w:ascii="Arial" w:hAnsi="Arial" w:cs="Arial"/>
          <w:b/>
          <w:sz w:val="24"/>
          <w:szCs w:val="24"/>
        </w:rPr>
      </w:pPr>
      <w:r w:rsidRPr="002F2363">
        <w:rPr>
          <w:rFonts w:ascii="Arial" w:hAnsi="Arial" w:cs="Arial"/>
          <w:b/>
          <w:sz w:val="24"/>
          <w:szCs w:val="24"/>
        </w:rPr>
        <w:t>Does It Improve Health?</w:t>
      </w:r>
    </w:p>
    <w:p w:rsidR="00F4140F" w:rsidRPr="002F2363" w:rsidRDefault="004566C7" w:rsidP="00D8772A">
      <w:pPr>
        <w:rPr>
          <w:rFonts w:ascii="Arial" w:hAnsi="Arial" w:cs="Arial"/>
          <w:sz w:val="24"/>
          <w:szCs w:val="24"/>
        </w:rPr>
      </w:pPr>
      <w:r w:rsidRPr="002F2363">
        <w:rPr>
          <w:rFonts w:ascii="Arial" w:hAnsi="Arial" w:cs="Arial"/>
          <w:sz w:val="24"/>
          <w:szCs w:val="24"/>
        </w:rPr>
        <w:t>Research suggests that digital diabetes prevention programmes can successfully improve health behaviours. A systematic review by Van Rhoon et al. (2020) found that digital lifestyle interventions increased physical activity, improved dietary habits, and promoted modest weight loss among individuals at high risk of diabetes. Similarly, NHS England reports that many participants experience positive lifestyle changes, demonstrating the programme's potential to reduce future diabetes risk (NHS England, 2024).</w:t>
      </w:r>
    </w:p>
    <w:p w:rsidR="00F4140F" w:rsidRPr="002F2363" w:rsidRDefault="00F4140F" w:rsidP="00D8772A">
      <w:pPr>
        <w:rPr>
          <w:rFonts w:ascii="Arial" w:hAnsi="Arial" w:cs="Arial"/>
          <w:sz w:val="24"/>
          <w:szCs w:val="24"/>
        </w:rPr>
      </w:pPr>
    </w:p>
    <w:p w:rsidR="00D8772A" w:rsidRPr="002F2363" w:rsidRDefault="00D8772A" w:rsidP="00D8772A">
      <w:pPr>
        <w:rPr>
          <w:rFonts w:ascii="Arial" w:hAnsi="Arial" w:cs="Arial"/>
          <w:b/>
          <w:sz w:val="24"/>
          <w:szCs w:val="24"/>
        </w:rPr>
      </w:pPr>
      <w:r w:rsidRPr="002F2363">
        <w:rPr>
          <w:rFonts w:ascii="Arial" w:hAnsi="Arial" w:cs="Arial"/>
          <w:sz w:val="24"/>
          <w:szCs w:val="24"/>
        </w:rPr>
        <w:lastRenderedPageBreak/>
        <w:t xml:space="preserve"> </w:t>
      </w:r>
      <w:r w:rsidRPr="002F2363">
        <w:rPr>
          <w:rFonts w:ascii="Arial" w:hAnsi="Arial" w:cs="Arial"/>
          <w:b/>
          <w:sz w:val="24"/>
          <w:szCs w:val="24"/>
        </w:rPr>
        <w:t>Benefits and Limitations</w:t>
      </w:r>
    </w:p>
    <w:p w:rsidR="00D8772A" w:rsidRPr="002F2363" w:rsidRDefault="00D8772A" w:rsidP="000F2C25">
      <w:pPr>
        <w:pStyle w:val="ListParagraph"/>
        <w:numPr>
          <w:ilvl w:val="0"/>
          <w:numId w:val="1"/>
        </w:numPr>
        <w:rPr>
          <w:rFonts w:ascii="Arial" w:hAnsi="Arial" w:cs="Arial"/>
          <w:sz w:val="24"/>
          <w:szCs w:val="24"/>
        </w:rPr>
      </w:pPr>
      <w:r w:rsidRPr="002F2363">
        <w:rPr>
          <w:rFonts w:ascii="Arial" w:hAnsi="Arial" w:cs="Arial"/>
          <w:sz w:val="24"/>
          <w:szCs w:val="24"/>
        </w:rPr>
        <w:t>One major advantage of the NHS DDPP is its accessibility. Participants can engage with the programme anytime and anywhere using their smartphones, making it particularly convenient for working adults and people living in remote areas. The programme also provides personalised feedback, self-monitoring tools, and ongoing motivation, which can improve long-term engagement.</w:t>
      </w:r>
      <w:r w:rsidR="006D0A0E" w:rsidRPr="002F2363">
        <w:rPr>
          <w:rFonts w:ascii="Arial" w:hAnsi="Arial" w:cs="Arial"/>
          <w:sz w:val="24"/>
          <w:szCs w:val="24"/>
        </w:rPr>
        <w:t xml:space="preserve"> (National Institute for Health and Care Excellence, 2024).</w:t>
      </w:r>
    </w:p>
    <w:p w:rsidR="00D8772A" w:rsidRPr="002F2363" w:rsidRDefault="00D8772A" w:rsidP="00286059">
      <w:pPr>
        <w:pStyle w:val="ListParagraph"/>
        <w:numPr>
          <w:ilvl w:val="0"/>
          <w:numId w:val="1"/>
        </w:numPr>
        <w:rPr>
          <w:rFonts w:ascii="Arial" w:hAnsi="Arial" w:cs="Arial"/>
          <w:sz w:val="24"/>
          <w:szCs w:val="24"/>
        </w:rPr>
      </w:pPr>
      <w:r w:rsidRPr="002F2363">
        <w:rPr>
          <w:rFonts w:ascii="Arial" w:hAnsi="Arial" w:cs="Arial"/>
          <w:sz w:val="24"/>
          <w:szCs w:val="24"/>
        </w:rPr>
        <w:t xml:space="preserve">However, several challenges remain. </w:t>
      </w:r>
      <w:r w:rsidR="00286059" w:rsidRPr="00286059">
        <w:rPr>
          <w:rFonts w:ascii="Arial" w:hAnsi="Arial" w:cs="Arial"/>
          <w:sz w:val="24"/>
          <w:szCs w:val="24"/>
        </w:rPr>
        <w:t>Older adults, people with low digital skills, and those without reliable internet access are more likely to experience digital exclusion.</w:t>
      </w:r>
      <w:r w:rsidR="00286059">
        <w:rPr>
          <w:rFonts w:ascii="Arial" w:hAnsi="Arial" w:cs="Arial"/>
          <w:sz w:val="24"/>
          <w:szCs w:val="24"/>
        </w:rPr>
        <w:t xml:space="preserve"> </w:t>
      </w:r>
      <w:r w:rsidRPr="002F2363">
        <w:rPr>
          <w:rFonts w:ascii="Arial" w:hAnsi="Arial" w:cs="Arial"/>
          <w:sz w:val="24"/>
          <w:szCs w:val="24"/>
        </w:rPr>
        <w:t>Long-term engagement may decline as participants lose motivation, and some users may prefer face-to-face support. Concerns regarding data privacy and confidentiality also need careful management (National Institute for Health and Care Excellence, 2022).</w:t>
      </w:r>
    </w:p>
    <w:p w:rsidR="00D8772A" w:rsidRPr="002F2363" w:rsidRDefault="00D8772A" w:rsidP="00D8772A">
      <w:pPr>
        <w:rPr>
          <w:rFonts w:ascii="Arial" w:hAnsi="Arial" w:cs="Arial"/>
          <w:b/>
          <w:sz w:val="24"/>
          <w:szCs w:val="24"/>
        </w:rPr>
      </w:pPr>
      <w:r w:rsidRPr="002F2363">
        <w:rPr>
          <w:rFonts w:ascii="Arial" w:hAnsi="Arial" w:cs="Arial"/>
          <w:b/>
          <w:sz w:val="24"/>
          <w:szCs w:val="24"/>
        </w:rPr>
        <w:t>How Can These Challenges Be Addressed?</w:t>
      </w:r>
    </w:p>
    <w:p w:rsidR="00536C5E" w:rsidRPr="002F2363" w:rsidRDefault="00536C5E" w:rsidP="00D8772A">
      <w:pPr>
        <w:rPr>
          <w:rFonts w:ascii="Arial" w:hAnsi="Arial" w:cs="Arial"/>
          <w:b/>
          <w:sz w:val="24"/>
          <w:szCs w:val="24"/>
        </w:rPr>
      </w:pPr>
    </w:p>
    <w:p w:rsidR="00536C5E" w:rsidRPr="002F2363" w:rsidRDefault="00536C5E" w:rsidP="00D8772A">
      <w:pPr>
        <w:rPr>
          <w:rFonts w:ascii="Arial" w:hAnsi="Arial" w:cs="Arial"/>
          <w:sz w:val="24"/>
          <w:szCs w:val="24"/>
        </w:rPr>
      </w:pPr>
      <w:r w:rsidRPr="002F2363">
        <w:rPr>
          <w:rFonts w:ascii="Arial" w:hAnsi="Arial" w:cs="Arial"/>
          <w:noProof/>
          <w:sz w:val="24"/>
          <w:szCs w:val="24"/>
          <w:lang w:eastAsia="en-IN"/>
        </w:rPr>
        <w:drawing>
          <wp:inline distT="0" distB="0" distL="0" distR="0">
            <wp:extent cx="5046706" cy="2583180"/>
            <wp:effectExtent l="0" t="0" r="1905"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WhatsApp Image 2026-07-28 at 03.32.58.jpeg"/>
                    <pic:cNvPicPr/>
                  </pic:nvPicPr>
                  <pic:blipFill>
                    <a:blip r:embed="rId10">
                      <a:extLst>
                        <a:ext uri="{28A0092B-C50C-407E-A947-70E740481C1C}">
                          <a14:useLocalDpi xmlns:a14="http://schemas.microsoft.com/office/drawing/2010/main" val="0"/>
                        </a:ext>
                      </a:extLst>
                    </a:blip>
                    <a:stretch>
                      <a:fillRect/>
                    </a:stretch>
                  </pic:blipFill>
                  <pic:spPr>
                    <a:xfrm>
                      <a:off x="0" y="0"/>
                      <a:ext cx="5057315" cy="2588610"/>
                    </a:xfrm>
                    <a:prstGeom prst="rect">
                      <a:avLst/>
                    </a:prstGeom>
                  </pic:spPr>
                </pic:pic>
              </a:graphicData>
            </a:graphic>
          </wp:inline>
        </w:drawing>
      </w:r>
    </w:p>
    <w:p w:rsidR="00536C5E" w:rsidRPr="002F2363" w:rsidRDefault="00F4140F" w:rsidP="00D8772A">
      <w:pPr>
        <w:rPr>
          <w:rFonts w:ascii="Arial" w:hAnsi="Arial" w:cs="Arial"/>
          <w:sz w:val="24"/>
          <w:szCs w:val="24"/>
        </w:rPr>
      </w:pPr>
      <w:r w:rsidRPr="002F2363">
        <w:rPr>
          <w:rFonts w:ascii="Arial" w:hAnsi="Arial" w:cs="Arial"/>
          <w:sz w:val="24"/>
          <w:szCs w:val="24"/>
        </w:rPr>
        <w:t xml:space="preserve">                                  Source: NHS England (2024)</w:t>
      </w:r>
    </w:p>
    <w:p w:rsidR="00536C5E" w:rsidRPr="0039714E" w:rsidRDefault="00536C5E" w:rsidP="00D8772A">
      <w:pPr>
        <w:rPr>
          <w:rFonts w:ascii="Arial" w:hAnsi="Arial" w:cs="Arial"/>
        </w:rPr>
      </w:pPr>
      <w:r w:rsidRPr="0039714E">
        <w:rPr>
          <w:rFonts w:ascii="Arial" w:hAnsi="Arial" w:cs="Arial"/>
        </w:rPr>
        <w:t>Figure 4. The NHS Digital Diabetes Prevention Programme provides personalised digital lifestyle support, including health coaching, goal setting, online education, and mobile app-based monitoring to help adults at high risk reduce their risk of developing Type 2 diabetes.</w:t>
      </w:r>
    </w:p>
    <w:p w:rsidR="00536C5E" w:rsidRPr="002F2363" w:rsidRDefault="00536C5E" w:rsidP="00D8772A">
      <w:pPr>
        <w:rPr>
          <w:rFonts w:ascii="Arial" w:hAnsi="Arial" w:cs="Arial"/>
          <w:sz w:val="24"/>
          <w:szCs w:val="24"/>
        </w:rPr>
      </w:pPr>
    </w:p>
    <w:p w:rsidR="00F4140F" w:rsidRPr="002F2363" w:rsidRDefault="00D8772A" w:rsidP="00D8772A">
      <w:pPr>
        <w:rPr>
          <w:rFonts w:ascii="Arial" w:hAnsi="Arial" w:cs="Arial"/>
          <w:sz w:val="24"/>
          <w:szCs w:val="24"/>
        </w:rPr>
      </w:pPr>
      <w:r w:rsidRPr="002F2363">
        <w:rPr>
          <w:rFonts w:ascii="Arial" w:hAnsi="Arial" w:cs="Arial"/>
          <w:sz w:val="24"/>
          <w:szCs w:val="24"/>
        </w:rPr>
        <w:t>To improve effectiveness, the NHS should combine digital interventions with optional face-to-face support, provide digital literacy training, and ensure secure data protection systems. Regular motivational reminders, culturally appropriate educational resources, and multilingual content could further improve participation and reduce health inequalities. By addressing these limitations, the NHS Digital Diabetes Prevention Programme can continue to play an important role in preventing Type 2 diabetes across the UK.</w:t>
      </w:r>
      <w:r w:rsidR="00F4140F" w:rsidRPr="002F2363">
        <w:rPr>
          <w:rFonts w:ascii="Arial" w:hAnsi="Arial" w:cs="Arial"/>
          <w:sz w:val="24"/>
          <w:szCs w:val="24"/>
        </w:rPr>
        <w:t xml:space="preserve"> </w:t>
      </w:r>
      <w:r w:rsidR="006D0A0E" w:rsidRPr="002F2363">
        <w:rPr>
          <w:rFonts w:ascii="Arial" w:hAnsi="Arial" w:cs="Arial"/>
          <w:sz w:val="24"/>
          <w:szCs w:val="24"/>
        </w:rPr>
        <w:t xml:space="preserve"> </w:t>
      </w:r>
    </w:p>
    <w:p w:rsidR="006D0A0E" w:rsidRPr="002F2363" w:rsidRDefault="006D0A0E" w:rsidP="00D8772A">
      <w:pPr>
        <w:rPr>
          <w:rFonts w:ascii="Arial" w:hAnsi="Arial" w:cs="Arial"/>
          <w:sz w:val="24"/>
          <w:szCs w:val="24"/>
        </w:rPr>
      </w:pPr>
    </w:p>
    <w:p w:rsidR="00D8772A" w:rsidRPr="002F2363" w:rsidRDefault="00D8772A" w:rsidP="00D8772A">
      <w:pPr>
        <w:rPr>
          <w:rFonts w:ascii="Arial" w:hAnsi="Arial" w:cs="Arial"/>
          <w:b/>
          <w:sz w:val="24"/>
          <w:szCs w:val="24"/>
        </w:rPr>
      </w:pPr>
      <w:r w:rsidRPr="002F2363">
        <w:rPr>
          <w:rFonts w:ascii="Arial" w:hAnsi="Arial" w:cs="Arial"/>
          <w:b/>
          <w:sz w:val="24"/>
          <w:szCs w:val="24"/>
        </w:rPr>
        <w:lastRenderedPageBreak/>
        <w:t xml:space="preserve"> References</w:t>
      </w:r>
    </w:p>
    <w:p w:rsidR="00D8772A" w:rsidRPr="002F2363" w:rsidRDefault="00D8772A" w:rsidP="00D8772A">
      <w:pPr>
        <w:rPr>
          <w:rFonts w:ascii="Arial" w:hAnsi="Arial" w:cs="Arial"/>
          <w:sz w:val="24"/>
          <w:szCs w:val="24"/>
        </w:rPr>
      </w:pPr>
      <w:r w:rsidRPr="002F2363">
        <w:rPr>
          <w:rFonts w:ascii="Arial" w:hAnsi="Arial" w:cs="Arial"/>
          <w:sz w:val="24"/>
          <w:szCs w:val="24"/>
        </w:rPr>
        <w:t>Diabetes UK (2024) Diabetes statistics. Available at: https://www.diabetes.org.uk</w:t>
      </w:r>
      <w:r w:rsidRPr="002F2363">
        <w:rPr>
          <w:rFonts w:ascii="Tahoma" w:hAnsi="Tahoma" w:cs="Tahoma"/>
          <w:sz w:val="24"/>
          <w:szCs w:val="24"/>
        </w:rPr>
        <w:t>⁠</w:t>
      </w:r>
      <w:r w:rsidRPr="002F2363">
        <w:rPr>
          <w:rFonts w:ascii="Arial" w:hAnsi="Arial" w:cs="Arial"/>
          <w:sz w:val="24"/>
          <w:szCs w:val="24"/>
        </w:rPr>
        <w:t xml:space="preserve"> (Accessed: 27 July 2026).</w:t>
      </w:r>
    </w:p>
    <w:p w:rsidR="00D8772A" w:rsidRPr="002F2363" w:rsidRDefault="00D8772A" w:rsidP="00D8772A">
      <w:pPr>
        <w:rPr>
          <w:rFonts w:ascii="Arial" w:hAnsi="Arial" w:cs="Arial"/>
          <w:sz w:val="24"/>
          <w:szCs w:val="24"/>
        </w:rPr>
      </w:pPr>
      <w:r w:rsidRPr="002F2363">
        <w:rPr>
          <w:rFonts w:ascii="Arial" w:hAnsi="Arial" w:cs="Arial"/>
          <w:sz w:val="24"/>
          <w:szCs w:val="24"/>
        </w:rPr>
        <w:t>National Institute for Health and Care Excellence (NICE) (2022) Behaviour change: digital and mobile health interventions. London: NICE.</w:t>
      </w:r>
    </w:p>
    <w:p w:rsidR="00D8772A" w:rsidRPr="002F2363" w:rsidRDefault="00D8772A" w:rsidP="00D8772A">
      <w:pPr>
        <w:rPr>
          <w:rFonts w:ascii="Arial" w:hAnsi="Arial" w:cs="Arial"/>
          <w:sz w:val="24"/>
          <w:szCs w:val="24"/>
        </w:rPr>
      </w:pPr>
      <w:r w:rsidRPr="002F2363">
        <w:rPr>
          <w:rFonts w:ascii="Arial" w:hAnsi="Arial" w:cs="Arial"/>
          <w:sz w:val="24"/>
          <w:szCs w:val="24"/>
        </w:rPr>
        <w:t>NHS England (2024) NHS Digital Diabetes Prevention Programme. Available at: https://www.england.nhs.uk</w:t>
      </w:r>
      <w:r w:rsidRPr="002F2363">
        <w:rPr>
          <w:rFonts w:ascii="Tahoma" w:hAnsi="Tahoma" w:cs="Tahoma"/>
          <w:sz w:val="24"/>
          <w:szCs w:val="24"/>
        </w:rPr>
        <w:t>⁠</w:t>
      </w:r>
      <w:r w:rsidRPr="002F2363">
        <w:rPr>
          <w:rFonts w:ascii="Arial" w:hAnsi="Arial" w:cs="Arial"/>
          <w:sz w:val="24"/>
          <w:szCs w:val="24"/>
        </w:rPr>
        <w:t xml:space="preserve"> (Accessed: 27 July 2026).</w:t>
      </w:r>
    </w:p>
    <w:p w:rsidR="00D8772A" w:rsidRPr="002F2363" w:rsidRDefault="00D8772A" w:rsidP="00D8772A">
      <w:pPr>
        <w:rPr>
          <w:rFonts w:ascii="Arial" w:hAnsi="Arial" w:cs="Arial"/>
          <w:sz w:val="24"/>
          <w:szCs w:val="24"/>
        </w:rPr>
      </w:pPr>
      <w:r w:rsidRPr="002F2363">
        <w:rPr>
          <w:rFonts w:ascii="Arial" w:hAnsi="Arial" w:cs="Arial"/>
          <w:sz w:val="24"/>
          <w:szCs w:val="24"/>
        </w:rPr>
        <w:t>Van Rhoon, L., Byrne, M., Morrissey, E., Murphy, J. and McSharry, J. (2020) 'A systematic review of the behaviour change techniques and digital features in technology-driven type 2 diabetes prevention interventions', Digital Health, 6, pp. 1–18.</w:t>
      </w:r>
    </w:p>
    <w:p w:rsidR="003A559F" w:rsidRPr="002F2363" w:rsidRDefault="00D8772A" w:rsidP="00D8772A">
      <w:pPr>
        <w:rPr>
          <w:rFonts w:ascii="Arial" w:hAnsi="Arial" w:cs="Arial"/>
          <w:sz w:val="24"/>
          <w:szCs w:val="24"/>
        </w:rPr>
      </w:pPr>
      <w:r w:rsidRPr="002F2363">
        <w:rPr>
          <w:rFonts w:ascii="Arial" w:hAnsi="Arial" w:cs="Arial"/>
          <w:sz w:val="24"/>
          <w:szCs w:val="24"/>
        </w:rPr>
        <w:t>World Health Organization (2023) Diabetes. Geneva: WHO.</w:t>
      </w:r>
    </w:p>
    <w:p w:rsidR="006D0A0E" w:rsidRPr="002F2363" w:rsidRDefault="006D0A0E" w:rsidP="00D8772A">
      <w:pPr>
        <w:rPr>
          <w:rFonts w:ascii="Arial" w:hAnsi="Arial" w:cs="Arial"/>
          <w:sz w:val="24"/>
          <w:szCs w:val="24"/>
        </w:rPr>
      </w:pPr>
    </w:p>
    <w:p w:rsidR="006A4994" w:rsidRPr="002F2363" w:rsidRDefault="006A4994" w:rsidP="006A4994">
      <w:pPr>
        <w:rPr>
          <w:rFonts w:ascii="Arial" w:hAnsi="Arial" w:cs="Arial"/>
          <w:b/>
          <w:sz w:val="28"/>
          <w:szCs w:val="28"/>
        </w:rPr>
      </w:pPr>
      <w:r w:rsidRPr="002F2363">
        <w:rPr>
          <w:rFonts w:ascii="Arial" w:hAnsi="Arial" w:cs="Arial"/>
          <w:b/>
          <w:sz w:val="28"/>
          <w:szCs w:val="28"/>
        </w:rPr>
        <w:t>BLOG 2</w:t>
      </w:r>
    </w:p>
    <w:p w:rsidR="006A4994" w:rsidRPr="002F2363" w:rsidRDefault="006A4994" w:rsidP="006A4994">
      <w:pPr>
        <w:rPr>
          <w:rFonts w:ascii="Arial" w:hAnsi="Arial" w:cs="Arial"/>
          <w:b/>
          <w:sz w:val="28"/>
          <w:szCs w:val="28"/>
        </w:rPr>
      </w:pPr>
      <w:r w:rsidRPr="002F2363">
        <w:rPr>
          <w:rFonts w:ascii="Arial" w:hAnsi="Arial" w:cs="Arial"/>
          <w:b/>
          <w:sz w:val="28"/>
          <w:szCs w:val="28"/>
        </w:rPr>
        <w:t>SmartAI Diabetes: An AI-Based Risk Prediction and Lifestyle Coaching App for Type 2 Diabetes Prevention</w:t>
      </w:r>
    </w:p>
    <w:p w:rsidR="006A4994" w:rsidRPr="002F2363" w:rsidRDefault="006A4994" w:rsidP="006A4994">
      <w:pPr>
        <w:rPr>
          <w:rFonts w:ascii="Arial" w:hAnsi="Arial" w:cs="Arial"/>
          <w:b/>
          <w:sz w:val="24"/>
          <w:szCs w:val="24"/>
        </w:rPr>
      </w:pPr>
    </w:p>
    <w:p w:rsidR="006A4994" w:rsidRPr="00857D48" w:rsidRDefault="006A4994" w:rsidP="006A4994">
      <w:pPr>
        <w:rPr>
          <w:rFonts w:ascii="Arial" w:hAnsi="Arial" w:cs="Arial"/>
          <w:sz w:val="28"/>
          <w:szCs w:val="28"/>
        </w:rPr>
      </w:pPr>
      <w:r w:rsidRPr="00857D48">
        <w:rPr>
          <w:rFonts w:ascii="Arial" w:hAnsi="Arial" w:cs="Arial"/>
          <w:sz w:val="28"/>
          <w:szCs w:val="28"/>
        </w:rPr>
        <w:t>Introduction: Why is Type 2 Diabetes Still a Public Health Concern?</w:t>
      </w:r>
    </w:p>
    <w:p w:rsidR="00857D48" w:rsidRDefault="00857D48" w:rsidP="00857D48">
      <w:pPr>
        <w:rPr>
          <w:rFonts w:ascii="Arial" w:hAnsi="Arial" w:cs="Arial"/>
          <w:sz w:val="24"/>
          <w:szCs w:val="24"/>
        </w:rPr>
      </w:pPr>
      <w:r w:rsidRPr="00857D48">
        <w:rPr>
          <w:rFonts w:ascii="Arial" w:hAnsi="Arial" w:cs="Arial"/>
          <w:sz w:val="24"/>
          <w:szCs w:val="24"/>
        </w:rPr>
        <w:t>Type 2 diabetes remains a major public health concern due to increasing rates of obesity, physical inact</w:t>
      </w:r>
      <w:r>
        <w:rPr>
          <w:rFonts w:ascii="Arial" w:hAnsi="Arial" w:cs="Arial"/>
          <w:sz w:val="24"/>
          <w:szCs w:val="24"/>
        </w:rPr>
        <w:t xml:space="preserve">ivity, and unhealthy lifestyles. </w:t>
      </w:r>
      <w:r w:rsidRPr="00857D48">
        <w:rPr>
          <w:rFonts w:ascii="Arial" w:hAnsi="Arial" w:cs="Arial"/>
          <w:sz w:val="24"/>
          <w:szCs w:val="24"/>
        </w:rPr>
        <w:t>Although the NHS Digital Diabetes Prevention Programme has improved access to lifestyle support, challenges such as limited personalisation, declining user engagement, and digital exclusion continue to affect its long-term effectiveness (NHS England, 2024; NICE, 2022). To address these gaps, this blog proposes SmartAI Diabetes, an innovative AI-based risk prediction and lifestyle coaching application. The app is designed to deliver personalised health recommendations, integrate with wearable devices, provide real-time feedback, and support sustainable behaviour change to reduce the risk of developing Type 2 diabetes (Van Rhoon et al., 2020; World Health Organization, 2024).</w:t>
      </w:r>
    </w:p>
    <w:p w:rsidR="006A4994" w:rsidRPr="002F2363" w:rsidRDefault="00367940" w:rsidP="00857D48">
      <w:pPr>
        <w:rPr>
          <w:rFonts w:ascii="Arial" w:hAnsi="Arial" w:cs="Arial"/>
          <w:sz w:val="24"/>
          <w:szCs w:val="24"/>
        </w:rPr>
      </w:pPr>
      <w:r w:rsidRPr="002F2363">
        <w:rPr>
          <w:rFonts w:ascii="Arial" w:hAnsi="Arial" w:cs="Arial"/>
          <w:noProof/>
          <w:sz w:val="24"/>
          <w:szCs w:val="24"/>
          <w:lang w:eastAsia="en-IN"/>
        </w:rPr>
        <w:lastRenderedPageBreak/>
        <w:drawing>
          <wp:inline distT="0" distB="0" distL="0" distR="0">
            <wp:extent cx="4559675" cy="35147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WhatsApp Image 2026-07-28 at 04.15.23.jpeg"/>
                    <pic:cNvPicPr/>
                  </pic:nvPicPr>
                  <pic:blipFill>
                    <a:blip r:embed="rId11">
                      <a:extLst>
                        <a:ext uri="{28A0092B-C50C-407E-A947-70E740481C1C}">
                          <a14:useLocalDpi xmlns:a14="http://schemas.microsoft.com/office/drawing/2010/main" val="0"/>
                        </a:ext>
                      </a:extLst>
                    </a:blip>
                    <a:stretch>
                      <a:fillRect/>
                    </a:stretch>
                  </pic:blipFill>
                  <pic:spPr>
                    <a:xfrm>
                      <a:off x="0" y="0"/>
                      <a:ext cx="4576484" cy="3527682"/>
                    </a:xfrm>
                    <a:prstGeom prst="rect">
                      <a:avLst/>
                    </a:prstGeom>
                  </pic:spPr>
                </pic:pic>
              </a:graphicData>
            </a:graphic>
          </wp:inline>
        </w:drawing>
      </w:r>
    </w:p>
    <w:p w:rsidR="00367940" w:rsidRPr="002F2363" w:rsidRDefault="00367940" w:rsidP="00367940">
      <w:pPr>
        <w:rPr>
          <w:rFonts w:ascii="Arial" w:hAnsi="Arial" w:cs="Arial"/>
          <w:sz w:val="24"/>
          <w:szCs w:val="24"/>
        </w:rPr>
      </w:pPr>
      <w:r w:rsidRPr="002F2363">
        <w:rPr>
          <w:rFonts w:ascii="Arial" w:hAnsi="Arial" w:cs="Arial"/>
          <w:sz w:val="24"/>
          <w:szCs w:val="24"/>
        </w:rPr>
        <w:t xml:space="preserve">          </w:t>
      </w:r>
      <w:r w:rsidRPr="002F2363">
        <w:rPr>
          <w:rFonts w:ascii="Arial" w:hAnsi="Arial" w:cs="Arial"/>
          <w:sz w:val="24"/>
          <w:szCs w:val="24"/>
        </w:rPr>
        <w:t>Source : World Health Organization (2024) Diabetes.</w:t>
      </w:r>
    </w:p>
    <w:p w:rsidR="006A4994" w:rsidRPr="00E60BB8" w:rsidRDefault="006A4994" w:rsidP="006A4994">
      <w:pPr>
        <w:rPr>
          <w:rFonts w:ascii="Arial" w:hAnsi="Arial" w:cs="Arial"/>
        </w:rPr>
      </w:pPr>
      <w:r w:rsidRPr="00E60BB8">
        <w:rPr>
          <w:rFonts w:ascii="Arial" w:hAnsi="Arial" w:cs="Arial"/>
        </w:rPr>
        <w:t>Figure 1. Adults at high risk of Type 2 diabetes can benefit from personalised digital prevention strategies that encourag</w:t>
      </w:r>
      <w:r w:rsidR="00367940" w:rsidRPr="00E60BB8">
        <w:rPr>
          <w:rFonts w:ascii="Arial" w:hAnsi="Arial" w:cs="Arial"/>
        </w:rPr>
        <w:t xml:space="preserve">e healthy lifestyle behaviours. </w:t>
      </w:r>
    </w:p>
    <w:p w:rsidR="00367940" w:rsidRPr="002F2363" w:rsidRDefault="00367940" w:rsidP="00367940">
      <w:pPr>
        <w:rPr>
          <w:rFonts w:ascii="Arial" w:hAnsi="Arial" w:cs="Arial"/>
          <w:b/>
          <w:sz w:val="24"/>
          <w:szCs w:val="24"/>
        </w:rPr>
      </w:pPr>
      <w:r w:rsidRPr="002F2363">
        <w:rPr>
          <w:rFonts w:ascii="Arial" w:hAnsi="Arial" w:cs="Arial"/>
          <w:b/>
          <w:sz w:val="24"/>
          <w:szCs w:val="24"/>
        </w:rPr>
        <w:t>My Designed Technology</w:t>
      </w:r>
    </w:p>
    <w:p w:rsidR="00367940" w:rsidRPr="002F2363" w:rsidRDefault="00367940" w:rsidP="00367940">
      <w:pPr>
        <w:rPr>
          <w:rFonts w:ascii="Arial" w:hAnsi="Arial" w:cs="Arial"/>
          <w:sz w:val="24"/>
          <w:szCs w:val="24"/>
        </w:rPr>
      </w:pPr>
      <w:r w:rsidRPr="002F2363">
        <w:rPr>
          <w:rFonts w:ascii="Arial" w:hAnsi="Arial" w:cs="Arial"/>
          <w:sz w:val="24"/>
          <w:szCs w:val="24"/>
        </w:rPr>
        <w:t>SmartAI Diabetes: AI-Based Risk Prediction and Lifestyle Coaching App</w:t>
      </w:r>
    </w:p>
    <w:p w:rsidR="00367940" w:rsidRPr="002F2363" w:rsidRDefault="00367940" w:rsidP="00367940">
      <w:pPr>
        <w:rPr>
          <w:rFonts w:ascii="Arial" w:hAnsi="Arial" w:cs="Arial"/>
          <w:sz w:val="24"/>
          <w:szCs w:val="24"/>
        </w:rPr>
      </w:pPr>
      <w:r w:rsidRPr="002F2363">
        <w:rPr>
          <w:rFonts w:ascii="Arial" w:hAnsi="Arial" w:cs="Arial"/>
          <w:sz w:val="24"/>
          <w:szCs w:val="24"/>
        </w:rPr>
        <w:t>SmartAI Diabetes is a proposed digital health application designed to prevent Type 2 diabetes by combining artificial intelligence (AI), wearable devices and personalised lifestyle coaching. The application would analyse users' age, body mass index (BMI), physical activity, family history, blood glucose levels and dietary habits to calculate an individual's future diabetes risk.</w:t>
      </w:r>
    </w:p>
    <w:p w:rsidR="00367940" w:rsidRPr="002F2363" w:rsidRDefault="00367940" w:rsidP="00367940">
      <w:pPr>
        <w:rPr>
          <w:rFonts w:ascii="Arial" w:hAnsi="Arial" w:cs="Arial"/>
          <w:sz w:val="24"/>
          <w:szCs w:val="24"/>
        </w:rPr>
      </w:pPr>
      <w:r w:rsidRPr="002F2363">
        <w:rPr>
          <w:rFonts w:ascii="Arial" w:hAnsi="Arial" w:cs="Arial"/>
          <w:sz w:val="24"/>
          <w:szCs w:val="24"/>
        </w:rPr>
        <w:t>The app would include:</w:t>
      </w:r>
    </w:p>
    <w:p w:rsidR="00367940" w:rsidRPr="0039714E" w:rsidRDefault="00367940" w:rsidP="0039714E">
      <w:pPr>
        <w:pStyle w:val="ListParagraph"/>
        <w:numPr>
          <w:ilvl w:val="0"/>
          <w:numId w:val="4"/>
        </w:numPr>
        <w:rPr>
          <w:rFonts w:ascii="Arial" w:hAnsi="Arial" w:cs="Arial"/>
          <w:sz w:val="24"/>
          <w:szCs w:val="24"/>
        </w:rPr>
      </w:pPr>
      <w:r w:rsidRPr="0039714E">
        <w:rPr>
          <w:rFonts w:ascii="Arial" w:hAnsi="Arial" w:cs="Arial"/>
          <w:sz w:val="24"/>
          <w:szCs w:val="24"/>
        </w:rPr>
        <w:t>AI-based diabetes risk prediction</w:t>
      </w:r>
    </w:p>
    <w:p w:rsidR="00367940" w:rsidRPr="0039714E" w:rsidRDefault="00367940" w:rsidP="0039714E">
      <w:pPr>
        <w:pStyle w:val="ListParagraph"/>
        <w:numPr>
          <w:ilvl w:val="0"/>
          <w:numId w:val="4"/>
        </w:numPr>
        <w:rPr>
          <w:rFonts w:ascii="Arial" w:hAnsi="Arial" w:cs="Arial"/>
          <w:sz w:val="24"/>
          <w:szCs w:val="24"/>
        </w:rPr>
      </w:pPr>
      <w:r w:rsidRPr="0039714E">
        <w:rPr>
          <w:rFonts w:ascii="Arial" w:hAnsi="Arial" w:cs="Arial"/>
          <w:sz w:val="24"/>
          <w:szCs w:val="24"/>
        </w:rPr>
        <w:t>Personalised meal plans</w:t>
      </w:r>
    </w:p>
    <w:p w:rsidR="00367940" w:rsidRPr="0039714E" w:rsidRDefault="00367940" w:rsidP="0039714E">
      <w:pPr>
        <w:pStyle w:val="ListParagraph"/>
        <w:numPr>
          <w:ilvl w:val="0"/>
          <w:numId w:val="4"/>
        </w:numPr>
        <w:rPr>
          <w:rFonts w:ascii="Arial" w:hAnsi="Arial" w:cs="Arial"/>
          <w:sz w:val="24"/>
          <w:szCs w:val="24"/>
        </w:rPr>
      </w:pPr>
      <w:r w:rsidRPr="0039714E">
        <w:rPr>
          <w:rFonts w:ascii="Arial" w:hAnsi="Arial" w:cs="Arial"/>
          <w:sz w:val="24"/>
          <w:szCs w:val="24"/>
        </w:rPr>
        <w:t>Exercise recommendations</w:t>
      </w:r>
    </w:p>
    <w:p w:rsidR="00367940" w:rsidRPr="0039714E" w:rsidRDefault="00367940" w:rsidP="0039714E">
      <w:pPr>
        <w:pStyle w:val="ListParagraph"/>
        <w:numPr>
          <w:ilvl w:val="0"/>
          <w:numId w:val="4"/>
        </w:numPr>
        <w:rPr>
          <w:rFonts w:ascii="Arial" w:hAnsi="Arial" w:cs="Arial"/>
          <w:sz w:val="24"/>
          <w:szCs w:val="24"/>
        </w:rPr>
      </w:pPr>
      <w:r w:rsidRPr="0039714E">
        <w:rPr>
          <w:rFonts w:ascii="Arial" w:hAnsi="Arial" w:cs="Arial"/>
          <w:sz w:val="24"/>
          <w:szCs w:val="24"/>
        </w:rPr>
        <w:t>Integration with smartwatches and fitness trackers</w:t>
      </w:r>
    </w:p>
    <w:p w:rsidR="00367940" w:rsidRPr="0039714E" w:rsidRDefault="00367940" w:rsidP="0039714E">
      <w:pPr>
        <w:pStyle w:val="ListParagraph"/>
        <w:numPr>
          <w:ilvl w:val="0"/>
          <w:numId w:val="4"/>
        </w:numPr>
        <w:rPr>
          <w:rFonts w:ascii="Arial" w:hAnsi="Arial" w:cs="Arial"/>
          <w:sz w:val="24"/>
          <w:szCs w:val="24"/>
        </w:rPr>
      </w:pPr>
      <w:r w:rsidRPr="0039714E">
        <w:rPr>
          <w:rFonts w:ascii="Arial" w:hAnsi="Arial" w:cs="Arial"/>
          <w:sz w:val="24"/>
          <w:szCs w:val="24"/>
        </w:rPr>
        <w:t>Daily reminders and motivational messages</w:t>
      </w:r>
    </w:p>
    <w:p w:rsidR="00367940" w:rsidRPr="0039714E" w:rsidRDefault="00367940" w:rsidP="0039714E">
      <w:pPr>
        <w:pStyle w:val="ListParagraph"/>
        <w:numPr>
          <w:ilvl w:val="0"/>
          <w:numId w:val="4"/>
        </w:numPr>
        <w:rPr>
          <w:rFonts w:ascii="Arial" w:hAnsi="Arial" w:cs="Arial"/>
          <w:sz w:val="24"/>
          <w:szCs w:val="24"/>
        </w:rPr>
      </w:pPr>
      <w:r w:rsidRPr="0039714E">
        <w:rPr>
          <w:rFonts w:ascii="Arial" w:hAnsi="Arial" w:cs="Arial"/>
          <w:sz w:val="24"/>
          <w:szCs w:val="24"/>
        </w:rPr>
        <w:t>Medication and appointment reminders</w:t>
      </w:r>
    </w:p>
    <w:p w:rsidR="00367940" w:rsidRPr="0039714E" w:rsidRDefault="00367940" w:rsidP="0039714E">
      <w:pPr>
        <w:pStyle w:val="ListParagraph"/>
        <w:numPr>
          <w:ilvl w:val="0"/>
          <w:numId w:val="4"/>
        </w:numPr>
        <w:rPr>
          <w:rFonts w:ascii="Arial" w:hAnsi="Arial" w:cs="Arial"/>
          <w:sz w:val="24"/>
          <w:szCs w:val="24"/>
        </w:rPr>
      </w:pPr>
      <w:r w:rsidRPr="0039714E">
        <w:rPr>
          <w:rFonts w:ascii="Arial" w:hAnsi="Arial" w:cs="Arial"/>
          <w:sz w:val="24"/>
          <w:szCs w:val="24"/>
        </w:rPr>
        <w:t>Educational videos</w:t>
      </w:r>
    </w:p>
    <w:p w:rsidR="00367940" w:rsidRPr="0039714E" w:rsidRDefault="00367940" w:rsidP="0039714E">
      <w:pPr>
        <w:pStyle w:val="ListParagraph"/>
        <w:numPr>
          <w:ilvl w:val="0"/>
          <w:numId w:val="4"/>
        </w:numPr>
        <w:rPr>
          <w:rFonts w:ascii="Arial" w:hAnsi="Arial" w:cs="Arial"/>
          <w:sz w:val="24"/>
          <w:szCs w:val="24"/>
        </w:rPr>
      </w:pPr>
      <w:r w:rsidRPr="0039714E">
        <w:rPr>
          <w:rFonts w:ascii="Arial" w:hAnsi="Arial" w:cs="Arial"/>
          <w:sz w:val="24"/>
          <w:szCs w:val="24"/>
        </w:rPr>
        <w:t>Virtual health coach chatbot</w:t>
      </w:r>
    </w:p>
    <w:p w:rsidR="00367940" w:rsidRPr="0039714E" w:rsidRDefault="00367940" w:rsidP="0039714E">
      <w:pPr>
        <w:pStyle w:val="ListParagraph"/>
        <w:numPr>
          <w:ilvl w:val="0"/>
          <w:numId w:val="4"/>
        </w:numPr>
        <w:rPr>
          <w:rFonts w:ascii="Arial" w:hAnsi="Arial" w:cs="Arial"/>
          <w:sz w:val="24"/>
          <w:szCs w:val="24"/>
        </w:rPr>
      </w:pPr>
      <w:r w:rsidRPr="0039714E">
        <w:rPr>
          <w:rFonts w:ascii="Arial" w:hAnsi="Arial" w:cs="Arial"/>
          <w:sz w:val="24"/>
          <w:szCs w:val="24"/>
        </w:rPr>
        <w:t>Weekly progress reports shared with healthcare professionals.</w:t>
      </w:r>
    </w:p>
    <w:p w:rsidR="00367940" w:rsidRPr="002F2363" w:rsidRDefault="00367940" w:rsidP="00367940">
      <w:pPr>
        <w:rPr>
          <w:rFonts w:ascii="Arial" w:hAnsi="Arial" w:cs="Arial"/>
          <w:sz w:val="24"/>
          <w:szCs w:val="24"/>
        </w:rPr>
      </w:pPr>
      <w:r w:rsidRPr="002F2363">
        <w:rPr>
          <w:rFonts w:ascii="Arial" w:hAnsi="Arial" w:cs="Arial"/>
          <w:noProof/>
          <w:sz w:val="24"/>
          <w:szCs w:val="24"/>
          <w:lang w:eastAsia="en-IN"/>
        </w:rPr>
        <w:lastRenderedPageBreak/>
        <w:drawing>
          <wp:inline distT="0" distB="0" distL="0" distR="0">
            <wp:extent cx="4312920" cy="21793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WhatsApp Image 2026-07-28 at 04.21.43.jpe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312920" cy="2179320"/>
                    </a:xfrm>
                    <a:prstGeom prst="rect">
                      <a:avLst/>
                    </a:prstGeom>
                  </pic:spPr>
                </pic:pic>
              </a:graphicData>
            </a:graphic>
          </wp:inline>
        </w:drawing>
      </w:r>
    </w:p>
    <w:p w:rsidR="00367940" w:rsidRPr="002F2363" w:rsidRDefault="00367940" w:rsidP="00367940">
      <w:pPr>
        <w:rPr>
          <w:rFonts w:ascii="Arial" w:hAnsi="Arial" w:cs="Arial"/>
          <w:sz w:val="24"/>
          <w:szCs w:val="24"/>
        </w:rPr>
      </w:pPr>
      <w:r w:rsidRPr="002F2363">
        <w:rPr>
          <w:rFonts w:ascii="Arial" w:hAnsi="Arial" w:cs="Arial"/>
          <w:sz w:val="24"/>
          <w:szCs w:val="24"/>
        </w:rPr>
        <w:t xml:space="preserve">    Source :</w:t>
      </w:r>
      <w:r w:rsidRPr="002F2363">
        <w:rPr>
          <w:rFonts w:ascii="Arial" w:hAnsi="Arial" w:cs="Arial"/>
          <w:sz w:val="24"/>
          <w:szCs w:val="24"/>
        </w:rPr>
        <w:t>World Health Organization (2024) Digital health.</w:t>
      </w:r>
    </w:p>
    <w:p w:rsidR="00367940" w:rsidRPr="00E60BB8" w:rsidRDefault="00367940" w:rsidP="00367940">
      <w:pPr>
        <w:rPr>
          <w:rFonts w:ascii="Arial" w:hAnsi="Arial" w:cs="Arial"/>
        </w:rPr>
      </w:pPr>
      <w:r w:rsidRPr="00E60BB8">
        <w:rPr>
          <w:rFonts w:ascii="Arial" w:hAnsi="Arial" w:cs="Arial"/>
        </w:rPr>
        <w:t>Figure 2. Concept of an AI-powered diabetes prevention application integrating health monitoring, wearable technology and personalised coaching.</w:t>
      </w:r>
    </w:p>
    <w:p w:rsidR="00DD0902" w:rsidRPr="002F2363" w:rsidRDefault="00DD0902" w:rsidP="00DD0902">
      <w:pPr>
        <w:rPr>
          <w:rFonts w:ascii="Arial" w:hAnsi="Arial" w:cs="Arial"/>
          <w:sz w:val="24"/>
          <w:szCs w:val="24"/>
        </w:rPr>
      </w:pPr>
      <w:r w:rsidRPr="002F2363">
        <w:rPr>
          <w:rFonts w:ascii="Arial" w:hAnsi="Arial" w:cs="Arial"/>
          <w:sz w:val="24"/>
          <w:szCs w:val="24"/>
        </w:rPr>
        <w:t>How Will It Prom</w:t>
      </w:r>
      <w:r w:rsidRPr="002F2363">
        <w:rPr>
          <w:rFonts w:ascii="Arial" w:hAnsi="Arial" w:cs="Arial"/>
          <w:sz w:val="24"/>
          <w:szCs w:val="24"/>
        </w:rPr>
        <w:t>ote Heal</w:t>
      </w:r>
    </w:p>
    <w:p w:rsidR="00DD0902" w:rsidRPr="002F2363" w:rsidRDefault="00DD0902" w:rsidP="00DD0902">
      <w:pPr>
        <w:rPr>
          <w:rFonts w:ascii="Arial" w:hAnsi="Arial" w:cs="Arial"/>
          <w:sz w:val="24"/>
          <w:szCs w:val="24"/>
        </w:rPr>
      </w:pPr>
      <w:r w:rsidRPr="002F2363">
        <w:rPr>
          <w:rFonts w:ascii="Arial" w:hAnsi="Arial" w:cs="Arial"/>
          <w:sz w:val="24"/>
          <w:szCs w:val="24"/>
        </w:rPr>
        <w:t>The application would promote healthier behaviours by providing personalised lifestyle advice based on each user's health profile. Artificial intelligence would continuously analyse health data and provide early warnings when diabetes risk increases. Behaviour change techniques, goal setting, progress tracking and motivational feedback would improve adherence to healthy lifestyles. Healthcare professionals could remotely monitor patients and provide timely interventions, reducing the future burden of Type 2 diabetes.</w:t>
      </w:r>
    </w:p>
    <w:p w:rsidR="00367940" w:rsidRPr="002F2363" w:rsidRDefault="00DD0902" w:rsidP="00DD0902">
      <w:pPr>
        <w:rPr>
          <w:rFonts w:ascii="Arial" w:hAnsi="Arial" w:cs="Arial"/>
          <w:sz w:val="24"/>
          <w:szCs w:val="24"/>
        </w:rPr>
      </w:pPr>
      <w:r w:rsidRPr="002F2363">
        <w:rPr>
          <w:rFonts w:ascii="Arial" w:hAnsi="Arial" w:cs="Arial"/>
          <w:sz w:val="24"/>
          <w:szCs w:val="24"/>
        </w:rPr>
        <w:t>Research shows that digital behaviour-change interventions improve weight management, physical activity and healthy eating among adults at risk of diabetes (Van Rhoon et al., 2020).</w:t>
      </w:r>
    </w:p>
    <w:p w:rsidR="00DD0902" w:rsidRPr="0039714E" w:rsidRDefault="00DD0902" w:rsidP="00DD0902">
      <w:pPr>
        <w:rPr>
          <w:rFonts w:ascii="Arial" w:hAnsi="Arial" w:cs="Arial"/>
          <w:sz w:val="28"/>
          <w:szCs w:val="28"/>
        </w:rPr>
      </w:pPr>
      <w:r w:rsidRPr="0039714E">
        <w:rPr>
          <w:rFonts w:ascii="Arial" w:hAnsi="Arial" w:cs="Arial"/>
          <w:sz w:val="28"/>
          <w:szCs w:val="28"/>
        </w:rPr>
        <w:t>Advantages</w:t>
      </w:r>
    </w:p>
    <w:p w:rsidR="00DD0902" w:rsidRPr="0039714E" w:rsidRDefault="00DD0902" w:rsidP="0039714E">
      <w:pPr>
        <w:pStyle w:val="ListParagraph"/>
        <w:numPr>
          <w:ilvl w:val="0"/>
          <w:numId w:val="2"/>
        </w:numPr>
        <w:rPr>
          <w:rFonts w:ascii="Arial" w:hAnsi="Arial" w:cs="Arial"/>
          <w:sz w:val="24"/>
          <w:szCs w:val="24"/>
        </w:rPr>
      </w:pPr>
      <w:r w:rsidRPr="0039714E">
        <w:rPr>
          <w:rFonts w:ascii="Arial" w:hAnsi="Arial" w:cs="Arial"/>
          <w:sz w:val="24"/>
          <w:szCs w:val="24"/>
        </w:rPr>
        <w:t>AI provides personalised recommendations.</w:t>
      </w:r>
    </w:p>
    <w:p w:rsidR="00DD0902" w:rsidRPr="0039714E" w:rsidRDefault="00DD0902" w:rsidP="0039714E">
      <w:pPr>
        <w:pStyle w:val="ListParagraph"/>
        <w:numPr>
          <w:ilvl w:val="0"/>
          <w:numId w:val="2"/>
        </w:numPr>
        <w:rPr>
          <w:rFonts w:ascii="Arial" w:hAnsi="Arial" w:cs="Arial"/>
          <w:sz w:val="24"/>
          <w:szCs w:val="24"/>
        </w:rPr>
      </w:pPr>
      <w:r w:rsidRPr="0039714E">
        <w:rPr>
          <w:rFonts w:ascii="Arial" w:hAnsi="Arial" w:cs="Arial"/>
          <w:sz w:val="24"/>
          <w:szCs w:val="24"/>
        </w:rPr>
        <w:t>Early identification of individuals at high risk.</w:t>
      </w:r>
    </w:p>
    <w:p w:rsidR="00DD0902" w:rsidRPr="0039714E" w:rsidRDefault="00DD0902" w:rsidP="0039714E">
      <w:pPr>
        <w:pStyle w:val="ListParagraph"/>
        <w:numPr>
          <w:ilvl w:val="0"/>
          <w:numId w:val="2"/>
        </w:numPr>
        <w:rPr>
          <w:rFonts w:ascii="Arial" w:hAnsi="Arial" w:cs="Arial"/>
          <w:sz w:val="24"/>
          <w:szCs w:val="24"/>
        </w:rPr>
      </w:pPr>
      <w:r w:rsidRPr="0039714E">
        <w:rPr>
          <w:rFonts w:ascii="Arial" w:hAnsi="Arial" w:cs="Arial"/>
          <w:sz w:val="24"/>
          <w:szCs w:val="24"/>
        </w:rPr>
        <w:t>Supports long-term behaviour change.</w:t>
      </w:r>
    </w:p>
    <w:p w:rsidR="00DD0902" w:rsidRPr="0039714E" w:rsidRDefault="00DD0902" w:rsidP="0039714E">
      <w:pPr>
        <w:pStyle w:val="ListParagraph"/>
        <w:numPr>
          <w:ilvl w:val="0"/>
          <w:numId w:val="2"/>
        </w:numPr>
        <w:rPr>
          <w:rFonts w:ascii="Arial" w:hAnsi="Arial" w:cs="Arial"/>
          <w:sz w:val="24"/>
          <w:szCs w:val="24"/>
        </w:rPr>
      </w:pPr>
      <w:r w:rsidRPr="0039714E">
        <w:rPr>
          <w:rFonts w:ascii="Arial" w:hAnsi="Arial" w:cs="Arial"/>
          <w:sz w:val="24"/>
          <w:szCs w:val="24"/>
        </w:rPr>
        <w:t>Remote monitoring reduces pressure on NHS services.</w:t>
      </w:r>
    </w:p>
    <w:p w:rsidR="00DD0902" w:rsidRPr="0039714E" w:rsidRDefault="00DD0902" w:rsidP="0039714E">
      <w:pPr>
        <w:pStyle w:val="ListParagraph"/>
        <w:numPr>
          <w:ilvl w:val="0"/>
          <w:numId w:val="2"/>
        </w:numPr>
        <w:rPr>
          <w:rFonts w:ascii="Arial" w:hAnsi="Arial" w:cs="Arial"/>
          <w:sz w:val="24"/>
          <w:szCs w:val="24"/>
        </w:rPr>
      </w:pPr>
      <w:r w:rsidRPr="0039714E">
        <w:rPr>
          <w:rFonts w:ascii="Arial" w:hAnsi="Arial" w:cs="Arial"/>
          <w:sz w:val="24"/>
          <w:szCs w:val="24"/>
        </w:rPr>
        <w:t>Improves patient engagement through wearable technology.</w:t>
      </w:r>
    </w:p>
    <w:p w:rsidR="00DD0902" w:rsidRPr="0039714E" w:rsidRDefault="00DD0902" w:rsidP="0039714E">
      <w:pPr>
        <w:pStyle w:val="ListParagraph"/>
        <w:numPr>
          <w:ilvl w:val="0"/>
          <w:numId w:val="2"/>
        </w:numPr>
        <w:rPr>
          <w:rFonts w:ascii="Arial" w:hAnsi="Arial" w:cs="Arial"/>
          <w:sz w:val="24"/>
          <w:szCs w:val="24"/>
        </w:rPr>
      </w:pPr>
      <w:r w:rsidRPr="0039714E">
        <w:rPr>
          <w:rFonts w:ascii="Arial" w:hAnsi="Arial" w:cs="Arial"/>
          <w:sz w:val="24"/>
          <w:szCs w:val="24"/>
        </w:rPr>
        <w:t>Available anytime and anywhere.</w:t>
      </w:r>
    </w:p>
    <w:p w:rsidR="00DD0902" w:rsidRPr="0039714E" w:rsidRDefault="00DD0902" w:rsidP="0039714E">
      <w:pPr>
        <w:pStyle w:val="ListParagraph"/>
        <w:numPr>
          <w:ilvl w:val="0"/>
          <w:numId w:val="2"/>
        </w:numPr>
        <w:rPr>
          <w:rFonts w:ascii="Arial" w:hAnsi="Arial" w:cs="Arial"/>
          <w:sz w:val="24"/>
          <w:szCs w:val="24"/>
        </w:rPr>
      </w:pPr>
      <w:r w:rsidRPr="0039714E">
        <w:rPr>
          <w:rFonts w:ascii="Arial" w:hAnsi="Arial" w:cs="Arial"/>
          <w:sz w:val="24"/>
          <w:szCs w:val="24"/>
        </w:rPr>
        <w:t>May reduce healthcare costs through prevention.</w:t>
      </w:r>
    </w:p>
    <w:p w:rsidR="00DD0902" w:rsidRPr="0039714E" w:rsidRDefault="00DD0902" w:rsidP="00DD0902">
      <w:pPr>
        <w:rPr>
          <w:rFonts w:ascii="Arial" w:hAnsi="Arial" w:cs="Arial"/>
          <w:sz w:val="28"/>
          <w:szCs w:val="28"/>
        </w:rPr>
      </w:pPr>
      <w:r w:rsidRPr="0039714E">
        <w:rPr>
          <w:rFonts w:ascii="Arial" w:hAnsi="Arial" w:cs="Arial"/>
          <w:sz w:val="28"/>
          <w:szCs w:val="28"/>
        </w:rPr>
        <w:t>Limitations</w:t>
      </w:r>
    </w:p>
    <w:p w:rsidR="00DD0902" w:rsidRPr="0039714E" w:rsidRDefault="00DD0902" w:rsidP="0039714E">
      <w:pPr>
        <w:pStyle w:val="ListParagraph"/>
        <w:numPr>
          <w:ilvl w:val="0"/>
          <w:numId w:val="3"/>
        </w:numPr>
        <w:rPr>
          <w:rFonts w:ascii="Arial" w:hAnsi="Arial" w:cs="Arial"/>
          <w:sz w:val="24"/>
          <w:szCs w:val="24"/>
        </w:rPr>
      </w:pPr>
      <w:r w:rsidRPr="0039714E">
        <w:rPr>
          <w:rFonts w:ascii="Arial" w:hAnsi="Arial" w:cs="Arial"/>
          <w:sz w:val="24"/>
          <w:szCs w:val="24"/>
        </w:rPr>
        <w:t>Users without smartphones or internet access may be excluded.</w:t>
      </w:r>
    </w:p>
    <w:p w:rsidR="00DD0902" w:rsidRPr="0039714E" w:rsidRDefault="00DD0902" w:rsidP="0039714E">
      <w:pPr>
        <w:pStyle w:val="ListParagraph"/>
        <w:numPr>
          <w:ilvl w:val="0"/>
          <w:numId w:val="3"/>
        </w:numPr>
        <w:rPr>
          <w:rFonts w:ascii="Arial" w:hAnsi="Arial" w:cs="Arial"/>
          <w:sz w:val="24"/>
          <w:szCs w:val="24"/>
        </w:rPr>
      </w:pPr>
      <w:r w:rsidRPr="0039714E">
        <w:rPr>
          <w:rFonts w:ascii="Arial" w:hAnsi="Arial" w:cs="Arial"/>
          <w:sz w:val="24"/>
          <w:szCs w:val="24"/>
        </w:rPr>
        <w:t>AI predictions depend on accurate user data.</w:t>
      </w:r>
    </w:p>
    <w:p w:rsidR="00DD0902" w:rsidRPr="0039714E" w:rsidRDefault="00DD0902" w:rsidP="0039714E">
      <w:pPr>
        <w:pStyle w:val="ListParagraph"/>
        <w:numPr>
          <w:ilvl w:val="0"/>
          <w:numId w:val="3"/>
        </w:numPr>
        <w:rPr>
          <w:rFonts w:ascii="Arial" w:hAnsi="Arial" w:cs="Arial"/>
          <w:sz w:val="24"/>
          <w:szCs w:val="24"/>
        </w:rPr>
      </w:pPr>
      <w:r w:rsidRPr="0039714E">
        <w:rPr>
          <w:rFonts w:ascii="Arial" w:hAnsi="Arial" w:cs="Arial"/>
          <w:sz w:val="24"/>
          <w:szCs w:val="24"/>
        </w:rPr>
        <w:t>Data privacy and cybersecurity remain concerns.</w:t>
      </w:r>
    </w:p>
    <w:p w:rsidR="00DD0902" w:rsidRPr="0039714E" w:rsidRDefault="00DD0902" w:rsidP="0039714E">
      <w:pPr>
        <w:pStyle w:val="ListParagraph"/>
        <w:numPr>
          <w:ilvl w:val="0"/>
          <w:numId w:val="3"/>
        </w:numPr>
        <w:rPr>
          <w:rFonts w:ascii="Arial" w:hAnsi="Arial" w:cs="Arial"/>
          <w:sz w:val="24"/>
          <w:szCs w:val="24"/>
        </w:rPr>
      </w:pPr>
      <w:r w:rsidRPr="0039714E">
        <w:rPr>
          <w:rFonts w:ascii="Arial" w:hAnsi="Arial" w:cs="Arial"/>
          <w:sz w:val="24"/>
          <w:szCs w:val="24"/>
        </w:rPr>
        <w:t>Some older adults may have limited digital literacy.</w:t>
      </w:r>
    </w:p>
    <w:p w:rsidR="00DD0902" w:rsidRPr="0039714E" w:rsidRDefault="00DD0902" w:rsidP="0039714E">
      <w:pPr>
        <w:pStyle w:val="ListParagraph"/>
        <w:numPr>
          <w:ilvl w:val="0"/>
          <w:numId w:val="3"/>
        </w:numPr>
        <w:rPr>
          <w:rFonts w:ascii="Arial" w:hAnsi="Arial" w:cs="Arial"/>
          <w:sz w:val="24"/>
          <w:szCs w:val="24"/>
        </w:rPr>
      </w:pPr>
      <w:r w:rsidRPr="0039714E">
        <w:rPr>
          <w:rFonts w:ascii="Arial" w:hAnsi="Arial" w:cs="Arial"/>
          <w:sz w:val="24"/>
          <w:szCs w:val="24"/>
        </w:rPr>
        <w:t>Development and maintenance costs may be high.</w:t>
      </w:r>
    </w:p>
    <w:p w:rsidR="00DD0902" w:rsidRPr="0039714E" w:rsidRDefault="00DD0902" w:rsidP="0039714E">
      <w:pPr>
        <w:pStyle w:val="ListParagraph"/>
        <w:numPr>
          <w:ilvl w:val="0"/>
          <w:numId w:val="3"/>
        </w:numPr>
        <w:rPr>
          <w:rFonts w:ascii="Arial" w:hAnsi="Arial" w:cs="Arial"/>
          <w:sz w:val="24"/>
          <w:szCs w:val="24"/>
        </w:rPr>
      </w:pPr>
      <w:r w:rsidRPr="0039714E">
        <w:rPr>
          <w:rFonts w:ascii="Arial" w:hAnsi="Arial" w:cs="Arial"/>
          <w:sz w:val="24"/>
          <w:szCs w:val="24"/>
        </w:rPr>
        <w:t>AI cannot replace professional clinical judgement.</w:t>
      </w:r>
    </w:p>
    <w:p w:rsidR="00DD0902" w:rsidRPr="0039714E" w:rsidRDefault="00DD0902" w:rsidP="00DD0902">
      <w:pPr>
        <w:rPr>
          <w:rFonts w:ascii="Arial" w:hAnsi="Arial" w:cs="Arial"/>
          <w:sz w:val="28"/>
          <w:szCs w:val="28"/>
        </w:rPr>
      </w:pPr>
      <w:r w:rsidRPr="0039714E">
        <w:rPr>
          <w:rFonts w:ascii="Arial" w:hAnsi="Arial" w:cs="Arial"/>
          <w:sz w:val="28"/>
          <w:szCs w:val="28"/>
        </w:rPr>
        <w:lastRenderedPageBreak/>
        <w:t>Conclusion</w:t>
      </w:r>
    </w:p>
    <w:p w:rsidR="002F2363" w:rsidRDefault="00DD0902" w:rsidP="00DD0902">
      <w:pPr>
        <w:rPr>
          <w:rFonts w:ascii="Arial" w:hAnsi="Arial" w:cs="Arial"/>
          <w:sz w:val="24"/>
          <w:szCs w:val="24"/>
        </w:rPr>
      </w:pPr>
      <w:r w:rsidRPr="002F2363">
        <w:rPr>
          <w:rFonts w:ascii="Arial" w:hAnsi="Arial" w:cs="Arial"/>
          <w:sz w:val="24"/>
          <w:szCs w:val="24"/>
        </w:rPr>
        <w:t>SmartAI Diabetes could strengthen existing NHS diabetes prevention services by delivering highly personalised, AI-driven lifestyle coaching and early risk prediction. While challenges such as digital exclusion, privacy concerns and implementation costs remain, combining artificial intelligence with professional healthcare support has the potential to improve health promotion, reduce diabetes incidence and support long-term behaviour change across the UK.</w:t>
      </w:r>
      <w:r w:rsidR="002F2363">
        <w:rPr>
          <w:rFonts w:ascii="Arial" w:hAnsi="Arial" w:cs="Arial"/>
          <w:sz w:val="24"/>
          <w:szCs w:val="24"/>
        </w:rPr>
        <w:t xml:space="preserve"> </w:t>
      </w:r>
    </w:p>
    <w:p w:rsidR="00DD0902" w:rsidRPr="002F2363" w:rsidRDefault="00DD0902" w:rsidP="00DD0902">
      <w:pPr>
        <w:rPr>
          <w:rFonts w:ascii="Arial" w:hAnsi="Arial" w:cs="Arial"/>
          <w:sz w:val="24"/>
          <w:szCs w:val="24"/>
        </w:rPr>
      </w:pPr>
      <w:r w:rsidRPr="002F2363">
        <w:rPr>
          <w:rFonts w:ascii="Arial" w:hAnsi="Arial" w:cs="Arial"/>
          <w:sz w:val="28"/>
          <w:szCs w:val="28"/>
        </w:rPr>
        <w:t xml:space="preserve"> References</w:t>
      </w:r>
    </w:p>
    <w:p w:rsidR="00DD0902" w:rsidRPr="002F2363" w:rsidRDefault="00DD0902" w:rsidP="00DD0902">
      <w:pPr>
        <w:rPr>
          <w:rFonts w:ascii="Arial" w:hAnsi="Arial" w:cs="Arial"/>
          <w:sz w:val="24"/>
          <w:szCs w:val="24"/>
        </w:rPr>
      </w:pPr>
      <w:r w:rsidRPr="002F2363">
        <w:rPr>
          <w:rFonts w:ascii="Arial" w:hAnsi="Arial" w:cs="Arial"/>
          <w:sz w:val="24"/>
          <w:szCs w:val="24"/>
        </w:rPr>
        <w:t>Diabetes UK (2024) Diabetes statistics. Available at: https://www.diabetes.org.uk/about-us/about-the-charity/our-strategy/statistics-about-diabetes</w:t>
      </w:r>
      <w:r w:rsidRPr="002F2363">
        <w:rPr>
          <w:rFonts w:ascii="Tahoma" w:hAnsi="Tahoma" w:cs="Tahoma"/>
          <w:sz w:val="24"/>
          <w:szCs w:val="24"/>
        </w:rPr>
        <w:t>⁠</w:t>
      </w:r>
      <w:r w:rsidRPr="002F2363">
        <w:rPr>
          <w:rFonts w:ascii="Arial" w:hAnsi="Arial" w:cs="Arial"/>
          <w:sz w:val="24"/>
          <w:szCs w:val="24"/>
        </w:rPr>
        <w:t xml:space="preserve"> (Accessed: 27 July 2026).</w:t>
      </w:r>
    </w:p>
    <w:p w:rsidR="00DD0902" w:rsidRPr="002F2363" w:rsidRDefault="00DD0902" w:rsidP="00DD0902">
      <w:pPr>
        <w:rPr>
          <w:rFonts w:ascii="Arial" w:hAnsi="Arial" w:cs="Arial"/>
          <w:sz w:val="24"/>
          <w:szCs w:val="24"/>
        </w:rPr>
      </w:pPr>
      <w:r w:rsidRPr="002F2363">
        <w:rPr>
          <w:rFonts w:ascii="Arial" w:hAnsi="Arial" w:cs="Arial"/>
          <w:sz w:val="24"/>
          <w:szCs w:val="24"/>
        </w:rPr>
        <w:t>National Institute for Health and Care Excellence (NICE) (2022) Behaviour change: digital and mobile health interventions. London: NICE.</w:t>
      </w:r>
    </w:p>
    <w:p w:rsidR="00DD0902" w:rsidRPr="002F2363" w:rsidRDefault="00DD0902" w:rsidP="00DD0902">
      <w:pPr>
        <w:rPr>
          <w:rFonts w:ascii="Arial" w:hAnsi="Arial" w:cs="Arial"/>
          <w:sz w:val="24"/>
          <w:szCs w:val="24"/>
        </w:rPr>
      </w:pPr>
      <w:r w:rsidRPr="002F2363">
        <w:rPr>
          <w:rFonts w:ascii="Arial" w:hAnsi="Arial" w:cs="Arial"/>
          <w:sz w:val="24"/>
          <w:szCs w:val="24"/>
        </w:rPr>
        <w:t>NHS England (2024) NHS Diabetes Prevention Programme. Available at: https://www.england.nhs.uk/diabetes/diabetes-prevention/</w:t>
      </w:r>
      <w:r w:rsidRPr="002F2363">
        <w:rPr>
          <w:rFonts w:ascii="Tahoma" w:hAnsi="Tahoma" w:cs="Tahoma"/>
          <w:sz w:val="24"/>
          <w:szCs w:val="24"/>
        </w:rPr>
        <w:t>⁠</w:t>
      </w:r>
      <w:r w:rsidRPr="002F2363">
        <w:rPr>
          <w:rFonts w:ascii="Arial" w:hAnsi="Arial" w:cs="Arial"/>
          <w:sz w:val="24"/>
          <w:szCs w:val="24"/>
        </w:rPr>
        <w:t>(Accessed: 27 July 2026).</w:t>
      </w:r>
    </w:p>
    <w:p w:rsidR="00DD0902" w:rsidRPr="002F2363" w:rsidRDefault="00DD0902" w:rsidP="00DD0902">
      <w:pPr>
        <w:rPr>
          <w:rFonts w:ascii="Arial" w:hAnsi="Arial" w:cs="Arial"/>
          <w:sz w:val="24"/>
          <w:szCs w:val="24"/>
        </w:rPr>
      </w:pPr>
      <w:r w:rsidRPr="002F2363">
        <w:rPr>
          <w:rFonts w:ascii="Arial" w:hAnsi="Arial" w:cs="Arial"/>
          <w:sz w:val="24"/>
          <w:szCs w:val="24"/>
        </w:rPr>
        <w:t>Van Rhoon, L., Byrne, M., Morrissey, E., Murphy, J. and McSharry, J. (2020) 'A systematic review of the behaviour change techniques and digital features in technology-driven type 2 diabetes prevention interventions', Digital Health, 6, pp. 1–18.</w:t>
      </w:r>
    </w:p>
    <w:p w:rsidR="00DD0902" w:rsidRPr="002F2363" w:rsidRDefault="00DD0902" w:rsidP="00DD0902">
      <w:pPr>
        <w:rPr>
          <w:rFonts w:ascii="Arial" w:hAnsi="Arial" w:cs="Arial"/>
          <w:sz w:val="24"/>
          <w:szCs w:val="24"/>
        </w:rPr>
      </w:pPr>
      <w:r w:rsidRPr="002F2363">
        <w:rPr>
          <w:rFonts w:ascii="Arial" w:hAnsi="Arial" w:cs="Arial"/>
          <w:sz w:val="24"/>
          <w:szCs w:val="24"/>
        </w:rPr>
        <w:t>World Health Organization (2024) Diabetes. Available at: https://www.who.int/news-room/fact-sheets/detail/diabetes</w:t>
      </w:r>
      <w:r w:rsidRPr="002F2363">
        <w:rPr>
          <w:rFonts w:ascii="Tahoma" w:hAnsi="Tahoma" w:cs="Tahoma"/>
          <w:sz w:val="24"/>
          <w:szCs w:val="24"/>
        </w:rPr>
        <w:t>⁠</w:t>
      </w:r>
      <w:r w:rsidRPr="002F2363">
        <w:rPr>
          <w:rFonts w:ascii="Arial" w:hAnsi="Arial" w:cs="Arial"/>
          <w:sz w:val="24"/>
          <w:szCs w:val="24"/>
        </w:rPr>
        <w:t xml:space="preserve"> (Accessed: 27 July 2026).</w:t>
      </w:r>
    </w:p>
    <w:sectPr w:rsidR="00DD0902" w:rsidRPr="002F23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010CC" w:rsidRDefault="004010CC" w:rsidP="00F4140F">
      <w:pPr>
        <w:spacing w:after="0" w:line="240" w:lineRule="auto"/>
      </w:pPr>
      <w:r>
        <w:separator/>
      </w:r>
    </w:p>
  </w:endnote>
  <w:endnote w:type="continuationSeparator" w:id="0">
    <w:p w:rsidR="004010CC" w:rsidRDefault="004010CC" w:rsidP="00F414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010CC" w:rsidRDefault="004010CC" w:rsidP="00F4140F">
      <w:pPr>
        <w:spacing w:after="0" w:line="240" w:lineRule="auto"/>
      </w:pPr>
      <w:r>
        <w:separator/>
      </w:r>
    </w:p>
  </w:footnote>
  <w:footnote w:type="continuationSeparator" w:id="0">
    <w:p w:rsidR="004010CC" w:rsidRDefault="004010CC" w:rsidP="00F4140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B60391E"/>
    <w:multiLevelType w:val="hybridMultilevel"/>
    <w:tmpl w:val="B2E6D00E"/>
    <w:lvl w:ilvl="0" w:tplc="848ECD70">
      <w:start w:val="4"/>
      <w:numFmt w:val="bullet"/>
      <w:lvlText w:val=""/>
      <w:lvlJc w:val="left"/>
      <w:pPr>
        <w:ind w:left="720" w:hanging="360"/>
      </w:pPr>
      <w:rPr>
        <w:rFonts w:ascii="Symbol" w:eastAsiaTheme="minorHAnsi" w:hAnsi="Symbo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42A45B77"/>
    <w:multiLevelType w:val="hybridMultilevel"/>
    <w:tmpl w:val="BCCC5526"/>
    <w:lvl w:ilvl="0" w:tplc="848ECD70">
      <w:start w:val="4"/>
      <w:numFmt w:val="bullet"/>
      <w:lvlText w:val=""/>
      <w:lvlJc w:val="left"/>
      <w:pPr>
        <w:ind w:left="720" w:hanging="360"/>
      </w:pPr>
      <w:rPr>
        <w:rFonts w:ascii="Symbol" w:eastAsiaTheme="minorHAnsi" w:hAnsi="Symbo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64653491"/>
    <w:multiLevelType w:val="hybridMultilevel"/>
    <w:tmpl w:val="B5E23E50"/>
    <w:lvl w:ilvl="0" w:tplc="848ECD70">
      <w:start w:val="4"/>
      <w:numFmt w:val="bullet"/>
      <w:lvlText w:val=""/>
      <w:lvlJc w:val="left"/>
      <w:pPr>
        <w:ind w:left="720" w:hanging="360"/>
      </w:pPr>
      <w:rPr>
        <w:rFonts w:ascii="Symbol" w:eastAsiaTheme="minorHAnsi" w:hAnsi="Symbo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65F118A4"/>
    <w:multiLevelType w:val="hybridMultilevel"/>
    <w:tmpl w:val="213A0D78"/>
    <w:lvl w:ilvl="0" w:tplc="848ECD70">
      <w:start w:val="4"/>
      <w:numFmt w:val="bullet"/>
      <w:lvlText w:val=""/>
      <w:lvlJc w:val="left"/>
      <w:pPr>
        <w:ind w:left="720" w:hanging="360"/>
      </w:pPr>
      <w:rPr>
        <w:rFonts w:ascii="Symbol" w:eastAsiaTheme="minorHAnsi" w:hAnsi="Symbo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6DE6"/>
    <w:rsid w:val="000F2C25"/>
    <w:rsid w:val="00286059"/>
    <w:rsid w:val="002F2363"/>
    <w:rsid w:val="00367940"/>
    <w:rsid w:val="0039714E"/>
    <w:rsid w:val="003A559F"/>
    <w:rsid w:val="004010CC"/>
    <w:rsid w:val="004566C7"/>
    <w:rsid w:val="00536C5E"/>
    <w:rsid w:val="006A4994"/>
    <w:rsid w:val="006D0A0E"/>
    <w:rsid w:val="00837E89"/>
    <w:rsid w:val="00857D48"/>
    <w:rsid w:val="009B3BFC"/>
    <w:rsid w:val="00A06DE6"/>
    <w:rsid w:val="00BF7BFF"/>
    <w:rsid w:val="00CB27DD"/>
    <w:rsid w:val="00D8772A"/>
    <w:rsid w:val="00DD0902"/>
    <w:rsid w:val="00E60BB8"/>
    <w:rsid w:val="00F4140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AFF9A4A-237C-413C-B887-A43E51E00E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unhideWhenUsed/>
    <w:qFormat/>
    <w:rsid w:val="00E60BB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14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140F"/>
  </w:style>
  <w:style w:type="paragraph" w:styleId="Footer">
    <w:name w:val="footer"/>
    <w:basedOn w:val="Normal"/>
    <w:link w:val="FooterChar"/>
    <w:uiPriority w:val="99"/>
    <w:unhideWhenUsed/>
    <w:rsid w:val="00F414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140F"/>
  </w:style>
  <w:style w:type="paragraph" w:styleId="ListParagraph">
    <w:name w:val="List Paragraph"/>
    <w:basedOn w:val="Normal"/>
    <w:uiPriority w:val="34"/>
    <w:qFormat/>
    <w:rsid w:val="000F2C25"/>
    <w:pPr>
      <w:ind w:left="720"/>
      <w:contextualSpacing/>
    </w:pPr>
  </w:style>
  <w:style w:type="table" w:customStyle="1" w:styleId="a">
    <w:name w:val="a"/>
    <w:basedOn w:val="TableNormal"/>
    <w:rsid w:val="002F2363"/>
    <w:pPr>
      <w:spacing w:after="0" w:line="276" w:lineRule="auto"/>
    </w:pPr>
    <w:rPr>
      <w:rFonts w:ascii="Arial" w:eastAsia="Arial" w:hAnsi="Arial" w:cs="Arial"/>
      <w:lang w:val="en-GB" w:eastAsia="en-IN"/>
    </w:rPr>
    <w:tblPr>
      <w:tblStyleRowBandSize w:val="1"/>
      <w:tblStyleColBandSize w:val="1"/>
      <w:tblCellMar>
        <w:top w:w="100" w:type="dxa"/>
        <w:left w:w="100" w:type="dxa"/>
        <w:bottom w:w="100" w:type="dxa"/>
        <w:right w:w="100" w:type="dxa"/>
      </w:tblCellMar>
    </w:tblPr>
  </w:style>
  <w:style w:type="character" w:customStyle="1" w:styleId="Heading2Char">
    <w:name w:val="Heading 2 Char"/>
    <w:basedOn w:val="DefaultParagraphFont"/>
    <w:link w:val="Heading2"/>
    <w:uiPriority w:val="9"/>
    <w:rsid w:val="00E60BB8"/>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1920BA-EF21-43D1-B00C-E2736A50D2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1480</Words>
  <Characters>8437</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2</cp:revision>
  <dcterms:created xsi:type="dcterms:W3CDTF">2026-07-28T00:20:00Z</dcterms:created>
  <dcterms:modified xsi:type="dcterms:W3CDTF">2026-07-28T00:20:00Z</dcterms:modified>
</cp:coreProperties>
</file>