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325FA" w14:textId="1B485A64" w:rsidR="00F53743" w:rsidRPr="00F53743" w:rsidRDefault="00F53743" w:rsidP="00F53743">
      <w:pPr>
        <w:tabs>
          <w:tab w:val="left" w:pos="6540"/>
        </w:tabs>
        <w:spacing w:line="360" w:lineRule="auto"/>
        <w:rPr>
          <w:rFonts w:ascii="Arial" w:hAnsi="Arial" w:cs="Arial"/>
          <w:sz w:val="28"/>
          <w:szCs w:val="28"/>
        </w:rPr>
      </w:pPr>
      <w:bookmarkStart w:id="0" w:name="_Hlk119323191"/>
      <w:r w:rsidRPr="00F53743">
        <w:rPr>
          <w:rFonts w:ascii="Arial" w:hAnsi="Arial" w:cs="Arial"/>
          <w:b/>
          <w:bCs/>
          <w:sz w:val="28"/>
          <w:szCs w:val="28"/>
        </w:rPr>
        <w:t>Student name</w:t>
      </w:r>
      <w:r w:rsidRPr="00F53743">
        <w:rPr>
          <w:rFonts w:ascii="Arial" w:hAnsi="Arial" w:cs="Arial"/>
          <w:sz w:val="28"/>
          <w:szCs w:val="28"/>
        </w:rPr>
        <w:t>: Ade Maria Martinez Feliz</w:t>
      </w:r>
    </w:p>
    <w:p w14:paraId="5DB2B60E" w14:textId="6B99FC72" w:rsidR="00F53743" w:rsidRPr="00F53743" w:rsidRDefault="00F53743" w:rsidP="00F53743">
      <w:pPr>
        <w:tabs>
          <w:tab w:val="left" w:pos="6540"/>
        </w:tabs>
        <w:spacing w:line="360" w:lineRule="auto"/>
        <w:rPr>
          <w:rFonts w:ascii="Arial" w:hAnsi="Arial" w:cs="Arial"/>
          <w:sz w:val="28"/>
          <w:szCs w:val="28"/>
          <w:lang w:val="nl-NL"/>
        </w:rPr>
      </w:pPr>
      <w:r w:rsidRPr="00F53743">
        <w:rPr>
          <w:rFonts w:ascii="Arial" w:hAnsi="Arial" w:cs="Arial"/>
          <w:b/>
          <w:bCs/>
          <w:sz w:val="28"/>
          <w:szCs w:val="28"/>
          <w:lang w:val="nl-NL"/>
        </w:rPr>
        <w:t>Student ID</w:t>
      </w:r>
      <w:r w:rsidRPr="00F53743">
        <w:rPr>
          <w:rFonts w:ascii="Arial" w:hAnsi="Arial" w:cs="Arial"/>
          <w:sz w:val="28"/>
          <w:szCs w:val="28"/>
          <w:lang w:val="nl-NL"/>
        </w:rPr>
        <w:t>: 2436089</w:t>
      </w:r>
    </w:p>
    <w:p w14:paraId="2BFF1785" w14:textId="57B0A020" w:rsidR="00F53743" w:rsidRPr="00F53743" w:rsidRDefault="00F53743" w:rsidP="00F53743">
      <w:pPr>
        <w:tabs>
          <w:tab w:val="left" w:pos="6540"/>
        </w:tabs>
        <w:spacing w:line="360" w:lineRule="auto"/>
        <w:rPr>
          <w:rFonts w:ascii="Arial" w:hAnsi="Arial" w:cs="Arial"/>
          <w:b/>
          <w:bCs/>
          <w:sz w:val="28"/>
          <w:szCs w:val="28"/>
        </w:rPr>
      </w:pPr>
      <w:r w:rsidRPr="00F53743">
        <w:rPr>
          <w:rFonts w:ascii="Arial" w:hAnsi="Arial" w:cs="Arial"/>
          <w:b/>
          <w:bCs/>
          <w:sz w:val="28"/>
          <w:szCs w:val="28"/>
          <w:lang w:val="nl-NL"/>
        </w:rPr>
        <w:t>Module name</w:t>
      </w:r>
      <w:r w:rsidRPr="00F53743">
        <w:rPr>
          <w:rFonts w:ascii="Arial" w:hAnsi="Arial" w:cs="Arial"/>
          <w:sz w:val="28"/>
          <w:szCs w:val="28"/>
          <w:lang w:val="nl-NL"/>
        </w:rPr>
        <w:t xml:space="preserve">: </w:t>
      </w:r>
      <w:r w:rsidRPr="00F53743">
        <w:rPr>
          <w:rFonts w:ascii="Arial" w:hAnsi="Arial" w:cs="Arial"/>
          <w:sz w:val="28"/>
          <w:szCs w:val="28"/>
        </w:rPr>
        <w:t>Introduction to Public Health (LCHS400</w:t>
      </w:r>
      <w:r w:rsidR="00991579">
        <w:rPr>
          <w:rFonts w:ascii="Arial" w:hAnsi="Arial" w:cs="Arial"/>
          <w:sz w:val="28"/>
          <w:szCs w:val="28"/>
        </w:rPr>
        <w:t>8</w:t>
      </w:r>
      <w:r w:rsidRPr="00F53743">
        <w:rPr>
          <w:rFonts w:ascii="Arial" w:hAnsi="Arial" w:cs="Arial"/>
          <w:sz w:val="28"/>
          <w:szCs w:val="28"/>
        </w:rPr>
        <w:t>_LON)</w:t>
      </w:r>
    </w:p>
    <w:p w14:paraId="5A9F3655" w14:textId="7492DA19" w:rsidR="00F53743" w:rsidRPr="00F53743" w:rsidRDefault="00F53743" w:rsidP="00F53743">
      <w:pPr>
        <w:tabs>
          <w:tab w:val="left" w:pos="6540"/>
        </w:tabs>
        <w:spacing w:line="360" w:lineRule="auto"/>
        <w:rPr>
          <w:rFonts w:ascii="Arial" w:hAnsi="Arial" w:cs="Arial"/>
          <w:b/>
          <w:bCs/>
          <w:sz w:val="28"/>
          <w:szCs w:val="28"/>
        </w:rPr>
      </w:pPr>
      <w:r w:rsidRPr="00F53743">
        <w:rPr>
          <w:rFonts w:ascii="Arial" w:hAnsi="Arial" w:cs="Arial"/>
          <w:b/>
          <w:bCs/>
          <w:sz w:val="28"/>
          <w:szCs w:val="28"/>
        </w:rPr>
        <w:t>Module code</w:t>
      </w:r>
      <w:r w:rsidRPr="00F53743">
        <w:rPr>
          <w:rFonts w:ascii="Arial" w:hAnsi="Arial" w:cs="Arial"/>
          <w:sz w:val="28"/>
          <w:szCs w:val="28"/>
        </w:rPr>
        <w:t>: (LCHS4008_LON)</w:t>
      </w:r>
    </w:p>
    <w:p w14:paraId="28F44A26" w14:textId="539B921B" w:rsidR="00F53743" w:rsidRPr="00F53743" w:rsidRDefault="00F53743" w:rsidP="00F53743">
      <w:pPr>
        <w:rPr>
          <w:rFonts w:ascii="Arial" w:hAnsi="Arial" w:cs="Arial"/>
          <w:sz w:val="28"/>
          <w:szCs w:val="28"/>
        </w:rPr>
      </w:pPr>
      <w:r w:rsidRPr="00F53743">
        <w:rPr>
          <w:rFonts w:ascii="Arial" w:hAnsi="Arial" w:cs="Arial"/>
          <w:b/>
          <w:bCs/>
          <w:sz w:val="28"/>
          <w:szCs w:val="28"/>
        </w:rPr>
        <w:t>Lecturer name</w:t>
      </w:r>
      <w:r w:rsidRPr="00F53743">
        <w:rPr>
          <w:rFonts w:ascii="Arial" w:hAnsi="Arial" w:cs="Arial"/>
          <w:sz w:val="28"/>
          <w:szCs w:val="28"/>
        </w:rPr>
        <w:t>:</w:t>
      </w:r>
      <w:r>
        <w:rPr>
          <w:rFonts w:ascii="Arial" w:hAnsi="Arial" w:cs="Arial"/>
          <w:sz w:val="28"/>
          <w:szCs w:val="28"/>
        </w:rPr>
        <w:t xml:space="preserve"> Dr</w:t>
      </w:r>
      <w:r w:rsidRPr="00F53743">
        <w:rPr>
          <w:rFonts w:ascii="Arial" w:hAnsi="Arial" w:cs="Arial"/>
          <w:sz w:val="28"/>
          <w:szCs w:val="28"/>
        </w:rPr>
        <w:t xml:space="preserve"> Caroline Salame </w:t>
      </w:r>
    </w:p>
    <w:bookmarkEnd w:id="0"/>
    <w:p w14:paraId="4EFDA3C7" w14:textId="3ECD6387" w:rsidR="00F53743" w:rsidRDefault="00F53743">
      <w:pPr>
        <w:rPr>
          <w:sz w:val="40"/>
          <w:szCs w:val="40"/>
        </w:rPr>
      </w:pPr>
    </w:p>
    <w:p w14:paraId="769A9B02" w14:textId="3DC5D62C" w:rsidR="00F53743" w:rsidRDefault="00F53743" w:rsidP="00563C63">
      <w:pPr>
        <w:jc w:val="center"/>
        <w:rPr>
          <w:sz w:val="40"/>
          <w:szCs w:val="40"/>
        </w:rPr>
      </w:pPr>
    </w:p>
    <w:p w14:paraId="69B6275B" w14:textId="77777777" w:rsidR="00F53743" w:rsidRDefault="00F53743">
      <w:pPr>
        <w:rPr>
          <w:sz w:val="40"/>
          <w:szCs w:val="40"/>
        </w:rPr>
      </w:pPr>
      <w:r>
        <w:rPr>
          <w:sz w:val="40"/>
          <w:szCs w:val="40"/>
        </w:rPr>
        <w:br w:type="page"/>
      </w:r>
    </w:p>
    <w:p w14:paraId="35EC1A9D" w14:textId="77777777" w:rsidR="00F53743" w:rsidRDefault="00F53743" w:rsidP="00563C63">
      <w:pPr>
        <w:jc w:val="center"/>
        <w:rPr>
          <w:sz w:val="40"/>
          <w:szCs w:val="40"/>
        </w:rPr>
      </w:pPr>
    </w:p>
    <w:p w14:paraId="5BF74118" w14:textId="2E6E8950" w:rsidR="00183F2A" w:rsidRDefault="00563C63" w:rsidP="00563C63">
      <w:pPr>
        <w:jc w:val="center"/>
        <w:rPr>
          <w:sz w:val="40"/>
          <w:szCs w:val="40"/>
        </w:rPr>
      </w:pPr>
      <w:r w:rsidRPr="00563C63">
        <w:rPr>
          <w:sz w:val="40"/>
          <w:szCs w:val="40"/>
        </w:rPr>
        <w:t>HEART DISEASE</w:t>
      </w:r>
    </w:p>
    <w:p w14:paraId="5D0B0419" w14:textId="5FCAD760" w:rsidR="00563C63" w:rsidRPr="008773D6" w:rsidRDefault="00563C63" w:rsidP="00563C63">
      <w:pPr>
        <w:rPr>
          <w:rFonts w:ascii="Arial" w:hAnsi="Arial" w:cs="Arial"/>
          <w:b/>
          <w:bCs/>
          <w:sz w:val="22"/>
          <w:szCs w:val="22"/>
        </w:rPr>
      </w:pPr>
      <w:r w:rsidRPr="008773D6">
        <w:rPr>
          <w:rFonts w:ascii="Arial" w:hAnsi="Arial" w:cs="Arial"/>
          <w:b/>
          <w:bCs/>
          <w:sz w:val="22"/>
          <w:szCs w:val="22"/>
        </w:rPr>
        <w:t>Introduction</w:t>
      </w:r>
    </w:p>
    <w:p w14:paraId="5EC1FB59" w14:textId="6A9C032B" w:rsidR="00563C63" w:rsidRDefault="00563C63" w:rsidP="00563C63">
      <w:pPr>
        <w:rPr>
          <w:rFonts w:ascii="Arial" w:hAnsi="Arial" w:cs="Arial"/>
          <w:sz w:val="22"/>
          <w:szCs w:val="22"/>
        </w:rPr>
      </w:pPr>
      <w:r w:rsidRPr="008773D6">
        <w:rPr>
          <w:rFonts w:ascii="Arial" w:hAnsi="Arial" w:cs="Arial"/>
          <w:sz w:val="22"/>
          <w:szCs w:val="22"/>
        </w:rPr>
        <w:t xml:space="preserve">Heart disease commonly referred to as cardiovascular disease (CVD) includes a range of disorders affecting the heart and blood vessels, such as coronary heart disease, heart failure and </w:t>
      </w:r>
      <w:r w:rsidR="00E7431B" w:rsidRPr="008773D6">
        <w:rPr>
          <w:rFonts w:ascii="Arial" w:hAnsi="Arial" w:cs="Arial"/>
          <w:sz w:val="22"/>
          <w:szCs w:val="22"/>
        </w:rPr>
        <w:t xml:space="preserve">arrhythmia. Typically signs and symptoms can include chest pain, shortness of breath, fatigue, palpitations and swelling in legs and ankles. Globally CVD is the leading cause of deaths accounting for an estimated 19.8 million death in 2022 representing about 32% of all worldwide deaths (WHO, 2023). In the UK heart disease remains a major public health concern with approximately 159,730 deaths from cardiovascular conditions recorded in 2021 (World Heart Federation, 2023). Additionally, around 100,000 hospitals admissions for heart attacks occur each year and over a million people are living with heart failure (British Heart Foundation, 2023). </w:t>
      </w:r>
      <w:r w:rsidR="008773D6" w:rsidRPr="008773D6">
        <w:rPr>
          <w:rFonts w:ascii="Arial" w:hAnsi="Arial" w:cs="Arial"/>
          <w:sz w:val="22"/>
          <w:szCs w:val="22"/>
        </w:rPr>
        <w:t>These figures</w:t>
      </w:r>
      <w:r w:rsidR="00E7431B" w:rsidRPr="008773D6">
        <w:rPr>
          <w:rFonts w:ascii="Arial" w:hAnsi="Arial" w:cs="Arial"/>
          <w:sz w:val="22"/>
          <w:szCs w:val="22"/>
        </w:rPr>
        <w:t xml:space="preserve"> highlight the significant burden of heart disease demonstrating its severity both internationally and nationally and </w:t>
      </w:r>
      <w:r w:rsidR="008773D6" w:rsidRPr="008773D6">
        <w:rPr>
          <w:rFonts w:ascii="Arial" w:hAnsi="Arial" w:cs="Arial"/>
          <w:sz w:val="22"/>
          <w:szCs w:val="22"/>
        </w:rPr>
        <w:t>emphasizing the need for ongoing prevention and management strategies.</w:t>
      </w:r>
      <w:r w:rsidR="005119AA">
        <w:rPr>
          <w:rFonts w:ascii="Arial" w:hAnsi="Arial" w:cs="Arial"/>
          <w:sz w:val="22"/>
          <w:szCs w:val="22"/>
        </w:rPr>
        <w:t xml:space="preserve"> </w:t>
      </w:r>
    </w:p>
    <w:p w14:paraId="718191CC" w14:textId="40D7DD58" w:rsidR="005119AA" w:rsidRPr="005119AA" w:rsidRDefault="005119AA" w:rsidP="00563C63">
      <w:pPr>
        <w:rPr>
          <w:rFonts w:ascii="Arial" w:hAnsi="Arial" w:cs="Arial"/>
          <w:b/>
          <w:bCs/>
          <w:sz w:val="22"/>
          <w:szCs w:val="22"/>
        </w:rPr>
      </w:pPr>
      <w:r w:rsidRPr="005119AA">
        <w:rPr>
          <w:rFonts w:ascii="Arial" w:hAnsi="Arial" w:cs="Arial"/>
          <w:b/>
          <w:bCs/>
          <w:sz w:val="22"/>
          <w:szCs w:val="22"/>
        </w:rPr>
        <w:t>Main Body</w:t>
      </w:r>
    </w:p>
    <w:p w14:paraId="5D380B3E" w14:textId="6D9CE5A7" w:rsidR="008773D6" w:rsidRDefault="003F63C8" w:rsidP="00563C63">
      <w:pPr>
        <w:rPr>
          <w:rFonts w:ascii="Arial" w:hAnsi="Arial" w:cs="Arial"/>
          <w:sz w:val="22"/>
          <w:szCs w:val="22"/>
        </w:rPr>
      </w:pPr>
      <w:r>
        <w:rPr>
          <w:rFonts w:ascii="Arial" w:hAnsi="Arial" w:cs="Arial"/>
          <w:sz w:val="22"/>
          <w:szCs w:val="22"/>
        </w:rPr>
        <w:t xml:space="preserve">Cardiovascular disease (CVD) is a significant burden on individuals, communities and the NHS in the UK. In 2021 and 2022 the total annual cost of CVD was estimated at £29.021 billion. This figure includes £16.620 billion in direct NHS costs such as inpatient, outpatient, primary care and medications. It also encompasses £12.402 billion in indirect costs which include informal care and productivity losses </w:t>
      </w:r>
      <w:r w:rsidR="00AF412B">
        <w:rPr>
          <w:rFonts w:ascii="Arial" w:hAnsi="Arial" w:cs="Arial"/>
          <w:sz w:val="22"/>
          <w:szCs w:val="22"/>
        </w:rPr>
        <w:t xml:space="preserve">(Shih et al., 2025; British Heart Foundation, 2025). </w:t>
      </w:r>
    </w:p>
    <w:p w14:paraId="5B3A8DBE" w14:textId="0A3A5E18" w:rsidR="00AF412B" w:rsidRDefault="00AF412B" w:rsidP="00563C63">
      <w:pPr>
        <w:rPr>
          <w:rFonts w:ascii="Arial" w:hAnsi="Arial" w:cs="Arial"/>
          <w:sz w:val="22"/>
          <w:szCs w:val="22"/>
        </w:rPr>
      </w:pPr>
      <w:r>
        <w:rPr>
          <w:rFonts w:ascii="Arial" w:hAnsi="Arial" w:cs="Arial"/>
          <w:sz w:val="22"/>
          <w:szCs w:val="22"/>
        </w:rPr>
        <w:t>Beyond financial aspects many people face long term disabilities, reduced quality of life and premature death. Families and caregivers deal with emotional, social and financial challenges. Communities suffer too due to reduced workforce participation, increased demand for health and social care and growing health inequalities. This is especially true in disadvantaged areas where CVD rates and premature deaths are highest (Office for Health Improvement and Disparities, 2022; GOV.UK, 2019).</w:t>
      </w:r>
    </w:p>
    <w:p w14:paraId="1D61EFC0" w14:textId="6F95A982" w:rsidR="00AF412B" w:rsidRDefault="00AF412B" w:rsidP="00563C63">
      <w:pPr>
        <w:rPr>
          <w:rFonts w:ascii="Arial" w:hAnsi="Arial" w:cs="Arial"/>
          <w:sz w:val="22"/>
          <w:szCs w:val="22"/>
        </w:rPr>
      </w:pPr>
      <w:r w:rsidRPr="00AF412B">
        <w:rPr>
          <w:rFonts w:ascii="Arial" w:hAnsi="Arial" w:cs="Arial"/>
          <w:sz w:val="22"/>
          <w:szCs w:val="22"/>
        </w:rPr>
        <w:t>Managing CVD depends on both population-level efforts. These include promoting healthy diets, encouraging physical activity, and cutting down on smoking and alcohol use. Clinical strategies also play a role, such as early detection and management of risk factors like high blood pressure, high cholesterol, and atrial fibrillation (NHS Health Check, 2022; NHS England, 2025). The success of these interventions is affected by broader factors like socioeconomic status, access to healthcare, health literacy, and social support networks. These elements influence the risk of developing CVD and the ability to manage it effectively (Office for Health Improvement and Disparities, 2022).</w:t>
      </w:r>
    </w:p>
    <w:p w14:paraId="1ACC1A84" w14:textId="54DF22CC" w:rsidR="001A3E3D" w:rsidRDefault="001A3E3D" w:rsidP="00563C63">
      <w:pPr>
        <w:rPr>
          <w:rFonts w:ascii="Arial" w:hAnsi="Arial" w:cs="Arial"/>
          <w:sz w:val="22"/>
          <w:szCs w:val="22"/>
        </w:rPr>
      </w:pPr>
      <w:r w:rsidRPr="001A3E3D">
        <w:rPr>
          <w:rFonts w:ascii="Arial" w:hAnsi="Arial" w:cs="Arial"/>
          <w:sz w:val="22"/>
          <w:szCs w:val="22"/>
        </w:rPr>
        <w:t xml:space="preserve">Controlling and managing CVD needs a mix of community-level and individual-level strategies. Preventive measures focus on risk factors we can change, like smoking, not exercising, unhealthy diets, and excessive alcohol use (WHO, 2023; Office for Health Improvement and </w:t>
      </w:r>
      <w:r w:rsidRPr="001A3E3D">
        <w:rPr>
          <w:rFonts w:ascii="Arial" w:hAnsi="Arial" w:cs="Arial"/>
          <w:sz w:val="22"/>
          <w:szCs w:val="22"/>
        </w:rPr>
        <w:lastRenderedPageBreak/>
        <w:t>Disparities, 2022). Public health policies include dietary guidelines, urban planning to promote physical activity, and anti-smoking campaigns. These efforts aim to create environments that support heart health. Clinical interventions emphasize early detection and proper management of risk factors like high blood pressure, high cholesterol, diabetes, and atrial fibrillation. They use programs such as NHS Health Checks, regular screenings, and follow-up care in primary care settings (NHS Health Check, 2022; NHS England, 2025). Evidence shows that effective medical treatments, including antihypertensives, statins, anticoagulants, and lifestyle counseling, can greatly lower the risk of heart attacks, strokes, and heart failure. These treatments can improve both life expectancy and quality of life (GOV.UK, 2019).</w:t>
      </w:r>
    </w:p>
    <w:p w14:paraId="2D5ABC74" w14:textId="2F21E883" w:rsidR="001A3E3D" w:rsidRDefault="001A3E3D" w:rsidP="00563C63">
      <w:pPr>
        <w:rPr>
          <w:rFonts w:ascii="Arial" w:hAnsi="Arial" w:cs="Arial"/>
          <w:sz w:val="22"/>
          <w:szCs w:val="22"/>
        </w:rPr>
      </w:pPr>
      <w:r w:rsidRPr="001A3E3D">
        <w:rPr>
          <w:rFonts w:ascii="Arial" w:hAnsi="Arial" w:cs="Arial"/>
          <w:sz w:val="22"/>
          <w:szCs w:val="22"/>
        </w:rPr>
        <w:t>The effectiveness of these strategies is affected by several health factors that influence patients and their support networks. Socioeconomic factors like income, education, and occupation impact the chances of developing cardiovascular disease (CVD), sticking to treatment, and getting healthcare (Office for Health Improvement and Disparities, 2022). Health literacy shapes a patient’s ability to understand risk factors, follow treatment plans, and take part in preventive behaviors. Social support from family, friends, and community networks is crucial for promoting healthy behaviors, helping with medication adherence, and offering emotional support during illness (GOV.UK, 2019). Environmental factors such as air quality, access to recreational spaces, and safe neighborhoods also affect risk exposure and lifestyle choices. People in poorer areas experience higher rates of CVD incidence, complications, and death, highlighting the ongoing effect of social inequalities on health outcomes (GOV.UK, 2019; Shih et al., 2025).</w:t>
      </w:r>
    </w:p>
    <w:p w14:paraId="7D9012C3" w14:textId="471FA247" w:rsidR="005119AA" w:rsidRPr="005119AA" w:rsidRDefault="001A3E3D" w:rsidP="00563C63">
      <w:pPr>
        <w:rPr>
          <w:rFonts w:ascii="Arial" w:hAnsi="Arial" w:cs="Arial"/>
          <w:sz w:val="22"/>
          <w:szCs w:val="22"/>
        </w:rPr>
      </w:pPr>
      <w:r w:rsidRPr="001A3E3D">
        <w:rPr>
          <w:rFonts w:ascii="Arial" w:hAnsi="Arial" w:cs="Arial"/>
          <w:sz w:val="22"/>
          <w:szCs w:val="22"/>
        </w:rPr>
        <w:t>Beyond individual and family effects, CVD puts significant pressure on the NHS and social care system. Hospitals handle many admissions, often due to serious events like heart attacks or strokes, along with long-term care for chronic issues like heart failure. Delayed or poor management can cause complications, reductions and higher healthcare costs. The rising rates of CVD could worsen waiting times, restrict access to other services, and widen existing health inequalities (Kings Fund, 2022). Effective prevention and management are not just good for health but also vital for the economy and society.</w:t>
      </w:r>
    </w:p>
    <w:p w14:paraId="7585992D" w14:textId="23A157A2" w:rsidR="005119AA" w:rsidRPr="005119AA" w:rsidRDefault="005119AA" w:rsidP="005119AA">
      <w:pPr>
        <w:rPr>
          <w:rFonts w:ascii="Arial" w:hAnsi="Arial" w:cs="Arial"/>
          <w:sz w:val="22"/>
          <w:szCs w:val="22"/>
        </w:rPr>
      </w:pPr>
      <w:r w:rsidRPr="005119AA">
        <w:rPr>
          <w:rFonts w:ascii="Arial" w:hAnsi="Arial" w:cs="Arial"/>
          <w:sz w:val="22"/>
          <w:szCs w:val="22"/>
        </w:rPr>
        <w:t xml:space="preserve">Cardiovascular disease (CVD) is one of the biggest public health issues in the United Kingdom and around the world. It has serious effects on individuals, families, communities, and the healthcare system. Research shows that CVD is not only the top cause of death globally, but it also leads to long-term disability and a lower quality of life (WHO, 2023). People living with CVD often face physical limitations, chronic fatigue, and difficulties in performing daily tasks and working. Families and caregivers deal with emotional stress, financial burdens, and added caregiving duties (Shih et al., 2025; British Heart Foundation, 2025). </w:t>
      </w:r>
    </w:p>
    <w:p w14:paraId="2FD5D5E9" w14:textId="7FABB385" w:rsidR="001A3E3D" w:rsidRDefault="005119AA" w:rsidP="00563C63">
      <w:pPr>
        <w:rPr>
          <w:rFonts w:ascii="Arial" w:hAnsi="Arial" w:cs="Arial"/>
          <w:sz w:val="22"/>
          <w:szCs w:val="22"/>
        </w:rPr>
      </w:pPr>
      <w:r w:rsidRPr="005119AA">
        <w:rPr>
          <w:rFonts w:ascii="Arial" w:hAnsi="Arial" w:cs="Arial"/>
          <w:sz w:val="22"/>
          <w:szCs w:val="22"/>
        </w:rPr>
        <w:t xml:space="preserve">On a societal level, the high rates of CVD cause decreased workforce productivity, increased healthcare needs, and more strain on NHS services. This is especially true in economically disadvantaged areas where risk factors and early deaths are more common (Office for Health Improvement and Disparities, 2022; Kings Fund, 2022). The economic impact is significant, with the total annual cost of CVD in the UK estimated at £29.021 billion. This includes £16.620 billion in direct healthcare expenses and £12.402 billion in indirect costs like lost productivity and informal care (Shih et al., 2025; British Heart Foundation, 2025). These numbers show the </w:t>
      </w:r>
      <w:r w:rsidRPr="005119AA">
        <w:rPr>
          <w:rFonts w:ascii="Arial" w:hAnsi="Arial" w:cs="Arial"/>
          <w:sz w:val="22"/>
          <w:szCs w:val="22"/>
        </w:rPr>
        <w:lastRenderedPageBreak/>
        <w:t>twofold impact of CVD: it directly affects the health of patients while also imposing social and economic costs on communities and the NHS.</w:t>
      </w:r>
    </w:p>
    <w:p w14:paraId="6838C041" w14:textId="06FB1D34" w:rsidR="005119AA" w:rsidRPr="005119AA" w:rsidRDefault="005119AA" w:rsidP="005119AA">
      <w:pPr>
        <w:rPr>
          <w:rFonts w:ascii="Arial" w:hAnsi="Arial" w:cs="Arial"/>
          <w:sz w:val="22"/>
          <w:szCs w:val="22"/>
        </w:rPr>
      </w:pPr>
      <w:r w:rsidRPr="005119AA">
        <w:rPr>
          <w:rFonts w:ascii="Arial" w:hAnsi="Arial" w:cs="Arial"/>
          <w:sz w:val="22"/>
          <w:szCs w:val="22"/>
        </w:rPr>
        <w:t xml:space="preserve">Cardiovascular disease (CVD) is one of the biggest public health issues in the United Kingdom and around the world. It has serious effects on individuals, families, communities, and the healthcare system. Research shows that CVD is not only the top cause of death globally, but it also leads to long-term disability and a lower quality of life (WHO, 2023). People living with CVD often face physical limitations, chronic fatigue, and difficulties in performing daily tasks and working. Families and caregivers deal with emotional stress, financial burdens, and added caregiving duties (Shih et al., 2025; British Heart Foundation, 2025). </w:t>
      </w:r>
    </w:p>
    <w:p w14:paraId="675081D6" w14:textId="7D34CE81" w:rsidR="005119AA" w:rsidRDefault="005119AA" w:rsidP="005119AA">
      <w:pPr>
        <w:rPr>
          <w:rFonts w:ascii="Arial" w:hAnsi="Arial" w:cs="Arial"/>
          <w:sz w:val="22"/>
          <w:szCs w:val="22"/>
        </w:rPr>
      </w:pPr>
      <w:r w:rsidRPr="005119AA">
        <w:rPr>
          <w:rFonts w:ascii="Arial" w:hAnsi="Arial" w:cs="Arial"/>
          <w:sz w:val="22"/>
          <w:szCs w:val="22"/>
        </w:rPr>
        <w:t>On a societal level, the high rates of CVD cause decreased workforce productivity, increased healthcare needs, and more strain on NHS services. This is especially true in economically disadvantaged areas where risk factors and early deaths are more common (Office for Health Improvement and Disparities, 2022; Kings Fund, 2022). The economic impact is significant, with the total annual cost of CVD in the UK estimated at £29.021 billion. This includes £16.620 billion in direct healthcare expenses and £12.402 billion in indirect costs like lost productivity and informal care (Shih et al., 2025; British Heart Foundation, 2025). These numbers show the twofold impact of CVD directly affects the health of patients while also imposing social and economic costs on communities and the NHS.</w:t>
      </w:r>
    </w:p>
    <w:p w14:paraId="3D710E83" w14:textId="5A75E491" w:rsidR="005119AA" w:rsidRDefault="005119AA" w:rsidP="005119AA">
      <w:pPr>
        <w:rPr>
          <w:rFonts w:ascii="Arial" w:hAnsi="Arial" w:cs="Arial"/>
          <w:sz w:val="22"/>
          <w:szCs w:val="22"/>
        </w:rPr>
      </w:pPr>
      <w:r w:rsidRPr="005119AA">
        <w:rPr>
          <w:rFonts w:ascii="Arial" w:hAnsi="Arial" w:cs="Arial"/>
          <w:sz w:val="22"/>
          <w:szCs w:val="22"/>
        </w:rPr>
        <w:t>In conclusion, CVD is a complicated challenge that impacts individuals, families, communities and the NHS. Managing and preventing it requires a combined effort that includes medical treatments, public health measures</w:t>
      </w:r>
      <w:r>
        <w:rPr>
          <w:rFonts w:ascii="Arial" w:hAnsi="Arial" w:cs="Arial"/>
          <w:sz w:val="22"/>
          <w:szCs w:val="22"/>
        </w:rPr>
        <w:t xml:space="preserve"> </w:t>
      </w:r>
      <w:r w:rsidRPr="005119AA">
        <w:rPr>
          <w:rFonts w:ascii="Arial" w:hAnsi="Arial" w:cs="Arial"/>
          <w:sz w:val="22"/>
          <w:szCs w:val="22"/>
        </w:rPr>
        <w:t>and policies that address social factors affecting health. By focusing on early detection, encouraging healthy behaviors, improving access to care and addressing socioeconomic disparities, we can lower illness rates, deaths</w:t>
      </w:r>
      <w:r>
        <w:rPr>
          <w:rFonts w:ascii="Arial" w:hAnsi="Arial" w:cs="Arial"/>
          <w:sz w:val="22"/>
          <w:szCs w:val="22"/>
        </w:rPr>
        <w:t xml:space="preserve"> </w:t>
      </w:r>
      <w:r w:rsidRPr="005119AA">
        <w:rPr>
          <w:rFonts w:ascii="Arial" w:hAnsi="Arial" w:cs="Arial"/>
          <w:sz w:val="22"/>
          <w:szCs w:val="22"/>
        </w:rPr>
        <w:t>and healthcare expenses while improving the wellbeing of individuals and communities. A coordinated and evidence</w:t>
      </w:r>
      <w:r>
        <w:rPr>
          <w:rFonts w:ascii="Arial" w:hAnsi="Arial" w:cs="Arial"/>
          <w:sz w:val="22"/>
          <w:szCs w:val="22"/>
        </w:rPr>
        <w:t xml:space="preserve"> </w:t>
      </w:r>
      <w:r w:rsidRPr="005119AA">
        <w:rPr>
          <w:rFonts w:ascii="Arial" w:hAnsi="Arial" w:cs="Arial"/>
          <w:sz w:val="22"/>
          <w:szCs w:val="22"/>
        </w:rPr>
        <w:t>driven response is crucial to lessen the impact of CVD and ensure fair health outcomes for everyone.</w:t>
      </w:r>
      <w:r>
        <w:rPr>
          <w:rFonts w:ascii="Arial" w:hAnsi="Arial" w:cs="Arial"/>
          <w:sz w:val="22"/>
          <w:szCs w:val="22"/>
        </w:rPr>
        <w:t xml:space="preserve"> </w:t>
      </w:r>
    </w:p>
    <w:p w14:paraId="4843D6D1" w14:textId="35A82AEC" w:rsidR="005119AA" w:rsidRDefault="005119AA" w:rsidP="005119AA">
      <w:pPr>
        <w:rPr>
          <w:rFonts w:ascii="Arial" w:hAnsi="Arial" w:cs="Arial"/>
          <w:b/>
          <w:bCs/>
          <w:sz w:val="22"/>
          <w:szCs w:val="22"/>
        </w:rPr>
      </w:pPr>
      <w:r w:rsidRPr="005119AA">
        <w:rPr>
          <w:rFonts w:ascii="Arial" w:hAnsi="Arial" w:cs="Arial"/>
          <w:b/>
          <w:bCs/>
          <w:sz w:val="22"/>
          <w:szCs w:val="22"/>
        </w:rPr>
        <w:t>References</w:t>
      </w:r>
    </w:p>
    <w:p w14:paraId="3F29ED1D" w14:textId="3ACDAF6A" w:rsidR="005119AA" w:rsidRDefault="005119AA" w:rsidP="005119AA">
      <w:pPr>
        <w:rPr>
          <w:rFonts w:ascii="Arial" w:hAnsi="Arial" w:cs="Arial"/>
          <w:sz w:val="22"/>
          <w:szCs w:val="22"/>
        </w:rPr>
      </w:pPr>
      <w:r w:rsidRPr="005119AA">
        <w:rPr>
          <w:rFonts w:ascii="Arial" w:hAnsi="Arial" w:cs="Arial"/>
          <w:sz w:val="22"/>
          <w:szCs w:val="22"/>
        </w:rPr>
        <w:t xml:space="preserve">British Heart Foundation (2025) </w:t>
      </w:r>
      <w:r w:rsidRPr="002A69CC">
        <w:rPr>
          <w:rFonts w:ascii="Arial" w:hAnsi="Arial" w:cs="Arial"/>
          <w:i/>
          <w:iCs/>
          <w:sz w:val="22"/>
          <w:szCs w:val="22"/>
        </w:rPr>
        <w:t>Heart and Circulatory Diseases UK healthcare costs 2019/20 to 2021/22.</w:t>
      </w:r>
      <w:r w:rsidRPr="005119AA">
        <w:rPr>
          <w:rFonts w:ascii="Arial" w:hAnsi="Arial" w:cs="Arial"/>
          <w:sz w:val="22"/>
          <w:szCs w:val="22"/>
        </w:rPr>
        <w:t xml:space="preserve"> Available at: </w:t>
      </w:r>
      <w:hyperlink r:id="rId4" w:history="1">
        <w:r w:rsidR="002A69CC" w:rsidRPr="00EC0FC7">
          <w:rPr>
            <w:rStyle w:val="Hyperlink"/>
            <w:rFonts w:ascii="Arial" w:hAnsi="Arial" w:cs="Arial"/>
            <w:sz w:val="22"/>
            <w:szCs w:val="22"/>
          </w:rPr>
          <w:t>https://www.bhf.org.uk/-/media/files/for-professionals/research/heart-statistics/bhf-statistics-compendium-2025</w:t>
        </w:r>
      </w:hyperlink>
      <w:r w:rsidR="002A69CC">
        <w:rPr>
          <w:rFonts w:ascii="Arial" w:hAnsi="Arial" w:cs="Arial"/>
          <w:sz w:val="22"/>
          <w:szCs w:val="22"/>
        </w:rPr>
        <w:t xml:space="preserve"> </w:t>
      </w:r>
      <w:r w:rsidRPr="005119AA">
        <w:rPr>
          <w:rFonts w:ascii="Arial" w:hAnsi="Arial" w:cs="Arial"/>
          <w:sz w:val="22"/>
          <w:szCs w:val="22"/>
        </w:rPr>
        <w:t xml:space="preserve"> (Accessed</w:t>
      </w:r>
      <w:r w:rsidR="002A69CC">
        <w:rPr>
          <w:rFonts w:ascii="Arial" w:hAnsi="Arial" w:cs="Arial"/>
          <w:sz w:val="22"/>
          <w:szCs w:val="22"/>
        </w:rPr>
        <w:t>: 1</w:t>
      </w:r>
      <w:r w:rsidRPr="005119AA">
        <w:rPr>
          <w:rFonts w:ascii="Arial" w:hAnsi="Arial" w:cs="Arial"/>
          <w:sz w:val="22"/>
          <w:szCs w:val="22"/>
        </w:rPr>
        <w:t xml:space="preserve"> December 2025).</w:t>
      </w:r>
    </w:p>
    <w:p w14:paraId="6572A86E" w14:textId="611697E2" w:rsidR="008773D6" w:rsidRDefault="002A69CC" w:rsidP="00563C63">
      <w:pPr>
        <w:rPr>
          <w:rFonts w:ascii="Arial" w:hAnsi="Arial" w:cs="Arial"/>
          <w:sz w:val="22"/>
          <w:szCs w:val="22"/>
        </w:rPr>
      </w:pPr>
      <w:r w:rsidRPr="002A69CC">
        <w:rPr>
          <w:rFonts w:ascii="Arial" w:hAnsi="Arial" w:cs="Arial"/>
          <w:sz w:val="22"/>
          <w:szCs w:val="22"/>
        </w:rPr>
        <w:t>GOV.UK (2019</w:t>
      </w:r>
      <w:r w:rsidRPr="002A69CC">
        <w:rPr>
          <w:rFonts w:ascii="Arial" w:hAnsi="Arial" w:cs="Arial"/>
          <w:i/>
          <w:iCs/>
          <w:sz w:val="22"/>
          <w:szCs w:val="22"/>
        </w:rPr>
        <w:t>) Health matters: preventing cardiovascular disease.</w:t>
      </w:r>
      <w:r w:rsidRPr="002A69CC">
        <w:rPr>
          <w:rFonts w:ascii="Arial" w:hAnsi="Arial" w:cs="Arial"/>
          <w:sz w:val="22"/>
          <w:szCs w:val="22"/>
        </w:rPr>
        <w:t xml:space="preserve"> Available at: </w:t>
      </w:r>
      <w:hyperlink r:id="rId5" w:history="1">
        <w:r w:rsidRPr="00EC0FC7">
          <w:rPr>
            <w:rStyle w:val="Hyperlink"/>
            <w:rFonts w:ascii="Arial" w:hAnsi="Arial" w:cs="Arial"/>
            <w:sz w:val="22"/>
            <w:szCs w:val="22"/>
          </w:rPr>
          <w:t>https://www.gov.uk/government/publications/health-matters-preventing-cardiovascular-disease/health-matters-preventing-cardiovascular-disease</w:t>
        </w:r>
      </w:hyperlink>
      <w:r>
        <w:rPr>
          <w:rFonts w:ascii="Arial" w:hAnsi="Arial" w:cs="Arial"/>
          <w:sz w:val="22"/>
          <w:szCs w:val="22"/>
        </w:rPr>
        <w:t xml:space="preserve"> </w:t>
      </w:r>
      <w:r w:rsidRPr="002A69CC">
        <w:rPr>
          <w:rFonts w:ascii="Arial" w:hAnsi="Arial" w:cs="Arial"/>
          <w:sz w:val="22"/>
          <w:szCs w:val="22"/>
        </w:rPr>
        <w:t>(Accessed</w:t>
      </w:r>
      <w:r>
        <w:rPr>
          <w:rFonts w:ascii="Arial" w:hAnsi="Arial" w:cs="Arial"/>
          <w:sz w:val="22"/>
          <w:szCs w:val="22"/>
        </w:rPr>
        <w:t xml:space="preserve">: 1 </w:t>
      </w:r>
      <w:r w:rsidRPr="002A69CC">
        <w:rPr>
          <w:rFonts w:ascii="Arial" w:hAnsi="Arial" w:cs="Arial"/>
          <w:sz w:val="22"/>
          <w:szCs w:val="22"/>
        </w:rPr>
        <w:t>December 2025).</w:t>
      </w:r>
    </w:p>
    <w:p w14:paraId="1885987F" w14:textId="6DD6B625" w:rsidR="002A69CC" w:rsidRDefault="002A69CC" w:rsidP="00563C63">
      <w:pPr>
        <w:rPr>
          <w:rFonts w:ascii="Arial" w:hAnsi="Arial" w:cs="Arial"/>
          <w:sz w:val="22"/>
          <w:szCs w:val="22"/>
        </w:rPr>
      </w:pPr>
      <w:r w:rsidRPr="002A69CC">
        <w:rPr>
          <w:rFonts w:ascii="Arial" w:hAnsi="Arial" w:cs="Arial"/>
          <w:sz w:val="22"/>
          <w:szCs w:val="22"/>
        </w:rPr>
        <w:t xml:space="preserve">Kings Fund (2022) </w:t>
      </w:r>
      <w:r w:rsidRPr="002A69CC">
        <w:rPr>
          <w:rFonts w:ascii="Arial" w:hAnsi="Arial" w:cs="Arial"/>
          <w:i/>
          <w:iCs/>
          <w:sz w:val="22"/>
          <w:szCs w:val="22"/>
        </w:rPr>
        <w:t>Tackling cardiovascular disease: why urgency matters</w:t>
      </w:r>
      <w:r w:rsidRPr="002A69CC">
        <w:rPr>
          <w:rFonts w:ascii="Arial" w:hAnsi="Arial" w:cs="Arial"/>
          <w:sz w:val="22"/>
          <w:szCs w:val="22"/>
        </w:rPr>
        <w:t xml:space="preserve">. Available at: </w:t>
      </w:r>
      <w:hyperlink r:id="rId6" w:history="1">
        <w:r w:rsidRPr="00EC0FC7">
          <w:rPr>
            <w:rStyle w:val="Hyperlink"/>
            <w:rFonts w:ascii="Arial" w:hAnsi="Arial" w:cs="Arial"/>
            <w:sz w:val="22"/>
            <w:szCs w:val="22"/>
          </w:rPr>
          <w:t>https://www.kingsfund.org.uk/insight-and-analysis/blogs/tackling-cardiovascular-disease-why-urgency</w:t>
        </w:r>
      </w:hyperlink>
      <w:r>
        <w:rPr>
          <w:rFonts w:ascii="Arial" w:hAnsi="Arial" w:cs="Arial"/>
          <w:sz w:val="22"/>
          <w:szCs w:val="22"/>
        </w:rPr>
        <w:t xml:space="preserve"> </w:t>
      </w:r>
      <w:r w:rsidRPr="002A69CC">
        <w:rPr>
          <w:rFonts w:ascii="Arial" w:hAnsi="Arial" w:cs="Arial"/>
          <w:sz w:val="22"/>
          <w:szCs w:val="22"/>
        </w:rPr>
        <w:t xml:space="preserve"> (Accessed</w:t>
      </w:r>
      <w:r>
        <w:rPr>
          <w:rFonts w:ascii="Arial" w:hAnsi="Arial" w:cs="Arial"/>
          <w:sz w:val="22"/>
          <w:szCs w:val="22"/>
        </w:rPr>
        <w:t xml:space="preserve">: 22 November </w:t>
      </w:r>
      <w:r w:rsidRPr="002A69CC">
        <w:rPr>
          <w:rFonts w:ascii="Arial" w:hAnsi="Arial" w:cs="Arial"/>
          <w:sz w:val="22"/>
          <w:szCs w:val="22"/>
        </w:rPr>
        <w:t>2025).</w:t>
      </w:r>
    </w:p>
    <w:p w14:paraId="4E0D078C" w14:textId="6417ED00" w:rsidR="002A69CC" w:rsidRDefault="002A69CC" w:rsidP="00563C63">
      <w:pPr>
        <w:rPr>
          <w:rFonts w:ascii="Arial" w:hAnsi="Arial" w:cs="Arial"/>
          <w:sz w:val="22"/>
          <w:szCs w:val="22"/>
        </w:rPr>
      </w:pPr>
      <w:r w:rsidRPr="002A69CC">
        <w:rPr>
          <w:rFonts w:ascii="Arial" w:hAnsi="Arial" w:cs="Arial"/>
          <w:sz w:val="22"/>
          <w:szCs w:val="22"/>
        </w:rPr>
        <w:t xml:space="preserve">NHS Health Check (2022) </w:t>
      </w:r>
      <w:r w:rsidRPr="002A69CC">
        <w:rPr>
          <w:rFonts w:ascii="Arial" w:hAnsi="Arial" w:cs="Arial"/>
          <w:i/>
          <w:iCs/>
          <w:sz w:val="22"/>
          <w:szCs w:val="22"/>
        </w:rPr>
        <w:t>NHS Health Checks: applying All Our Health</w:t>
      </w:r>
      <w:r w:rsidRPr="002A69CC">
        <w:rPr>
          <w:rFonts w:ascii="Arial" w:hAnsi="Arial" w:cs="Arial"/>
          <w:sz w:val="22"/>
          <w:szCs w:val="22"/>
        </w:rPr>
        <w:t xml:space="preserve">. Available at: </w:t>
      </w:r>
      <w:hyperlink r:id="rId7" w:history="1">
        <w:r w:rsidRPr="00EC0FC7">
          <w:rPr>
            <w:rStyle w:val="Hyperlink"/>
            <w:rFonts w:ascii="Arial" w:hAnsi="Arial" w:cs="Arial"/>
            <w:sz w:val="22"/>
            <w:szCs w:val="22"/>
          </w:rPr>
          <w:t>https://www.gov.uk/government/publications/nhs-health-checks-applying-all-our-health/nhs-health-checks-applying-all-our-health</w:t>
        </w:r>
      </w:hyperlink>
      <w:r>
        <w:rPr>
          <w:rFonts w:ascii="Arial" w:hAnsi="Arial" w:cs="Arial"/>
          <w:sz w:val="22"/>
          <w:szCs w:val="22"/>
        </w:rPr>
        <w:t xml:space="preserve"> </w:t>
      </w:r>
      <w:r w:rsidRPr="002A69CC">
        <w:rPr>
          <w:rFonts w:ascii="Arial" w:hAnsi="Arial" w:cs="Arial"/>
          <w:sz w:val="22"/>
          <w:szCs w:val="22"/>
        </w:rPr>
        <w:t xml:space="preserve"> (Accessed: 2</w:t>
      </w:r>
      <w:r>
        <w:rPr>
          <w:rFonts w:ascii="Arial" w:hAnsi="Arial" w:cs="Arial"/>
          <w:sz w:val="22"/>
          <w:szCs w:val="22"/>
        </w:rPr>
        <w:t>2 Nove</w:t>
      </w:r>
      <w:r w:rsidRPr="002A69CC">
        <w:rPr>
          <w:rFonts w:ascii="Arial" w:hAnsi="Arial" w:cs="Arial"/>
          <w:sz w:val="22"/>
          <w:szCs w:val="22"/>
        </w:rPr>
        <w:t>mber 2025).</w:t>
      </w:r>
    </w:p>
    <w:p w14:paraId="6E0BCE87" w14:textId="13A8C8A4" w:rsidR="002A69CC" w:rsidRDefault="002A69CC" w:rsidP="00563C63">
      <w:pPr>
        <w:rPr>
          <w:rFonts w:ascii="Arial" w:hAnsi="Arial" w:cs="Arial"/>
          <w:sz w:val="22"/>
          <w:szCs w:val="22"/>
        </w:rPr>
      </w:pPr>
      <w:r w:rsidRPr="002A69CC">
        <w:rPr>
          <w:rFonts w:ascii="Arial" w:hAnsi="Arial" w:cs="Arial"/>
          <w:sz w:val="22"/>
          <w:szCs w:val="22"/>
        </w:rPr>
        <w:lastRenderedPageBreak/>
        <w:t xml:space="preserve">WHO (2023) </w:t>
      </w:r>
      <w:r w:rsidRPr="002A69CC">
        <w:rPr>
          <w:rFonts w:ascii="Arial" w:hAnsi="Arial" w:cs="Arial"/>
          <w:i/>
          <w:iCs/>
          <w:sz w:val="22"/>
          <w:szCs w:val="22"/>
        </w:rPr>
        <w:t>Cardiovascular diseases (CVDs).</w:t>
      </w:r>
      <w:r w:rsidRPr="002A69CC">
        <w:rPr>
          <w:rFonts w:ascii="Arial" w:hAnsi="Arial" w:cs="Arial"/>
          <w:sz w:val="22"/>
          <w:szCs w:val="22"/>
        </w:rPr>
        <w:t xml:space="preserve"> Available at: </w:t>
      </w:r>
      <w:hyperlink r:id="rId8" w:history="1">
        <w:r w:rsidRPr="00EC0FC7">
          <w:rPr>
            <w:rStyle w:val="Hyperlink"/>
            <w:rFonts w:ascii="Arial" w:hAnsi="Arial" w:cs="Arial"/>
            <w:sz w:val="22"/>
            <w:szCs w:val="22"/>
          </w:rPr>
          <w:t>https://www.who.int/news-room/fact-sheets/detail/cardiovascular-diseases-(cvds)</w:t>
        </w:r>
      </w:hyperlink>
      <w:r>
        <w:rPr>
          <w:rFonts w:ascii="Arial" w:hAnsi="Arial" w:cs="Arial"/>
          <w:sz w:val="22"/>
          <w:szCs w:val="22"/>
        </w:rPr>
        <w:t xml:space="preserve"> </w:t>
      </w:r>
      <w:r w:rsidRPr="002A69CC">
        <w:rPr>
          <w:rFonts w:ascii="Arial" w:hAnsi="Arial" w:cs="Arial"/>
          <w:sz w:val="22"/>
          <w:szCs w:val="22"/>
        </w:rPr>
        <w:t xml:space="preserve"> (Accessed: 2</w:t>
      </w:r>
      <w:r>
        <w:rPr>
          <w:rFonts w:ascii="Arial" w:hAnsi="Arial" w:cs="Arial"/>
          <w:sz w:val="22"/>
          <w:szCs w:val="22"/>
        </w:rPr>
        <w:t>4 Nov</w:t>
      </w:r>
      <w:r w:rsidRPr="002A69CC">
        <w:rPr>
          <w:rFonts w:ascii="Arial" w:hAnsi="Arial" w:cs="Arial"/>
          <w:sz w:val="22"/>
          <w:szCs w:val="22"/>
        </w:rPr>
        <w:t>ember 2025).</w:t>
      </w:r>
    </w:p>
    <w:p w14:paraId="46CBD5AB" w14:textId="73A904BB" w:rsidR="002A69CC" w:rsidRDefault="002A69CC" w:rsidP="00563C63">
      <w:pPr>
        <w:rPr>
          <w:rFonts w:ascii="Arial" w:hAnsi="Arial" w:cs="Arial"/>
          <w:sz w:val="22"/>
          <w:szCs w:val="22"/>
        </w:rPr>
      </w:pPr>
      <w:r w:rsidRPr="002A69CC">
        <w:rPr>
          <w:rFonts w:ascii="Arial" w:hAnsi="Arial" w:cs="Arial"/>
          <w:sz w:val="22"/>
          <w:szCs w:val="22"/>
        </w:rPr>
        <w:t xml:space="preserve">Shih, et al. (2025) ‘Economic burden of cardiovascular disease in the United Kingdom, </w:t>
      </w:r>
      <w:r w:rsidRPr="002A69CC">
        <w:rPr>
          <w:rFonts w:ascii="Arial" w:hAnsi="Arial" w:cs="Arial"/>
          <w:i/>
          <w:iCs/>
          <w:sz w:val="22"/>
          <w:szCs w:val="22"/>
        </w:rPr>
        <w:t xml:space="preserve">European Heart Journal – Quality of Care &amp; Clinical Outcomes. </w:t>
      </w:r>
      <w:r w:rsidRPr="002A69CC">
        <w:rPr>
          <w:rFonts w:ascii="Arial" w:hAnsi="Arial" w:cs="Arial"/>
          <w:sz w:val="22"/>
          <w:szCs w:val="22"/>
        </w:rPr>
        <w:t xml:space="preserve">Available at: </w:t>
      </w:r>
      <w:hyperlink r:id="rId9" w:history="1">
        <w:r w:rsidRPr="00EC0FC7">
          <w:rPr>
            <w:rStyle w:val="Hyperlink"/>
            <w:rFonts w:ascii="Arial" w:hAnsi="Arial" w:cs="Arial"/>
            <w:sz w:val="22"/>
            <w:szCs w:val="22"/>
          </w:rPr>
          <w:t>https://pubmed.ncbi.nlm.nih.gov/39993921</w:t>
        </w:r>
      </w:hyperlink>
      <w:r>
        <w:rPr>
          <w:rFonts w:ascii="Arial" w:hAnsi="Arial" w:cs="Arial"/>
          <w:sz w:val="22"/>
          <w:szCs w:val="22"/>
        </w:rPr>
        <w:t xml:space="preserve"> </w:t>
      </w:r>
      <w:r w:rsidRPr="002A69CC">
        <w:rPr>
          <w:rFonts w:ascii="Arial" w:hAnsi="Arial" w:cs="Arial"/>
          <w:sz w:val="22"/>
          <w:szCs w:val="22"/>
        </w:rPr>
        <w:t>(Accessed: 2</w:t>
      </w:r>
      <w:r>
        <w:rPr>
          <w:rFonts w:ascii="Arial" w:hAnsi="Arial" w:cs="Arial"/>
          <w:sz w:val="22"/>
          <w:szCs w:val="22"/>
        </w:rPr>
        <w:t>4 November</w:t>
      </w:r>
      <w:r w:rsidRPr="002A69CC">
        <w:rPr>
          <w:rFonts w:ascii="Arial" w:hAnsi="Arial" w:cs="Arial"/>
          <w:sz w:val="22"/>
          <w:szCs w:val="22"/>
        </w:rPr>
        <w:t xml:space="preserve"> 2025).</w:t>
      </w:r>
    </w:p>
    <w:p w14:paraId="2304085C" w14:textId="6827DB9A" w:rsidR="002A69CC" w:rsidRDefault="00535CBD" w:rsidP="00563C63">
      <w:pPr>
        <w:rPr>
          <w:rFonts w:ascii="Arial" w:hAnsi="Arial" w:cs="Arial"/>
          <w:sz w:val="22"/>
          <w:szCs w:val="22"/>
        </w:rPr>
      </w:pPr>
      <w:r w:rsidRPr="00535CBD">
        <w:rPr>
          <w:rFonts w:ascii="Arial" w:hAnsi="Arial" w:cs="Arial"/>
          <w:sz w:val="22"/>
          <w:szCs w:val="22"/>
        </w:rPr>
        <w:t xml:space="preserve">World Heart Federation (2023) </w:t>
      </w:r>
      <w:r w:rsidRPr="00535CBD">
        <w:rPr>
          <w:rFonts w:ascii="Arial" w:hAnsi="Arial" w:cs="Arial"/>
          <w:i/>
          <w:iCs/>
          <w:sz w:val="22"/>
          <w:szCs w:val="22"/>
        </w:rPr>
        <w:t>United Kingdom CVD statistics</w:t>
      </w:r>
      <w:r w:rsidRPr="00535CBD">
        <w:rPr>
          <w:rFonts w:ascii="Arial" w:hAnsi="Arial" w:cs="Arial"/>
          <w:sz w:val="22"/>
          <w:szCs w:val="22"/>
        </w:rPr>
        <w:t xml:space="preserve">. Available at: </w:t>
      </w:r>
      <w:hyperlink r:id="rId10" w:history="1">
        <w:r w:rsidRPr="00EC0FC7">
          <w:rPr>
            <w:rStyle w:val="Hyperlink"/>
            <w:rFonts w:ascii="Arial" w:hAnsi="Arial" w:cs="Arial"/>
            <w:sz w:val="22"/>
            <w:szCs w:val="22"/>
          </w:rPr>
          <w:t>https://world-heart-federation.org/world-heart-observatory/countries/united-kingdom/</w:t>
        </w:r>
      </w:hyperlink>
      <w:r>
        <w:rPr>
          <w:rFonts w:ascii="Arial" w:hAnsi="Arial" w:cs="Arial"/>
          <w:sz w:val="22"/>
          <w:szCs w:val="22"/>
        </w:rPr>
        <w:t xml:space="preserve"> </w:t>
      </w:r>
      <w:r w:rsidRPr="00535CBD">
        <w:rPr>
          <w:rFonts w:ascii="Arial" w:hAnsi="Arial" w:cs="Arial"/>
          <w:sz w:val="22"/>
          <w:szCs w:val="22"/>
        </w:rPr>
        <w:t xml:space="preserve"> (Accessed: 2</w:t>
      </w:r>
      <w:r>
        <w:rPr>
          <w:rFonts w:ascii="Arial" w:hAnsi="Arial" w:cs="Arial"/>
          <w:sz w:val="22"/>
          <w:szCs w:val="22"/>
        </w:rPr>
        <w:t>5 Novembe</w:t>
      </w:r>
      <w:r w:rsidRPr="00535CBD">
        <w:rPr>
          <w:rFonts w:ascii="Arial" w:hAnsi="Arial" w:cs="Arial"/>
          <w:sz w:val="22"/>
          <w:szCs w:val="22"/>
        </w:rPr>
        <w:t>r 2025).</w:t>
      </w:r>
    </w:p>
    <w:p w14:paraId="65AD9933" w14:textId="30AB7130" w:rsidR="00535CBD" w:rsidRDefault="00535CBD" w:rsidP="00563C63">
      <w:pPr>
        <w:rPr>
          <w:rFonts w:ascii="Arial" w:hAnsi="Arial" w:cs="Arial"/>
          <w:sz w:val="22"/>
          <w:szCs w:val="22"/>
        </w:rPr>
      </w:pPr>
      <w:r w:rsidRPr="00535CBD">
        <w:rPr>
          <w:rFonts w:ascii="Arial" w:hAnsi="Arial" w:cs="Arial"/>
          <w:sz w:val="22"/>
          <w:szCs w:val="22"/>
        </w:rPr>
        <w:t>NHS England (2025</w:t>
      </w:r>
      <w:r>
        <w:rPr>
          <w:rFonts w:ascii="Arial" w:hAnsi="Arial" w:cs="Arial"/>
          <w:sz w:val="22"/>
          <w:szCs w:val="22"/>
        </w:rPr>
        <w:t xml:space="preserve">) </w:t>
      </w:r>
      <w:r w:rsidRPr="00535CBD">
        <w:rPr>
          <w:rFonts w:ascii="Arial" w:hAnsi="Arial" w:cs="Arial"/>
          <w:i/>
          <w:iCs/>
          <w:sz w:val="22"/>
          <w:szCs w:val="22"/>
        </w:rPr>
        <w:t>CVDPREVENT – Cardiovascular Disease Prevention Audit</w:t>
      </w:r>
      <w:r w:rsidRPr="00535CBD">
        <w:rPr>
          <w:rFonts w:ascii="Arial" w:hAnsi="Arial" w:cs="Arial"/>
          <w:sz w:val="22"/>
          <w:szCs w:val="22"/>
        </w:rPr>
        <w:t xml:space="preserve">. Available at: </w:t>
      </w:r>
      <w:hyperlink r:id="rId11" w:history="1">
        <w:r w:rsidRPr="00EC0FC7">
          <w:rPr>
            <w:rStyle w:val="Hyperlink"/>
            <w:rFonts w:ascii="Arial" w:hAnsi="Arial" w:cs="Arial"/>
            <w:sz w:val="22"/>
            <w:szCs w:val="22"/>
          </w:rPr>
          <w:t>https://www.england.nhs.uk/ourwork/clinical-policy/cvd/cvdprevent/</w:t>
        </w:r>
      </w:hyperlink>
      <w:r>
        <w:rPr>
          <w:rFonts w:ascii="Arial" w:hAnsi="Arial" w:cs="Arial"/>
          <w:sz w:val="22"/>
          <w:szCs w:val="22"/>
        </w:rPr>
        <w:t xml:space="preserve"> </w:t>
      </w:r>
      <w:r w:rsidRPr="00535CBD">
        <w:rPr>
          <w:rFonts w:ascii="Arial" w:hAnsi="Arial" w:cs="Arial"/>
          <w:sz w:val="22"/>
          <w:szCs w:val="22"/>
        </w:rPr>
        <w:t xml:space="preserve"> (Accessed: 2</w:t>
      </w:r>
      <w:r>
        <w:rPr>
          <w:rFonts w:ascii="Arial" w:hAnsi="Arial" w:cs="Arial"/>
          <w:sz w:val="22"/>
          <w:szCs w:val="22"/>
        </w:rPr>
        <w:t xml:space="preserve">6 November </w:t>
      </w:r>
      <w:r w:rsidRPr="00535CBD">
        <w:rPr>
          <w:rFonts w:ascii="Arial" w:hAnsi="Arial" w:cs="Arial"/>
          <w:sz w:val="22"/>
          <w:szCs w:val="22"/>
        </w:rPr>
        <w:t>2025).</w:t>
      </w:r>
    </w:p>
    <w:p w14:paraId="7FEDF149" w14:textId="77777777" w:rsidR="00535CBD" w:rsidRPr="008773D6" w:rsidRDefault="00535CBD" w:rsidP="00563C63">
      <w:pPr>
        <w:rPr>
          <w:rFonts w:ascii="Arial" w:hAnsi="Arial" w:cs="Arial"/>
          <w:sz w:val="22"/>
          <w:szCs w:val="22"/>
        </w:rPr>
      </w:pPr>
    </w:p>
    <w:sectPr w:rsidR="00535CBD" w:rsidRPr="008773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63"/>
    <w:rsid w:val="00183F2A"/>
    <w:rsid w:val="001A3E3D"/>
    <w:rsid w:val="002A69CC"/>
    <w:rsid w:val="002B6371"/>
    <w:rsid w:val="00385B38"/>
    <w:rsid w:val="003F63C8"/>
    <w:rsid w:val="005119AA"/>
    <w:rsid w:val="00535CBD"/>
    <w:rsid w:val="00563C63"/>
    <w:rsid w:val="007D386F"/>
    <w:rsid w:val="008773D6"/>
    <w:rsid w:val="00991579"/>
    <w:rsid w:val="00AF412B"/>
    <w:rsid w:val="00B20A35"/>
    <w:rsid w:val="00B4251B"/>
    <w:rsid w:val="00E5119A"/>
    <w:rsid w:val="00E7431B"/>
    <w:rsid w:val="00F53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2519"/>
  <w15:chartTrackingRefBased/>
  <w15:docId w15:val="{38D19DC1-EBA1-4D3B-AD53-05BA7276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C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C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C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C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C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C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C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C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C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C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C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C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C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C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C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C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C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C63"/>
    <w:rPr>
      <w:rFonts w:eastAsiaTheme="majorEastAsia" w:cstheme="majorBidi"/>
      <w:color w:val="272727" w:themeColor="text1" w:themeTint="D8"/>
    </w:rPr>
  </w:style>
  <w:style w:type="paragraph" w:styleId="Title">
    <w:name w:val="Title"/>
    <w:basedOn w:val="Normal"/>
    <w:next w:val="Normal"/>
    <w:link w:val="TitleChar"/>
    <w:uiPriority w:val="10"/>
    <w:qFormat/>
    <w:rsid w:val="00563C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C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C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C63"/>
    <w:pPr>
      <w:spacing w:before="160"/>
      <w:jc w:val="center"/>
    </w:pPr>
    <w:rPr>
      <w:i/>
      <w:iCs/>
      <w:color w:val="404040" w:themeColor="text1" w:themeTint="BF"/>
    </w:rPr>
  </w:style>
  <w:style w:type="character" w:customStyle="1" w:styleId="QuoteChar">
    <w:name w:val="Quote Char"/>
    <w:basedOn w:val="DefaultParagraphFont"/>
    <w:link w:val="Quote"/>
    <w:uiPriority w:val="29"/>
    <w:rsid w:val="00563C63"/>
    <w:rPr>
      <w:i/>
      <w:iCs/>
      <w:color w:val="404040" w:themeColor="text1" w:themeTint="BF"/>
    </w:rPr>
  </w:style>
  <w:style w:type="paragraph" w:styleId="ListParagraph">
    <w:name w:val="List Paragraph"/>
    <w:basedOn w:val="Normal"/>
    <w:uiPriority w:val="34"/>
    <w:qFormat/>
    <w:rsid w:val="00563C63"/>
    <w:pPr>
      <w:ind w:left="720"/>
      <w:contextualSpacing/>
    </w:pPr>
  </w:style>
  <w:style w:type="character" w:styleId="IntenseEmphasis">
    <w:name w:val="Intense Emphasis"/>
    <w:basedOn w:val="DefaultParagraphFont"/>
    <w:uiPriority w:val="21"/>
    <w:qFormat/>
    <w:rsid w:val="00563C63"/>
    <w:rPr>
      <w:i/>
      <w:iCs/>
      <w:color w:val="0F4761" w:themeColor="accent1" w:themeShade="BF"/>
    </w:rPr>
  </w:style>
  <w:style w:type="paragraph" w:styleId="IntenseQuote">
    <w:name w:val="Intense Quote"/>
    <w:basedOn w:val="Normal"/>
    <w:next w:val="Normal"/>
    <w:link w:val="IntenseQuoteChar"/>
    <w:uiPriority w:val="30"/>
    <w:qFormat/>
    <w:rsid w:val="00563C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C63"/>
    <w:rPr>
      <w:i/>
      <w:iCs/>
      <w:color w:val="0F4761" w:themeColor="accent1" w:themeShade="BF"/>
    </w:rPr>
  </w:style>
  <w:style w:type="character" w:styleId="IntenseReference">
    <w:name w:val="Intense Reference"/>
    <w:basedOn w:val="DefaultParagraphFont"/>
    <w:uiPriority w:val="32"/>
    <w:qFormat/>
    <w:rsid w:val="00563C63"/>
    <w:rPr>
      <w:b/>
      <w:bCs/>
      <w:smallCaps/>
      <w:color w:val="0F4761" w:themeColor="accent1" w:themeShade="BF"/>
      <w:spacing w:val="5"/>
    </w:rPr>
  </w:style>
  <w:style w:type="character" w:styleId="Hyperlink">
    <w:name w:val="Hyperlink"/>
    <w:basedOn w:val="DefaultParagraphFont"/>
    <w:uiPriority w:val="99"/>
    <w:unhideWhenUsed/>
    <w:rsid w:val="002A69CC"/>
    <w:rPr>
      <w:color w:val="467886" w:themeColor="hyperlink"/>
      <w:u w:val="single"/>
    </w:rPr>
  </w:style>
  <w:style w:type="character" w:styleId="UnresolvedMention">
    <w:name w:val="Unresolved Mention"/>
    <w:basedOn w:val="DefaultParagraphFont"/>
    <w:uiPriority w:val="99"/>
    <w:semiHidden/>
    <w:unhideWhenUsed/>
    <w:rsid w:val="002A6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cardiovascular-diseases-(cvd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publications/nhs-health-checks-applying-all-our-health/nhs-health-checks-applying-all-our-health"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ngsfund.org.uk/insight-and-analysis/blogs/tackling-cardiovascular-disease-why-urgency" TargetMode="External"/><Relationship Id="rId11" Type="http://schemas.openxmlformats.org/officeDocument/2006/relationships/hyperlink" Target="https://www.england.nhs.uk/ourwork/clinical-policy/cvd/cvdprevent/" TargetMode="External"/><Relationship Id="rId5" Type="http://schemas.openxmlformats.org/officeDocument/2006/relationships/hyperlink" Target="https://www.gov.uk/government/publications/health-matters-preventing-cardiovascular-disease/health-matters-preventing-cardiovascular-disease" TargetMode="External"/><Relationship Id="rId10" Type="http://schemas.openxmlformats.org/officeDocument/2006/relationships/hyperlink" Target="https://world-heart-federation.org/world-heart-observatory/countries/united-kingdom/" TargetMode="External"/><Relationship Id="rId4" Type="http://schemas.openxmlformats.org/officeDocument/2006/relationships/hyperlink" Target="https://www.bhf.org.uk/-/media/files/for-professionals/research/heart-statistics/bhf-statistics-compendium-2025" TargetMode="External"/><Relationship Id="rId9" Type="http://schemas.openxmlformats.org/officeDocument/2006/relationships/hyperlink" Target="https://pubmed.ncbi.nlm.nih.gov/399939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 Maria Martinez Feliz (2436089)</dc:creator>
  <cp:keywords/>
  <dc:description/>
  <cp:lastModifiedBy>Ade Maria Martinez Feliz (2436089)</cp:lastModifiedBy>
  <cp:revision>3</cp:revision>
  <dcterms:created xsi:type="dcterms:W3CDTF">2025-12-02T13:55:00Z</dcterms:created>
  <dcterms:modified xsi:type="dcterms:W3CDTF">2025-12-09T15:49:00Z</dcterms:modified>
</cp:coreProperties>
</file>