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31931" w14:textId="0BB201E3" w:rsidR="003B1D37" w:rsidRPr="00885D78" w:rsidRDefault="00FE13CC">
      <w:pPr>
        <w:rPr>
          <w:rFonts w:ascii="Tahoma" w:hAnsi="Tahoma" w:cs="Tahoma"/>
          <w:b/>
          <w:bCs/>
        </w:rPr>
      </w:pPr>
      <w:r w:rsidRPr="00885D78">
        <w:rPr>
          <w:rFonts w:ascii="Tahoma" w:hAnsi="Tahoma" w:cs="Tahoma"/>
          <w:b/>
          <w:bCs/>
        </w:rPr>
        <w:t>Critically examine policing policies and procedures (e.g. PACE, Code of Ethics, NDM, use of BWV) aimed at reducing misconduct and malpractice by police officers. How might these increase public confidence in police? (1000 words)</w:t>
      </w:r>
    </w:p>
    <w:p w14:paraId="456295BC" w14:textId="77777777" w:rsidR="00FE13CC" w:rsidRPr="00885D78" w:rsidRDefault="00FE13CC">
      <w:pPr>
        <w:rPr>
          <w:rFonts w:ascii="Tahoma" w:hAnsi="Tahoma" w:cs="Tahoma"/>
          <w:b/>
          <w:bCs/>
        </w:rPr>
      </w:pPr>
    </w:p>
    <w:p w14:paraId="3BC1F7C8" w14:textId="7949C3CE" w:rsidR="00FE13CC" w:rsidRPr="00885D78" w:rsidRDefault="00FE13CC">
      <w:pPr>
        <w:rPr>
          <w:rFonts w:ascii="Tahoma" w:hAnsi="Tahoma" w:cs="Tahoma"/>
        </w:rPr>
      </w:pPr>
      <w:r w:rsidRPr="00885D78">
        <w:rPr>
          <w:rFonts w:ascii="Tahoma" w:hAnsi="Tahoma" w:cs="Tahoma"/>
        </w:rPr>
        <w:t xml:space="preserve">In this essay I will be examining and discussing various policing policies and procedures which are aimed at reducing misconduct and malpractice by police officers. I will also be discussing and demonstrating how these procedures increase confidence in public and introducing examples of these which have occurred overtime in policing history. As a nation the UK has seen a rise in misconduct cases by police officers whereby the IOPC figures for referrals of misconduct by police officers have nearly doubled within the last five years. (BBC </w:t>
      </w:r>
      <w:r w:rsidR="001162E1" w:rsidRPr="00885D78">
        <w:rPr>
          <w:rFonts w:ascii="Tahoma" w:hAnsi="Tahoma" w:cs="Tahoma"/>
        </w:rPr>
        <w:t>2021)</w:t>
      </w:r>
      <w:r w:rsidR="00E217AA" w:rsidRPr="00885D78">
        <w:rPr>
          <w:rFonts w:ascii="Tahoma" w:hAnsi="Tahoma" w:cs="Tahoma"/>
        </w:rPr>
        <w:t xml:space="preserve"> This clearly shows that there is still mistrust between the public and the police still present. </w:t>
      </w:r>
    </w:p>
    <w:p w14:paraId="29EDEFE6" w14:textId="77777777" w:rsidR="00E217AA" w:rsidRPr="00885D78" w:rsidRDefault="00E217AA">
      <w:pPr>
        <w:rPr>
          <w:rFonts w:ascii="Tahoma" w:hAnsi="Tahoma" w:cs="Tahoma"/>
        </w:rPr>
      </w:pPr>
    </w:p>
    <w:p w14:paraId="6548C2E0" w14:textId="32AD8B13" w:rsidR="00E217AA" w:rsidRPr="00885D78" w:rsidRDefault="00E217AA">
      <w:pPr>
        <w:rPr>
          <w:rFonts w:ascii="Tahoma" w:hAnsi="Tahoma" w:cs="Tahoma"/>
          <w:color w:val="000000" w:themeColor="text1"/>
          <w:shd w:val="clear" w:color="auto" w:fill="FFFFFF"/>
        </w:rPr>
      </w:pPr>
      <w:r w:rsidRPr="00885D78">
        <w:rPr>
          <w:rFonts w:ascii="Tahoma" w:hAnsi="Tahoma" w:cs="Tahoma"/>
        </w:rPr>
        <w:t xml:space="preserve">The first </w:t>
      </w:r>
      <w:r w:rsidR="00012974" w:rsidRPr="00885D78">
        <w:rPr>
          <w:rFonts w:ascii="Tahoma" w:hAnsi="Tahoma" w:cs="Tahoma"/>
        </w:rPr>
        <w:t>policing policy I am going to discuss is the Police and Criminal Evidence Act</w:t>
      </w:r>
      <w:r w:rsidR="00166FE7" w:rsidRPr="00885D78">
        <w:rPr>
          <w:rFonts w:ascii="Tahoma" w:hAnsi="Tahoma" w:cs="Tahoma"/>
        </w:rPr>
        <w:t>.</w:t>
      </w:r>
      <w:r w:rsidR="009A3461" w:rsidRPr="00885D78">
        <w:rPr>
          <w:rFonts w:ascii="Tahoma" w:hAnsi="Tahoma" w:cs="Tahoma"/>
        </w:rPr>
        <w:t xml:space="preserve"> </w:t>
      </w:r>
      <w:r w:rsidR="002C60C7" w:rsidRPr="00885D78">
        <w:rPr>
          <w:rFonts w:ascii="Tahoma" w:hAnsi="Tahoma" w:cs="Tahoma"/>
        </w:rPr>
        <w:t>PACE is an act of parli</w:t>
      </w:r>
      <w:r w:rsidR="00EA2394" w:rsidRPr="00885D78">
        <w:rPr>
          <w:rFonts w:ascii="Tahoma" w:hAnsi="Tahoma" w:cs="Tahoma"/>
        </w:rPr>
        <w:t xml:space="preserve">ament which instituted a legislative frame work for </w:t>
      </w:r>
      <w:r w:rsidR="000F658B" w:rsidRPr="00885D78">
        <w:rPr>
          <w:rFonts w:ascii="Tahoma" w:hAnsi="Tahoma" w:cs="Tahoma"/>
        </w:rPr>
        <w:t xml:space="preserve">the powers of police officers in England and Wales to combat crime and provide codes of practice </w:t>
      </w:r>
      <w:r w:rsidR="00EB4988" w:rsidRPr="00885D78">
        <w:rPr>
          <w:rFonts w:ascii="Tahoma" w:hAnsi="Tahoma" w:cs="Tahoma"/>
        </w:rPr>
        <w:t>for the</w:t>
      </w:r>
      <w:r w:rsidR="000F658B" w:rsidRPr="00885D78">
        <w:rPr>
          <w:rFonts w:ascii="Tahoma" w:hAnsi="Tahoma" w:cs="Tahoma"/>
        </w:rPr>
        <w:t xml:space="preserve"> exercise </w:t>
      </w:r>
      <w:r w:rsidR="00EB4988" w:rsidRPr="00885D78">
        <w:rPr>
          <w:rFonts w:ascii="Tahoma" w:hAnsi="Tahoma" w:cs="Tahoma"/>
        </w:rPr>
        <w:t xml:space="preserve">of those powers. (Wikipedia </w:t>
      </w:r>
      <w:r w:rsidR="00BE6BE1" w:rsidRPr="00885D78">
        <w:rPr>
          <w:rFonts w:ascii="Tahoma" w:hAnsi="Tahoma" w:cs="Tahoma"/>
        </w:rPr>
        <w:t xml:space="preserve">2024). The codes </w:t>
      </w:r>
      <w:r w:rsidR="00C87482" w:rsidRPr="00885D78">
        <w:rPr>
          <w:rFonts w:ascii="Tahoma" w:hAnsi="Tahoma" w:cs="Tahoma"/>
        </w:rPr>
        <w:t xml:space="preserve">of practice </w:t>
      </w:r>
      <w:r w:rsidR="0082602E" w:rsidRPr="00885D78">
        <w:rPr>
          <w:rFonts w:ascii="Tahoma" w:hAnsi="Tahoma" w:cs="Tahoma"/>
        </w:rPr>
        <w:t xml:space="preserve">which are covered are arrest, detention, stop and search, investigation, identification and </w:t>
      </w:r>
      <w:r w:rsidR="00FC3C46" w:rsidRPr="00885D78">
        <w:rPr>
          <w:rFonts w:ascii="Tahoma" w:hAnsi="Tahoma" w:cs="Tahoma"/>
        </w:rPr>
        <w:t xml:space="preserve">interviewing of offenders. </w:t>
      </w:r>
      <w:r w:rsidR="00DB4BA4" w:rsidRPr="00885D78">
        <w:rPr>
          <w:rFonts w:ascii="Tahoma" w:hAnsi="Tahoma" w:cs="Tahoma"/>
        </w:rPr>
        <w:t xml:space="preserve">Prior to the introduction of PACE </w:t>
      </w:r>
      <w:r w:rsidR="002F06CA" w:rsidRPr="00885D78">
        <w:rPr>
          <w:rFonts w:ascii="Tahoma" w:hAnsi="Tahoma" w:cs="Tahoma"/>
        </w:rPr>
        <w:t>there were many examples</w:t>
      </w:r>
      <w:r w:rsidR="00B855CD" w:rsidRPr="00885D78">
        <w:rPr>
          <w:rFonts w:ascii="Tahoma" w:hAnsi="Tahoma" w:cs="Tahoma"/>
        </w:rPr>
        <w:t xml:space="preserve"> of cases that went to trial that </w:t>
      </w:r>
      <w:r w:rsidR="00C9527F" w:rsidRPr="00885D78">
        <w:rPr>
          <w:rFonts w:ascii="Tahoma" w:hAnsi="Tahoma" w:cs="Tahoma"/>
        </w:rPr>
        <w:t>in this day and generation of policing would not be acceptable</w:t>
      </w:r>
      <w:r w:rsidR="009C03CD" w:rsidRPr="00885D78">
        <w:rPr>
          <w:rFonts w:ascii="Tahoma" w:hAnsi="Tahoma" w:cs="Tahoma"/>
        </w:rPr>
        <w:t xml:space="preserve"> and on some occasion’s suspects where largely mistreated by police</w:t>
      </w:r>
      <w:r w:rsidR="00C9527F" w:rsidRPr="00885D78">
        <w:rPr>
          <w:rFonts w:ascii="Tahoma" w:hAnsi="Tahoma" w:cs="Tahoma"/>
        </w:rPr>
        <w:t xml:space="preserve">. PACE was introduced as a result of </w:t>
      </w:r>
      <w:r w:rsidR="00FF479A" w:rsidRPr="00885D78">
        <w:rPr>
          <w:rFonts w:ascii="Tahoma" w:hAnsi="Tahoma" w:cs="Tahoma"/>
        </w:rPr>
        <w:t xml:space="preserve">high cases in question mainly involved with </w:t>
      </w:r>
      <w:r w:rsidR="009E3930" w:rsidRPr="00885D78">
        <w:rPr>
          <w:rFonts w:ascii="Tahoma" w:hAnsi="Tahoma" w:cs="Tahoma"/>
        </w:rPr>
        <w:t>suspects of IRA terrorist attacks who</w:t>
      </w:r>
      <w:r w:rsidR="00C4120A" w:rsidRPr="00885D78">
        <w:rPr>
          <w:rFonts w:ascii="Tahoma" w:hAnsi="Tahoma" w:cs="Tahoma"/>
        </w:rPr>
        <w:t xml:space="preserve">se convictions were largely based upon dubious </w:t>
      </w:r>
      <w:r w:rsidR="003F6CD8" w:rsidRPr="00885D78">
        <w:rPr>
          <w:rFonts w:ascii="Tahoma" w:hAnsi="Tahoma" w:cs="Tahoma"/>
        </w:rPr>
        <w:t xml:space="preserve">confessions made under police interrogation </w:t>
      </w:r>
      <w:r w:rsidR="00713A4C" w:rsidRPr="00885D78">
        <w:rPr>
          <w:rFonts w:ascii="Tahoma" w:hAnsi="Tahoma" w:cs="Tahoma"/>
        </w:rPr>
        <w:t xml:space="preserve">and unreliable forensic evidence. </w:t>
      </w:r>
      <w:r w:rsidR="00713A4C" w:rsidRPr="00885D78">
        <w:rPr>
          <w:rFonts w:ascii="Tahoma" w:hAnsi="Tahoma" w:cs="Tahoma"/>
          <w:color w:val="000000" w:themeColor="text1"/>
          <w:shd w:val="clear" w:color="auto" w:fill="FFFFFF"/>
        </w:rPr>
        <w:t xml:space="preserve">All three cases were subsequently declared to be miscarriages of justice with all convictions being quashed </w:t>
      </w:r>
      <w:r w:rsidR="002D362F" w:rsidRPr="00885D78">
        <w:rPr>
          <w:rFonts w:ascii="Tahoma" w:hAnsi="Tahoma" w:cs="Tahoma"/>
          <w:color w:val="000000" w:themeColor="text1"/>
          <w:shd w:val="clear" w:color="auto" w:fill="FFFFFF"/>
        </w:rPr>
        <w:t>(Law Teacher 2019).</w:t>
      </w:r>
      <w:r w:rsidR="00796023" w:rsidRPr="00885D78">
        <w:rPr>
          <w:rFonts w:ascii="Tahoma" w:hAnsi="Tahoma" w:cs="Tahoma"/>
          <w:color w:val="000000" w:themeColor="text1"/>
          <w:shd w:val="clear" w:color="auto" w:fill="FFFFFF"/>
        </w:rPr>
        <w:t xml:space="preserve"> </w:t>
      </w:r>
      <w:r w:rsidR="00353744" w:rsidRPr="00885D78">
        <w:rPr>
          <w:rFonts w:ascii="Tahoma" w:hAnsi="Tahoma" w:cs="Tahoma"/>
          <w:color w:val="000000" w:themeColor="text1"/>
          <w:shd w:val="clear" w:color="auto" w:fill="FFFFFF"/>
        </w:rPr>
        <w:t xml:space="preserve">With the introduction of PACE this helped mitigate any inconsistencies from the minute the investigation began right until the very end. This not only helped regain trust from the public but also kept </w:t>
      </w:r>
      <w:r w:rsidR="00536BB7" w:rsidRPr="00885D78">
        <w:rPr>
          <w:rFonts w:ascii="Tahoma" w:hAnsi="Tahoma" w:cs="Tahoma"/>
          <w:color w:val="000000" w:themeColor="text1"/>
          <w:shd w:val="clear" w:color="auto" w:fill="FFFFFF"/>
        </w:rPr>
        <w:t xml:space="preserve">the policing ethics such as honesty, present in the policing world. </w:t>
      </w:r>
    </w:p>
    <w:p w14:paraId="7663EB12" w14:textId="77777777" w:rsidR="00F67890" w:rsidRPr="00885D78" w:rsidRDefault="00F67890">
      <w:pPr>
        <w:rPr>
          <w:rFonts w:ascii="Tahoma" w:hAnsi="Tahoma" w:cs="Tahoma"/>
          <w:color w:val="000000" w:themeColor="text1"/>
          <w:shd w:val="clear" w:color="auto" w:fill="FFFFFF"/>
        </w:rPr>
      </w:pPr>
    </w:p>
    <w:p w14:paraId="17739AA8" w14:textId="77777777" w:rsidR="00527443" w:rsidRPr="00885D78" w:rsidRDefault="00F67890" w:rsidP="00527443">
      <w:pPr>
        <w:pStyle w:val="ssrcss-1q0x1qg-paragraph"/>
        <w:shd w:val="clear" w:color="auto" w:fill="FFFFFF"/>
        <w:spacing w:before="0" w:beforeAutospacing="0" w:after="0" w:afterAutospacing="0"/>
        <w:textAlignment w:val="baseline"/>
        <w:rPr>
          <w:rFonts w:ascii="Tahoma" w:hAnsi="Tahoma" w:cs="Tahoma"/>
          <w:color w:val="000000" w:themeColor="text1"/>
          <w:sz w:val="22"/>
          <w:szCs w:val="22"/>
        </w:rPr>
      </w:pPr>
      <w:r w:rsidRPr="00885D78">
        <w:rPr>
          <w:rFonts w:ascii="Tahoma" w:hAnsi="Tahoma" w:cs="Tahoma"/>
          <w:color w:val="000000" w:themeColor="text1"/>
          <w:sz w:val="22"/>
          <w:szCs w:val="22"/>
          <w:shd w:val="clear" w:color="auto" w:fill="FFFFFF"/>
        </w:rPr>
        <w:t xml:space="preserve">The second policing policy I am going to discuss is the code of ethics. The purpose of the code of ethics is </w:t>
      </w:r>
      <w:r w:rsidR="00232268" w:rsidRPr="00885D78">
        <w:rPr>
          <w:rFonts w:ascii="Tahoma" w:hAnsi="Tahoma" w:cs="Tahoma"/>
          <w:color w:val="000000"/>
          <w:spacing w:val="3"/>
          <w:sz w:val="22"/>
          <w:szCs w:val="22"/>
        </w:rPr>
        <w:t>to set out the actions that chief officers should carry out to ensure that they lead an ethical culture, where staff are supported and directed to use the ethical policing principles in decision making and to demonstrate professional behaviour. It also describes what needs to be done to proactively and positively identify – and respond to – misconduct and corruption when it occurs (College of Policing)</w:t>
      </w:r>
      <w:r w:rsidR="00691578" w:rsidRPr="00885D78">
        <w:rPr>
          <w:rFonts w:ascii="Tahoma" w:hAnsi="Tahoma" w:cs="Tahoma"/>
          <w:color w:val="000000"/>
          <w:spacing w:val="3"/>
          <w:sz w:val="22"/>
          <w:szCs w:val="22"/>
        </w:rPr>
        <w:t xml:space="preserve">. </w:t>
      </w:r>
      <w:r w:rsidR="00232268" w:rsidRPr="00885D78">
        <w:rPr>
          <w:rFonts w:ascii="Tahoma" w:hAnsi="Tahoma" w:cs="Tahoma"/>
          <w:color w:val="000000"/>
          <w:spacing w:val="3"/>
          <w:sz w:val="22"/>
          <w:szCs w:val="22"/>
        </w:rPr>
        <w:t xml:space="preserve"> </w:t>
      </w:r>
      <w:r w:rsidR="00231A82" w:rsidRPr="00885D78">
        <w:rPr>
          <w:rFonts w:ascii="Tahoma" w:hAnsi="Tahoma" w:cs="Tahoma"/>
          <w:color w:val="000000"/>
          <w:spacing w:val="3"/>
          <w:sz w:val="22"/>
          <w:szCs w:val="22"/>
        </w:rPr>
        <w:t xml:space="preserve">The code of ethics was introduced not only for chief officers but for </w:t>
      </w:r>
      <w:r w:rsidR="00F56CD8" w:rsidRPr="00885D78">
        <w:rPr>
          <w:rFonts w:ascii="Tahoma" w:hAnsi="Tahoma" w:cs="Tahoma"/>
          <w:color w:val="000000"/>
          <w:spacing w:val="3"/>
          <w:sz w:val="22"/>
          <w:szCs w:val="22"/>
        </w:rPr>
        <w:t xml:space="preserve">every officers to abide and follow to increase all trust </w:t>
      </w:r>
      <w:r w:rsidR="00F56CD8" w:rsidRPr="00885D78">
        <w:rPr>
          <w:rFonts w:ascii="Tahoma" w:hAnsi="Tahoma" w:cs="Tahoma"/>
          <w:color w:val="000000" w:themeColor="text1"/>
          <w:spacing w:val="3"/>
          <w:sz w:val="22"/>
          <w:szCs w:val="22"/>
        </w:rPr>
        <w:t>from the public. The</w:t>
      </w:r>
      <w:r w:rsidR="003E7A7E" w:rsidRPr="00885D78">
        <w:rPr>
          <w:rFonts w:ascii="Tahoma" w:hAnsi="Tahoma" w:cs="Tahoma"/>
          <w:color w:val="000000" w:themeColor="text1"/>
          <w:spacing w:val="3"/>
          <w:sz w:val="22"/>
          <w:szCs w:val="22"/>
        </w:rPr>
        <w:t xml:space="preserve">re are several policing principles which are also in line with the code of ethics which are courage, </w:t>
      </w:r>
      <w:r w:rsidR="002400E0" w:rsidRPr="00885D78">
        <w:rPr>
          <w:rFonts w:ascii="Tahoma" w:hAnsi="Tahoma" w:cs="Tahoma"/>
          <w:color w:val="000000" w:themeColor="text1"/>
          <w:spacing w:val="3"/>
          <w:sz w:val="22"/>
          <w:szCs w:val="22"/>
        </w:rPr>
        <w:t xml:space="preserve">respect and empathy and public service. </w:t>
      </w:r>
      <w:r w:rsidR="006E1AED" w:rsidRPr="00885D78">
        <w:rPr>
          <w:rFonts w:ascii="Tahoma" w:hAnsi="Tahoma" w:cs="Tahoma"/>
          <w:color w:val="000000" w:themeColor="text1"/>
          <w:spacing w:val="3"/>
          <w:sz w:val="22"/>
          <w:szCs w:val="22"/>
        </w:rPr>
        <w:t xml:space="preserve">The code of ethics ties in to examples of policing prior to PACE being introduced whereby officers were not </w:t>
      </w:r>
      <w:r w:rsidR="009632D6" w:rsidRPr="00885D78">
        <w:rPr>
          <w:rFonts w:ascii="Tahoma" w:hAnsi="Tahoma" w:cs="Tahoma"/>
          <w:color w:val="000000" w:themeColor="text1"/>
          <w:spacing w:val="3"/>
          <w:sz w:val="22"/>
          <w:szCs w:val="22"/>
        </w:rPr>
        <w:t xml:space="preserve">showing respect and empathy and this lead to a decline in trust from the public. </w:t>
      </w:r>
      <w:r w:rsidR="00671838" w:rsidRPr="00885D78">
        <w:rPr>
          <w:rFonts w:ascii="Tahoma" w:hAnsi="Tahoma" w:cs="Tahoma"/>
          <w:color w:val="000000" w:themeColor="text1"/>
          <w:spacing w:val="3"/>
          <w:sz w:val="22"/>
          <w:szCs w:val="22"/>
        </w:rPr>
        <w:t>One example of whereby these ethics were not followed is</w:t>
      </w:r>
      <w:r w:rsidR="00D15C07" w:rsidRPr="00885D78">
        <w:rPr>
          <w:rFonts w:ascii="Tahoma" w:hAnsi="Tahoma" w:cs="Tahoma"/>
          <w:color w:val="000000" w:themeColor="text1"/>
          <w:spacing w:val="3"/>
          <w:sz w:val="22"/>
          <w:szCs w:val="22"/>
        </w:rPr>
        <w:t xml:space="preserve"> </w:t>
      </w:r>
      <w:r w:rsidR="00527443" w:rsidRPr="00885D78">
        <w:rPr>
          <w:rFonts w:ascii="Tahoma" w:hAnsi="Tahoma" w:cs="Tahoma"/>
          <w:color w:val="000000" w:themeColor="text1"/>
          <w:sz w:val="22"/>
          <w:szCs w:val="22"/>
        </w:rPr>
        <w:t>In December, the trial of Liam Allan, who faced 12 counts of rape and sexual assault, was halted.</w:t>
      </w:r>
    </w:p>
    <w:p w14:paraId="4900E8E9" w14:textId="26D279D5" w:rsidR="00527443" w:rsidRDefault="00527443" w:rsidP="00527443">
      <w:pPr>
        <w:pStyle w:val="ssrcss-1q0x1qg-paragraph"/>
        <w:shd w:val="clear" w:color="auto" w:fill="FFFFFF"/>
        <w:spacing w:before="0" w:beforeAutospacing="0" w:after="0" w:afterAutospacing="0"/>
        <w:textAlignment w:val="baseline"/>
        <w:rPr>
          <w:rFonts w:ascii="Tahoma" w:hAnsi="Tahoma" w:cs="Tahoma"/>
          <w:color w:val="000000" w:themeColor="text1"/>
          <w:sz w:val="22"/>
          <w:szCs w:val="22"/>
        </w:rPr>
      </w:pPr>
      <w:r w:rsidRPr="00885D78">
        <w:rPr>
          <w:rFonts w:ascii="Tahoma" w:hAnsi="Tahoma" w:cs="Tahoma"/>
          <w:color w:val="000000" w:themeColor="text1"/>
          <w:sz w:val="22"/>
          <w:szCs w:val="22"/>
        </w:rPr>
        <w:t xml:space="preserve">The case against Mr Allan was dropped when it emerged evidence on a computer disc - which police had looked through - showed messages from the alleged victim pestering him for "casual sex" (BBC 2018). </w:t>
      </w:r>
      <w:r w:rsidR="003749D0">
        <w:rPr>
          <w:rFonts w:ascii="Tahoma" w:hAnsi="Tahoma" w:cs="Tahoma"/>
          <w:color w:val="000000" w:themeColor="text1"/>
          <w:sz w:val="22"/>
          <w:szCs w:val="22"/>
        </w:rPr>
        <w:t xml:space="preserve">Although the code of ethics was introduced in 2014 and was </w:t>
      </w:r>
      <w:r w:rsidR="003749D0">
        <w:rPr>
          <w:rFonts w:ascii="Tahoma" w:hAnsi="Tahoma" w:cs="Tahoma"/>
          <w:color w:val="000000" w:themeColor="text1"/>
          <w:sz w:val="22"/>
          <w:szCs w:val="22"/>
        </w:rPr>
        <w:lastRenderedPageBreak/>
        <w:t xml:space="preserve">present one positive </w:t>
      </w:r>
      <w:r w:rsidR="00BA5753">
        <w:rPr>
          <w:rFonts w:ascii="Tahoma" w:hAnsi="Tahoma" w:cs="Tahoma"/>
          <w:color w:val="000000" w:themeColor="text1"/>
          <w:sz w:val="22"/>
          <w:szCs w:val="22"/>
        </w:rPr>
        <w:t xml:space="preserve">action would be if the officers had followed the code of ethics and it’s principles this outcome could have been avoided. </w:t>
      </w:r>
    </w:p>
    <w:p w14:paraId="41EE0D64" w14:textId="77777777" w:rsidR="00BA5753" w:rsidRDefault="00BA5753" w:rsidP="00527443">
      <w:pPr>
        <w:pStyle w:val="ssrcss-1q0x1qg-paragraph"/>
        <w:shd w:val="clear" w:color="auto" w:fill="FFFFFF"/>
        <w:spacing w:before="0" w:beforeAutospacing="0" w:after="0" w:afterAutospacing="0"/>
        <w:textAlignment w:val="baseline"/>
        <w:rPr>
          <w:rFonts w:ascii="Tahoma" w:hAnsi="Tahoma" w:cs="Tahoma"/>
          <w:color w:val="000000" w:themeColor="text1"/>
          <w:sz w:val="22"/>
          <w:szCs w:val="22"/>
        </w:rPr>
      </w:pPr>
    </w:p>
    <w:p w14:paraId="4CA8F3F7" w14:textId="77777777" w:rsidR="00BA5753" w:rsidRDefault="00BA5753" w:rsidP="00527443">
      <w:pPr>
        <w:pStyle w:val="ssrcss-1q0x1qg-paragraph"/>
        <w:shd w:val="clear" w:color="auto" w:fill="FFFFFF"/>
        <w:spacing w:before="0" w:beforeAutospacing="0" w:after="0" w:afterAutospacing="0"/>
        <w:textAlignment w:val="baseline"/>
        <w:rPr>
          <w:rFonts w:ascii="Tahoma" w:hAnsi="Tahoma" w:cs="Tahoma"/>
          <w:color w:val="000000" w:themeColor="text1"/>
          <w:sz w:val="22"/>
          <w:szCs w:val="22"/>
        </w:rPr>
      </w:pPr>
    </w:p>
    <w:p w14:paraId="4F174BA7" w14:textId="769F9199" w:rsidR="00FE13CC" w:rsidRDefault="005616A2" w:rsidP="005F229E">
      <w:pPr>
        <w:spacing w:before="100" w:beforeAutospacing="1" w:after="100" w:afterAutospacing="1" w:line="240" w:lineRule="auto"/>
        <w:rPr>
          <w:rFonts w:ascii="Tahoma" w:hAnsi="Tahoma" w:cs="Tahoma"/>
          <w:color w:val="1B1B1B"/>
          <w:shd w:val="clear" w:color="auto" w:fill="FFFFFF"/>
        </w:rPr>
      </w:pPr>
      <w:r>
        <w:rPr>
          <w:rFonts w:ascii="Tahoma" w:hAnsi="Tahoma" w:cs="Tahoma"/>
          <w:color w:val="000000" w:themeColor="text1"/>
        </w:rPr>
        <w:t xml:space="preserve">The third </w:t>
      </w:r>
      <w:r w:rsidR="00D740CB">
        <w:rPr>
          <w:rFonts w:ascii="Tahoma" w:hAnsi="Tahoma" w:cs="Tahoma"/>
          <w:color w:val="000000" w:themeColor="text1"/>
        </w:rPr>
        <w:t xml:space="preserve">policing policy I am going to discuss is the National Decision Model (NDM). </w:t>
      </w:r>
      <w:r w:rsidR="00ED05E3" w:rsidRPr="00ED05E3">
        <w:rPr>
          <w:rFonts w:ascii="Tahoma" w:hAnsi="Tahoma" w:cs="Tahoma"/>
          <w:color w:val="000000" w:themeColor="text1"/>
        </w:rPr>
        <w:t>The National Decision Model (NDM) is a decision-making model used throughout the police service. It is designed to assist operational officers, planners, advisers and commanders to manage their response to a situation in a reasonable and proportionate way</w:t>
      </w:r>
      <w:r w:rsidR="00ED05E3">
        <w:rPr>
          <w:rFonts w:ascii="Tahoma" w:hAnsi="Tahoma" w:cs="Tahoma"/>
          <w:color w:val="000000" w:themeColor="text1"/>
        </w:rPr>
        <w:t xml:space="preserve"> (</w:t>
      </w:r>
      <w:r w:rsidR="007918B0">
        <w:rPr>
          <w:rFonts w:ascii="Tahoma" w:hAnsi="Tahoma" w:cs="Tahoma"/>
          <w:color w:val="000000" w:themeColor="text1"/>
        </w:rPr>
        <w:t>Lawenforcmentlearning 2024)</w:t>
      </w:r>
      <w:r w:rsidR="00CF5C35">
        <w:rPr>
          <w:rFonts w:ascii="Tahoma" w:hAnsi="Tahoma" w:cs="Tahoma"/>
          <w:color w:val="000000" w:themeColor="text1"/>
        </w:rPr>
        <w:t xml:space="preserve">. Officers use this model in their </w:t>
      </w:r>
      <w:r w:rsidR="00EF47EB">
        <w:rPr>
          <w:rFonts w:ascii="Tahoma" w:hAnsi="Tahoma" w:cs="Tahoma"/>
          <w:color w:val="000000" w:themeColor="text1"/>
        </w:rPr>
        <w:t>day to day policing world</w:t>
      </w:r>
      <w:r w:rsidR="00C0629D">
        <w:rPr>
          <w:rFonts w:ascii="Tahoma" w:hAnsi="Tahoma" w:cs="Tahoma"/>
          <w:color w:val="000000" w:themeColor="text1"/>
        </w:rPr>
        <w:t xml:space="preserve"> </w:t>
      </w:r>
      <w:r w:rsidR="00572E42">
        <w:rPr>
          <w:rFonts w:ascii="Tahoma" w:hAnsi="Tahoma" w:cs="Tahoma"/>
          <w:color w:val="000000" w:themeColor="text1"/>
        </w:rPr>
        <w:t xml:space="preserve">which could include responding to calls, major incidents, </w:t>
      </w:r>
      <w:r w:rsidR="00043232">
        <w:rPr>
          <w:rFonts w:ascii="Tahoma" w:hAnsi="Tahoma" w:cs="Tahoma"/>
          <w:color w:val="000000" w:themeColor="text1"/>
        </w:rPr>
        <w:t xml:space="preserve">low level disputes and various other situations. Every </w:t>
      </w:r>
      <w:r w:rsidR="000141CA">
        <w:rPr>
          <w:rFonts w:ascii="Tahoma" w:hAnsi="Tahoma" w:cs="Tahoma"/>
          <w:color w:val="000000" w:themeColor="text1"/>
        </w:rPr>
        <w:t xml:space="preserve">case or incident will be required to have an outcome and this decision making model assists officers in providing the correct decision to come to the </w:t>
      </w:r>
      <w:r w:rsidR="00614DB1">
        <w:rPr>
          <w:rFonts w:ascii="Tahoma" w:hAnsi="Tahoma" w:cs="Tahoma"/>
          <w:color w:val="000000" w:themeColor="text1"/>
        </w:rPr>
        <w:t>correct</w:t>
      </w:r>
      <w:r w:rsidR="000141CA">
        <w:rPr>
          <w:rFonts w:ascii="Tahoma" w:hAnsi="Tahoma" w:cs="Tahoma"/>
          <w:color w:val="000000" w:themeColor="text1"/>
        </w:rPr>
        <w:t xml:space="preserve"> outcome. </w:t>
      </w:r>
      <w:r w:rsidR="0035164F">
        <w:rPr>
          <w:rFonts w:ascii="Tahoma" w:hAnsi="Tahoma" w:cs="Tahoma"/>
          <w:color w:val="000000" w:themeColor="text1"/>
        </w:rPr>
        <w:t>The NDM has six key elements which are the code of ethics</w:t>
      </w:r>
      <w:r w:rsidR="00614DB1">
        <w:rPr>
          <w:rFonts w:ascii="Tahoma" w:hAnsi="Tahoma" w:cs="Tahoma"/>
          <w:color w:val="000000" w:themeColor="text1"/>
        </w:rPr>
        <w:t xml:space="preserve"> which is at the centre of the model itself, gather information and intelligence, asses threat and risk and develop a working strategy, </w:t>
      </w:r>
      <w:r w:rsidR="00F025F9">
        <w:rPr>
          <w:rFonts w:ascii="Tahoma" w:hAnsi="Tahoma" w:cs="Tahoma"/>
          <w:color w:val="000000" w:themeColor="text1"/>
        </w:rPr>
        <w:t>consider powers and policies, identify options and contingencies and take action and review what happened</w:t>
      </w:r>
      <w:r w:rsidR="00754050">
        <w:rPr>
          <w:rFonts w:ascii="Tahoma" w:hAnsi="Tahoma" w:cs="Tahoma"/>
          <w:color w:val="000000" w:themeColor="text1"/>
        </w:rPr>
        <w:t xml:space="preserve"> (College of Policing</w:t>
      </w:r>
      <w:r w:rsidR="008516F4">
        <w:rPr>
          <w:rFonts w:ascii="Tahoma" w:hAnsi="Tahoma" w:cs="Tahoma"/>
          <w:color w:val="000000" w:themeColor="text1"/>
        </w:rPr>
        <w:t xml:space="preserve"> 2024</w:t>
      </w:r>
      <w:r w:rsidR="00754050">
        <w:rPr>
          <w:rFonts w:ascii="Tahoma" w:hAnsi="Tahoma" w:cs="Tahoma"/>
          <w:color w:val="000000" w:themeColor="text1"/>
        </w:rPr>
        <w:t>)</w:t>
      </w:r>
      <w:r w:rsidR="00F025F9">
        <w:rPr>
          <w:rFonts w:ascii="Tahoma" w:hAnsi="Tahoma" w:cs="Tahoma"/>
          <w:color w:val="000000" w:themeColor="text1"/>
        </w:rPr>
        <w:t xml:space="preserve"> </w:t>
      </w:r>
      <w:r w:rsidR="00661C11">
        <w:rPr>
          <w:rFonts w:ascii="Tahoma" w:hAnsi="Tahoma" w:cs="Tahoma"/>
          <w:color w:val="000000" w:themeColor="text1"/>
        </w:rPr>
        <w:t xml:space="preserve">One instance this can be used is </w:t>
      </w:r>
      <w:r w:rsidR="000B210A">
        <w:rPr>
          <w:rFonts w:ascii="Tahoma" w:hAnsi="Tahoma" w:cs="Tahoma"/>
          <w:color w:val="000000" w:themeColor="text1"/>
        </w:rPr>
        <w:t xml:space="preserve">researching the persons involved history with police to gather intelligence, assessing what dangers are present at scene, </w:t>
      </w:r>
      <w:r w:rsidR="0026536F">
        <w:rPr>
          <w:rFonts w:ascii="Tahoma" w:hAnsi="Tahoma" w:cs="Tahoma"/>
          <w:color w:val="000000" w:themeColor="text1"/>
        </w:rPr>
        <w:t xml:space="preserve">deciding what strategy is most suitable for the situation, what legislation can be used to help with the </w:t>
      </w:r>
      <w:r w:rsidR="00754050">
        <w:rPr>
          <w:rFonts w:ascii="Tahoma" w:hAnsi="Tahoma" w:cs="Tahoma"/>
          <w:color w:val="000000" w:themeColor="text1"/>
        </w:rPr>
        <w:t>strategy</w:t>
      </w:r>
      <w:r w:rsidR="0026536F">
        <w:rPr>
          <w:rFonts w:ascii="Tahoma" w:hAnsi="Tahoma" w:cs="Tahoma"/>
          <w:color w:val="000000" w:themeColor="text1"/>
        </w:rPr>
        <w:t xml:space="preserve">, </w:t>
      </w:r>
      <w:r w:rsidR="00754050">
        <w:rPr>
          <w:rFonts w:ascii="Tahoma" w:hAnsi="Tahoma" w:cs="Tahoma"/>
          <w:color w:val="000000" w:themeColor="text1"/>
        </w:rPr>
        <w:t>what other options are available and to take action and to provide an outcome.</w:t>
      </w:r>
      <w:r w:rsidR="00697E12">
        <w:rPr>
          <w:rFonts w:ascii="Tahoma" w:hAnsi="Tahoma" w:cs="Tahoma"/>
          <w:color w:val="000000" w:themeColor="text1"/>
        </w:rPr>
        <w:t xml:space="preserve"> In addition to the NDM the use of body worn camera’s were introduced to also gain public confidence. </w:t>
      </w:r>
      <w:r w:rsidR="00D707A1" w:rsidRPr="00D707A1">
        <w:rPr>
          <w:rFonts w:ascii="Tahoma" w:hAnsi="Tahoma" w:cs="Tahoma"/>
          <w:color w:val="000000" w:themeColor="text1"/>
          <w:shd w:val="clear" w:color="auto" w:fill="FFFFFF"/>
        </w:rPr>
        <w:t>In many communities, there is a lack of trust and confidence in law enforcement. This lack of confidence is exacerbated by questions about encounters between officers and community members that often involve the use of deadly or less-lethal force. Video footage captured during these officer-community interactions might provide better documentation to help confirm the nature of events and support accounts articulated by officers and community residents</w:t>
      </w:r>
      <w:r w:rsidR="005F229E">
        <w:rPr>
          <w:rFonts w:ascii="Roboto" w:hAnsi="Roboto"/>
          <w:color w:val="1B1B1B"/>
          <w:sz w:val="26"/>
          <w:szCs w:val="26"/>
          <w:shd w:val="clear" w:color="auto" w:fill="FFFFFF"/>
        </w:rPr>
        <w:t xml:space="preserve"> </w:t>
      </w:r>
      <w:r w:rsidR="005F229E">
        <w:rPr>
          <w:rFonts w:ascii="Tahoma" w:hAnsi="Tahoma" w:cs="Tahoma"/>
          <w:color w:val="1B1B1B"/>
          <w:shd w:val="clear" w:color="auto" w:fill="FFFFFF"/>
        </w:rPr>
        <w:t>(National Institute of Justice</w:t>
      </w:r>
      <w:r w:rsidR="00A44298">
        <w:rPr>
          <w:rFonts w:ascii="Tahoma" w:hAnsi="Tahoma" w:cs="Tahoma"/>
          <w:color w:val="1B1B1B"/>
          <w:shd w:val="clear" w:color="auto" w:fill="FFFFFF"/>
        </w:rPr>
        <w:t xml:space="preserve"> 2018).</w:t>
      </w:r>
    </w:p>
    <w:p w14:paraId="0AB3E4ED" w14:textId="77777777" w:rsidR="00A74180" w:rsidRDefault="00A74180" w:rsidP="005F229E">
      <w:pPr>
        <w:spacing w:before="100" w:beforeAutospacing="1" w:after="100" w:afterAutospacing="1" w:line="240" w:lineRule="auto"/>
        <w:rPr>
          <w:rFonts w:ascii="Tahoma" w:hAnsi="Tahoma" w:cs="Tahoma"/>
          <w:color w:val="1B1B1B"/>
          <w:shd w:val="clear" w:color="auto" w:fill="FFFFFF"/>
        </w:rPr>
      </w:pPr>
    </w:p>
    <w:p w14:paraId="764EB8FA" w14:textId="78D1C697" w:rsidR="00A74180" w:rsidRDefault="00A74180" w:rsidP="005F229E">
      <w:pPr>
        <w:spacing w:before="100" w:beforeAutospacing="1" w:after="100" w:afterAutospacing="1" w:line="240" w:lineRule="auto"/>
        <w:rPr>
          <w:rFonts w:ascii="Tahoma" w:hAnsi="Tahoma" w:cs="Tahoma"/>
          <w:color w:val="1B1B1B"/>
          <w:shd w:val="clear" w:color="auto" w:fill="FFFFFF"/>
        </w:rPr>
      </w:pPr>
      <w:r>
        <w:rPr>
          <w:rFonts w:ascii="Tahoma" w:hAnsi="Tahoma" w:cs="Tahoma"/>
          <w:color w:val="1B1B1B"/>
          <w:shd w:val="clear" w:color="auto" w:fill="FFFFFF"/>
        </w:rPr>
        <w:t xml:space="preserve">To conclude these 4 policies and principles all align with one another to provide the </w:t>
      </w:r>
      <w:r w:rsidR="000230B9">
        <w:rPr>
          <w:rFonts w:ascii="Tahoma" w:hAnsi="Tahoma" w:cs="Tahoma"/>
          <w:color w:val="1B1B1B"/>
          <w:shd w:val="clear" w:color="auto" w:fill="FFFFFF"/>
        </w:rPr>
        <w:t>upmost honest and integral service to the community. With public confidence taking a decline in recent years the introduction of PACE sets out a piece of legislation for officers to follow when progressing an investigation. This also ties in with the introduction of the code of ethics which provides several principles for officers to abide and to follow. The national decision model was introduced for officers to provide a rational for the outcomes of cases and their decision making and body worn camera’s was used to provide first hand evidence of what was present. With all 4 policies introduced t</w:t>
      </w:r>
      <w:r w:rsidR="0085086C">
        <w:rPr>
          <w:rFonts w:ascii="Tahoma" w:hAnsi="Tahoma" w:cs="Tahoma"/>
          <w:color w:val="1B1B1B"/>
          <w:shd w:val="clear" w:color="auto" w:fill="FFFFFF"/>
        </w:rPr>
        <w:t xml:space="preserve">hese are used on a day to day basis by all officers with the </w:t>
      </w:r>
      <w:r w:rsidR="00F94434">
        <w:rPr>
          <w:rFonts w:ascii="Tahoma" w:hAnsi="Tahoma" w:cs="Tahoma"/>
          <w:color w:val="1B1B1B"/>
          <w:shd w:val="clear" w:color="auto" w:fill="FFFFFF"/>
        </w:rPr>
        <w:t>aim of eradicating misconduct and increase in public confidence.</w:t>
      </w:r>
    </w:p>
    <w:p w14:paraId="7BB1A2CF" w14:textId="77777777" w:rsidR="00F11727" w:rsidRDefault="00F11727" w:rsidP="005F229E">
      <w:pPr>
        <w:spacing w:before="100" w:beforeAutospacing="1" w:after="100" w:afterAutospacing="1" w:line="240" w:lineRule="auto"/>
        <w:rPr>
          <w:rFonts w:ascii="Tahoma" w:hAnsi="Tahoma" w:cs="Tahoma"/>
          <w:color w:val="1B1B1B"/>
          <w:shd w:val="clear" w:color="auto" w:fill="FFFFFF"/>
        </w:rPr>
      </w:pPr>
    </w:p>
    <w:p w14:paraId="204CADCF" w14:textId="1CD09D03" w:rsidR="00F11727" w:rsidRPr="00F11727" w:rsidRDefault="00F11727" w:rsidP="005F229E">
      <w:pPr>
        <w:spacing w:before="100" w:beforeAutospacing="1" w:after="100" w:afterAutospacing="1" w:line="240" w:lineRule="auto"/>
        <w:rPr>
          <w:rFonts w:ascii="Tahoma" w:hAnsi="Tahoma" w:cs="Tahoma"/>
          <w:b/>
          <w:bCs/>
          <w:color w:val="000000"/>
        </w:rPr>
      </w:pPr>
      <w:r>
        <w:rPr>
          <w:rFonts w:ascii="Tahoma" w:hAnsi="Tahoma" w:cs="Tahoma"/>
          <w:b/>
          <w:bCs/>
          <w:color w:val="1B1B1B"/>
          <w:shd w:val="clear" w:color="auto" w:fill="FFFFFF"/>
        </w:rPr>
        <w:t>Word count - 1178</w:t>
      </w:r>
    </w:p>
    <w:p w14:paraId="5B52274A" w14:textId="77777777" w:rsidR="00FE13CC" w:rsidRDefault="00FE13CC"/>
    <w:p w14:paraId="3B4C80A6" w14:textId="77777777" w:rsidR="00FE13CC" w:rsidRDefault="00FE13CC">
      <w:pPr>
        <w:rPr>
          <w:rFonts w:ascii="Tahoma" w:hAnsi="Tahoma" w:cs="Tahoma"/>
        </w:rPr>
      </w:pPr>
    </w:p>
    <w:p w14:paraId="0E130ECD" w14:textId="77777777" w:rsidR="00FE13CC" w:rsidRDefault="00FE13CC">
      <w:pPr>
        <w:rPr>
          <w:rFonts w:ascii="Tahoma" w:hAnsi="Tahoma" w:cs="Tahoma"/>
        </w:rPr>
      </w:pPr>
    </w:p>
    <w:p w14:paraId="136AF2E5" w14:textId="77777777" w:rsidR="00F8634D" w:rsidRDefault="00F8634D" w:rsidP="00F8634D">
      <w:pPr>
        <w:pStyle w:val="NormalWeb"/>
        <w:spacing w:before="0" w:beforeAutospacing="0" w:after="0" w:afterAutospacing="0" w:line="480" w:lineRule="auto"/>
        <w:ind w:left="720" w:hanging="720"/>
      </w:pPr>
      <w:r>
        <w:rPr>
          <w:i/>
          <w:iCs/>
        </w:rPr>
        <w:lastRenderedPageBreak/>
        <w:t>Body-Worn cameras: What the evidence tells us | National Institute of Justice</w:t>
      </w:r>
      <w:r>
        <w:t xml:space="preserve">. (n.d.). National Institute of Justice. </w:t>
      </w:r>
      <w:r>
        <w:rPr>
          <w:rStyle w:val="url"/>
        </w:rPr>
        <w:t>https://nij.ojp.gov/topics/articles/body-worn-cameras-what-evidence-tells-us</w:t>
      </w:r>
    </w:p>
    <w:p w14:paraId="35AFE587" w14:textId="77777777" w:rsidR="00F8634D" w:rsidRDefault="00F8634D">
      <w:pPr>
        <w:rPr>
          <w:rFonts w:ascii="Tahoma" w:hAnsi="Tahoma" w:cs="Tahoma"/>
        </w:rPr>
      </w:pPr>
    </w:p>
    <w:p w14:paraId="1803C9AC" w14:textId="5E88C02B" w:rsidR="00FE13CC" w:rsidRDefault="00FE13CC" w:rsidP="00FE13CC">
      <w:pPr>
        <w:pStyle w:val="NormalWeb"/>
        <w:spacing w:before="0" w:beforeAutospacing="0" w:after="0" w:afterAutospacing="0" w:line="480" w:lineRule="auto"/>
        <w:ind w:left="720" w:hanging="720"/>
        <w:rPr>
          <w:rStyle w:val="Hyperlink"/>
          <w:rFonts w:ascii="Tahoma" w:hAnsi="Tahoma" w:cs="Tahoma"/>
          <w:sz w:val="22"/>
          <w:szCs w:val="22"/>
        </w:rPr>
      </w:pPr>
      <w:r w:rsidRPr="00BE6BE1">
        <w:rPr>
          <w:rFonts w:ascii="Tahoma" w:hAnsi="Tahoma" w:cs="Tahoma"/>
          <w:sz w:val="22"/>
          <w:szCs w:val="22"/>
        </w:rPr>
        <w:t xml:space="preserve">BBC News. (2021, October 25). Police sexual misconduct: “No place” for officers who abuse authority. </w:t>
      </w:r>
      <w:r w:rsidRPr="00BE6BE1">
        <w:rPr>
          <w:rFonts w:ascii="Tahoma" w:hAnsi="Tahoma" w:cs="Tahoma"/>
          <w:i/>
          <w:iCs/>
          <w:sz w:val="22"/>
          <w:szCs w:val="22"/>
        </w:rPr>
        <w:t>BBC News</w:t>
      </w:r>
      <w:r w:rsidRPr="00BE6BE1">
        <w:rPr>
          <w:rFonts w:ascii="Tahoma" w:hAnsi="Tahoma" w:cs="Tahoma"/>
          <w:sz w:val="22"/>
          <w:szCs w:val="22"/>
        </w:rPr>
        <w:t xml:space="preserve">. </w:t>
      </w:r>
      <w:hyperlink r:id="rId5" w:history="1">
        <w:r w:rsidR="00BE6BE1" w:rsidRPr="00BE6BE1">
          <w:rPr>
            <w:rStyle w:val="Hyperlink"/>
            <w:rFonts w:ascii="Tahoma" w:hAnsi="Tahoma" w:cs="Tahoma"/>
            <w:sz w:val="22"/>
            <w:szCs w:val="22"/>
          </w:rPr>
          <w:t>https://www.bbc.co.uk/news/uk-59040905</w:t>
        </w:r>
      </w:hyperlink>
    </w:p>
    <w:p w14:paraId="5FC20207" w14:textId="333ECA1F" w:rsidR="00885D78" w:rsidRPr="00885D78" w:rsidRDefault="00885D78" w:rsidP="00885D78">
      <w:pPr>
        <w:pStyle w:val="NormalWeb"/>
        <w:spacing w:before="0" w:beforeAutospacing="0" w:after="0" w:afterAutospacing="0" w:line="480" w:lineRule="auto"/>
        <w:ind w:left="720" w:hanging="720"/>
        <w:rPr>
          <w:rStyle w:val="Hyperlink"/>
          <w:color w:val="auto"/>
          <w:u w:val="none"/>
        </w:rPr>
      </w:pPr>
      <w:r>
        <w:t xml:space="preserve">BBC News. (2018, January 24). Hundreds of cases dropped over evidence disclosure failings. </w:t>
      </w:r>
      <w:r>
        <w:rPr>
          <w:i/>
          <w:iCs/>
        </w:rPr>
        <w:t>BBC News</w:t>
      </w:r>
      <w:r>
        <w:t xml:space="preserve">. </w:t>
      </w:r>
      <w:r>
        <w:rPr>
          <w:rStyle w:val="url"/>
        </w:rPr>
        <w:t>https://www.bbc.co.uk/news/uk-42795058</w:t>
      </w:r>
    </w:p>
    <w:p w14:paraId="5945C1BC" w14:textId="65837AC7" w:rsidR="007B5390" w:rsidRDefault="00691578" w:rsidP="00691578">
      <w:pPr>
        <w:pStyle w:val="NormalWeb"/>
        <w:spacing w:before="0" w:beforeAutospacing="0" w:after="0" w:afterAutospacing="0" w:line="480" w:lineRule="auto"/>
        <w:ind w:left="720" w:hanging="720"/>
        <w:rPr>
          <w:rStyle w:val="url"/>
        </w:rPr>
      </w:pPr>
      <w:r>
        <w:rPr>
          <w:i/>
          <w:iCs/>
        </w:rPr>
        <w:t>Code of Practice for Ethical Policing | College of Policing</w:t>
      </w:r>
      <w:r>
        <w:t xml:space="preserve">. (2023, December 7). College of Policing. </w:t>
      </w:r>
      <w:hyperlink r:id="rId6" w:history="1">
        <w:r w:rsidR="00B073D1" w:rsidRPr="00066CDC">
          <w:rPr>
            <w:rStyle w:val="Hyperlink"/>
          </w:rPr>
          <w:t>https://www.college.police.uk/ethics/code-of-practice</w:t>
        </w:r>
      </w:hyperlink>
    </w:p>
    <w:p w14:paraId="73351ADC" w14:textId="77777777" w:rsidR="003D7531" w:rsidRDefault="003D7531" w:rsidP="003D7531">
      <w:pPr>
        <w:pStyle w:val="NormalWeb"/>
        <w:spacing w:before="0" w:beforeAutospacing="0" w:after="0" w:afterAutospacing="0" w:line="480" w:lineRule="auto"/>
        <w:ind w:left="720" w:hanging="720"/>
      </w:pPr>
      <w:r>
        <w:rPr>
          <w:i/>
          <w:iCs/>
        </w:rPr>
        <w:t>National decision model | College of Policing</w:t>
      </w:r>
      <w:r>
        <w:t xml:space="preserve">. (2013, October 23). College of Policing. </w:t>
      </w:r>
      <w:r>
        <w:rPr>
          <w:rStyle w:val="url"/>
        </w:rPr>
        <w:t>https://www.college.police.uk/app/national-decision-model/national-decision-model</w:t>
      </w:r>
    </w:p>
    <w:p w14:paraId="53102C2B" w14:textId="77777777" w:rsidR="003D7531" w:rsidRDefault="003D7531" w:rsidP="00691578">
      <w:pPr>
        <w:pStyle w:val="NormalWeb"/>
        <w:spacing w:before="0" w:beforeAutospacing="0" w:after="0" w:afterAutospacing="0" w:line="480" w:lineRule="auto"/>
        <w:ind w:left="720" w:hanging="720"/>
        <w:rPr>
          <w:rStyle w:val="url"/>
        </w:rPr>
      </w:pPr>
    </w:p>
    <w:p w14:paraId="67561F2D" w14:textId="77777777" w:rsidR="00B073D1" w:rsidRPr="00691578" w:rsidRDefault="00B073D1" w:rsidP="00B073D1">
      <w:pPr>
        <w:pStyle w:val="NormalWeb"/>
        <w:spacing w:before="0" w:beforeAutospacing="0" w:after="0" w:afterAutospacing="0" w:line="480" w:lineRule="auto"/>
        <w:rPr>
          <w:rStyle w:val="Hyperlink"/>
          <w:color w:val="auto"/>
          <w:u w:val="none"/>
        </w:rPr>
      </w:pPr>
    </w:p>
    <w:p w14:paraId="40C6A214" w14:textId="4EF1AA85" w:rsidR="00796023" w:rsidRDefault="00796023" w:rsidP="00796023">
      <w:pPr>
        <w:pStyle w:val="NormalWeb"/>
        <w:spacing w:before="0" w:beforeAutospacing="0" w:after="0" w:afterAutospacing="0" w:line="480" w:lineRule="auto"/>
        <w:ind w:left="720" w:hanging="720"/>
        <w:rPr>
          <w:rStyle w:val="url"/>
        </w:rPr>
      </w:pPr>
      <w:r>
        <w:t xml:space="preserve">Ltd, A. A. (2023, November 6). </w:t>
      </w:r>
      <w:r>
        <w:rPr>
          <w:i/>
          <w:iCs/>
        </w:rPr>
        <w:t>Police and Criminal Evidence Act 1984</w:t>
      </w:r>
      <w:r>
        <w:t xml:space="preserve">. </w:t>
      </w:r>
      <w:hyperlink r:id="rId7" w:history="1">
        <w:r w:rsidR="00CF5C35" w:rsidRPr="00066CDC">
          <w:rPr>
            <w:rStyle w:val="Hyperlink"/>
          </w:rPr>
          <w:t>https://www.lawteacher.net/acts/police-and-criminal-evidence-act.php</w:t>
        </w:r>
      </w:hyperlink>
    </w:p>
    <w:p w14:paraId="74C38981" w14:textId="36198293" w:rsidR="00796023" w:rsidRPr="00CF5C35" w:rsidRDefault="00CF5C35" w:rsidP="00CF5C35">
      <w:pPr>
        <w:pStyle w:val="NormalWeb"/>
        <w:spacing w:before="0" w:beforeAutospacing="0" w:after="0" w:afterAutospacing="0" w:line="480" w:lineRule="auto"/>
        <w:ind w:left="720" w:hanging="720"/>
        <w:rPr>
          <w:rStyle w:val="url"/>
        </w:rPr>
      </w:pPr>
      <w:r>
        <w:rPr>
          <w:i/>
          <w:iCs/>
        </w:rPr>
        <w:t>The national decision model</w:t>
      </w:r>
      <w:r>
        <w:t xml:space="preserve">. (n.d.). Law Enforcement Learning. </w:t>
      </w:r>
      <w:r>
        <w:rPr>
          <w:rStyle w:val="url"/>
        </w:rPr>
        <w:t>https://lawenforcementlearning.com/course/the-national-decision-model/</w:t>
      </w:r>
    </w:p>
    <w:p w14:paraId="048AF760" w14:textId="58D3055E" w:rsidR="00BE6BE1" w:rsidRDefault="00BE6BE1" w:rsidP="00BE6BE1">
      <w:pPr>
        <w:pStyle w:val="NormalWeb"/>
        <w:spacing w:before="0" w:beforeAutospacing="0" w:after="0" w:afterAutospacing="0" w:line="480" w:lineRule="auto"/>
        <w:ind w:left="720" w:hanging="720"/>
        <w:rPr>
          <w:rStyle w:val="url"/>
          <w:rFonts w:ascii="Tahoma" w:hAnsi="Tahoma" w:cs="Tahoma"/>
          <w:sz w:val="22"/>
          <w:szCs w:val="22"/>
        </w:rPr>
      </w:pPr>
      <w:r w:rsidRPr="00BE6BE1">
        <w:rPr>
          <w:rFonts w:ascii="Tahoma" w:hAnsi="Tahoma" w:cs="Tahoma"/>
          <w:sz w:val="22"/>
          <w:szCs w:val="22"/>
        </w:rPr>
        <w:t xml:space="preserve">Wikipedia contributors. (2024, April 7). </w:t>
      </w:r>
      <w:r w:rsidRPr="00BE6BE1">
        <w:rPr>
          <w:rFonts w:ascii="Tahoma" w:hAnsi="Tahoma" w:cs="Tahoma"/>
          <w:i/>
          <w:iCs/>
          <w:sz w:val="22"/>
          <w:szCs w:val="22"/>
        </w:rPr>
        <w:t>Police and Criminal Evidence Act 1984</w:t>
      </w:r>
      <w:r w:rsidRPr="00BE6BE1">
        <w:rPr>
          <w:rFonts w:ascii="Tahoma" w:hAnsi="Tahoma" w:cs="Tahoma"/>
          <w:sz w:val="22"/>
          <w:szCs w:val="22"/>
        </w:rPr>
        <w:t xml:space="preserve">. Wikipedia. </w:t>
      </w:r>
      <w:hyperlink r:id="rId8" w:history="1">
        <w:r w:rsidR="00C53296" w:rsidRPr="00817349">
          <w:rPr>
            <w:rStyle w:val="Hyperlink"/>
            <w:rFonts w:ascii="Tahoma" w:hAnsi="Tahoma" w:cs="Tahoma"/>
            <w:sz w:val="22"/>
            <w:szCs w:val="22"/>
          </w:rPr>
          <w:t>https://en.wikipedia.org/wiki/Police_and_Criminal_Evidence_Act_1984</w:t>
        </w:r>
      </w:hyperlink>
    </w:p>
    <w:p w14:paraId="3CC41C63" w14:textId="77777777" w:rsidR="00C53296" w:rsidRDefault="00C53296" w:rsidP="00BE6BE1">
      <w:pPr>
        <w:pStyle w:val="NormalWeb"/>
        <w:spacing w:before="0" w:beforeAutospacing="0" w:after="0" w:afterAutospacing="0" w:line="480" w:lineRule="auto"/>
        <w:ind w:left="720" w:hanging="720"/>
        <w:rPr>
          <w:rStyle w:val="url"/>
          <w:rFonts w:ascii="Tahoma" w:hAnsi="Tahoma" w:cs="Tahoma"/>
          <w:sz w:val="22"/>
          <w:szCs w:val="22"/>
        </w:rPr>
      </w:pPr>
    </w:p>
    <w:p w14:paraId="3867E97A" w14:textId="77777777" w:rsidR="00C53296" w:rsidRDefault="00C53296" w:rsidP="00BE6BE1">
      <w:pPr>
        <w:pStyle w:val="NormalWeb"/>
        <w:spacing w:before="0" w:beforeAutospacing="0" w:after="0" w:afterAutospacing="0" w:line="480" w:lineRule="auto"/>
        <w:ind w:left="720" w:hanging="720"/>
        <w:rPr>
          <w:rStyle w:val="url"/>
          <w:rFonts w:ascii="Tahoma" w:hAnsi="Tahoma" w:cs="Tahoma"/>
          <w:sz w:val="22"/>
          <w:szCs w:val="22"/>
        </w:rPr>
      </w:pPr>
    </w:p>
    <w:p w14:paraId="06FE6FE9" w14:textId="77777777" w:rsidR="00C53296" w:rsidRDefault="00C53296" w:rsidP="00BE6BE1">
      <w:pPr>
        <w:pStyle w:val="NormalWeb"/>
        <w:spacing w:before="0" w:beforeAutospacing="0" w:after="0" w:afterAutospacing="0" w:line="480" w:lineRule="auto"/>
        <w:ind w:left="720" w:hanging="720"/>
        <w:rPr>
          <w:rStyle w:val="url"/>
          <w:rFonts w:ascii="Tahoma" w:hAnsi="Tahoma" w:cs="Tahoma"/>
          <w:sz w:val="22"/>
          <w:szCs w:val="22"/>
        </w:rPr>
      </w:pPr>
    </w:p>
    <w:p w14:paraId="36196673" w14:textId="77777777" w:rsidR="00C53296" w:rsidRDefault="00C53296" w:rsidP="00BE6BE1">
      <w:pPr>
        <w:pStyle w:val="NormalWeb"/>
        <w:spacing w:before="0" w:beforeAutospacing="0" w:after="0" w:afterAutospacing="0" w:line="480" w:lineRule="auto"/>
        <w:ind w:left="720" w:hanging="720"/>
        <w:rPr>
          <w:rStyle w:val="url"/>
          <w:rFonts w:ascii="Tahoma" w:hAnsi="Tahoma" w:cs="Tahoma"/>
          <w:sz w:val="22"/>
          <w:szCs w:val="22"/>
        </w:rPr>
      </w:pPr>
    </w:p>
    <w:p w14:paraId="5778E2F3" w14:textId="77777777" w:rsidR="00C4220E" w:rsidRDefault="00C4220E" w:rsidP="00BE6BE1">
      <w:pPr>
        <w:pStyle w:val="NormalWeb"/>
        <w:spacing w:before="0" w:beforeAutospacing="0" w:after="0" w:afterAutospacing="0" w:line="480" w:lineRule="auto"/>
        <w:ind w:left="720" w:hanging="720"/>
        <w:rPr>
          <w:rStyle w:val="url"/>
          <w:rFonts w:ascii="Tahoma" w:hAnsi="Tahoma" w:cs="Tahoma"/>
          <w:sz w:val="22"/>
          <w:szCs w:val="22"/>
        </w:rPr>
      </w:pPr>
    </w:p>
    <w:p w14:paraId="5A6D2D0E" w14:textId="77777777" w:rsidR="00C4220E" w:rsidRDefault="00C4220E" w:rsidP="00BE6BE1">
      <w:pPr>
        <w:pStyle w:val="NormalWeb"/>
        <w:spacing w:before="0" w:beforeAutospacing="0" w:after="0" w:afterAutospacing="0" w:line="480" w:lineRule="auto"/>
        <w:ind w:left="720" w:hanging="720"/>
        <w:rPr>
          <w:rStyle w:val="url"/>
          <w:rFonts w:ascii="Tahoma" w:hAnsi="Tahoma" w:cs="Tahoma"/>
          <w:sz w:val="22"/>
          <w:szCs w:val="22"/>
        </w:rPr>
      </w:pPr>
    </w:p>
    <w:p w14:paraId="170A03C0" w14:textId="0A8A509F" w:rsidR="00C4220E" w:rsidRDefault="00C4220E" w:rsidP="00C4220E">
      <w:pPr>
        <w:pStyle w:val="NormalWeb"/>
        <w:spacing w:before="0" w:beforeAutospacing="0" w:after="0" w:afterAutospacing="0" w:line="480" w:lineRule="auto"/>
        <w:ind w:left="720" w:hanging="720"/>
        <w:jc w:val="both"/>
        <w:rPr>
          <w:rFonts w:ascii="Tahoma" w:hAnsi="Tahoma" w:cs="Tahoma"/>
          <w:b/>
          <w:bCs/>
          <w:sz w:val="22"/>
          <w:szCs w:val="22"/>
        </w:rPr>
      </w:pPr>
      <w:r w:rsidRPr="00C4220E">
        <w:rPr>
          <w:rFonts w:ascii="Tahoma" w:hAnsi="Tahoma" w:cs="Tahoma"/>
          <w:b/>
          <w:bCs/>
          <w:sz w:val="22"/>
          <w:szCs w:val="22"/>
        </w:rPr>
        <w:lastRenderedPageBreak/>
        <w:t xml:space="preserve">Public Protection What characteristics (socio-economic, psychological etc.) can make a person vulnerable to exploitation to criminal gangs? </w:t>
      </w:r>
    </w:p>
    <w:p w14:paraId="79B15270" w14:textId="77777777" w:rsidR="00C4220E" w:rsidRDefault="00C4220E" w:rsidP="00C4220E">
      <w:pPr>
        <w:pStyle w:val="NormalWeb"/>
        <w:spacing w:before="0" w:beforeAutospacing="0" w:after="0" w:afterAutospacing="0" w:line="480" w:lineRule="auto"/>
        <w:ind w:left="720" w:hanging="720"/>
        <w:jc w:val="both"/>
        <w:rPr>
          <w:rFonts w:ascii="Tahoma" w:hAnsi="Tahoma" w:cs="Tahoma"/>
          <w:sz w:val="22"/>
          <w:szCs w:val="22"/>
        </w:rPr>
      </w:pPr>
    </w:p>
    <w:p w14:paraId="64999D09" w14:textId="77777777" w:rsidR="00A40696" w:rsidRDefault="008F33B7">
      <w:pPr>
        <w:rPr>
          <w:rFonts w:ascii="Tahoma" w:hAnsi="Tahoma" w:cs="Tahoma"/>
        </w:rPr>
      </w:pPr>
      <w:r>
        <w:rPr>
          <w:rFonts w:ascii="Tahoma" w:hAnsi="Tahoma" w:cs="Tahoma"/>
        </w:rPr>
        <w:t>In this essay I am going to discuss several different characteristics which c</w:t>
      </w:r>
      <w:r w:rsidR="008302BA">
        <w:rPr>
          <w:rFonts w:ascii="Tahoma" w:hAnsi="Tahoma" w:cs="Tahoma"/>
        </w:rPr>
        <w:t xml:space="preserve">an make or put a person vulnerable to exploitation from criminal gangs. Firstly vulnerable </w:t>
      </w:r>
      <w:r w:rsidR="00975187">
        <w:rPr>
          <w:rFonts w:ascii="Tahoma" w:hAnsi="Tahoma" w:cs="Tahoma"/>
        </w:rPr>
        <w:t>is defined as someone who is able to be physically or mentally hurt, influenced or attacked (Cambridge Dictionary</w:t>
      </w:r>
      <w:r w:rsidR="005C3E72">
        <w:rPr>
          <w:rFonts w:ascii="Tahoma" w:hAnsi="Tahoma" w:cs="Tahoma"/>
        </w:rPr>
        <w:t xml:space="preserve"> 2024</w:t>
      </w:r>
      <w:r w:rsidR="00975187">
        <w:rPr>
          <w:rFonts w:ascii="Tahoma" w:hAnsi="Tahoma" w:cs="Tahoma"/>
        </w:rPr>
        <w:t>)</w:t>
      </w:r>
      <w:r w:rsidR="005C3E72">
        <w:rPr>
          <w:rFonts w:ascii="Tahoma" w:hAnsi="Tahoma" w:cs="Tahoma"/>
        </w:rPr>
        <w:t xml:space="preserve">. There are several factors which could place or put someone in a vulnerable position or make someone to be considered as vulnerable. </w:t>
      </w:r>
      <w:r w:rsidR="00C217A2">
        <w:rPr>
          <w:rFonts w:ascii="Tahoma" w:hAnsi="Tahoma" w:cs="Tahoma"/>
        </w:rPr>
        <w:t xml:space="preserve">These could vary from fluctuating mental health, disabilities, </w:t>
      </w:r>
      <w:r w:rsidR="00293AB5">
        <w:rPr>
          <w:rFonts w:ascii="Tahoma" w:hAnsi="Tahoma" w:cs="Tahoma"/>
        </w:rPr>
        <w:t>cultural backgrounds and protected characteristics</w:t>
      </w:r>
      <w:r w:rsidR="00FD6FF9">
        <w:rPr>
          <w:rFonts w:ascii="Tahoma" w:hAnsi="Tahoma" w:cs="Tahoma"/>
        </w:rPr>
        <w:t xml:space="preserve">. However the first characteristic I am going to be focusing and discussing is </w:t>
      </w:r>
      <w:r w:rsidR="0095097D">
        <w:rPr>
          <w:rFonts w:ascii="Tahoma" w:hAnsi="Tahoma" w:cs="Tahoma"/>
        </w:rPr>
        <w:t xml:space="preserve">how age can put a person at risk from gangs. </w:t>
      </w:r>
      <w:r w:rsidR="00EE52AB">
        <w:rPr>
          <w:rFonts w:ascii="Tahoma" w:hAnsi="Tahoma" w:cs="Tahoma"/>
        </w:rPr>
        <w:t>The UK has seen a rise of criminal activity involving gangs over recent times</w:t>
      </w:r>
      <w:r w:rsidR="008C1805">
        <w:rPr>
          <w:rFonts w:ascii="Tahoma" w:hAnsi="Tahoma" w:cs="Tahoma"/>
        </w:rPr>
        <w:t xml:space="preserve"> such as drug trafficking and territory wars. </w:t>
      </w:r>
      <w:r w:rsidR="00A40696">
        <w:rPr>
          <w:rFonts w:ascii="Tahoma" w:hAnsi="Tahoma" w:cs="Tahoma"/>
        </w:rPr>
        <w:t xml:space="preserve">The main crime involving gangs and their exploitation of vulnerable people I am going to discuss is drug trafficking. </w:t>
      </w:r>
    </w:p>
    <w:p w14:paraId="7CEE4FE5" w14:textId="35A24A3E" w:rsidR="00FE13CC" w:rsidRDefault="008C1805">
      <w:pPr>
        <w:rPr>
          <w:rFonts w:ascii="Tahoma" w:hAnsi="Tahoma" w:cs="Tahoma"/>
        </w:rPr>
      </w:pPr>
      <w:r>
        <w:rPr>
          <w:rFonts w:ascii="Tahoma" w:hAnsi="Tahoma" w:cs="Tahoma"/>
        </w:rPr>
        <w:t>G</w:t>
      </w:r>
      <w:r w:rsidR="00B55492">
        <w:rPr>
          <w:rFonts w:ascii="Tahoma" w:hAnsi="Tahoma" w:cs="Tahoma"/>
        </w:rPr>
        <w:t xml:space="preserve">angs are often built by </w:t>
      </w:r>
      <w:r w:rsidR="00B57CB5">
        <w:rPr>
          <w:rFonts w:ascii="Tahoma" w:hAnsi="Tahoma" w:cs="Tahoma"/>
        </w:rPr>
        <w:t xml:space="preserve">different structures whereby at the top of the chain there would be a boss or a hierarchy who gives orders to the gang, there would also be a middle ground whereby these persons </w:t>
      </w:r>
      <w:r w:rsidR="00A40696">
        <w:rPr>
          <w:rFonts w:ascii="Tahoma" w:hAnsi="Tahoma" w:cs="Tahoma"/>
        </w:rPr>
        <w:t xml:space="preserve">are dispatched to different area’s around the UK to manipulate and give orders from the hierarchy to the low level working individuals of the gang. </w:t>
      </w:r>
      <w:r w:rsidR="0029744C">
        <w:rPr>
          <w:rFonts w:ascii="Tahoma" w:hAnsi="Tahoma" w:cs="Tahoma"/>
        </w:rPr>
        <w:t xml:space="preserve">These low level workers are often called runners or shotters </w:t>
      </w:r>
      <w:r w:rsidR="00CB4000">
        <w:rPr>
          <w:rFonts w:ascii="Tahoma" w:hAnsi="Tahoma" w:cs="Tahoma"/>
        </w:rPr>
        <w:t xml:space="preserve">who are generally aged  between 12 and 15 who are required to move drugs between older </w:t>
      </w:r>
      <w:r w:rsidR="00F31181">
        <w:rPr>
          <w:rFonts w:ascii="Tahoma" w:hAnsi="Tahoma" w:cs="Tahoma"/>
        </w:rPr>
        <w:t xml:space="preserve">members, sell drugs in the streets, arranged drug deals and to stay in ‘trap’ houses </w:t>
      </w:r>
      <w:r w:rsidR="001358EE">
        <w:rPr>
          <w:rFonts w:ascii="Tahoma" w:hAnsi="Tahoma" w:cs="Tahoma"/>
        </w:rPr>
        <w:t xml:space="preserve">where drugs are sold or made (Thurrock.gov.uk) </w:t>
      </w:r>
      <w:r w:rsidR="000B283F">
        <w:rPr>
          <w:rFonts w:ascii="Tahoma" w:hAnsi="Tahoma" w:cs="Tahoma"/>
        </w:rPr>
        <w:t>.</w:t>
      </w:r>
      <w:r w:rsidR="006C5CB8">
        <w:rPr>
          <w:rFonts w:ascii="Tahoma" w:hAnsi="Tahoma" w:cs="Tahoma"/>
        </w:rPr>
        <w:t xml:space="preserve"> This movement of drugs is described </w:t>
      </w:r>
      <w:r w:rsidR="00040076">
        <w:rPr>
          <w:rFonts w:ascii="Tahoma" w:hAnsi="Tahoma" w:cs="Tahoma"/>
        </w:rPr>
        <w:t xml:space="preserve">as the term County lines. </w:t>
      </w:r>
    </w:p>
    <w:p w14:paraId="5C754783" w14:textId="6904580B" w:rsidR="00040076" w:rsidRDefault="00040076">
      <w:pPr>
        <w:rPr>
          <w:rFonts w:ascii="Tahoma" w:hAnsi="Tahoma" w:cs="Tahoma"/>
          <w:color w:val="000000" w:themeColor="text1"/>
          <w:shd w:val="clear" w:color="auto" w:fill="FFFFFF"/>
        </w:rPr>
      </w:pPr>
      <w:r w:rsidRPr="00040076">
        <w:rPr>
          <w:rFonts w:ascii="Tahoma" w:hAnsi="Tahoma" w:cs="Tahoma"/>
          <w:color w:val="000000" w:themeColor="text1"/>
          <w:shd w:val="clear" w:color="auto" w:fill="FFFFFF"/>
        </w:rPr>
        <w:t>County Lines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r w:rsidR="00A70367">
        <w:rPr>
          <w:rFonts w:ascii="Tahoma" w:hAnsi="Tahoma" w:cs="Tahoma"/>
          <w:color w:val="000000" w:themeColor="text1"/>
          <w:shd w:val="clear" w:color="auto" w:fill="FFFFFF"/>
        </w:rPr>
        <w:t xml:space="preserve"> </w:t>
      </w:r>
      <w:r w:rsidR="00427ED3">
        <w:rPr>
          <w:rFonts w:ascii="Tahoma" w:hAnsi="Tahoma" w:cs="Tahoma"/>
          <w:color w:val="000000" w:themeColor="text1"/>
          <w:shd w:val="clear" w:color="auto" w:fill="FFFFFF"/>
        </w:rPr>
        <w:t>(National Crime Agency)</w:t>
      </w:r>
    </w:p>
    <w:p w14:paraId="7E15D104" w14:textId="30C6BBBB" w:rsidR="00427ED3" w:rsidRDefault="009F0AE7">
      <w:pPr>
        <w:rPr>
          <w:rFonts w:ascii="Tahoma" w:hAnsi="Tahoma" w:cs="Tahoma"/>
          <w:color w:val="000000" w:themeColor="text1"/>
          <w:shd w:val="clear" w:color="auto" w:fill="FFFFFF"/>
        </w:rPr>
      </w:pPr>
      <w:r>
        <w:rPr>
          <w:rFonts w:ascii="Tahoma" w:hAnsi="Tahoma" w:cs="Tahoma"/>
          <w:color w:val="000000" w:themeColor="text1"/>
          <w:shd w:val="clear" w:color="auto" w:fill="FFFFFF"/>
        </w:rPr>
        <w:t xml:space="preserve">This has been a growing factor in the UK and in the policing world where gangs would target and exploit the younger generation due to several factors. This could be as a result of their age they have less commitments, less experience in the community </w:t>
      </w:r>
      <w:r w:rsidR="00194C00">
        <w:rPr>
          <w:rFonts w:ascii="Tahoma" w:hAnsi="Tahoma" w:cs="Tahoma"/>
          <w:color w:val="000000" w:themeColor="text1"/>
          <w:shd w:val="clear" w:color="auto" w:fill="FFFFFF"/>
        </w:rPr>
        <w:t>therefore they are unaware of risk, ease of manipulation</w:t>
      </w:r>
      <w:r w:rsidR="00035C04">
        <w:rPr>
          <w:rFonts w:ascii="Tahoma" w:hAnsi="Tahoma" w:cs="Tahoma"/>
          <w:color w:val="000000" w:themeColor="text1"/>
          <w:shd w:val="clear" w:color="auto" w:fill="FFFFFF"/>
        </w:rPr>
        <w:t xml:space="preserve"> and a higher chance of staying under the radar from local authorities. </w:t>
      </w:r>
      <w:r w:rsidR="00E66B05">
        <w:rPr>
          <w:rFonts w:ascii="Tahoma" w:hAnsi="Tahoma" w:cs="Tahoma"/>
          <w:color w:val="000000" w:themeColor="text1"/>
          <w:shd w:val="clear" w:color="auto" w:fill="FFFFFF"/>
        </w:rPr>
        <w:t xml:space="preserve">On example of where a young individual </w:t>
      </w:r>
      <w:r w:rsidR="00C75710">
        <w:rPr>
          <w:rFonts w:ascii="Tahoma" w:hAnsi="Tahoma" w:cs="Tahoma"/>
          <w:color w:val="000000" w:themeColor="text1"/>
          <w:shd w:val="clear" w:color="auto" w:fill="FFFFFF"/>
        </w:rPr>
        <w:t xml:space="preserve">was put at risk from gangs involved with drugs trafficking </w:t>
      </w:r>
      <w:r w:rsidR="00932E74">
        <w:rPr>
          <w:rFonts w:ascii="Tahoma" w:hAnsi="Tahoma" w:cs="Tahoma"/>
          <w:color w:val="000000" w:themeColor="text1"/>
          <w:shd w:val="clear" w:color="auto" w:fill="FFFFFF"/>
        </w:rPr>
        <w:t xml:space="preserve">was a female by the name of Nicole who was recrtuited </w:t>
      </w:r>
      <w:r w:rsidR="00756B2A">
        <w:rPr>
          <w:rFonts w:ascii="Tahoma" w:hAnsi="Tahoma" w:cs="Tahoma"/>
          <w:color w:val="000000" w:themeColor="text1"/>
          <w:shd w:val="clear" w:color="auto" w:fill="FFFFFF"/>
        </w:rPr>
        <w:t xml:space="preserve">to a drug-running gang at the age of 11. At the time Nicole was sleeping on a mattress on the floor </w:t>
      </w:r>
      <w:r w:rsidR="0016414B">
        <w:rPr>
          <w:rFonts w:ascii="Tahoma" w:hAnsi="Tahoma" w:cs="Tahoma"/>
          <w:color w:val="000000" w:themeColor="text1"/>
          <w:shd w:val="clear" w:color="auto" w:fill="FFFFFF"/>
        </w:rPr>
        <w:t xml:space="preserve">and showering at school when she had the chance and the gang influenced her by promising her money for her mother to by food, new clothes and a new bad. Due to her age Nicole was easily lead in to believing this and during her time involved with the gang she was </w:t>
      </w:r>
      <w:r w:rsidR="003C3A89">
        <w:rPr>
          <w:rFonts w:ascii="Tahoma" w:hAnsi="Tahoma" w:cs="Tahoma"/>
          <w:color w:val="000000" w:themeColor="text1"/>
          <w:shd w:val="clear" w:color="auto" w:fill="FFFFFF"/>
        </w:rPr>
        <w:t>open to physical and sexual abuse</w:t>
      </w:r>
      <w:r w:rsidR="004A6BBA">
        <w:rPr>
          <w:rFonts w:ascii="Tahoma" w:hAnsi="Tahoma" w:cs="Tahoma"/>
          <w:color w:val="000000" w:themeColor="text1"/>
          <w:shd w:val="clear" w:color="auto" w:fill="FFFFFF"/>
        </w:rPr>
        <w:t xml:space="preserve"> before eventually managing to find an escape from the gang (BBC 2022)</w:t>
      </w:r>
      <w:r w:rsidR="00593CD0">
        <w:rPr>
          <w:rFonts w:ascii="Tahoma" w:hAnsi="Tahoma" w:cs="Tahoma"/>
          <w:color w:val="000000" w:themeColor="text1"/>
          <w:shd w:val="clear" w:color="auto" w:fill="FFFFFF"/>
        </w:rPr>
        <w:t>.</w:t>
      </w:r>
    </w:p>
    <w:p w14:paraId="0B4A3FA3" w14:textId="77777777" w:rsidR="00593CD0" w:rsidRDefault="00593CD0">
      <w:pPr>
        <w:rPr>
          <w:rFonts w:ascii="Tahoma" w:hAnsi="Tahoma" w:cs="Tahoma"/>
          <w:color w:val="000000" w:themeColor="text1"/>
          <w:shd w:val="clear" w:color="auto" w:fill="FFFFFF"/>
        </w:rPr>
      </w:pPr>
    </w:p>
    <w:p w14:paraId="5E8D43EB" w14:textId="77777777" w:rsidR="004E3AB5" w:rsidRDefault="00593CD0">
      <w:pPr>
        <w:rPr>
          <w:rFonts w:ascii="Tahoma" w:hAnsi="Tahoma" w:cs="Tahoma"/>
          <w:color w:val="000000" w:themeColor="text1"/>
          <w:shd w:val="clear" w:color="auto" w:fill="FFFFFF"/>
        </w:rPr>
      </w:pPr>
      <w:r>
        <w:rPr>
          <w:rFonts w:ascii="Tahoma" w:hAnsi="Tahoma" w:cs="Tahoma"/>
          <w:color w:val="000000" w:themeColor="text1"/>
          <w:shd w:val="clear" w:color="auto" w:fill="FFFFFF"/>
        </w:rPr>
        <w:t xml:space="preserve">The last characteristic I am going to discuss is </w:t>
      </w:r>
      <w:r w:rsidR="00D135E6">
        <w:rPr>
          <w:rFonts w:ascii="Tahoma" w:hAnsi="Tahoma" w:cs="Tahoma"/>
          <w:color w:val="000000" w:themeColor="text1"/>
          <w:shd w:val="clear" w:color="auto" w:fill="FFFFFF"/>
        </w:rPr>
        <w:t xml:space="preserve">gender. </w:t>
      </w:r>
      <w:r w:rsidR="00C70199">
        <w:rPr>
          <w:rFonts w:ascii="Tahoma" w:hAnsi="Tahoma" w:cs="Tahoma"/>
          <w:color w:val="000000" w:themeColor="text1"/>
          <w:shd w:val="clear" w:color="auto" w:fill="FFFFFF"/>
        </w:rPr>
        <w:t xml:space="preserve">Many drug trafficking gangs often target young individuals due to their lack of </w:t>
      </w:r>
      <w:r w:rsidR="00F322C9">
        <w:rPr>
          <w:rFonts w:ascii="Tahoma" w:hAnsi="Tahoma" w:cs="Tahoma"/>
          <w:color w:val="000000" w:themeColor="text1"/>
          <w:shd w:val="clear" w:color="auto" w:fill="FFFFFF"/>
        </w:rPr>
        <w:t xml:space="preserve">exposure to the community. However in recent times gangs have also began to recruit several females in to their gangs to carry out drug deals and drug transportation. </w:t>
      </w:r>
      <w:r w:rsidR="00D01E66">
        <w:rPr>
          <w:rFonts w:ascii="Tahoma" w:hAnsi="Tahoma" w:cs="Tahoma"/>
          <w:color w:val="000000" w:themeColor="text1"/>
          <w:shd w:val="clear" w:color="auto" w:fill="FFFFFF"/>
        </w:rPr>
        <w:t xml:space="preserve">Research in London’s Waltham forest </w:t>
      </w:r>
      <w:r w:rsidR="003A05AD" w:rsidRPr="003A05AD">
        <w:rPr>
          <w:rFonts w:ascii="Tahoma" w:hAnsi="Tahoma" w:cs="Tahoma"/>
          <w:color w:val="000000" w:themeColor="text1"/>
          <w:shd w:val="clear" w:color="auto" w:fill="FFFFFF"/>
        </w:rPr>
        <w:t xml:space="preserve">in 2018 found that </w:t>
      </w:r>
      <w:r w:rsidR="003A05AD" w:rsidRPr="003A05AD">
        <w:rPr>
          <w:rFonts w:ascii="Tahoma" w:hAnsi="Tahoma" w:cs="Tahoma"/>
          <w:color w:val="000000" w:themeColor="text1"/>
          <w:shd w:val="clear" w:color="auto" w:fill="FFFFFF"/>
        </w:rPr>
        <w:lastRenderedPageBreak/>
        <w:t>“clean skins” – children, especially young women and girls, not previously known to police and statutory agencies and often from wealthier backgrounds – are being targeted by gangs</w:t>
      </w:r>
      <w:r w:rsidR="00787B6C">
        <w:rPr>
          <w:rFonts w:ascii="Tahoma" w:hAnsi="Tahoma" w:cs="Tahoma"/>
          <w:color w:val="000000" w:themeColor="text1"/>
          <w:shd w:val="clear" w:color="auto" w:fill="FFFFFF"/>
        </w:rPr>
        <w:t xml:space="preserve"> (The Conversation</w:t>
      </w:r>
      <w:r w:rsidR="00FB23D2">
        <w:rPr>
          <w:rFonts w:ascii="Tahoma" w:hAnsi="Tahoma" w:cs="Tahoma"/>
          <w:color w:val="000000" w:themeColor="text1"/>
          <w:shd w:val="clear" w:color="auto" w:fill="FFFFFF"/>
        </w:rPr>
        <w:t xml:space="preserve"> 2022)</w:t>
      </w:r>
      <w:r w:rsidR="005E7D2A">
        <w:rPr>
          <w:rFonts w:ascii="Tahoma" w:hAnsi="Tahoma" w:cs="Tahoma"/>
          <w:color w:val="000000" w:themeColor="text1"/>
          <w:shd w:val="clear" w:color="auto" w:fill="FFFFFF"/>
        </w:rPr>
        <w:t xml:space="preserve">. </w:t>
      </w:r>
      <w:r w:rsidR="005E3FDA">
        <w:rPr>
          <w:rFonts w:ascii="Tahoma" w:hAnsi="Tahoma" w:cs="Tahoma"/>
          <w:color w:val="000000" w:themeColor="text1"/>
          <w:shd w:val="clear" w:color="auto" w:fill="FFFFFF"/>
        </w:rPr>
        <w:t xml:space="preserve">As local authorities have began to clamp down on the younger generation being targeted by gangs, the gang culture have know turned to recruiting female’s who to some extent can provide that element of </w:t>
      </w:r>
      <w:r w:rsidR="00235ADB">
        <w:rPr>
          <w:rFonts w:ascii="Tahoma" w:hAnsi="Tahoma" w:cs="Tahoma"/>
          <w:color w:val="000000" w:themeColor="text1"/>
          <w:shd w:val="clear" w:color="auto" w:fill="FFFFFF"/>
        </w:rPr>
        <w:t>invisibility</w:t>
      </w:r>
      <w:r w:rsidR="005E3FDA">
        <w:rPr>
          <w:rFonts w:ascii="Tahoma" w:hAnsi="Tahoma" w:cs="Tahoma"/>
          <w:color w:val="000000" w:themeColor="text1"/>
          <w:shd w:val="clear" w:color="auto" w:fill="FFFFFF"/>
        </w:rPr>
        <w:t xml:space="preserve"> to local authority and </w:t>
      </w:r>
      <w:r w:rsidR="00235ADB">
        <w:rPr>
          <w:rFonts w:ascii="Tahoma" w:hAnsi="Tahoma" w:cs="Tahoma"/>
          <w:color w:val="000000" w:themeColor="text1"/>
          <w:shd w:val="clear" w:color="auto" w:fill="FFFFFF"/>
        </w:rPr>
        <w:t xml:space="preserve">for gangs this means a higher strike rate. </w:t>
      </w:r>
      <w:r w:rsidR="004C5801">
        <w:rPr>
          <w:rFonts w:ascii="Tahoma" w:hAnsi="Tahoma" w:cs="Tahoma"/>
          <w:color w:val="000000" w:themeColor="text1"/>
          <w:shd w:val="clear" w:color="auto" w:fill="FFFFFF"/>
        </w:rPr>
        <w:t xml:space="preserve">Gangs often use domestic abuse to target these females and young women are coerced in to joining the gang </w:t>
      </w:r>
      <w:r w:rsidR="003365AC">
        <w:rPr>
          <w:rFonts w:ascii="Tahoma" w:hAnsi="Tahoma" w:cs="Tahoma"/>
          <w:color w:val="000000" w:themeColor="text1"/>
          <w:shd w:val="clear" w:color="auto" w:fill="FFFFFF"/>
        </w:rPr>
        <w:t xml:space="preserve">and working for them. Coercive and controlling </w:t>
      </w:r>
      <w:r w:rsidR="00252892">
        <w:rPr>
          <w:rFonts w:ascii="Tahoma" w:hAnsi="Tahoma" w:cs="Tahoma"/>
          <w:color w:val="000000" w:themeColor="text1"/>
          <w:shd w:val="clear" w:color="auto" w:fill="FFFFFF"/>
        </w:rPr>
        <w:t>behaviour</w:t>
      </w:r>
      <w:r w:rsidR="003365AC">
        <w:rPr>
          <w:rFonts w:ascii="Tahoma" w:hAnsi="Tahoma" w:cs="Tahoma"/>
          <w:color w:val="000000" w:themeColor="text1"/>
          <w:shd w:val="clear" w:color="auto" w:fill="FFFFFF"/>
        </w:rPr>
        <w:t xml:space="preserve"> </w:t>
      </w:r>
      <w:r w:rsidR="00B22E80">
        <w:rPr>
          <w:rFonts w:ascii="Tahoma" w:hAnsi="Tahoma" w:cs="Tahoma"/>
          <w:color w:val="000000" w:themeColor="text1"/>
          <w:shd w:val="clear" w:color="auto" w:fill="FFFFFF"/>
        </w:rPr>
        <w:t>is an act or a pattern of assault, threats</w:t>
      </w:r>
      <w:r w:rsidR="00F0213B">
        <w:rPr>
          <w:rFonts w:ascii="Tahoma" w:hAnsi="Tahoma" w:cs="Tahoma"/>
          <w:color w:val="000000" w:themeColor="text1"/>
          <w:shd w:val="clear" w:color="auto" w:fill="FFFFFF"/>
        </w:rPr>
        <w:t>, humiliation and intimidation or other abuse that is used to harm or punish their victim (Women’s Aid</w:t>
      </w:r>
      <w:r w:rsidR="00452DA7">
        <w:rPr>
          <w:rFonts w:ascii="Tahoma" w:hAnsi="Tahoma" w:cs="Tahoma"/>
          <w:color w:val="000000" w:themeColor="text1"/>
          <w:shd w:val="clear" w:color="auto" w:fill="FFFFFF"/>
        </w:rPr>
        <w:t xml:space="preserve"> 2024</w:t>
      </w:r>
      <w:r w:rsidR="00F0213B">
        <w:rPr>
          <w:rFonts w:ascii="Tahoma" w:hAnsi="Tahoma" w:cs="Tahoma"/>
          <w:color w:val="000000" w:themeColor="text1"/>
          <w:shd w:val="clear" w:color="auto" w:fill="FFFFFF"/>
        </w:rPr>
        <w:t xml:space="preserve">) </w:t>
      </w:r>
      <w:r w:rsidR="00252892">
        <w:rPr>
          <w:rFonts w:ascii="Tahoma" w:hAnsi="Tahoma" w:cs="Tahoma"/>
          <w:color w:val="000000" w:themeColor="text1"/>
          <w:shd w:val="clear" w:color="auto" w:fill="FFFFFF"/>
        </w:rPr>
        <w:t xml:space="preserve">. Gang members mainly male members would often target the female’s initially by </w:t>
      </w:r>
      <w:r w:rsidR="00B85A94">
        <w:rPr>
          <w:rFonts w:ascii="Tahoma" w:hAnsi="Tahoma" w:cs="Tahoma"/>
          <w:color w:val="000000" w:themeColor="text1"/>
          <w:shd w:val="clear" w:color="auto" w:fill="FFFFFF"/>
        </w:rPr>
        <w:t xml:space="preserve">making false promises such as providing money or a better life to lure them in to the gang and once working for the gang they will coerce and target these female’s and almost force them to work by threatening violence, </w:t>
      </w:r>
      <w:r w:rsidR="00C707C5">
        <w:rPr>
          <w:rFonts w:ascii="Tahoma" w:hAnsi="Tahoma" w:cs="Tahoma"/>
          <w:color w:val="000000" w:themeColor="text1"/>
          <w:shd w:val="clear" w:color="auto" w:fill="FFFFFF"/>
        </w:rPr>
        <w:t xml:space="preserve">or in some cases committing the act of violence. </w:t>
      </w:r>
    </w:p>
    <w:p w14:paraId="0E97E8C2" w14:textId="70BC0549" w:rsidR="00593CD0" w:rsidRDefault="004E3AB5">
      <w:pPr>
        <w:rPr>
          <w:rFonts w:ascii="Tahoma" w:hAnsi="Tahoma" w:cs="Tahoma"/>
          <w:color w:val="000000" w:themeColor="text1"/>
          <w:shd w:val="clear" w:color="auto" w:fill="FFFFFF"/>
        </w:rPr>
      </w:pPr>
      <w:r>
        <w:rPr>
          <w:rFonts w:ascii="Tahoma" w:hAnsi="Tahoma" w:cs="Tahoma"/>
          <w:color w:val="000000" w:themeColor="text1"/>
          <w:shd w:val="clear" w:color="auto" w:fill="FFFFFF"/>
        </w:rPr>
        <w:t xml:space="preserve">There’s very little official data on gang associated </w:t>
      </w:r>
      <w:r w:rsidR="0058297D">
        <w:rPr>
          <w:rFonts w:ascii="Tahoma" w:hAnsi="Tahoma" w:cs="Tahoma"/>
          <w:color w:val="000000" w:themeColor="text1"/>
          <w:shd w:val="clear" w:color="auto" w:fill="FFFFFF"/>
        </w:rPr>
        <w:t xml:space="preserve">women and girls, but figures analysed by the children’s commissioners office suggest that girls </w:t>
      </w:r>
      <w:r w:rsidR="006D0625">
        <w:rPr>
          <w:rFonts w:ascii="Tahoma" w:hAnsi="Tahoma" w:cs="Tahoma"/>
          <w:color w:val="000000" w:themeColor="text1"/>
          <w:shd w:val="clear" w:color="auto" w:fill="FFFFFF"/>
        </w:rPr>
        <w:t xml:space="preserve">account for as many as 34% of the 6,830 children aged under 17 in England </w:t>
      </w:r>
      <w:r w:rsidR="0098095E">
        <w:rPr>
          <w:rFonts w:ascii="Tahoma" w:hAnsi="Tahoma" w:cs="Tahoma"/>
          <w:color w:val="000000" w:themeColor="text1"/>
          <w:shd w:val="clear" w:color="auto" w:fill="FFFFFF"/>
        </w:rPr>
        <w:t xml:space="preserve">assessed by councils as being involved in gangs. </w:t>
      </w:r>
      <w:r w:rsidR="00834B61">
        <w:rPr>
          <w:rFonts w:ascii="Tahoma" w:hAnsi="Tahoma" w:cs="Tahoma"/>
          <w:color w:val="000000" w:themeColor="text1"/>
          <w:shd w:val="clear" w:color="auto" w:fill="FFFFFF"/>
        </w:rPr>
        <w:t>(The Guardian 2019)</w:t>
      </w:r>
      <w:r w:rsidR="00560864">
        <w:rPr>
          <w:rFonts w:ascii="Tahoma" w:hAnsi="Tahoma" w:cs="Tahoma"/>
          <w:color w:val="000000" w:themeColor="text1"/>
          <w:shd w:val="clear" w:color="auto" w:fill="FFFFFF"/>
        </w:rPr>
        <w:t>. This figure clearly shows and demonstrates how gangs have adopted to recruiting younger females in recent times</w:t>
      </w:r>
      <w:r w:rsidR="00E65031">
        <w:rPr>
          <w:rFonts w:ascii="Tahoma" w:hAnsi="Tahoma" w:cs="Tahoma"/>
          <w:color w:val="000000" w:themeColor="text1"/>
          <w:shd w:val="clear" w:color="auto" w:fill="FFFFFF"/>
        </w:rPr>
        <w:t xml:space="preserve"> and how on some occasions gender can make someone vulnerable to criminal gangs. </w:t>
      </w:r>
    </w:p>
    <w:p w14:paraId="0F2D638F" w14:textId="77777777" w:rsidR="00E65031" w:rsidRDefault="00E65031">
      <w:pPr>
        <w:rPr>
          <w:rFonts w:ascii="Tahoma" w:hAnsi="Tahoma" w:cs="Tahoma"/>
          <w:color w:val="000000" w:themeColor="text1"/>
          <w:shd w:val="clear" w:color="auto" w:fill="FFFFFF"/>
        </w:rPr>
      </w:pPr>
    </w:p>
    <w:p w14:paraId="541F7CDE" w14:textId="43AC244B" w:rsidR="00E65031" w:rsidRDefault="00E65031">
      <w:pPr>
        <w:rPr>
          <w:rFonts w:ascii="Tahoma" w:hAnsi="Tahoma" w:cs="Tahoma"/>
          <w:color w:val="000000" w:themeColor="text1"/>
          <w:shd w:val="clear" w:color="auto" w:fill="FFFFFF"/>
        </w:rPr>
      </w:pPr>
      <w:r>
        <w:rPr>
          <w:rFonts w:ascii="Tahoma" w:hAnsi="Tahoma" w:cs="Tahoma"/>
          <w:color w:val="000000" w:themeColor="text1"/>
          <w:shd w:val="clear" w:color="auto" w:fill="FFFFFF"/>
        </w:rPr>
        <w:t xml:space="preserve">To conclude there are several other characteristics which could make an individual vulnerable and open to exploitation from gangs. With gang criminality on the rise there are many other vulnerabilities which may have not been discovered yet as gangs are seemingly beginning to act more covertly. </w:t>
      </w:r>
      <w:r w:rsidR="00595CA6">
        <w:rPr>
          <w:rFonts w:ascii="Tahoma" w:hAnsi="Tahoma" w:cs="Tahoma"/>
          <w:color w:val="000000" w:themeColor="text1"/>
          <w:shd w:val="clear" w:color="auto" w:fill="FFFFFF"/>
        </w:rPr>
        <w:t xml:space="preserve">In 2021 over 1,100 people were arrested as a result of a UK crackdown on criminal gangs (BBC 2021) </w:t>
      </w:r>
      <w:r w:rsidR="00277FB3">
        <w:rPr>
          <w:rFonts w:ascii="Tahoma" w:hAnsi="Tahoma" w:cs="Tahoma"/>
          <w:color w:val="000000" w:themeColor="text1"/>
          <w:shd w:val="clear" w:color="auto" w:fill="FFFFFF"/>
        </w:rPr>
        <w:t xml:space="preserve">One key weakness is that the younger generation and female’s are seemingly becoming more at risk from being targeted by criminal gangs due to their vulnerability however local authorities are beginning to get more exposure to these vulnerabilities and are partnering with other agencies to mitigate and minimise the exploitation from criminal gangs. </w:t>
      </w:r>
    </w:p>
    <w:p w14:paraId="31BEE057" w14:textId="00144A61" w:rsidR="008A7369" w:rsidRPr="008A7369" w:rsidRDefault="008A7369">
      <w:pPr>
        <w:rPr>
          <w:rFonts w:ascii="Tahoma" w:hAnsi="Tahoma" w:cs="Tahoma"/>
          <w:b/>
          <w:bCs/>
          <w:color w:val="000000" w:themeColor="text1"/>
          <w:shd w:val="clear" w:color="auto" w:fill="FFFFFF"/>
        </w:rPr>
      </w:pPr>
      <w:r>
        <w:rPr>
          <w:rFonts w:ascii="Tahoma" w:hAnsi="Tahoma" w:cs="Tahoma"/>
          <w:b/>
          <w:bCs/>
          <w:color w:val="000000" w:themeColor="text1"/>
          <w:shd w:val="clear" w:color="auto" w:fill="FFFFFF"/>
        </w:rPr>
        <w:t>Word Count - 970</w:t>
      </w:r>
    </w:p>
    <w:p w14:paraId="60F53221" w14:textId="77777777" w:rsidR="00593CD0" w:rsidRDefault="00593CD0">
      <w:pPr>
        <w:rPr>
          <w:rFonts w:ascii="Tahoma" w:hAnsi="Tahoma" w:cs="Tahoma"/>
          <w:color w:val="000000" w:themeColor="text1"/>
          <w:shd w:val="clear" w:color="auto" w:fill="FFFFFF"/>
        </w:rPr>
      </w:pPr>
    </w:p>
    <w:p w14:paraId="029DC1D7" w14:textId="77777777" w:rsidR="00756B2A" w:rsidRPr="00040076" w:rsidRDefault="00756B2A">
      <w:pPr>
        <w:rPr>
          <w:rFonts w:ascii="Tahoma" w:hAnsi="Tahoma" w:cs="Tahoma"/>
          <w:color w:val="000000" w:themeColor="text1"/>
        </w:rPr>
      </w:pPr>
    </w:p>
    <w:p w14:paraId="5985CC08" w14:textId="77777777" w:rsidR="00034BA6" w:rsidRDefault="00034BA6">
      <w:pPr>
        <w:rPr>
          <w:rFonts w:ascii="Tahoma" w:hAnsi="Tahoma" w:cs="Tahoma"/>
        </w:rPr>
      </w:pPr>
    </w:p>
    <w:p w14:paraId="49E32280" w14:textId="77777777" w:rsidR="00034BA6" w:rsidRDefault="00034BA6">
      <w:pPr>
        <w:rPr>
          <w:rFonts w:ascii="Tahoma" w:hAnsi="Tahoma" w:cs="Tahoma"/>
        </w:rPr>
      </w:pPr>
    </w:p>
    <w:p w14:paraId="06973A92" w14:textId="77777777" w:rsidR="005C3E72" w:rsidRDefault="005C3E72">
      <w:pPr>
        <w:rPr>
          <w:rFonts w:ascii="Tahoma" w:hAnsi="Tahoma" w:cs="Tahoma"/>
        </w:rPr>
      </w:pPr>
    </w:p>
    <w:p w14:paraId="0F4A465B" w14:textId="77777777" w:rsidR="00C606DA" w:rsidRDefault="00C606DA" w:rsidP="00C606DA">
      <w:pPr>
        <w:pStyle w:val="NormalWeb"/>
        <w:spacing w:before="0" w:beforeAutospacing="0" w:after="0" w:afterAutospacing="0" w:line="480" w:lineRule="auto"/>
        <w:ind w:left="720" w:hanging="720"/>
      </w:pPr>
      <w:r>
        <w:t xml:space="preserve">Cooke, B. C. K. a. J. (2022, December 2). County lines: ‘I was 11 and in a drugs gang - why did nobody save me?’ </w:t>
      </w:r>
      <w:r>
        <w:rPr>
          <w:i/>
          <w:iCs/>
        </w:rPr>
        <w:t>BBC News</w:t>
      </w:r>
      <w:r>
        <w:t xml:space="preserve">. </w:t>
      </w:r>
      <w:r>
        <w:rPr>
          <w:rStyle w:val="url"/>
        </w:rPr>
        <w:t>https://www.bbc.co.uk/news/uk-63759703</w:t>
      </w:r>
    </w:p>
    <w:p w14:paraId="79E0AAAB" w14:textId="77777777" w:rsidR="00C236DB" w:rsidRDefault="00C236DB">
      <w:pPr>
        <w:rPr>
          <w:rFonts w:ascii="Tahoma" w:hAnsi="Tahoma" w:cs="Tahoma"/>
        </w:rPr>
      </w:pPr>
    </w:p>
    <w:p w14:paraId="281A231B" w14:textId="78A14ED2" w:rsidR="00C236DB" w:rsidRDefault="00C236DB" w:rsidP="00C236DB">
      <w:pPr>
        <w:pStyle w:val="NormalWeb"/>
        <w:spacing w:before="0" w:beforeAutospacing="0" w:after="0" w:afterAutospacing="0" w:line="480" w:lineRule="auto"/>
        <w:ind w:left="720" w:hanging="720"/>
        <w:rPr>
          <w:rStyle w:val="url"/>
        </w:rPr>
      </w:pPr>
      <w:r>
        <w:lastRenderedPageBreak/>
        <w:t xml:space="preserve">Council, T. (n.d.). </w:t>
      </w:r>
      <w:r>
        <w:rPr>
          <w:i/>
          <w:iCs/>
        </w:rPr>
        <w:t>Gang structure | Gangs and gang crime | Thurrock Council</w:t>
      </w:r>
      <w:r>
        <w:t xml:space="preserve">. </w:t>
      </w:r>
      <w:hyperlink r:id="rId9" w:history="1">
        <w:r w:rsidR="00427ED3" w:rsidRPr="00817349">
          <w:rPr>
            <w:rStyle w:val="Hyperlink"/>
          </w:rPr>
          <w:t>https://www.thurrock.gov.uk/gangs-and-gang-crime/gang-structure</w:t>
        </w:r>
      </w:hyperlink>
    </w:p>
    <w:p w14:paraId="74B4415A" w14:textId="77777777" w:rsidR="00427ED3" w:rsidRDefault="00427ED3" w:rsidP="00427ED3">
      <w:pPr>
        <w:pStyle w:val="NormalWeb"/>
        <w:spacing w:before="0" w:beforeAutospacing="0" w:after="0" w:afterAutospacing="0" w:line="480" w:lineRule="auto"/>
        <w:ind w:left="720" w:hanging="720"/>
      </w:pPr>
      <w:r>
        <w:t xml:space="preserve">Cms-User. (n.d.). </w:t>
      </w:r>
      <w:r>
        <w:rPr>
          <w:i/>
          <w:iCs/>
        </w:rPr>
        <w:t>County lines</w:t>
      </w:r>
      <w:r>
        <w:t xml:space="preserve">. National Crime Agency. </w:t>
      </w:r>
      <w:r>
        <w:rPr>
          <w:rStyle w:val="url"/>
        </w:rPr>
        <w:t>https://nationalcrimeagency.gov.uk/what-we-do/crime-threats/drug-trafficking/county-lines</w:t>
      </w:r>
    </w:p>
    <w:p w14:paraId="19BB861A" w14:textId="77777777" w:rsidR="00FB23D2" w:rsidRDefault="00FB23D2" w:rsidP="00FB23D2">
      <w:pPr>
        <w:pStyle w:val="NormalWeb"/>
        <w:spacing w:before="0" w:beforeAutospacing="0" w:after="0" w:afterAutospacing="0" w:line="480" w:lineRule="auto"/>
        <w:ind w:left="720" w:hanging="720"/>
      </w:pPr>
      <w:r>
        <w:t xml:space="preserve">Havard, T. E. (n.d.). </w:t>
      </w:r>
      <w:r>
        <w:rPr>
          <w:i/>
          <w:iCs/>
        </w:rPr>
        <w:t>Girls in gangs: how they are recruited, exploited and trapped</w:t>
      </w:r>
      <w:r>
        <w:t xml:space="preserve">. The Conversation. </w:t>
      </w:r>
      <w:r>
        <w:rPr>
          <w:rStyle w:val="url"/>
        </w:rPr>
        <w:t>https://theconversation.com/girls-in-gangs-how-they-are-recruited-exploited-and-trapped-175369</w:t>
      </w:r>
    </w:p>
    <w:p w14:paraId="6BAB705F" w14:textId="77777777" w:rsidR="00427ED3" w:rsidRDefault="00427ED3" w:rsidP="00C236DB">
      <w:pPr>
        <w:pStyle w:val="NormalWeb"/>
        <w:spacing w:before="0" w:beforeAutospacing="0" w:after="0" w:afterAutospacing="0" w:line="480" w:lineRule="auto"/>
        <w:ind w:left="720" w:hanging="720"/>
      </w:pPr>
    </w:p>
    <w:p w14:paraId="24BFAFF3" w14:textId="1DA27639" w:rsidR="001646C3" w:rsidRDefault="001646C3" w:rsidP="001646C3">
      <w:pPr>
        <w:pStyle w:val="NormalWeb"/>
        <w:spacing w:before="0" w:beforeAutospacing="0" w:after="0" w:afterAutospacing="0" w:line="480" w:lineRule="auto"/>
        <w:ind w:left="720" w:hanging="720"/>
        <w:rPr>
          <w:rStyle w:val="url"/>
        </w:rPr>
      </w:pPr>
      <w:r>
        <w:t xml:space="preserve">Jimenez, D. (2019, November 28). Thousands of girl gang members are trapped in a cycle of violence and abuse. </w:t>
      </w:r>
      <w:r>
        <w:rPr>
          <w:i/>
          <w:iCs/>
        </w:rPr>
        <w:t>The Guardian</w:t>
      </w:r>
      <w:r>
        <w:t xml:space="preserve">. </w:t>
      </w:r>
      <w:hyperlink r:id="rId10" w:history="1">
        <w:r w:rsidR="008A7369" w:rsidRPr="00817349">
          <w:rPr>
            <w:rStyle w:val="Hyperlink"/>
          </w:rPr>
          <w:t>https://www.theguardian.com/society/2019/nov/27/girls-gangs-sexual-criminal-exploitation-violence</w:t>
        </w:r>
      </w:hyperlink>
    </w:p>
    <w:p w14:paraId="75B079AA" w14:textId="77777777" w:rsidR="008A7369" w:rsidRDefault="008A7369" w:rsidP="008A7369">
      <w:pPr>
        <w:pStyle w:val="NormalWeb"/>
        <w:spacing w:before="0" w:beforeAutospacing="0" w:after="0" w:afterAutospacing="0" w:line="480" w:lineRule="auto"/>
        <w:ind w:left="720" w:hanging="720"/>
      </w:pPr>
      <w:r>
        <w:t xml:space="preserve">Therrien, B. A. (2021, May 26). County lines: 1,100 people arrested in UK crackdown. </w:t>
      </w:r>
      <w:r>
        <w:rPr>
          <w:i/>
          <w:iCs/>
        </w:rPr>
        <w:t>BBC News</w:t>
      </w:r>
      <w:r>
        <w:t xml:space="preserve">. </w:t>
      </w:r>
      <w:r>
        <w:rPr>
          <w:rStyle w:val="url"/>
        </w:rPr>
        <w:t>https://www.bbc.co.uk/news/uk-57262070</w:t>
      </w:r>
    </w:p>
    <w:p w14:paraId="1616FAF1" w14:textId="77777777" w:rsidR="00C236DB" w:rsidRDefault="00C236DB">
      <w:pPr>
        <w:rPr>
          <w:rFonts w:ascii="Tahoma" w:hAnsi="Tahoma" w:cs="Tahoma"/>
        </w:rPr>
      </w:pPr>
    </w:p>
    <w:p w14:paraId="1FCBCA6E" w14:textId="77777777" w:rsidR="005C3E72" w:rsidRDefault="005C3E72" w:rsidP="005C3E72">
      <w:pPr>
        <w:pStyle w:val="NormalWeb"/>
        <w:spacing w:before="0" w:beforeAutospacing="0" w:after="0" w:afterAutospacing="0" w:line="480" w:lineRule="auto"/>
        <w:ind w:left="720" w:hanging="720"/>
      </w:pPr>
      <w:r>
        <w:rPr>
          <w:i/>
          <w:iCs/>
        </w:rPr>
        <w:t>vulnerable</w:t>
      </w:r>
      <w:r>
        <w:t xml:space="preserve">. (2024). </w:t>
      </w:r>
      <w:r>
        <w:rPr>
          <w:rStyle w:val="url"/>
        </w:rPr>
        <w:t>https://dictionary.cambridge.org/dictionary/english/vulnerable</w:t>
      </w:r>
    </w:p>
    <w:p w14:paraId="274377AD" w14:textId="77777777" w:rsidR="00252892" w:rsidRDefault="00252892" w:rsidP="00252892">
      <w:pPr>
        <w:pStyle w:val="NormalWeb"/>
        <w:spacing w:before="0" w:beforeAutospacing="0" w:after="0" w:afterAutospacing="0" w:line="480" w:lineRule="auto"/>
        <w:ind w:left="720" w:hanging="720"/>
      </w:pPr>
      <w:r>
        <w:t xml:space="preserve">Women’s Aid. (2024, March 4). </w:t>
      </w:r>
      <w:r>
        <w:rPr>
          <w:i/>
          <w:iCs/>
        </w:rPr>
        <w:t>Coercive control - Women’s Aid</w:t>
      </w:r>
      <w:r>
        <w:t xml:space="preserve">. </w:t>
      </w:r>
      <w:r>
        <w:rPr>
          <w:rStyle w:val="url"/>
        </w:rPr>
        <w:t>https://www.womensaid.org.uk/information-support/what-is-domestic-abuse/coercive-control/#:~:text=Coercive%20control%20is%20an%20act%20or%20a%20pattern,used%20to%20harm%2C%20punish%2C%20or%20frighten%20their%20victim.</w:t>
      </w:r>
    </w:p>
    <w:p w14:paraId="2E87E689" w14:textId="7700A8B2" w:rsidR="005C3E72" w:rsidRPr="00FE13CC" w:rsidRDefault="005C3E72">
      <w:pPr>
        <w:rPr>
          <w:rFonts w:ascii="Tahoma" w:hAnsi="Tahoma" w:cs="Tahoma"/>
        </w:rPr>
      </w:pPr>
    </w:p>
    <w:sectPr w:rsidR="005C3E72" w:rsidRPr="00FE13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B1734B"/>
    <w:multiLevelType w:val="multilevel"/>
    <w:tmpl w:val="AA540A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06976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3CC"/>
    <w:rsid w:val="00012974"/>
    <w:rsid w:val="000141CA"/>
    <w:rsid w:val="000230B9"/>
    <w:rsid w:val="00034BA6"/>
    <w:rsid w:val="00035C04"/>
    <w:rsid w:val="00040076"/>
    <w:rsid w:val="00043232"/>
    <w:rsid w:val="0005585E"/>
    <w:rsid w:val="000B210A"/>
    <w:rsid w:val="000B283F"/>
    <w:rsid w:val="000F658B"/>
    <w:rsid w:val="001162E1"/>
    <w:rsid w:val="001358EE"/>
    <w:rsid w:val="0016414B"/>
    <w:rsid w:val="001646C3"/>
    <w:rsid w:val="00166FE7"/>
    <w:rsid w:val="00194C00"/>
    <w:rsid w:val="00231A82"/>
    <w:rsid w:val="00232268"/>
    <w:rsid w:val="00235ADB"/>
    <w:rsid w:val="002400E0"/>
    <w:rsid w:val="00252892"/>
    <w:rsid w:val="0026536F"/>
    <w:rsid w:val="00277FB3"/>
    <w:rsid w:val="00293AB5"/>
    <w:rsid w:val="0029744C"/>
    <w:rsid w:val="002C60C7"/>
    <w:rsid w:val="002D362F"/>
    <w:rsid w:val="002F06CA"/>
    <w:rsid w:val="0032601F"/>
    <w:rsid w:val="003365AC"/>
    <w:rsid w:val="0035164F"/>
    <w:rsid w:val="00353744"/>
    <w:rsid w:val="003749D0"/>
    <w:rsid w:val="003A05AD"/>
    <w:rsid w:val="003B1D37"/>
    <w:rsid w:val="003C3A89"/>
    <w:rsid w:val="003D7531"/>
    <w:rsid w:val="003E7A7E"/>
    <w:rsid w:val="003F6CD8"/>
    <w:rsid w:val="00427ED3"/>
    <w:rsid w:val="00452DA7"/>
    <w:rsid w:val="004A6BBA"/>
    <w:rsid w:val="004C5801"/>
    <w:rsid w:val="004D24BD"/>
    <w:rsid w:val="004E3AB5"/>
    <w:rsid w:val="00527443"/>
    <w:rsid w:val="00536BB7"/>
    <w:rsid w:val="00560864"/>
    <w:rsid w:val="005616A2"/>
    <w:rsid w:val="00572E42"/>
    <w:rsid w:val="0058297D"/>
    <w:rsid w:val="00593CD0"/>
    <w:rsid w:val="00595CA6"/>
    <w:rsid w:val="005C3E72"/>
    <w:rsid w:val="005E3FDA"/>
    <w:rsid w:val="005E7D2A"/>
    <w:rsid w:val="005F229E"/>
    <w:rsid w:val="00614DB1"/>
    <w:rsid w:val="00661C11"/>
    <w:rsid w:val="00671838"/>
    <w:rsid w:val="00691578"/>
    <w:rsid w:val="00697E12"/>
    <w:rsid w:val="006C5CB8"/>
    <w:rsid w:val="006D0625"/>
    <w:rsid w:val="006E1AED"/>
    <w:rsid w:val="00713A4C"/>
    <w:rsid w:val="00754050"/>
    <w:rsid w:val="00756B2A"/>
    <w:rsid w:val="00787B6C"/>
    <w:rsid w:val="007918B0"/>
    <w:rsid w:val="00796023"/>
    <w:rsid w:val="007B5390"/>
    <w:rsid w:val="0082602E"/>
    <w:rsid w:val="008302BA"/>
    <w:rsid w:val="00834B61"/>
    <w:rsid w:val="0085086C"/>
    <w:rsid w:val="008516F4"/>
    <w:rsid w:val="00885D78"/>
    <w:rsid w:val="008A7369"/>
    <w:rsid w:val="008A73E5"/>
    <w:rsid w:val="008C1805"/>
    <w:rsid w:val="008F33B7"/>
    <w:rsid w:val="00932E74"/>
    <w:rsid w:val="0095097D"/>
    <w:rsid w:val="009632D6"/>
    <w:rsid w:val="00975187"/>
    <w:rsid w:val="0098095E"/>
    <w:rsid w:val="009A3461"/>
    <w:rsid w:val="009C03CD"/>
    <w:rsid w:val="009E3930"/>
    <w:rsid w:val="009F0AE7"/>
    <w:rsid w:val="00A40696"/>
    <w:rsid w:val="00A44298"/>
    <w:rsid w:val="00A701B2"/>
    <w:rsid w:val="00A70367"/>
    <w:rsid w:val="00A74180"/>
    <w:rsid w:val="00B073D1"/>
    <w:rsid w:val="00B22E80"/>
    <w:rsid w:val="00B55492"/>
    <w:rsid w:val="00B57CB5"/>
    <w:rsid w:val="00B855CD"/>
    <w:rsid w:val="00B85A94"/>
    <w:rsid w:val="00BA5753"/>
    <w:rsid w:val="00BE6BE1"/>
    <w:rsid w:val="00C0629D"/>
    <w:rsid w:val="00C217A2"/>
    <w:rsid w:val="00C236DB"/>
    <w:rsid w:val="00C4120A"/>
    <w:rsid w:val="00C4220E"/>
    <w:rsid w:val="00C53296"/>
    <w:rsid w:val="00C606DA"/>
    <w:rsid w:val="00C70199"/>
    <w:rsid w:val="00C707C5"/>
    <w:rsid w:val="00C75710"/>
    <w:rsid w:val="00C87482"/>
    <w:rsid w:val="00C9527F"/>
    <w:rsid w:val="00CB4000"/>
    <w:rsid w:val="00CF5C35"/>
    <w:rsid w:val="00D01E66"/>
    <w:rsid w:val="00D135E6"/>
    <w:rsid w:val="00D15C07"/>
    <w:rsid w:val="00D5458B"/>
    <w:rsid w:val="00D707A1"/>
    <w:rsid w:val="00D740CB"/>
    <w:rsid w:val="00DB4BA4"/>
    <w:rsid w:val="00E217AA"/>
    <w:rsid w:val="00E65031"/>
    <w:rsid w:val="00E66B05"/>
    <w:rsid w:val="00EA2394"/>
    <w:rsid w:val="00EB4988"/>
    <w:rsid w:val="00ED05E3"/>
    <w:rsid w:val="00EE52AB"/>
    <w:rsid w:val="00EF47EB"/>
    <w:rsid w:val="00F0213B"/>
    <w:rsid w:val="00F025F9"/>
    <w:rsid w:val="00F11727"/>
    <w:rsid w:val="00F31181"/>
    <w:rsid w:val="00F322C9"/>
    <w:rsid w:val="00F56CD8"/>
    <w:rsid w:val="00F67890"/>
    <w:rsid w:val="00F8634D"/>
    <w:rsid w:val="00F94434"/>
    <w:rsid w:val="00FB23D2"/>
    <w:rsid w:val="00FC3C46"/>
    <w:rsid w:val="00FD6FF9"/>
    <w:rsid w:val="00FE13CC"/>
    <w:rsid w:val="00FF4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A6DA2"/>
  <w15:chartTrackingRefBased/>
  <w15:docId w15:val="{3996CD8B-DC52-45E7-81B9-02FAE5E05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E13C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FE13CC"/>
  </w:style>
  <w:style w:type="character" w:styleId="Hyperlink">
    <w:name w:val="Hyperlink"/>
    <w:basedOn w:val="DefaultParagraphFont"/>
    <w:uiPriority w:val="99"/>
    <w:unhideWhenUsed/>
    <w:rsid w:val="00BE6BE1"/>
    <w:rPr>
      <w:color w:val="0563C1" w:themeColor="hyperlink"/>
      <w:u w:val="single"/>
    </w:rPr>
  </w:style>
  <w:style w:type="character" w:styleId="UnresolvedMention">
    <w:name w:val="Unresolved Mention"/>
    <w:basedOn w:val="DefaultParagraphFont"/>
    <w:uiPriority w:val="99"/>
    <w:semiHidden/>
    <w:unhideWhenUsed/>
    <w:rsid w:val="00BE6BE1"/>
    <w:rPr>
      <w:color w:val="605E5C"/>
      <w:shd w:val="clear" w:color="auto" w:fill="E1DFDD"/>
    </w:rPr>
  </w:style>
  <w:style w:type="paragraph" w:customStyle="1" w:styleId="ssrcss-1q0x1qg-paragraph">
    <w:name w:val="ssrcss-1q0x1qg-paragraph"/>
    <w:basedOn w:val="Normal"/>
    <w:rsid w:val="0052744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9454">
      <w:bodyDiv w:val="1"/>
      <w:marLeft w:val="0"/>
      <w:marRight w:val="0"/>
      <w:marTop w:val="0"/>
      <w:marBottom w:val="0"/>
      <w:divBdr>
        <w:top w:val="none" w:sz="0" w:space="0" w:color="auto"/>
        <w:left w:val="none" w:sz="0" w:space="0" w:color="auto"/>
        <w:bottom w:val="none" w:sz="0" w:space="0" w:color="auto"/>
        <w:right w:val="none" w:sz="0" w:space="0" w:color="auto"/>
      </w:divBdr>
      <w:divsChild>
        <w:div w:id="2035840265">
          <w:marLeft w:val="-720"/>
          <w:marRight w:val="0"/>
          <w:marTop w:val="0"/>
          <w:marBottom w:val="0"/>
          <w:divBdr>
            <w:top w:val="none" w:sz="0" w:space="0" w:color="auto"/>
            <w:left w:val="none" w:sz="0" w:space="0" w:color="auto"/>
            <w:bottom w:val="none" w:sz="0" w:space="0" w:color="auto"/>
            <w:right w:val="none" w:sz="0" w:space="0" w:color="auto"/>
          </w:divBdr>
        </w:div>
      </w:divsChild>
    </w:div>
    <w:div w:id="132453523">
      <w:bodyDiv w:val="1"/>
      <w:marLeft w:val="0"/>
      <w:marRight w:val="0"/>
      <w:marTop w:val="0"/>
      <w:marBottom w:val="0"/>
      <w:divBdr>
        <w:top w:val="none" w:sz="0" w:space="0" w:color="auto"/>
        <w:left w:val="none" w:sz="0" w:space="0" w:color="auto"/>
        <w:bottom w:val="none" w:sz="0" w:space="0" w:color="auto"/>
        <w:right w:val="none" w:sz="0" w:space="0" w:color="auto"/>
      </w:divBdr>
      <w:divsChild>
        <w:div w:id="1627346296">
          <w:marLeft w:val="-720"/>
          <w:marRight w:val="0"/>
          <w:marTop w:val="0"/>
          <w:marBottom w:val="0"/>
          <w:divBdr>
            <w:top w:val="none" w:sz="0" w:space="0" w:color="auto"/>
            <w:left w:val="none" w:sz="0" w:space="0" w:color="auto"/>
            <w:bottom w:val="none" w:sz="0" w:space="0" w:color="auto"/>
            <w:right w:val="none" w:sz="0" w:space="0" w:color="auto"/>
          </w:divBdr>
        </w:div>
      </w:divsChild>
    </w:div>
    <w:div w:id="263879175">
      <w:bodyDiv w:val="1"/>
      <w:marLeft w:val="0"/>
      <w:marRight w:val="0"/>
      <w:marTop w:val="0"/>
      <w:marBottom w:val="0"/>
      <w:divBdr>
        <w:top w:val="none" w:sz="0" w:space="0" w:color="auto"/>
        <w:left w:val="none" w:sz="0" w:space="0" w:color="auto"/>
        <w:bottom w:val="none" w:sz="0" w:space="0" w:color="auto"/>
        <w:right w:val="none" w:sz="0" w:space="0" w:color="auto"/>
      </w:divBdr>
      <w:divsChild>
        <w:div w:id="2087412963">
          <w:marLeft w:val="-720"/>
          <w:marRight w:val="0"/>
          <w:marTop w:val="0"/>
          <w:marBottom w:val="0"/>
          <w:divBdr>
            <w:top w:val="none" w:sz="0" w:space="0" w:color="auto"/>
            <w:left w:val="none" w:sz="0" w:space="0" w:color="auto"/>
            <w:bottom w:val="none" w:sz="0" w:space="0" w:color="auto"/>
            <w:right w:val="none" w:sz="0" w:space="0" w:color="auto"/>
          </w:divBdr>
        </w:div>
      </w:divsChild>
    </w:div>
    <w:div w:id="385958506">
      <w:bodyDiv w:val="1"/>
      <w:marLeft w:val="0"/>
      <w:marRight w:val="0"/>
      <w:marTop w:val="0"/>
      <w:marBottom w:val="0"/>
      <w:divBdr>
        <w:top w:val="none" w:sz="0" w:space="0" w:color="auto"/>
        <w:left w:val="none" w:sz="0" w:space="0" w:color="auto"/>
        <w:bottom w:val="none" w:sz="0" w:space="0" w:color="auto"/>
        <w:right w:val="none" w:sz="0" w:space="0" w:color="auto"/>
      </w:divBdr>
      <w:divsChild>
        <w:div w:id="914778337">
          <w:marLeft w:val="-720"/>
          <w:marRight w:val="0"/>
          <w:marTop w:val="0"/>
          <w:marBottom w:val="0"/>
          <w:divBdr>
            <w:top w:val="none" w:sz="0" w:space="0" w:color="auto"/>
            <w:left w:val="none" w:sz="0" w:space="0" w:color="auto"/>
            <w:bottom w:val="none" w:sz="0" w:space="0" w:color="auto"/>
            <w:right w:val="none" w:sz="0" w:space="0" w:color="auto"/>
          </w:divBdr>
        </w:div>
      </w:divsChild>
    </w:div>
    <w:div w:id="517164647">
      <w:bodyDiv w:val="1"/>
      <w:marLeft w:val="0"/>
      <w:marRight w:val="0"/>
      <w:marTop w:val="0"/>
      <w:marBottom w:val="0"/>
      <w:divBdr>
        <w:top w:val="none" w:sz="0" w:space="0" w:color="auto"/>
        <w:left w:val="none" w:sz="0" w:space="0" w:color="auto"/>
        <w:bottom w:val="none" w:sz="0" w:space="0" w:color="auto"/>
        <w:right w:val="none" w:sz="0" w:space="0" w:color="auto"/>
      </w:divBdr>
      <w:divsChild>
        <w:div w:id="581597670">
          <w:marLeft w:val="-720"/>
          <w:marRight w:val="0"/>
          <w:marTop w:val="0"/>
          <w:marBottom w:val="0"/>
          <w:divBdr>
            <w:top w:val="none" w:sz="0" w:space="0" w:color="auto"/>
            <w:left w:val="none" w:sz="0" w:space="0" w:color="auto"/>
            <w:bottom w:val="none" w:sz="0" w:space="0" w:color="auto"/>
            <w:right w:val="none" w:sz="0" w:space="0" w:color="auto"/>
          </w:divBdr>
        </w:div>
      </w:divsChild>
    </w:div>
    <w:div w:id="635110323">
      <w:bodyDiv w:val="1"/>
      <w:marLeft w:val="0"/>
      <w:marRight w:val="0"/>
      <w:marTop w:val="0"/>
      <w:marBottom w:val="0"/>
      <w:divBdr>
        <w:top w:val="none" w:sz="0" w:space="0" w:color="auto"/>
        <w:left w:val="none" w:sz="0" w:space="0" w:color="auto"/>
        <w:bottom w:val="none" w:sz="0" w:space="0" w:color="auto"/>
        <w:right w:val="none" w:sz="0" w:space="0" w:color="auto"/>
      </w:divBdr>
      <w:divsChild>
        <w:div w:id="1772355888">
          <w:marLeft w:val="-720"/>
          <w:marRight w:val="0"/>
          <w:marTop w:val="0"/>
          <w:marBottom w:val="0"/>
          <w:divBdr>
            <w:top w:val="none" w:sz="0" w:space="0" w:color="auto"/>
            <w:left w:val="none" w:sz="0" w:space="0" w:color="auto"/>
            <w:bottom w:val="none" w:sz="0" w:space="0" w:color="auto"/>
            <w:right w:val="none" w:sz="0" w:space="0" w:color="auto"/>
          </w:divBdr>
        </w:div>
      </w:divsChild>
    </w:div>
    <w:div w:id="705063199">
      <w:bodyDiv w:val="1"/>
      <w:marLeft w:val="0"/>
      <w:marRight w:val="0"/>
      <w:marTop w:val="0"/>
      <w:marBottom w:val="0"/>
      <w:divBdr>
        <w:top w:val="none" w:sz="0" w:space="0" w:color="auto"/>
        <w:left w:val="none" w:sz="0" w:space="0" w:color="auto"/>
        <w:bottom w:val="none" w:sz="0" w:space="0" w:color="auto"/>
        <w:right w:val="none" w:sz="0" w:space="0" w:color="auto"/>
      </w:divBdr>
      <w:divsChild>
        <w:div w:id="1699117019">
          <w:marLeft w:val="-720"/>
          <w:marRight w:val="0"/>
          <w:marTop w:val="0"/>
          <w:marBottom w:val="0"/>
          <w:divBdr>
            <w:top w:val="none" w:sz="0" w:space="0" w:color="auto"/>
            <w:left w:val="none" w:sz="0" w:space="0" w:color="auto"/>
            <w:bottom w:val="none" w:sz="0" w:space="0" w:color="auto"/>
            <w:right w:val="none" w:sz="0" w:space="0" w:color="auto"/>
          </w:divBdr>
        </w:div>
      </w:divsChild>
    </w:div>
    <w:div w:id="838883965">
      <w:bodyDiv w:val="1"/>
      <w:marLeft w:val="0"/>
      <w:marRight w:val="0"/>
      <w:marTop w:val="0"/>
      <w:marBottom w:val="0"/>
      <w:divBdr>
        <w:top w:val="none" w:sz="0" w:space="0" w:color="auto"/>
        <w:left w:val="none" w:sz="0" w:space="0" w:color="auto"/>
        <w:bottom w:val="none" w:sz="0" w:space="0" w:color="auto"/>
        <w:right w:val="none" w:sz="0" w:space="0" w:color="auto"/>
      </w:divBdr>
      <w:divsChild>
        <w:div w:id="1323006782">
          <w:marLeft w:val="-720"/>
          <w:marRight w:val="0"/>
          <w:marTop w:val="0"/>
          <w:marBottom w:val="0"/>
          <w:divBdr>
            <w:top w:val="none" w:sz="0" w:space="0" w:color="auto"/>
            <w:left w:val="none" w:sz="0" w:space="0" w:color="auto"/>
            <w:bottom w:val="none" w:sz="0" w:space="0" w:color="auto"/>
            <w:right w:val="none" w:sz="0" w:space="0" w:color="auto"/>
          </w:divBdr>
        </w:div>
      </w:divsChild>
    </w:div>
    <w:div w:id="901142330">
      <w:bodyDiv w:val="1"/>
      <w:marLeft w:val="0"/>
      <w:marRight w:val="0"/>
      <w:marTop w:val="0"/>
      <w:marBottom w:val="0"/>
      <w:divBdr>
        <w:top w:val="none" w:sz="0" w:space="0" w:color="auto"/>
        <w:left w:val="none" w:sz="0" w:space="0" w:color="auto"/>
        <w:bottom w:val="none" w:sz="0" w:space="0" w:color="auto"/>
        <w:right w:val="none" w:sz="0" w:space="0" w:color="auto"/>
      </w:divBdr>
      <w:divsChild>
        <w:div w:id="1103257618">
          <w:marLeft w:val="-720"/>
          <w:marRight w:val="0"/>
          <w:marTop w:val="0"/>
          <w:marBottom w:val="0"/>
          <w:divBdr>
            <w:top w:val="none" w:sz="0" w:space="0" w:color="auto"/>
            <w:left w:val="none" w:sz="0" w:space="0" w:color="auto"/>
            <w:bottom w:val="none" w:sz="0" w:space="0" w:color="auto"/>
            <w:right w:val="none" w:sz="0" w:space="0" w:color="auto"/>
          </w:divBdr>
        </w:div>
      </w:divsChild>
    </w:div>
    <w:div w:id="1036194208">
      <w:bodyDiv w:val="1"/>
      <w:marLeft w:val="0"/>
      <w:marRight w:val="0"/>
      <w:marTop w:val="0"/>
      <w:marBottom w:val="0"/>
      <w:divBdr>
        <w:top w:val="none" w:sz="0" w:space="0" w:color="auto"/>
        <w:left w:val="none" w:sz="0" w:space="0" w:color="auto"/>
        <w:bottom w:val="none" w:sz="0" w:space="0" w:color="auto"/>
        <w:right w:val="none" w:sz="0" w:space="0" w:color="auto"/>
      </w:divBdr>
      <w:divsChild>
        <w:div w:id="770971718">
          <w:marLeft w:val="-720"/>
          <w:marRight w:val="0"/>
          <w:marTop w:val="0"/>
          <w:marBottom w:val="0"/>
          <w:divBdr>
            <w:top w:val="none" w:sz="0" w:space="0" w:color="auto"/>
            <w:left w:val="none" w:sz="0" w:space="0" w:color="auto"/>
            <w:bottom w:val="none" w:sz="0" w:space="0" w:color="auto"/>
            <w:right w:val="none" w:sz="0" w:space="0" w:color="auto"/>
          </w:divBdr>
        </w:div>
      </w:divsChild>
    </w:div>
    <w:div w:id="1263338292">
      <w:bodyDiv w:val="1"/>
      <w:marLeft w:val="0"/>
      <w:marRight w:val="0"/>
      <w:marTop w:val="0"/>
      <w:marBottom w:val="0"/>
      <w:divBdr>
        <w:top w:val="none" w:sz="0" w:space="0" w:color="auto"/>
        <w:left w:val="none" w:sz="0" w:space="0" w:color="auto"/>
        <w:bottom w:val="none" w:sz="0" w:space="0" w:color="auto"/>
        <w:right w:val="none" w:sz="0" w:space="0" w:color="auto"/>
      </w:divBdr>
      <w:divsChild>
        <w:div w:id="1806465091">
          <w:marLeft w:val="-720"/>
          <w:marRight w:val="0"/>
          <w:marTop w:val="0"/>
          <w:marBottom w:val="0"/>
          <w:divBdr>
            <w:top w:val="none" w:sz="0" w:space="0" w:color="auto"/>
            <w:left w:val="none" w:sz="0" w:space="0" w:color="auto"/>
            <w:bottom w:val="none" w:sz="0" w:space="0" w:color="auto"/>
            <w:right w:val="none" w:sz="0" w:space="0" w:color="auto"/>
          </w:divBdr>
        </w:div>
      </w:divsChild>
    </w:div>
    <w:div w:id="1270623733">
      <w:bodyDiv w:val="1"/>
      <w:marLeft w:val="0"/>
      <w:marRight w:val="0"/>
      <w:marTop w:val="0"/>
      <w:marBottom w:val="0"/>
      <w:divBdr>
        <w:top w:val="none" w:sz="0" w:space="0" w:color="auto"/>
        <w:left w:val="none" w:sz="0" w:space="0" w:color="auto"/>
        <w:bottom w:val="none" w:sz="0" w:space="0" w:color="auto"/>
        <w:right w:val="none" w:sz="0" w:space="0" w:color="auto"/>
      </w:divBdr>
      <w:divsChild>
        <w:div w:id="2108772443">
          <w:marLeft w:val="-720"/>
          <w:marRight w:val="0"/>
          <w:marTop w:val="0"/>
          <w:marBottom w:val="0"/>
          <w:divBdr>
            <w:top w:val="none" w:sz="0" w:space="0" w:color="auto"/>
            <w:left w:val="none" w:sz="0" w:space="0" w:color="auto"/>
            <w:bottom w:val="none" w:sz="0" w:space="0" w:color="auto"/>
            <w:right w:val="none" w:sz="0" w:space="0" w:color="auto"/>
          </w:divBdr>
        </w:div>
      </w:divsChild>
    </w:div>
    <w:div w:id="1290012892">
      <w:bodyDiv w:val="1"/>
      <w:marLeft w:val="0"/>
      <w:marRight w:val="0"/>
      <w:marTop w:val="0"/>
      <w:marBottom w:val="0"/>
      <w:divBdr>
        <w:top w:val="none" w:sz="0" w:space="0" w:color="auto"/>
        <w:left w:val="none" w:sz="0" w:space="0" w:color="auto"/>
        <w:bottom w:val="none" w:sz="0" w:space="0" w:color="auto"/>
        <w:right w:val="none" w:sz="0" w:space="0" w:color="auto"/>
      </w:divBdr>
      <w:divsChild>
        <w:div w:id="970524164">
          <w:marLeft w:val="-720"/>
          <w:marRight w:val="0"/>
          <w:marTop w:val="0"/>
          <w:marBottom w:val="0"/>
          <w:divBdr>
            <w:top w:val="none" w:sz="0" w:space="0" w:color="auto"/>
            <w:left w:val="none" w:sz="0" w:space="0" w:color="auto"/>
            <w:bottom w:val="none" w:sz="0" w:space="0" w:color="auto"/>
            <w:right w:val="none" w:sz="0" w:space="0" w:color="auto"/>
          </w:divBdr>
        </w:div>
      </w:divsChild>
    </w:div>
    <w:div w:id="1462575265">
      <w:bodyDiv w:val="1"/>
      <w:marLeft w:val="0"/>
      <w:marRight w:val="0"/>
      <w:marTop w:val="0"/>
      <w:marBottom w:val="0"/>
      <w:divBdr>
        <w:top w:val="none" w:sz="0" w:space="0" w:color="auto"/>
        <w:left w:val="none" w:sz="0" w:space="0" w:color="auto"/>
        <w:bottom w:val="none" w:sz="0" w:space="0" w:color="auto"/>
        <w:right w:val="none" w:sz="0" w:space="0" w:color="auto"/>
      </w:divBdr>
      <w:divsChild>
        <w:div w:id="615142488">
          <w:marLeft w:val="-720"/>
          <w:marRight w:val="0"/>
          <w:marTop w:val="0"/>
          <w:marBottom w:val="0"/>
          <w:divBdr>
            <w:top w:val="none" w:sz="0" w:space="0" w:color="auto"/>
            <w:left w:val="none" w:sz="0" w:space="0" w:color="auto"/>
            <w:bottom w:val="none" w:sz="0" w:space="0" w:color="auto"/>
            <w:right w:val="none" w:sz="0" w:space="0" w:color="auto"/>
          </w:divBdr>
        </w:div>
      </w:divsChild>
    </w:div>
    <w:div w:id="1557159989">
      <w:bodyDiv w:val="1"/>
      <w:marLeft w:val="0"/>
      <w:marRight w:val="0"/>
      <w:marTop w:val="0"/>
      <w:marBottom w:val="0"/>
      <w:divBdr>
        <w:top w:val="none" w:sz="0" w:space="0" w:color="auto"/>
        <w:left w:val="none" w:sz="0" w:space="0" w:color="auto"/>
        <w:bottom w:val="none" w:sz="0" w:space="0" w:color="auto"/>
        <w:right w:val="none" w:sz="0" w:space="0" w:color="auto"/>
      </w:divBdr>
      <w:divsChild>
        <w:div w:id="2073383704">
          <w:marLeft w:val="-720"/>
          <w:marRight w:val="0"/>
          <w:marTop w:val="0"/>
          <w:marBottom w:val="0"/>
          <w:divBdr>
            <w:top w:val="none" w:sz="0" w:space="0" w:color="auto"/>
            <w:left w:val="none" w:sz="0" w:space="0" w:color="auto"/>
            <w:bottom w:val="none" w:sz="0" w:space="0" w:color="auto"/>
            <w:right w:val="none" w:sz="0" w:space="0" w:color="auto"/>
          </w:divBdr>
        </w:div>
      </w:divsChild>
    </w:div>
    <w:div w:id="1788620503">
      <w:bodyDiv w:val="1"/>
      <w:marLeft w:val="0"/>
      <w:marRight w:val="0"/>
      <w:marTop w:val="0"/>
      <w:marBottom w:val="0"/>
      <w:divBdr>
        <w:top w:val="none" w:sz="0" w:space="0" w:color="auto"/>
        <w:left w:val="none" w:sz="0" w:space="0" w:color="auto"/>
        <w:bottom w:val="none" w:sz="0" w:space="0" w:color="auto"/>
        <w:right w:val="none" w:sz="0" w:space="0" w:color="auto"/>
      </w:divBdr>
      <w:divsChild>
        <w:div w:id="97453846">
          <w:marLeft w:val="0"/>
          <w:marRight w:val="0"/>
          <w:marTop w:val="0"/>
          <w:marBottom w:val="0"/>
          <w:divBdr>
            <w:top w:val="none" w:sz="0" w:space="0" w:color="auto"/>
            <w:left w:val="none" w:sz="0" w:space="0" w:color="auto"/>
            <w:bottom w:val="none" w:sz="0" w:space="0" w:color="auto"/>
            <w:right w:val="none" w:sz="0" w:space="0" w:color="auto"/>
          </w:divBdr>
          <w:divsChild>
            <w:div w:id="1654529973">
              <w:marLeft w:val="0"/>
              <w:marRight w:val="0"/>
              <w:marTop w:val="0"/>
              <w:marBottom w:val="0"/>
              <w:divBdr>
                <w:top w:val="none" w:sz="0" w:space="0" w:color="auto"/>
                <w:left w:val="none" w:sz="0" w:space="0" w:color="auto"/>
                <w:bottom w:val="none" w:sz="0" w:space="0" w:color="auto"/>
                <w:right w:val="none" w:sz="0" w:space="0" w:color="auto"/>
              </w:divBdr>
            </w:div>
          </w:divsChild>
        </w:div>
        <w:div w:id="434176630">
          <w:marLeft w:val="0"/>
          <w:marRight w:val="0"/>
          <w:marTop w:val="0"/>
          <w:marBottom w:val="0"/>
          <w:divBdr>
            <w:top w:val="none" w:sz="0" w:space="0" w:color="auto"/>
            <w:left w:val="none" w:sz="0" w:space="0" w:color="auto"/>
            <w:bottom w:val="none" w:sz="0" w:space="0" w:color="auto"/>
            <w:right w:val="none" w:sz="0" w:space="0" w:color="auto"/>
          </w:divBdr>
          <w:divsChild>
            <w:div w:id="163401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102720">
      <w:bodyDiv w:val="1"/>
      <w:marLeft w:val="0"/>
      <w:marRight w:val="0"/>
      <w:marTop w:val="0"/>
      <w:marBottom w:val="0"/>
      <w:divBdr>
        <w:top w:val="none" w:sz="0" w:space="0" w:color="auto"/>
        <w:left w:val="none" w:sz="0" w:space="0" w:color="auto"/>
        <w:bottom w:val="none" w:sz="0" w:space="0" w:color="auto"/>
        <w:right w:val="none" w:sz="0" w:space="0" w:color="auto"/>
      </w:divBdr>
      <w:divsChild>
        <w:div w:id="1983534893">
          <w:marLeft w:val="-720"/>
          <w:marRight w:val="0"/>
          <w:marTop w:val="0"/>
          <w:marBottom w:val="0"/>
          <w:divBdr>
            <w:top w:val="none" w:sz="0" w:space="0" w:color="auto"/>
            <w:left w:val="none" w:sz="0" w:space="0" w:color="auto"/>
            <w:bottom w:val="none" w:sz="0" w:space="0" w:color="auto"/>
            <w:right w:val="none" w:sz="0" w:space="0" w:color="auto"/>
          </w:divBdr>
        </w:div>
      </w:divsChild>
    </w:div>
    <w:div w:id="1839033217">
      <w:bodyDiv w:val="1"/>
      <w:marLeft w:val="0"/>
      <w:marRight w:val="0"/>
      <w:marTop w:val="0"/>
      <w:marBottom w:val="0"/>
      <w:divBdr>
        <w:top w:val="none" w:sz="0" w:space="0" w:color="auto"/>
        <w:left w:val="none" w:sz="0" w:space="0" w:color="auto"/>
        <w:bottom w:val="none" w:sz="0" w:space="0" w:color="auto"/>
        <w:right w:val="none" w:sz="0" w:space="0" w:color="auto"/>
      </w:divBdr>
    </w:div>
    <w:div w:id="2032754553">
      <w:bodyDiv w:val="1"/>
      <w:marLeft w:val="0"/>
      <w:marRight w:val="0"/>
      <w:marTop w:val="0"/>
      <w:marBottom w:val="0"/>
      <w:divBdr>
        <w:top w:val="none" w:sz="0" w:space="0" w:color="auto"/>
        <w:left w:val="none" w:sz="0" w:space="0" w:color="auto"/>
        <w:bottom w:val="none" w:sz="0" w:space="0" w:color="auto"/>
        <w:right w:val="none" w:sz="0" w:space="0" w:color="auto"/>
      </w:divBdr>
      <w:divsChild>
        <w:div w:id="1637491884">
          <w:marLeft w:val="-720"/>
          <w:marRight w:val="0"/>
          <w:marTop w:val="0"/>
          <w:marBottom w:val="0"/>
          <w:divBdr>
            <w:top w:val="none" w:sz="0" w:space="0" w:color="auto"/>
            <w:left w:val="none" w:sz="0" w:space="0" w:color="auto"/>
            <w:bottom w:val="none" w:sz="0" w:space="0" w:color="auto"/>
            <w:right w:val="none" w:sz="0" w:space="0" w:color="auto"/>
          </w:divBdr>
        </w:div>
      </w:divsChild>
    </w:div>
    <w:div w:id="2144539670">
      <w:bodyDiv w:val="1"/>
      <w:marLeft w:val="0"/>
      <w:marRight w:val="0"/>
      <w:marTop w:val="0"/>
      <w:marBottom w:val="0"/>
      <w:divBdr>
        <w:top w:val="none" w:sz="0" w:space="0" w:color="auto"/>
        <w:left w:val="none" w:sz="0" w:space="0" w:color="auto"/>
        <w:bottom w:val="none" w:sz="0" w:space="0" w:color="auto"/>
        <w:right w:val="none" w:sz="0" w:space="0" w:color="auto"/>
      </w:divBdr>
      <w:divsChild>
        <w:div w:id="3316170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olice_and_Criminal_Evidence_Act_1984" TargetMode="External"/><Relationship Id="rId3" Type="http://schemas.openxmlformats.org/officeDocument/2006/relationships/settings" Target="settings.xml"/><Relationship Id="rId7" Type="http://schemas.openxmlformats.org/officeDocument/2006/relationships/hyperlink" Target="https://www.lawteacher.net/acts/police-and-criminal-evidence-act.php"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ege.police.uk/ethics/code-of-practice" TargetMode="External"/><Relationship Id="rId11" Type="http://schemas.openxmlformats.org/officeDocument/2006/relationships/fontTable" Target="fontTable.xml"/><Relationship Id="rId5" Type="http://schemas.openxmlformats.org/officeDocument/2006/relationships/hyperlink" Target="https://www.bbc.co.uk/news/uk-59040905" TargetMode="External"/><Relationship Id="rId10" Type="http://schemas.openxmlformats.org/officeDocument/2006/relationships/hyperlink" Target="https://www.theguardian.com/society/2019/nov/27/girls-gangs-sexual-criminal-exploitation-violence" TargetMode="External"/><Relationship Id="rId4" Type="http://schemas.openxmlformats.org/officeDocument/2006/relationships/webSettings" Target="webSettings.xml"/><Relationship Id="rId9" Type="http://schemas.openxmlformats.org/officeDocument/2006/relationships/hyperlink" Target="https://www.thurrock.gov.uk/gangs-and-gang-crime/gang-stru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2331</Words>
  <Characters>13290</Characters>
  <Application>Microsoft Office Word</Application>
  <DocSecurity>0</DocSecurity>
  <Lines>110</Lines>
  <Paragraphs>31</Paragraphs>
  <ScaleCrop>false</ScaleCrop>
  <Company/>
  <LinksUpToDate>false</LinksUpToDate>
  <CharactersWithSpaces>15590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Sior, Brychan</dc:creator>
  <cp:keywords/>
  <dc:description/>
  <cp:lastModifiedBy>Sior, Brychan</cp:lastModifiedBy>
  <cp:revision>2</cp:revision>
  <dcterms:created xsi:type="dcterms:W3CDTF">2024-04-21T14:06:00Z</dcterms:created>
  <dcterms:modified xsi:type="dcterms:W3CDTF">2024-04-21T14:06:00Z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2024-04-15T13:25:08Z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9a59c853-2f2a-46a1-91c8-8891ebb6ba56</vt:lpwstr>
  </property>
  <property fmtid="{D5CDD505-2E9C-101B-9397-08002B2CF9AE}" pid="8" name="MSIP_Label_f2acd28b-79a3-4a0f-b0ff-4b75658b1549_ContentBits">
    <vt:lpwstr>0</vt:lpwstr>
  </property>
</Properties>
</file>