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545B1AE" w14:textId="77777777" w:rsidR="00F86D02" w:rsidRDefault="00F86D02" w:rsidP="00F86D02">
      <w:proofErr w:type="spellStart"/>
      <w:r>
        <w:t>Gichura</w:t>
      </w:r>
      <w:proofErr w:type="spellEnd"/>
      <w:r>
        <w:t xml:space="preserve"> (2010) examined the experiences and study outcomes of Kenyan students pursuing higher education in the United Kingdom through a case study design, utilizing both cross-sectional and mixed-method approaches. Data collection occurred in three stages. The first stage involved a survey where questionnaires (N=300) were distributed to Kenyan students studying in the UK. In the second stage, interviews were conducted with Kenyan students, education policymakers, and staff from UK universities. The final stage consisted of policy document analysis.</w:t>
      </w:r>
    </w:p>
    <w:p w14:paraId="0DBE44D8" w14:textId="77777777" w:rsidR="00F86D02" w:rsidRDefault="00F86D02" w:rsidP="00F86D02"/>
    <w:p w14:paraId="5763C3D8" w14:textId="77777777" w:rsidR="00F86D02" w:rsidRDefault="00F86D02" w:rsidP="00F86D02">
      <w:r>
        <w:t>The findings revealed that while many students reported positive academic and living experiences, others faced challenges, including extended study periods, leaving without a qualification, dropping out, or struggling to socially adapt due to the practical difficulties of living abroad. Government support systems for students during the pre-departure phase were inadequate, and organizations providing information to prospective students often had economic interests in recruitment, leading to uninformed decision-making for some students. Additionally, some students were unaware of available support services from UK universities and the Kenyan government upon their arrival in the UK.</w:t>
      </w:r>
    </w:p>
    <w:p w14:paraId="295D2A35" w14:textId="77777777" w:rsidR="00F86D02" w:rsidRDefault="00F86D02" w:rsidP="00F86D02"/>
    <w:p w14:paraId="1F5694AA" w14:textId="76290CF1" w:rsidR="00E5652A" w:rsidRDefault="00F86D02" w:rsidP="00F86D02">
      <w:r>
        <w:t>The study underscored the need for a comprehensive policy framework and a code of conduct to guide the stakeholders involved in international education in Kenya. It also highlighted the importance of creating robust support systems that cater to the needs of international students and raising awareness about these services. Key recommendations included improving induction processes in both Kenya and the UK, enhancing sensitization, monitoring, and information dissemination before and during the study period. The establishment of a dedicated department to coordinate and manage international education in Kenya, with increased involvement from stakeholders, was also proposed to maximize the benefits of international education for Kenyan students, the Kenya Government, and UK institutions.</w:t>
      </w:r>
    </w:p>
    <w:sectPr w:rsidR="00E565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F86D02"/>
    <w:rsid w:val="0002509A"/>
    <w:rsid w:val="003D0CD6"/>
    <w:rsid w:val="005566DB"/>
    <w:rsid w:val="00DF2A41"/>
    <w:rsid w:val="00E5652A"/>
    <w:rsid w:val="00F86D0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64A2AD"/>
  <w15:chartTrackingRefBased/>
  <w15:docId w15:val="{6DD109DC-956E-4D83-A55F-677C352D6B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6D0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86D0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86D0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86D0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86D0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86D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6D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6D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6D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6D0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86D0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86D0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86D0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86D0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86D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6D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6D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6D02"/>
    <w:rPr>
      <w:rFonts w:eastAsiaTheme="majorEastAsia" w:cstheme="majorBidi"/>
      <w:color w:val="272727" w:themeColor="text1" w:themeTint="D8"/>
    </w:rPr>
  </w:style>
  <w:style w:type="paragraph" w:styleId="Title">
    <w:name w:val="Title"/>
    <w:basedOn w:val="Normal"/>
    <w:next w:val="Normal"/>
    <w:link w:val="TitleChar"/>
    <w:uiPriority w:val="10"/>
    <w:qFormat/>
    <w:rsid w:val="00F86D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6D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6D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6D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6D02"/>
    <w:pPr>
      <w:spacing w:before="160"/>
      <w:jc w:val="center"/>
    </w:pPr>
    <w:rPr>
      <w:i/>
      <w:iCs/>
      <w:color w:val="404040" w:themeColor="text1" w:themeTint="BF"/>
    </w:rPr>
  </w:style>
  <w:style w:type="character" w:customStyle="1" w:styleId="QuoteChar">
    <w:name w:val="Quote Char"/>
    <w:basedOn w:val="DefaultParagraphFont"/>
    <w:link w:val="Quote"/>
    <w:uiPriority w:val="29"/>
    <w:rsid w:val="00F86D02"/>
    <w:rPr>
      <w:i/>
      <w:iCs/>
      <w:color w:val="404040" w:themeColor="text1" w:themeTint="BF"/>
    </w:rPr>
  </w:style>
  <w:style w:type="paragraph" w:styleId="ListParagraph">
    <w:name w:val="List Paragraph"/>
    <w:basedOn w:val="Normal"/>
    <w:uiPriority w:val="34"/>
    <w:qFormat/>
    <w:rsid w:val="00F86D02"/>
    <w:pPr>
      <w:ind w:left="720"/>
      <w:contextualSpacing/>
    </w:pPr>
  </w:style>
  <w:style w:type="character" w:styleId="IntenseEmphasis">
    <w:name w:val="Intense Emphasis"/>
    <w:basedOn w:val="DefaultParagraphFont"/>
    <w:uiPriority w:val="21"/>
    <w:qFormat/>
    <w:rsid w:val="00F86D02"/>
    <w:rPr>
      <w:i/>
      <w:iCs/>
      <w:color w:val="2F5496" w:themeColor="accent1" w:themeShade="BF"/>
    </w:rPr>
  </w:style>
  <w:style w:type="paragraph" w:styleId="IntenseQuote">
    <w:name w:val="Intense Quote"/>
    <w:basedOn w:val="Normal"/>
    <w:next w:val="Normal"/>
    <w:link w:val="IntenseQuoteChar"/>
    <w:uiPriority w:val="30"/>
    <w:qFormat/>
    <w:rsid w:val="00F86D0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86D02"/>
    <w:rPr>
      <w:i/>
      <w:iCs/>
      <w:color w:val="2F5496" w:themeColor="accent1" w:themeShade="BF"/>
    </w:rPr>
  </w:style>
  <w:style w:type="character" w:styleId="IntenseReference">
    <w:name w:val="Intense Reference"/>
    <w:basedOn w:val="DefaultParagraphFont"/>
    <w:uiPriority w:val="32"/>
    <w:qFormat/>
    <w:rsid w:val="00F86D02"/>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305</Words>
  <Characters>1740</Characters>
  <Application>Microsoft Office Word</Application>
  <DocSecurity>0</DocSecurity>
  <Lines>14</Lines>
  <Paragraphs>4</Paragraphs>
  <ScaleCrop>false</ScaleCrop>
  <Company>University of Wales Trinity Saint David</Company>
  <LinksUpToDate>false</LinksUpToDate>
  <CharactersWithSpaces>2041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Huw Griffiths</dc:creator>
  <cp:keywords/>
  <dc:description/>
  <cp:lastModifiedBy>Huw Griffiths</cp:lastModifiedBy>
  <cp:revision>1</cp:revision>
  <dcterms:created xsi:type="dcterms:W3CDTF">2024-09-30T09:46:00Z</dcterms:created>
  <dcterms:modified xsi:type="dcterms:W3CDTF">2024-09-30T09:46:00Z</dcterms:modified>
</cp:coreProperties>
</file>