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67B68C" w14:textId="77777777" w:rsidR="001231B1" w:rsidRDefault="001231B1" w:rsidP="001231B1">
      <w:r>
        <w:t>Does a bilingual education affect children’s early language development?</w:t>
      </w:r>
    </w:p>
    <w:p w14:paraId="3BD2DADF" w14:textId="77777777" w:rsidR="001231B1" w:rsidRDefault="001231B1" w:rsidP="001231B1"/>
    <w:p w14:paraId="232377D4" w14:textId="77777777" w:rsidR="001231B1" w:rsidRDefault="001231B1" w:rsidP="001231B1">
      <w:r>
        <w:t xml:space="preserve">A bilingual education refers to education that is delivered in two languages, one being the native language in the home (the child’s first language) and the second language being introduced and systematically taught in school or pre-school settings (Cambridge University Press, No date).Baker (2021) says some, most or all students in the setting could be bilingual, but to be considered as a bilingual setting the educators must consistently teach the second language for the children who are bilingual, he also says that there are different types of bilingual education and each one has their own specific  strengths and weaknesses, one of these is the mainstream education where teachers will teach in the main langue for instance English but teach a “foreign language” such as French to the children in structured lessons. </w:t>
      </w:r>
    </w:p>
    <w:p w14:paraId="22B8B930" w14:textId="77777777" w:rsidR="001231B1" w:rsidRDefault="001231B1" w:rsidP="001231B1">
      <w:r>
        <w:t xml:space="preserve">This literature review will critically discuss how bilingual education affects language development for children in the early years, and what the broader complications might be for families and educators. In 2021 there was a decrease of Welsh speakers aged 5-15 coming down from 40.3% to 34.3% however there was an increase in young adults aged 16-19 from 27% to 27.5% (Welsh language commissioner, 2021). Gwenith Price (2021) says that this could be because the statutory education reforms are not currently working and that the percentage increase of children who received a Welsh education was also small. The limitations of this are that the census was taken during the coronavirus pandemic and that fewer children were born in the area in 2021 than the previous census in 2011 (Gwenith price, 2021). </w:t>
      </w:r>
    </w:p>
    <w:p w14:paraId="23A5309E" w14:textId="77777777" w:rsidR="001231B1" w:rsidRDefault="001231B1" w:rsidP="001231B1">
      <w:r>
        <w:t xml:space="preserve">Additionally, this could also be because some parents choosing not to enrol their children in a bilingual school as they are concerned about them not attending school with the children from their local areas or afraid the child might feel isolated in their area  (Jones, 2017). Byres-Heinlein </w:t>
      </w:r>
      <w:r>
        <w:rPr>
          <w:i/>
          <w:iCs/>
        </w:rPr>
        <w:t>et al.</w:t>
      </w:r>
      <w:r>
        <w:t xml:space="preserve"> (2018) states that some parents have anxiety over their children becoming bilingual as it could cause delays in their language development. However there has been much research that shows otherwise. </w:t>
      </w:r>
    </w:p>
    <w:p w14:paraId="1346F07F" w14:textId="77777777" w:rsidR="001231B1" w:rsidRPr="00B70512" w:rsidRDefault="001231B1" w:rsidP="001231B1">
      <w:r>
        <w:t xml:space="preserve">Gelir (2020) has written about a study done on nursery and pre-school children, he reported that children’s language development of their second language is scaffolded by the teachers in the setting by using resources and guidance, and that teachers can respond to the child’s first language to see where their development milestone is, for example if a child is learning to count and they count to ten in their first language but not in the second language taught in the setting this should be recognized as a developmental milestone within the child’s first language  and the teacher can scaffold this for the child to learn the second language.  This progress was also observed in the home where the children with their siblings or cousins would use the second language, they had acquired during role play and using their imagination during this time which </w:t>
      </w:r>
      <w:r>
        <w:lastRenderedPageBreak/>
        <w:t xml:space="preserve">was encouraged by the parents and supported the parents in learning the second language too. </w:t>
      </w:r>
    </w:p>
    <w:p w14:paraId="2384FC79" w14:textId="77777777" w:rsidR="001231B1" w:rsidRDefault="001231B1" w:rsidP="001231B1">
      <w:r>
        <w:t xml:space="preserve">Koya </w:t>
      </w:r>
      <w:r>
        <w:rPr>
          <w:i/>
          <w:iCs/>
        </w:rPr>
        <w:t>et. Al</w:t>
      </w:r>
      <w:r>
        <w:t xml:space="preserve"> (2023) agrees with Gelir as they found that even as young adults between seventeen and twenty years of age, being in a bilingual education had a positive effect on their academic performance and their cognitive abilities. They also say that these young adults gained higher intellectual and cultural benefits over the other students who attended non bilingual education. The last point they made was that these students outperformed in the standard reading and maths. There are some limitations to this study though as the researchers only looked at how many words the students knew and not whether they truly understood or use these words. </w:t>
      </w:r>
    </w:p>
    <w:p w14:paraId="3FD67A9C" w14:textId="77777777" w:rsidR="001231B1" w:rsidRDefault="001231B1" w:rsidP="001231B1">
      <w:r>
        <w:t xml:space="preserve">Another researcher also agress with this is Verhagen </w:t>
      </w:r>
      <w:r>
        <w:rPr>
          <w:i/>
          <w:iCs/>
        </w:rPr>
        <w:t>et.al</w:t>
      </w:r>
      <w:r>
        <w:t xml:space="preserve"> (2024) they say that being bilingual and learning a second language did not affect the vocabulary of the first language in the home and does not harm the development of the language either. This study was done on 2,296 children aged three to seven. The researchers went into homes and settings to conduct observations, and they also interviewed parents and teachers to gain a better understanding whilst they gathered information from questioners as well. </w:t>
      </w:r>
    </w:p>
    <w:p w14:paraId="222A858B" w14:textId="77777777" w:rsidR="001231B1" w:rsidRDefault="001231B1" w:rsidP="001231B1">
      <w:r>
        <w:t xml:space="preserve">It is not only articles that have said that being bilingual does not affect a child development of language there are also books that say this. </w:t>
      </w:r>
    </w:p>
    <w:p w14:paraId="5451FB4A" w14:textId="77777777" w:rsidR="001231B1" w:rsidRDefault="001231B1" w:rsidP="001231B1">
      <w:r>
        <w:t xml:space="preserve">One book is by colin Baker (2014) she says that gaining a second language can provide children with better thinking advantages and develop better social and cultural advantages, she does also say to contradict this that sometimes the two languages can get mixed up and children will use a word in one language in the middle of a sentence using the other language, but she says that this is often only temporarily as reh children are learning the language. She then goes on to say that mixing the languages up can have a positive outcome as it can lead to code-switching or translanguaging. this is where individuals will be able to flow from one language to another easily and can be a part of two conversations in their languages at the same time (Conteh, 2018). </w:t>
      </w:r>
    </w:p>
    <w:p w14:paraId="68221EE5" w14:textId="77777777" w:rsidR="001231B1" w:rsidRDefault="001231B1" w:rsidP="001231B1">
      <w:r>
        <w:t xml:space="preserve">In conclusion more researchers have found that being bilingual or in a bilingual education can have a positive effect on a child by them being able to translanguaging or for their social and cultural development and why parents should feel assured that children’s language development will not be effected by being bilingual. </w:t>
      </w:r>
    </w:p>
    <w:p w14:paraId="569CD2CF" w14:textId="77777777" w:rsidR="001231B1" w:rsidRDefault="001231B1" w:rsidP="001231B1">
      <w:r>
        <w:t xml:space="preserve">Methodology </w:t>
      </w:r>
    </w:p>
    <w:p w14:paraId="5950285D" w14:textId="77777777" w:rsidR="001231B1" w:rsidRDefault="001231B1" w:rsidP="001231B1">
      <w:r>
        <w:t xml:space="preserve">This research is to determine if a bilingual education can affect children’s language development in the early years. There are two types of Primary research conducted for this research piece one being observation and the other being questionnaires. </w:t>
      </w:r>
    </w:p>
    <w:p w14:paraId="73295777" w14:textId="77777777" w:rsidR="001231B1" w:rsidRPr="00676F60" w:rsidRDefault="001231B1" w:rsidP="001231B1">
      <w:r>
        <w:lastRenderedPageBreak/>
        <w:t xml:space="preserve">This will give a qualitive and quantitative data to gain a better understanding of the research project and what others have to say. Qualitive data is a descriptive research where by answers are given in terms of language rather than a numerical values (Full story, 2024). Qualitive data can be described and not counted and can answer the questions of ‘why’ and ‘how’ (full story, 2024). Quantitative data is when numbers are the answers to questions, this includes anything that can be counted or measured, when using quantitative data, it is usually analysed using statistics and shown using graphs (National Library of Medicine, 2022). </w:t>
      </w:r>
    </w:p>
    <w:p w14:paraId="140D6EB6" w14:textId="77777777" w:rsidR="001231B1" w:rsidRDefault="001231B1" w:rsidP="001231B1"/>
    <w:p w14:paraId="625D06F8" w14:textId="77777777" w:rsidR="001231B1" w:rsidRDefault="001231B1" w:rsidP="001231B1">
      <w:pPr>
        <w:rPr>
          <w:b/>
          <w:bCs/>
          <w:u w:val="single"/>
        </w:rPr>
      </w:pPr>
      <w:r w:rsidRPr="00676F60">
        <w:rPr>
          <w:b/>
          <w:bCs/>
          <w:u w:val="single"/>
        </w:rPr>
        <w:t xml:space="preserve">Methods </w:t>
      </w:r>
    </w:p>
    <w:p w14:paraId="25E1438B" w14:textId="77777777" w:rsidR="001231B1" w:rsidRPr="00676F60" w:rsidRDefault="001231B1" w:rsidP="001231B1">
      <w:pPr>
        <w:rPr>
          <w:b/>
          <w:bCs/>
          <w:u w:val="single"/>
        </w:rPr>
      </w:pPr>
      <w:r>
        <w:rPr>
          <w:b/>
          <w:bCs/>
          <w:u w:val="single"/>
        </w:rPr>
        <w:t xml:space="preserve">Observations </w:t>
      </w:r>
    </w:p>
    <w:p w14:paraId="4DE8F11B" w14:textId="77777777" w:rsidR="001231B1" w:rsidRDefault="001231B1" w:rsidP="001231B1">
      <w:r>
        <w:t xml:space="preserve">Observation is one of the most used research methods in early years said by </w:t>
      </w:r>
      <w:r w:rsidRPr="00661EB3">
        <w:t>Lambert</w:t>
      </w:r>
      <w:r>
        <w:t xml:space="preserve"> (2019). Observations offer a direct opportunity to get closer to the child and understand exactly what is happening in a certain situation and in real life. Observation is used widely to determine a child development stage and planning interventions to support the child when needed. There is also structured and non-structured observation in this research it will use structured research, this means that the observation is pre-determined where activities are set out to support the observation and answer the questions being asked (Glazier, 1985). The observation type that will be used for this research is narrative observation, this involves writing a detailed report of what is seen and heard in front of the observer, this is a good way to capture everything that happens during the set time for observing and build a greater understanding for the data that is given (connect childcare, 2024). The limitations to this research method is that it is time consuming and needs to be done on many children to gather the information and can be difficult to gather the information on one child when working in a group (Haddad, 2015). </w:t>
      </w:r>
    </w:p>
    <w:p w14:paraId="7C7668D4" w14:textId="77777777" w:rsidR="001231B1" w:rsidRDefault="001231B1" w:rsidP="001231B1"/>
    <w:p w14:paraId="65A08CEB" w14:textId="77777777" w:rsidR="001231B1" w:rsidRDefault="001231B1" w:rsidP="001231B1">
      <w:pPr>
        <w:rPr>
          <w:b/>
          <w:bCs/>
          <w:u w:val="single"/>
        </w:rPr>
      </w:pPr>
      <w:r w:rsidRPr="00676F60">
        <w:rPr>
          <w:b/>
          <w:bCs/>
          <w:u w:val="single"/>
        </w:rPr>
        <w:t>Questionnaire</w:t>
      </w:r>
    </w:p>
    <w:p w14:paraId="5B4AEF9B" w14:textId="77777777" w:rsidR="001231B1" w:rsidRPr="00676F60" w:rsidRDefault="001231B1" w:rsidP="001231B1">
      <w:r>
        <w:t xml:space="preserve">Questionnaires are mostly used to gather quantitative data, the data gathered from questioners are mostly dependent on the questions asked by the researcher. Questionnaires are commonly used with other research methods as they don’t answer the whole research question most of the time (Res, 2023). Questionnaires can be a fast and easy way to collect a big amount of data from a larger area but can be a limited amount of information as it only answers the questions that are asked and sometimes leaves the researcher with more questions (Res, 2023). Another reason for questionnaires being a positive way to collect data is because it will give a fairly accurate response as the participants are anonymous (Lambert, 2019). The type of </w:t>
      </w:r>
      <w:r>
        <w:lastRenderedPageBreak/>
        <w:t xml:space="preserve">questionnaire that is used for this research project is a structured questionnaire, this means that the questions are standardized with fixed answers which will give us a good amount of quantitative data to use further in the observations (Cheung, 2014). </w:t>
      </w:r>
    </w:p>
    <w:p w14:paraId="64D6FE26" w14:textId="77777777" w:rsidR="001231B1" w:rsidRDefault="001231B1" w:rsidP="001231B1"/>
    <w:p w14:paraId="26E0E6C6" w14:textId="77777777" w:rsidR="001231B1" w:rsidRDefault="001231B1" w:rsidP="001231B1">
      <w:pPr>
        <w:rPr>
          <w:b/>
          <w:bCs/>
          <w:u w:val="single"/>
        </w:rPr>
      </w:pPr>
      <w:r w:rsidRPr="00676F60">
        <w:rPr>
          <w:b/>
          <w:bCs/>
          <w:u w:val="single"/>
        </w:rPr>
        <w:t>Sample</w:t>
      </w:r>
    </w:p>
    <w:p w14:paraId="1D021425" w14:textId="77777777" w:rsidR="001231B1" w:rsidRPr="00676F60" w:rsidRDefault="001231B1" w:rsidP="001231B1">
      <w:r>
        <w:t xml:space="preserve">The sample type chosen for the observation is purposive sampling, this is when the researcher has chosen a specific participant in this case bilingual settings and non-bilingual settings in the aera, this will ensure the information gathered is relevant and appropriate for the research (Bullard, 2024). By using the purposive sampling approach it can ensure that the correct participants are chosen and that care has been taken whilst choosing them, it is also less time consuming as the researcher is able to contact settings directly and gain consent quickly and it can be important as these settings are the main focus and would not answer the questions with ought them (Raj </w:t>
      </w:r>
      <w:r>
        <w:rPr>
          <w:i/>
          <w:iCs/>
        </w:rPr>
        <w:t xml:space="preserve">et.al </w:t>
      </w:r>
      <w:r>
        <w:t xml:space="preserve">no date). There are some limitations to purposive sampling as it can seen as biased by the public, this can lead to individuals not agreeing with the data shown as the participants are chosen, this can cause for concern with individuals, and they start to ask questions such as “what if the research was done in another setting would the outcomes be different?” (Raj </w:t>
      </w:r>
      <w:r>
        <w:rPr>
          <w:i/>
          <w:iCs/>
        </w:rPr>
        <w:t xml:space="preserve">et.al </w:t>
      </w:r>
      <w:r>
        <w:t xml:space="preserve">no date). </w:t>
      </w:r>
    </w:p>
    <w:p w14:paraId="73CB9D97" w14:textId="77777777" w:rsidR="001231B1" w:rsidRDefault="001231B1" w:rsidP="001231B1"/>
    <w:p w14:paraId="65699500" w14:textId="77777777" w:rsidR="001231B1" w:rsidRDefault="001231B1" w:rsidP="001231B1">
      <w:pPr>
        <w:rPr>
          <w:b/>
          <w:bCs/>
          <w:u w:val="single"/>
        </w:rPr>
      </w:pPr>
      <w:r w:rsidRPr="00676F60">
        <w:rPr>
          <w:b/>
          <w:bCs/>
          <w:u w:val="single"/>
        </w:rPr>
        <w:t xml:space="preserve">Hawthorne </w:t>
      </w:r>
      <w:r>
        <w:rPr>
          <w:b/>
          <w:bCs/>
          <w:u w:val="single"/>
        </w:rPr>
        <w:t xml:space="preserve">effect </w:t>
      </w:r>
    </w:p>
    <w:p w14:paraId="1E861777" w14:textId="77777777" w:rsidR="001231B1" w:rsidRPr="00676F60" w:rsidRDefault="001231B1" w:rsidP="001231B1">
      <w:r>
        <w:t xml:space="preserve">The Hawthorne effect can be a big concern during the observations, this is when the participants behaviour changes from their normal behaviour, This is due to them knowing their behaviour is being watched or studied (Oswald </w:t>
      </w:r>
      <w:r>
        <w:rPr>
          <w:i/>
          <w:iCs/>
        </w:rPr>
        <w:t>et.al</w:t>
      </w:r>
      <w:r>
        <w:t xml:space="preserve">, 2014). There is a protocol for Hawthorne effect mitigation, this will allow the data collected to become more accurate. The first stage is to gauge the person, this can be difficult as a researcher on the outside as they do not know the child very well, it is ideal for the researcher to gauge the child in different environments to gain a full understanding, the second stage is to create a non-threatening perception, after the first stage the researcher will know how to act in front of the child, it could even be the clothing worn by the researcher to not look as threatening. The third stage is introduction this needs to be casual and informal; the researcher needs to stay relaxed and show an intrest in the participants likes and interests. The next stage is establishing rapport which will allow the participant to trust the researcher, this could take hours to weeks to do. The fifth stage is relaxed signal where by the participant shows that they are relaxed around the researcher. The last stage is to link to conversation area, this can be done in a way that still interests the participant (Oswald </w:t>
      </w:r>
      <w:r>
        <w:rPr>
          <w:i/>
          <w:iCs/>
        </w:rPr>
        <w:t>et.al</w:t>
      </w:r>
      <w:r>
        <w:t xml:space="preserve">, 2014). </w:t>
      </w:r>
    </w:p>
    <w:p w14:paraId="193EEA61" w14:textId="77777777" w:rsidR="001231B1" w:rsidRPr="00676F60" w:rsidRDefault="001231B1" w:rsidP="001231B1">
      <w:pPr>
        <w:rPr>
          <w:b/>
          <w:bCs/>
          <w:u w:val="single"/>
        </w:rPr>
      </w:pPr>
      <w:r w:rsidRPr="00676F60">
        <w:rPr>
          <w:b/>
          <w:bCs/>
          <w:u w:val="single"/>
        </w:rPr>
        <w:t>Halo effect</w:t>
      </w:r>
    </w:p>
    <w:p w14:paraId="1DB23CEB" w14:textId="77777777" w:rsidR="001231B1" w:rsidRPr="00676F60" w:rsidRDefault="001231B1" w:rsidP="001231B1">
      <w:r>
        <w:lastRenderedPageBreak/>
        <w:t xml:space="preserve">The halo effect is where an individual has a cognitive bias impression on another individual based on one single attribute, this could be a relationship between aesthetic perception and other personality traits (Gabrieli </w:t>
      </w:r>
      <w:r>
        <w:rPr>
          <w:i/>
          <w:iCs/>
        </w:rPr>
        <w:t>et.al</w:t>
      </w:r>
      <w:r>
        <w:t xml:space="preserve">, 2021). This can affect the observation research as decisions are made quickly this is when the halo effect is most likely to happen, this can then lead to prejudice (Pilat </w:t>
      </w:r>
      <w:r>
        <w:rPr>
          <w:i/>
          <w:iCs/>
        </w:rPr>
        <w:t>et.al</w:t>
      </w:r>
      <w:r>
        <w:t xml:space="preserve">, no date). Pilat </w:t>
      </w:r>
      <w:r>
        <w:rPr>
          <w:i/>
          <w:iCs/>
        </w:rPr>
        <w:t xml:space="preserve">et.al </w:t>
      </w:r>
      <w:r>
        <w:t xml:space="preserve">(no date) also says that a study was done to show that even educators still fall for the halo effect. </w:t>
      </w:r>
    </w:p>
    <w:p w14:paraId="59D7C741" w14:textId="77777777" w:rsidR="001231B1" w:rsidRDefault="001231B1" w:rsidP="001231B1">
      <w:pPr>
        <w:rPr>
          <w:b/>
          <w:bCs/>
          <w:u w:val="single"/>
        </w:rPr>
      </w:pPr>
      <w:r w:rsidRPr="00676F60">
        <w:rPr>
          <w:b/>
          <w:bCs/>
          <w:u w:val="single"/>
        </w:rPr>
        <w:t xml:space="preserve">Triangulation </w:t>
      </w:r>
      <w:r>
        <w:rPr>
          <w:b/>
          <w:bCs/>
          <w:u w:val="single"/>
        </w:rPr>
        <w:t xml:space="preserve">and mixed method </w:t>
      </w:r>
    </w:p>
    <w:p w14:paraId="4603F82E" w14:textId="77777777" w:rsidR="001231B1" w:rsidRPr="00676F60" w:rsidRDefault="001231B1" w:rsidP="001231B1">
      <w:r>
        <w:t xml:space="preserve">Within this research project a mixed method research is conducted by using the observation and questionnaire. Mixed method research is greatly used in early education studies, this is when the data is a combination of qualitative and quantitative data, it creates a better and deeper understanding of the research topic than only using one research method , sometimes the research methods are used to support each other for example with ought the observation the researcher would not know what questions to ask in the questionnaire (Holmes, 2018). A strength of mixed methods is triangulation whilst using the qualitative and quantitative data, if both data show the same outcomes there is a good agreement between to the two sets but different resources. This can give the researcher confidence that the data collected is correct and accurate. By using triangulation the researcher needs to compare and contrast the data given in order to reach the best understanding of the topic, it is important during triangulation to have as many research methods as possible this will allow the researcher to look deeper into the data to find where there is similar data, it is also still important that the researcher tries to find and gain a different perspective as this will strengthen the research project to show that not everything was the same, this could be a concern for individuals as it shows no argument (Holmes, 2018). </w:t>
      </w:r>
    </w:p>
    <w:p w14:paraId="4EF24998" w14:textId="77777777" w:rsidR="001231B1" w:rsidRPr="00887CF9" w:rsidRDefault="001231B1" w:rsidP="001231B1">
      <w:r>
        <w:t xml:space="preserve">The researcher must follow the Data protection act 2018 as they know the university is a appropriate organisation. All of the data must be encrypted, whether this is stored digitally or physically. Only individuals that need access to the information should gain the access to it. Any cloud services used need to be compliant with the European unions General Data Protection Regulations, as this is essential to safeguarding data. </w:t>
      </w:r>
    </w:p>
    <w:p w14:paraId="3FFE1DF7" w14:textId="77777777" w:rsidR="001231B1" w:rsidRDefault="001231B1" w:rsidP="001231B1"/>
    <w:p w14:paraId="12D06D17" w14:textId="77777777" w:rsidR="001231B1" w:rsidRDefault="001231B1" w:rsidP="001231B1">
      <w:r>
        <w:t xml:space="preserve">Risks </w:t>
      </w:r>
    </w:p>
    <w:p w14:paraId="60F5D575" w14:textId="77777777" w:rsidR="001231B1" w:rsidRDefault="001231B1" w:rsidP="001231B1">
      <w:r>
        <w:t xml:space="preserve">Risks to participant </w:t>
      </w:r>
    </w:p>
    <w:p w14:paraId="520ADBFE" w14:textId="77777777" w:rsidR="001231B1" w:rsidRDefault="001231B1" w:rsidP="001231B1">
      <w:r>
        <w:t xml:space="preserve">Some risks to the participant could be psychological risks, such as negative affect on their mental health by causing stress or anxiety (University of Oregon, no date). This is when the participant can sue their right to withdraw. </w:t>
      </w:r>
    </w:p>
    <w:p w14:paraId="05A68E19" w14:textId="77777777" w:rsidR="001231B1" w:rsidRDefault="001231B1" w:rsidP="001231B1">
      <w:r>
        <w:lastRenderedPageBreak/>
        <w:t>There could also be physical risks, such as discomfort or pain brought on by the research, this needs to be looked at using the risk assessment taken (University of Oregon, no date).</w:t>
      </w:r>
    </w:p>
    <w:p w14:paraId="61A5FAFE" w14:textId="77777777" w:rsidR="001231B1" w:rsidRDefault="001231B1" w:rsidP="001231B1">
      <w:r>
        <w:t xml:space="preserve">Loss of confidentiality is a big risk; this is why information should only be collected if it is absolutely necessary and should be secured in a way that only the researcher and authorized people can access it. </w:t>
      </w:r>
    </w:p>
    <w:p w14:paraId="379ADF08" w14:textId="77777777" w:rsidR="001231B1" w:rsidRDefault="001231B1" w:rsidP="001231B1"/>
    <w:p w14:paraId="4B6AF9F1" w14:textId="77777777" w:rsidR="001231B1" w:rsidRDefault="001231B1" w:rsidP="001231B1"/>
    <w:p w14:paraId="620369B1" w14:textId="77777777" w:rsidR="001231B1" w:rsidRDefault="001231B1" w:rsidP="001231B1"/>
    <w:p w14:paraId="37FA8EA8" w14:textId="77777777" w:rsidR="001231B1" w:rsidRDefault="001231B1" w:rsidP="001231B1">
      <w:r>
        <w:t xml:space="preserve">Risks to researcher </w:t>
      </w:r>
    </w:p>
    <w:p w14:paraId="223F9754" w14:textId="77777777" w:rsidR="001231B1" w:rsidRDefault="001231B1" w:rsidP="001231B1">
      <w:r>
        <w:t>There are psychological risks to the researcher also, they could also suffer from stress due to having all the workload and trying to keep everything under control (York St John University, no date).</w:t>
      </w:r>
    </w:p>
    <w:p w14:paraId="7C9D3240" w14:textId="77777777" w:rsidR="001231B1" w:rsidRDefault="001231B1" w:rsidP="001231B1">
      <w:r>
        <w:t>Legal risk where by they conduct a research that is considered an offence that will cancel the whole research project (York St John University, no date).</w:t>
      </w:r>
    </w:p>
    <w:p w14:paraId="359DBF0E" w14:textId="77777777" w:rsidR="001231B1" w:rsidRDefault="001231B1" w:rsidP="001231B1">
      <w:r>
        <w:t xml:space="preserve">There is a risk of the researcher being accused of compromising a situation and inappropriate conduct, this is where the Disclosure Barring service check will support the researcher (York St Johns University, no date). </w:t>
      </w:r>
    </w:p>
    <w:p w14:paraId="7FB75506" w14:textId="77777777" w:rsidR="001231B1" w:rsidRDefault="001231B1" w:rsidP="001231B1">
      <w:r>
        <w:t xml:space="preserve">Researchers could be at risk of abuse or bullying due to lone working and late working hours this could be down to the area that the researcher is working, appropriate steps should be put in place to ensure the researcher is not at risk of being harmed during the study (Queen Mary University of London, no date). The institution that the researcher is working for should have a lone person working policy, which will protect the researcher at all times. </w:t>
      </w:r>
    </w:p>
    <w:p w14:paraId="3745B852" w14:textId="77777777" w:rsidR="001231B1" w:rsidRDefault="001231B1" w:rsidP="001231B1"/>
    <w:p w14:paraId="08BD0646" w14:textId="77777777" w:rsidR="001231B1" w:rsidRDefault="001231B1" w:rsidP="001231B1"/>
    <w:p w14:paraId="56A64ECB" w14:textId="77777777" w:rsidR="001231B1" w:rsidRDefault="001231B1" w:rsidP="001231B1"/>
    <w:p w14:paraId="4529B7C2" w14:textId="77777777" w:rsidR="001231B1" w:rsidRDefault="001231B1" w:rsidP="001231B1"/>
    <w:p w14:paraId="6C7B6A89" w14:textId="77777777" w:rsidR="001231B1" w:rsidRDefault="001231B1" w:rsidP="001231B1"/>
    <w:p w14:paraId="55B2FA89" w14:textId="77777777" w:rsidR="001231B1" w:rsidRDefault="001231B1" w:rsidP="001231B1"/>
    <w:p w14:paraId="4E4241D8" w14:textId="77777777" w:rsidR="001231B1" w:rsidRDefault="001231B1" w:rsidP="001231B1">
      <w:r>
        <w:t xml:space="preserve">Risks to university </w:t>
      </w:r>
    </w:p>
    <w:p w14:paraId="5EE4E0C5" w14:textId="77777777" w:rsidR="001231B1" w:rsidRDefault="001231B1" w:rsidP="001231B1">
      <w:r>
        <w:t xml:space="preserve">Legal risks could mean that the researcher commits an offence, where by they have participated in a criminal activity with ought realising, this could close the whole </w:t>
      </w:r>
      <w:r>
        <w:lastRenderedPageBreak/>
        <w:t>research project and leave the researcher with nothing left and leave a bad reputation to the university (University of Essex, no date).</w:t>
      </w:r>
    </w:p>
    <w:p w14:paraId="0D8FD596" w14:textId="77777777" w:rsidR="001231B1" w:rsidRDefault="001231B1" w:rsidP="001231B1"/>
    <w:p w14:paraId="41117AB2" w14:textId="77777777" w:rsidR="001231B1" w:rsidRPr="00B70512" w:rsidRDefault="001231B1" w:rsidP="001231B1"/>
    <w:p w14:paraId="17BDCFFD" w14:textId="77777777" w:rsidR="001231B1" w:rsidRDefault="001231B1" w:rsidP="001231B1"/>
    <w:p w14:paraId="67E0CCF0" w14:textId="77777777" w:rsidR="001231B1" w:rsidRDefault="001231B1" w:rsidP="001231B1"/>
    <w:p w14:paraId="3622FD96" w14:textId="77777777" w:rsidR="001231B1" w:rsidRDefault="001231B1" w:rsidP="001231B1">
      <w:r w:rsidRPr="00661EB3">
        <w:t>Baker, Colin, and Wayne E. Wright. </w:t>
      </w:r>
      <w:r w:rsidRPr="00661EB3">
        <w:rPr>
          <w:i/>
          <w:iCs/>
        </w:rPr>
        <w:t>Foundations of Bilingual Education and Bilingualism</w:t>
      </w:r>
      <w:r w:rsidRPr="00661EB3">
        <w:t>, Multilingual Matters, 2021.</w:t>
      </w:r>
      <w:r w:rsidRPr="00661EB3">
        <w:rPr>
          <w:i/>
          <w:iCs/>
        </w:rPr>
        <w:t> ProQuest Ebook Central</w:t>
      </w:r>
      <w:r w:rsidRPr="00661EB3">
        <w:t xml:space="preserve">, </w:t>
      </w:r>
      <w:hyperlink r:id="rId6" w:history="1">
        <w:r w:rsidRPr="009C1A22">
          <w:rPr>
            <w:rStyle w:val="Hyperlink"/>
          </w:rPr>
          <w:t>https://ebookcentral.proquest.com/lib/trinity/detail.action?docID=6940556</w:t>
        </w:r>
      </w:hyperlink>
      <w:r w:rsidRPr="00661EB3">
        <w:t>.</w:t>
      </w:r>
    </w:p>
    <w:p w14:paraId="77673AA1" w14:textId="77777777" w:rsidR="001231B1" w:rsidRPr="00661EB3" w:rsidRDefault="001231B1" w:rsidP="001231B1">
      <w:r>
        <w:t xml:space="preserve">Bullard. E (2024) </w:t>
      </w:r>
      <w:r>
        <w:rPr>
          <w:i/>
          <w:iCs/>
        </w:rPr>
        <w:t xml:space="preserve">Purposive Sampling. </w:t>
      </w:r>
      <w:r>
        <w:t>Available at:</w:t>
      </w:r>
      <w:r w:rsidRPr="00661EB3">
        <w:t xml:space="preserve"> </w:t>
      </w:r>
      <w:hyperlink r:id="rId7" w:history="1">
        <w:r w:rsidRPr="009C1A22">
          <w:rPr>
            <w:rStyle w:val="Hyperlink"/>
          </w:rPr>
          <w:t>https://www.ebsco.com/research-starters/social-sciences-and-humanities/purposive-sampling</w:t>
        </w:r>
      </w:hyperlink>
      <w:r>
        <w:t xml:space="preserve"> (accessed 15 May 2025)</w:t>
      </w:r>
    </w:p>
    <w:p w14:paraId="4E413C35" w14:textId="77777777" w:rsidR="001231B1" w:rsidRPr="00661EB3" w:rsidRDefault="001231B1" w:rsidP="001231B1">
      <w:r>
        <w:t xml:space="preserve">Byers-Heinlein. K and Lew-Williams. C (2018) </w:t>
      </w:r>
      <w:r w:rsidRPr="00661EB3">
        <w:t>‘Bilingualism in the Early Years: What the Science says’, </w:t>
      </w:r>
      <w:r w:rsidRPr="00661EB3">
        <w:rPr>
          <w:i/>
          <w:iCs/>
        </w:rPr>
        <w:t>Learning Landscapes</w:t>
      </w:r>
      <w:r w:rsidRPr="00661EB3">
        <w:t>,</w:t>
      </w:r>
      <w:r>
        <w:t xml:space="preserve"> 7(1), </w:t>
      </w:r>
      <w:r w:rsidRPr="00661EB3">
        <w:t>pp. 95–112. doi:10.36510/learnland.v7i1.632. </w:t>
      </w:r>
    </w:p>
    <w:p w14:paraId="37AF918D" w14:textId="77777777" w:rsidR="001231B1" w:rsidRDefault="001231B1" w:rsidP="001231B1">
      <w:r>
        <w:t xml:space="preserve">Cambridge University Press (no date) </w:t>
      </w:r>
      <w:r>
        <w:rPr>
          <w:i/>
          <w:iCs/>
        </w:rPr>
        <w:t xml:space="preserve">Bilingual Education. </w:t>
      </w:r>
      <w:r>
        <w:t>Available at:</w:t>
      </w:r>
      <w:r>
        <w:fldChar w:fldCharType="begin"/>
      </w:r>
      <w:r>
        <w:instrText>HYPERLINK "</w:instrText>
      </w:r>
      <w:r w:rsidRPr="00661EB3">
        <w:instrText>https://dictionary.cambridge.org/dictionary/english/bilingual-education</w:instrText>
      </w:r>
      <w:r>
        <w:instrText>"</w:instrText>
      </w:r>
      <w:r>
        <w:fldChar w:fldCharType="separate"/>
      </w:r>
      <w:r w:rsidRPr="009C1A22">
        <w:rPr>
          <w:rStyle w:val="Hyperlink"/>
        </w:rPr>
        <w:t>https://dictionary.cambridge.org/dictionary/english/bilingual-education</w:t>
      </w:r>
      <w:r>
        <w:fldChar w:fldCharType="end"/>
      </w:r>
      <w:r>
        <w:t xml:space="preserve"> (accessed 16 May 2025)</w:t>
      </w:r>
    </w:p>
    <w:p w14:paraId="656F8EF5" w14:textId="77777777" w:rsidR="001231B1" w:rsidRPr="00661EB3" w:rsidRDefault="001231B1" w:rsidP="001231B1">
      <w:r w:rsidRPr="00661EB3">
        <w:t>Cheung, A.K.L. (2014). Structured Questionnaires</w:t>
      </w:r>
      <w:r>
        <w:t xml:space="preserve"> Avialable at:</w:t>
      </w:r>
      <w:r w:rsidRPr="00661EB3">
        <w:t xml:space="preserve"> </w:t>
      </w:r>
      <w:hyperlink r:id="rId8" w:history="1">
        <w:r w:rsidRPr="009C1A22">
          <w:rPr>
            <w:rStyle w:val="Hyperlink"/>
          </w:rPr>
          <w:t>https://link.springer.com/referenceworkentry/10.1007/978-94-007-0753-5_2888#:~:text=Structured%20questionnaire%20is%20a%20document,for%20gathering%20information%20from%20respondents</w:t>
        </w:r>
      </w:hyperlink>
      <w:r>
        <w:t xml:space="preserve"> (accessed 16 May 2025)</w:t>
      </w:r>
    </w:p>
    <w:p w14:paraId="03CC4AD0" w14:textId="77777777" w:rsidR="001231B1" w:rsidRDefault="001231B1" w:rsidP="001231B1">
      <w:r>
        <w:t xml:space="preserve">Conteh. J  (2018) </w:t>
      </w:r>
      <w:r>
        <w:rPr>
          <w:i/>
          <w:iCs/>
        </w:rPr>
        <w:t xml:space="preserve">Translanguaging. </w:t>
      </w:r>
      <w:r>
        <w:t>Available at:</w:t>
      </w:r>
      <w:r w:rsidRPr="00661EB3">
        <w:t xml:space="preserve"> </w:t>
      </w:r>
      <w:hyperlink r:id="rId9" w:history="1">
        <w:r w:rsidRPr="009C1A22">
          <w:rPr>
            <w:rStyle w:val="Hyperlink"/>
          </w:rPr>
          <w:t>https://academic.oup.com/eltj/article/72/4/445/5098484?login=true</w:t>
        </w:r>
      </w:hyperlink>
      <w:r>
        <w:t xml:space="preserve"> (accessed 20 May 2025)</w:t>
      </w:r>
    </w:p>
    <w:p w14:paraId="4F5EC010" w14:textId="77777777" w:rsidR="001231B1" w:rsidRPr="00661EB3" w:rsidRDefault="001231B1" w:rsidP="001231B1">
      <w:r>
        <w:t xml:space="preserve">Full story (2024) </w:t>
      </w:r>
      <w:r>
        <w:rPr>
          <w:i/>
          <w:iCs/>
        </w:rPr>
        <w:t xml:space="preserve">qualtive and quantative data in research whats the difference. </w:t>
      </w:r>
      <w:r>
        <w:t>Available at:</w:t>
      </w:r>
      <w:r w:rsidRPr="00661EB3">
        <w:t xml:space="preserve"> </w:t>
      </w:r>
      <w:hyperlink r:id="rId10" w:history="1">
        <w:r w:rsidRPr="009C1A22">
          <w:rPr>
            <w:rStyle w:val="Hyperlink"/>
          </w:rPr>
          <w:t>https://www.fullstory.com/blog/qualitative-vs-quantitative-data/#:~:text=Quantitative%20data%20is%20numbers%2Dbased,what%20happened%20behind%20certain%20behaviors</w:t>
        </w:r>
      </w:hyperlink>
      <w:r>
        <w:t xml:space="preserve"> (accessed 20 May 2025) </w:t>
      </w:r>
    </w:p>
    <w:p w14:paraId="00FB0FFD" w14:textId="77777777" w:rsidR="001231B1" w:rsidRDefault="001231B1" w:rsidP="001231B1">
      <w:r w:rsidRPr="00661EB3">
        <w:t>Gelir, I. (2020) ‘Preschool children’s language use in nursery and at home: An investigation of young children’s bilingual development’, </w:t>
      </w:r>
      <w:r w:rsidRPr="00661EB3">
        <w:rPr>
          <w:i/>
          <w:iCs/>
        </w:rPr>
        <w:t>Journal of Multilingual and Multicultural Development</w:t>
      </w:r>
      <w:r w:rsidRPr="00661EB3">
        <w:t>, 44(5), pp. 388–397. doi:10.1080/01434632.2020.1826495. </w:t>
      </w:r>
    </w:p>
    <w:p w14:paraId="3AA11F26" w14:textId="77777777" w:rsidR="001231B1" w:rsidRDefault="001231B1" w:rsidP="001231B1">
      <w:r w:rsidRPr="00661EB3">
        <w:t xml:space="preserve">Gwenith Price (2021) </w:t>
      </w:r>
      <w:r w:rsidRPr="00661EB3">
        <w:t>Increa</w:t>
      </w:r>
      <w:r w:rsidRPr="00661EB3">
        <w:rPr>
          <w:i/>
          <w:iCs/>
        </w:rPr>
        <w:t xml:space="preserve">se in efforts needed, according to commissioner. </w:t>
      </w:r>
      <w:r w:rsidRPr="00661EB3">
        <w:t>Available at:</w:t>
      </w:r>
      <w:hyperlink r:id="rId11" w:history="1">
        <w:r w:rsidRPr="00661EB3">
          <w:rPr>
            <w:rStyle w:val="Hyperlink"/>
          </w:rPr>
          <w:t>https://www.welshlanguagecommissioner.wales/news/increase-in-efforts-needed-according-to-commis</w:t>
        </w:r>
        <w:r w:rsidRPr="00661EB3">
          <w:rPr>
            <w:rStyle w:val="Hyperlink"/>
          </w:rPr>
          <w:t>s</w:t>
        </w:r>
        <w:r w:rsidRPr="00661EB3">
          <w:rPr>
            <w:rStyle w:val="Hyperlink"/>
          </w:rPr>
          <w:t>ioner</w:t>
        </w:r>
      </w:hyperlink>
      <w:r w:rsidRPr="00661EB3">
        <w:t xml:space="preserve"> (accessed 15 May 2025)</w:t>
      </w:r>
    </w:p>
    <w:p w14:paraId="5234BE29" w14:textId="77777777" w:rsidR="001231B1" w:rsidRDefault="001231B1" w:rsidP="001231B1">
      <w:r>
        <w:lastRenderedPageBreak/>
        <w:t xml:space="preserve">Jones. S (2017) </w:t>
      </w:r>
      <w:r>
        <w:rPr>
          <w:i/>
          <w:iCs/>
        </w:rPr>
        <w:t xml:space="preserve">Welsh or English-medium schooling – how parents make their choice in south- east Wales. </w:t>
      </w:r>
      <w:r>
        <w:t>Available at:</w:t>
      </w:r>
      <w:hyperlink r:id="rId12" w:history="1">
        <w:r w:rsidRPr="009C1A22">
          <w:rPr>
            <w:rStyle w:val="Hyperlink"/>
          </w:rPr>
          <w:t>https://wiserd.ac.uk/blog/welsh-or-english-medium-schooling-how-parents-make-their-choice-in-south-east-</w:t>
        </w:r>
        <w:r w:rsidRPr="009C1A22">
          <w:rPr>
            <w:rStyle w:val="Hyperlink"/>
          </w:rPr>
          <w:t>wales/#:~:text=Research%20(for%20example%2C%20Anthony%20Packer,children%20in%20their%20neighbourhood%20attend</w:t>
        </w:r>
      </w:hyperlink>
      <w:r w:rsidRPr="00DD505B">
        <w:t>.</w:t>
      </w:r>
      <w:r>
        <w:t xml:space="preserve"> 9accessed 16 May 2025)</w:t>
      </w:r>
    </w:p>
    <w:p w14:paraId="4C700987" w14:textId="77777777" w:rsidR="001231B1" w:rsidRDefault="001231B1" w:rsidP="001231B1">
      <w:r w:rsidRPr="00661EB3">
        <w:t>Lambert, M. (Ed.). (2019). </w:t>
      </w:r>
      <w:r w:rsidRPr="00661EB3">
        <w:rPr>
          <w:i/>
          <w:iCs/>
        </w:rPr>
        <w:t>Practical research methods in education</w:t>
      </w:r>
      <w:r w:rsidRPr="00661EB3">
        <w:rPr>
          <w:rFonts w:ascii="Arial" w:hAnsi="Arial" w:cs="Arial"/>
          <w:i/>
          <w:iCs/>
        </w:rPr>
        <w:t> </w:t>
      </w:r>
      <w:r w:rsidRPr="00661EB3">
        <w:rPr>
          <w:i/>
          <w:iCs/>
        </w:rPr>
        <w:t>: an early researcher’s critical guide</w:t>
      </w:r>
      <w:r w:rsidRPr="00661EB3">
        <w:t> (1st ed.). Routledge.</w:t>
      </w:r>
    </w:p>
    <w:p w14:paraId="012A69B2" w14:textId="77777777" w:rsidR="001231B1" w:rsidRDefault="001231B1" w:rsidP="001231B1">
      <w:r w:rsidRPr="00661EB3">
        <w:t xml:space="preserve">Ranganathan P, Caduff C. </w:t>
      </w:r>
      <w:r>
        <w:t>(</w:t>
      </w:r>
      <w:r w:rsidRPr="00661EB3">
        <w:t>2023</w:t>
      </w:r>
      <w:r>
        <w:t xml:space="preserve">) </w:t>
      </w:r>
      <w:r w:rsidRPr="00661EB3">
        <w:t xml:space="preserve">Designing and validating a research questionnaire - Part 1. Perspect Clin Res. 3):152-155. doi: 10.4103/picr.picr_140_23. </w:t>
      </w:r>
    </w:p>
    <w:p w14:paraId="5325897C" w14:textId="77777777" w:rsidR="001231B1" w:rsidRDefault="001231B1" w:rsidP="001231B1">
      <w:r>
        <w:t xml:space="preserve">References </w:t>
      </w:r>
    </w:p>
    <w:p w14:paraId="62184040" w14:textId="77777777" w:rsidR="001231B1" w:rsidRDefault="001231B1" w:rsidP="001231B1">
      <w:r w:rsidRPr="00661EB3">
        <w:t>SNEZHKO, Z., YERSULTANOVA, G., SPICHAK, V., DOLZHICH, E. and DMITRICHENKOVA, S., 2023. Effects of Bilingualism on Students’ Linguistic Education: Specifics of Teaching Phonetics and Lexicology. </w:t>
      </w:r>
      <w:r w:rsidRPr="00661EB3">
        <w:rPr>
          <w:i/>
          <w:iCs/>
        </w:rPr>
        <w:t>Journal of psycholinguistic research, </w:t>
      </w:r>
      <w:r w:rsidRPr="00661EB3">
        <w:rPr>
          <w:b/>
          <w:bCs/>
        </w:rPr>
        <w:t>52</w:t>
      </w:r>
      <w:r w:rsidRPr="00661EB3">
        <w:t>(6), pp. 2693-2720.</w:t>
      </w:r>
    </w:p>
    <w:p w14:paraId="5765B343" w14:textId="77777777" w:rsidR="001231B1" w:rsidRDefault="001231B1" w:rsidP="001231B1">
      <w:r>
        <w:t xml:space="preserve">University of essex (no date) </w:t>
      </w:r>
      <w:r>
        <w:rPr>
          <w:i/>
          <w:iCs/>
        </w:rPr>
        <w:t xml:space="preserve">Research risk assessment. </w:t>
      </w:r>
      <w:r>
        <w:t>Availabl;e at:</w:t>
      </w:r>
      <w:r w:rsidRPr="00661EB3">
        <w:t xml:space="preserve"> </w:t>
      </w:r>
      <w:hyperlink r:id="rId13" w:history="1">
        <w:r w:rsidRPr="009C1A22">
          <w:rPr>
            <w:rStyle w:val="Hyperlink"/>
          </w:rPr>
          <w:t>https://www.essex.ac.uk/student/postgraduate-research/research-risk-assessment</w:t>
        </w:r>
      </w:hyperlink>
      <w:r>
        <w:t xml:space="preserve"> (accessed 15 May 2025)</w:t>
      </w:r>
    </w:p>
    <w:p w14:paraId="739AED46" w14:textId="77777777" w:rsidR="001231B1" w:rsidRPr="00661EB3" w:rsidRDefault="001231B1" w:rsidP="001231B1">
      <w:r>
        <w:t xml:space="preserve">University of Oregon (no date) </w:t>
      </w:r>
      <w:r>
        <w:rPr>
          <w:i/>
          <w:iCs/>
        </w:rPr>
        <w:t xml:space="preserve">Examples of potential Risks To Subjects. </w:t>
      </w:r>
      <w:r>
        <w:t>Available at:</w:t>
      </w:r>
      <w:r w:rsidRPr="00661EB3">
        <w:t xml:space="preserve"> </w:t>
      </w:r>
      <w:hyperlink r:id="rId14" w:history="1">
        <w:r w:rsidRPr="009C1A22">
          <w:rPr>
            <w:rStyle w:val="Hyperlink"/>
          </w:rPr>
          <w:t>https://research.uoregon.edu/manage/integrity-compliance/human-subjects-research/examples-potential-risks-subjects</w:t>
        </w:r>
      </w:hyperlink>
      <w:r>
        <w:t xml:space="preserve"> (accessed 16 May 2025) </w:t>
      </w:r>
    </w:p>
    <w:p w14:paraId="198D91C4" w14:textId="77777777" w:rsidR="001231B1" w:rsidRDefault="001231B1" w:rsidP="001231B1">
      <w:r>
        <w:t xml:space="preserve">Welsh commissioner Wales (2021) </w:t>
      </w:r>
      <w:r w:rsidRPr="00661EB3">
        <w:rPr>
          <w:i/>
          <w:iCs/>
        </w:rPr>
        <w:t>Increase in efforts needed, according to commissioner.</w:t>
      </w:r>
      <w:r>
        <w:rPr>
          <w:i/>
          <w:iCs/>
        </w:rPr>
        <w:t xml:space="preserve"> </w:t>
      </w:r>
      <w:r>
        <w:t xml:space="preserve">Available at: </w:t>
      </w:r>
      <w:hyperlink r:id="rId15" w:history="1">
        <w:r w:rsidRPr="009C1A22">
          <w:rPr>
            <w:rStyle w:val="Hyperlink"/>
          </w:rPr>
          <w:t>https://www.welshlanguagecommissioner.wales/news/increase-in-efforts-needed-according-to-commissioner</w:t>
        </w:r>
      </w:hyperlink>
      <w:r>
        <w:t xml:space="preserve"> (accessed 15 May 2025)</w:t>
      </w:r>
    </w:p>
    <w:p w14:paraId="671DBEED" w14:textId="77777777" w:rsidR="001231B1" w:rsidRPr="00661EB3" w:rsidRDefault="001231B1" w:rsidP="001231B1">
      <w:pPr>
        <w:rPr>
          <w:b/>
          <w:bCs/>
        </w:rPr>
      </w:pPr>
      <w:r>
        <w:t xml:space="preserve">York St John Unversity (no date) </w:t>
      </w:r>
      <w:r>
        <w:rPr>
          <w:i/>
          <w:iCs/>
        </w:rPr>
        <w:t xml:space="preserve">Reasercher Vulnerability. </w:t>
      </w:r>
      <w:r>
        <w:t xml:space="preserve">available at: </w:t>
      </w:r>
      <w:hyperlink r:id="rId16" w:history="1">
        <w:r w:rsidRPr="009C1A22">
          <w:rPr>
            <w:rStyle w:val="Hyperlink"/>
          </w:rPr>
          <w:t>https://www.yorksj.ac.uk/policies-and-documents/research/ethics-and-integrity/roles-and-responsibilities/researcher-vulnerability/#people</w:t>
        </w:r>
      </w:hyperlink>
      <w:r>
        <w:t xml:space="preserve"> (accessed 15 May 2025)</w:t>
      </w:r>
    </w:p>
    <w:p w14:paraId="41520ABF" w14:textId="77777777" w:rsidR="001231B1" w:rsidRDefault="001231B1"/>
    <w:sectPr w:rsidR="001231B1">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B0297E" w14:textId="77777777" w:rsidR="001C126B" w:rsidRDefault="001C126B" w:rsidP="001231B1">
      <w:pPr>
        <w:spacing w:after="0" w:line="240" w:lineRule="auto"/>
      </w:pPr>
      <w:r>
        <w:separator/>
      </w:r>
    </w:p>
  </w:endnote>
  <w:endnote w:type="continuationSeparator" w:id="0">
    <w:p w14:paraId="2DA2FA66" w14:textId="77777777" w:rsidR="001C126B" w:rsidRDefault="001C126B" w:rsidP="00123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316669" w14:textId="77777777" w:rsidR="001C126B" w:rsidRDefault="001C126B" w:rsidP="001231B1">
      <w:pPr>
        <w:spacing w:after="0" w:line="240" w:lineRule="auto"/>
      </w:pPr>
      <w:r>
        <w:separator/>
      </w:r>
    </w:p>
  </w:footnote>
  <w:footnote w:type="continuationSeparator" w:id="0">
    <w:p w14:paraId="191CD173" w14:textId="77777777" w:rsidR="001C126B" w:rsidRDefault="001C126B" w:rsidP="001231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8FD760" w14:textId="27D8A3C6" w:rsidR="001231B1" w:rsidRDefault="001231B1">
    <w:pPr>
      <w:pStyle w:val="Header"/>
    </w:pPr>
    <w:r>
      <w:t>Ecey5010                    2305134                         word count 2571</w:t>
    </w:r>
  </w:p>
  <w:p w14:paraId="5FA14CED" w14:textId="77777777" w:rsidR="001231B1" w:rsidRDefault="001231B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1B1"/>
    <w:rsid w:val="001231B1"/>
    <w:rsid w:val="001C126B"/>
    <w:rsid w:val="007C5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D03E37"/>
  <w15:chartTrackingRefBased/>
  <w15:docId w15:val="{DA24D679-F64C-A445-B223-5840066D1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31B1"/>
  </w:style>
  <w:style w:type="paragraph" w:styleId="Heading1">
    <w:name w:val="heading 1"/>
    <w:basedOn w:val="Normal"/>
    <w:next w:val="Normal"/>
    <w:link w:val="Heading1Char"/>
    <w:uiPriority w:val="9"/>
    <w:qFormat/>
    <w:rsid w:val="001231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31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31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31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31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31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31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31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31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1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31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31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31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31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31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31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31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31B1"/>
    <w:rPr>
      <w:rFonts w:eastAsiaTheme="majorEastAsia" w:cstheme="majorBidi"/>
      <w:color w:val="272727" w:themeColor="text1" w:themeTint="D8"/>
    </w:rPr>
  </w:style>
  <w:style w:type="paragraph" w:styleId="Title">
    <w:name w:val="Title"/>
    <w:basedOn w:val="Normal"/>
    <w:next w:val="Normal"/>
    <w:link w:val="TitleChar"/>
    <w:uiPriority w:val="10"/>
    <w:qFormat/>
    <w:rsid w:val="001231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31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31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31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31B1"/>
    <w:pPr>
      <w:spacing w:before="160"/>
      <w:jc w:val="center"/>
    </w:pPr>
    <w:rPr>
      <w:i/>
      <w:iCs/>
      <w:color w:val="404040" w:themeColor="text1" w:themeTint="BF"/>
    </w:rPr>
  </w:style>
  <w:style w:type="character" w:customStyle="1" w:styleId="QuoteChar">
    <w:name w:val="Quote Char"/>
    <w:basedOn w:val="DefaultParagraphFont"/>
    <w:link w:val="Quote"/>
    <w:uiPriority w:val="29"/>
    <w:rsid w:val="001231B1"/>
    <w:rPr>
      <w:i/>
      <w:iCs/>
      <w:color w:val="404040" w:themeColor="text1" w:themeTint="BF"/>
    </w:rPr>
  </w:style>
  <w:style w:type="paragraph" w:styleId="ListParagraph">
    <w:name w:val="List Paragraph"/>
    <w:basedOn w:val="Normal"/>
    <w:uiPriority w:val="34"/>
    <w:qFormat/>
    <w:rsid w:val="001231B1"/>
    <w:pPr>
      <w:ind w:left="720"/>
      <w:contextualSpacing/>
    </w:pPr>
  </w:style>
  <w:style w:type="character" w:styleId="IntenseEmphasis">
    <w:name w:val="Intense Emphasis"/>
    <w:basedOn w:val="DefaultParagraphFont"/>
    <w:uiPriority w:val="21"/>
    <w:qFormat/>
    <w:rsid w:val="001231B1"/>
    <w:rPr>
      <w:i/>
      <w:iCs/>
      <w:color w:val="0F4761" w:themeColor="accent1" w:themeShade="BF"/>
    </w:rPr>
  </w:style>
  <w:style w:type="paragraph" w:styleId="IntenseQuote">
    <w:name w:val="Intense Quote"/>
    <w:basedOn w:val="Normal"/>
    <w:next w:val="Normal"/>
    <w:link w:val="IntenseQuoteChar"/>
    <w:uiPriority w:val="30"/>
    <w:qFormat/>
    <w:rsid w:val="001231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31B1"/>
    <w:rPr>
      <w:i/>
      <w:iCs/>
      <w:color w:val="0F4761" w:themeColor="accent1" w:themeShade="BF"/>
    </w:rPr>
  </w:style>
  <w:style w:type="character" w:styleId="IntenseReference">
    <w:name w:val="Intense Reference"/>
    <w:basedOn w:val="DefaultParagraphFont"/>
    <w:uiPriority w:val="32"/>
    <w:qFormat/>
    <w:rsid w:val="001231B1"/>
    <w:rPr>
      <w:b/>
      <w:bCs/>
      <w:smallCaps/>
      <w:color w:val="0F4761" w:themeColor="accent1" w:themeShade="BF"/>
      <w:spacing w:val="5"/>
    </w:rPr>
  </w:style>
  <w:style w:type="paragraph" w:styleId="Header">
    <w:name w:val="header"/>
    <w:basedOn w:val="Normal"/>
    <w:link w:val="HeaderChar"/>
    <w:uiPriority w:val="99"/>
    <w:unhideWhenUsed/>
    <w:rsid w:val="00123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1B1"/>
  </w:style>
  <w:style w:type="paragraph" w:styleId="Footer">
    <w:name w:val="footer"/>
    <w:basedOn w:val="Normal"/>
    <w:link w:val="FooterChar"/>
    <w:uiPriority w:val="99"/>
    <w:unhideWhenUsed/>
    <w:rsid w:val="00123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1B1"/>
  </w:style>
  <w:style w:type="character" w:styleId="Hyperlink">
    <w:name w:val="Hyperlink"/>
    <w:basedOn w:val="DefaultParagraphFont"/>
    <w:uiPriority w:val="99"/>
    <w:unhideWhenUsed/>
    <w:rsid w:val="001231B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referenceworkentry/10.1007/978-94-007-0753-5_2888#:~:text=Structured%20questionnaire%20is%20a%20document,for%20gathering%20information%20from%20respondents" TargetMode="External"/><Relationship Id="rId13" Type="http://schemas.openxmlformats.org/officeDocument/2006/relationships/hyperlink" Target="https://www.essex.ac.uk/student/postgraduate-research/research-risk-assessment"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bsco.com/research-starters/social-sciences-and-humanities/purposive-sampling" TargetMode="External"/><Relationship Id="rId12" Type="http://schemas.openxmlformats.org/officeDocument/2006/relationships/hyperlink" Target="https://wiserd.ac.uk/blog/welsh-or-english-medium-schooling-how-parents-make-their-choice-in-south-east-wales/#:~:text=Research%20(for%20example%2C%20Anthony%20Packer,children%20in%20their%20neighbourhood%20attend"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yorksj.ac.uk/policies-and-documents/research/ethics-and-integrity/roles-and-responsibilities/researcher-vulnerability/#people" TargetMode="External"/><Relationship Id="rId1" Type="http://schemas.openxmlformats.org/officeDocument/2006/relationships/styles" Target="styles.xml"/><Relationship Id="rId6" Type="http://schemas.openxmlformats.org/officeDocument/2006/relationships/hyperlink" Target="https://ebookcentral.proquest.com/lib/trinity/detail.action?docID=6940556" TargetMode="External"/><Relationship Id="rId11" Type="http://schemas.openxmlformats.org/officeDocument/2006/relationships/hyperlink" Target="https://www.welshlanguagecommissioner.wales/news/increase-in-efforts-needed-according-to-commissioner" TargetMode="External"/><Relationship Id="rId5" Type="http://schemas.openxmlformats.org/officeDocument/2006/relationships/endnotes" Target="endnotes.xml"/><Relationship Id="rId15" Type="http://schemas.openxmlformats.org/officeDocument/2006/relationships/hyperlink" Target="https://www.welshlanguagecommissioner.wales/news/increase-in-efforts-needed-according-to-commissioner" TargetMode="External"/><Relationship Id="rId10" Type="http://schemas.openxmlformats.org/officeDocument/2006/relationships/hyperlink" Target="https://www.fullstory.com/blog/qualitative-vs-quantitative-data/#:~:text=Quantitative%20data%20is%20numbers%2Dbased,what%20happened%20behind%20certain%20behaviors"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academic.oup.com/eltj/article/72/4/445/5098484?login=true" TargetMode="External"/><Relationship Id="rId14" Type="http://schemas.openxmlformats.org/officeDocument/2006/relationships/hyperlink" Target="https://research.uoregon.edu/manage/integrity-compliance/human-subjects-research/examples-potential-risks-subje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3113</Words>
  <Characters>17745</Characters>
  <Application>Microsoft Office Word</Application>
  <DocSecurity>0</DocSecurity>
  <Lines>147</Lines>
  <Paragraphs>41</Paragraphs>
  <ScaleCrop>false</ScaleCrop>
  <Company/>
  <LinksUpToDate>false</LinksUpToDate>
  <CharactersWithSpaces>20817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Norman (2305134)</dc:creator>
  <cp:keywords/>
  <dc:description/>
  <cp:lastModifiedBy>Sophie Norman (2305134)</cp:lastModifiedBy>
  <cp:revision>1</cp:revision>
  <dcterms:created xsi:type="dcterms:W3CDTF">2025-05-25T22:57:00Z</dcterms:created>
  <dcterms:modified xsi:type="dcterms:W3CDTF">2025-05-25T22:59:00Z</dcterms:modified>
</cp:coreProperties>
</file>