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B746AC" w14:textId="5832962E" w:rsidR="00E007DD" w:rsidRDefault="00E007DD" w:rsidP="00E007DD">
      <w:pPr>
        <w:pStyle w:val="Title"/>
        <w:jc w:val="left"/>
      </w:pPr>
      <w:bookmarkStart w:id="0" w:name="_GoBack"/>
      <w:bookmarkEnd w:id="0"/>
      <w:r>
        <w:t xml:space="preserve">                                       </w:t>
      </w:r>
    </w:p>
    <w:p w14:paraId="0BB501F2" w14:textId="2AA1F892" w:rsidR="00C620DF" w:rsidRDefault="00C620DF" w:rsidP="00C620DF">
      <w:pPr>
        <w:pStyle w:val="Title"/>
        <w:jc w:val="left"/>
        <w:rPr>
          <w:rFonts w:ascii="Calibri" w:hAnsi="Calibri" w:cs="Calibri"/>
        </w:rPr>
      </w:pPr>
      <w:r>
        <w:rPr>
          <w:rFonts w:ascii="Calibri" w:hAnsi="Calibri" w:cs="Calibri"/>
        </w:rPr>
        <w:t>INTRODUCTION</w:t>
      </w:r>
    </w:p>
    <w:p w14:paraId="22C9AFBD" w14:textId="2E67B011" w:rsidR="00C620DF" w:rsidRDefault="00C620DF" w:rsidP="00C620DF">
      <w:pPr>
        <w:pStyle w:val="Title"/>
        <w:jc w:val="left"/>
        <w:rPr>
          <w:rFonts w:ascii="Calibri" w:hAnsi="Calibri" w:cs="Calibri"/>
        </w:rPr>
      </w:pPr>
    </w:p>
    <w:p w14:paraId="65A4D3BA" w14:textId="27B851D5" w:rsidR="00C620DF" w:rsidRDefault="00C620DF" w:rsidP="00C620DF">
      <w:pPr>
        <w:pStyle w:val="Title"/>
        <w:spacing w:line="360" w:lineRule="auto"/>
        <w:jc w:val="both"/>
        <w:rPr>
          <w:rFonts w:ascii="Calibri" w:hAnsi="Calibri" w:cs="Calibri"/>
          <w:b w:val="0"/>
          <w:sz w:val="24"/>
          <w:szCs w:val="24"/>
        </w:rPr>
      </w:pPr>
      <w:r w:rsidRPr="00C620DF">
        <w:rPr>
          <w:rFonts w:ascii="Calibri" w:hAnsi="Calibri" w:cs="Calibri"/>
          <w:b w:val="0"/>
          <w:sz w:val="24"/>
          <w:szCs w:val="24"/>
        </w:rPr>
        <w:t xml:space="preserve">As a result of the relentless march of globalisation and increasing customer expectations, innovation has become a key driver of growth, performance and valuation (Brash, et al., 2008; </w:t>
      </w:r>
      <w:proofErr w:type="spellStart"/>
      <w:r w:rsidRPr="00C620DF">
        <w:rPr>
          <w:rFonts w:ascii="Calibri" w:hAnsi="Calibri" w:cs="Calibri"/>
          <w:b w:val="0"/>
          <w:sz w:val="24"/>
          <w:szCs w:val="24"/>
        </w:rPr>
        <w:t>Mickahail</w:t>
      </w:r>
      <w:proofErr w:type="spellEnd"/>
      <w:r w:rsidRPr="00C620DF">
        <w:rPr>
          <w:rFonts w:ascii="Calibri" w:hAnsi="Calibri" w:cs="Calibri"/>
          <w:b w:val="0"/>
          <w:sz w:val="24"/>
          <w:szCs w:val="24"/>
        </w:rPr>
        <w:t xml:space="preserve">, 2015). Innovation is not just about product and service performance, it also involves business models, company configuration, distribution and customer experience (Brash, et al., 2008; de </w:t>
      </w:r>
      <w:proofErr w:type="spellStart"/>
      <w:r w:rsidRPr="00C620DF">
        <w:rPr>
          <w:rFonts w:ascii="Calibri" w:hAnsi="Calibri" w:cs="Calibri"/>
          <w:b w:val="0"/>
          <w:sz w:val="24"/>
          <w:szCs w:val="24"/>
        </w:rPr>
        <w:t>Coutere</w:t>
      </w:r>
      <w:proofErr w:type="spellEnd"/>
      <w:r w:rsidRPr="00C620DF">
        <w:rPr>
          <w:rFonts w:ascii="Calibri" w:hAnsi="Calibri" w:cs="Calibri"/>
          <w:b w:val="0"/>
          <w:sz w:val="24"/>
          <w:szCs w:val="24"/>
        </w:rPr>
        <w:t xml:space="preserve"> &amp; </w:t>
      </w:r>
      <w:proofErr w:type="spellStart"/>
      <w:r w:rsidRPr="00C620DF">
        <w:rPr>
          <w:rFonts w:ascii="Calibri" w:hAnsi="Calibri" w:cs="Calibri"/>
          <w:b w:val="0"/>
          <w:sz w:val="24"/>
          <w:szCs w:val="24"/>
        </w:rPr>
        <w:t>Horth</w:t>
      </w:r>
      <w:proofErr w:type="spellEnd"/>
      <w:r w:rsidRPr="00C620DF">
        <w:rPr>
          <w:rFonts w:ascii="Calibri" w:hAnsi="Calibri" w:cs="Calibri"/>
          <w:b w:val="0"/>
          <w:sz w:val="24"/>
          <w:szCs w:val="24"/>
        </w:rPr>
        <w:t>, 2016).</w:t>
      </w:r>
    </w:p>
    <w:p w14:paraId="65281A2A" w14:textId="77777777" w:rsidR="0052361A" w:rsidRDefault="0052361A" w:rsidP="00C620DF">
      <w:pPr>
        <w:pStyle w:val="Title"/>
        <w:spacing w:line="360" w:lineRule="auto"/>
        <w:jc w:val="both"/>
        <w:rPr>
          <w:rFonts w:ascii="Calibri" w:hAnsi="Calibri" w:cs="Calibri"/>
          <w:b w:val="0"/>
          <w:sz w:val="24"/>
          <w:szCs w:val="24"/>
        </w:rPr>
      </w:pPr>
    </w:p>
    <w:p w14:paraId="4C4FBC4F" w14:textId="29F80070" w:rsidR="0052361A" w:rsidRPr="0052361A" w:rsidRDefault="00C620DF" w:rsidP="0052361A">
      <w:pPr>
        <w:pStyle w:val="Title"/>
        <w:spacing w:line="360" w:lineRule="auto"/>
        <w:jc w:val="both"/>
        <w:rPr>
          <w:rFonts w:ascii="Calibri" w:hAnsi="Calibri" w:cs="Calibri"/>
          <w:sz w:val="24"/>
          <w:szCs w:val="24"/>
        </w:rPr>
      </w:pPr>
      <w:r w:rsidRPr="00C620DF">
        <w:rPr>
          <w:rFonts w:ascii="Calibri" w:hAnsi="Calibri" w:cs="Calibri"/>
          <w:b w:val="0"/>
          <w:sz w:val="24"/>
          <w:szCs w:val="24"/>
        </w:rPr>
        <w:t xml:space="preserve"> In the face of challenging and unpredictable circumstances, leaders cannot rely on rational decision-making based on previous patterns, as ambiguity cannot be managed away (</w:t>
      </w:r>
      <w:proofErr w:type="spellStart"/>
      <w:r w:rsidRPr="00C620DF">
        <w:rPr>
          <w:rFonts w:ascii="Calibri" w:hAnsi="Calibri" w:cs="Calibri"/>
          <w:b w:val="0"/>
          <w:sz w:val="24"/>
          <w:szCs w:val="24"/>
        </w:rPr>
        <w:t>Horth</w:t>
      </w:r>
      <w:proofErr w:type="spellEnd"/>
      <w:r w:rsidRPr="00C620DF">
        <w:rPr>
          <w:rFonts w:ascii="Calibri" w:hAnsi="Calibri" w:cs="Calibri"/>
          <w:b w:val="0"/>
          <w:sz w:val="24"/>
          <w:szCs w:val="24"/>
        </w:rPr>
        <w:t xml:space="preserve"> &amp; Buchner, 2014; Mitchell, 2017). Instead, they must try to make sense of the unfamiliar, which requires innovation leadership. This means bringing new thinking and different actions to how leaders lead (approach to leadership) and how they create a climate for innovative thinking (ibid).</w:t>
      </w:r>
      <w:r w:rsidR="0052361A" w:rsidRPr="0052361A">
        <w:rPr>
          <w:rFonts w:asciiTheme="minorHAnsi" w:eastAsiaTheme="minorHAnsi" w:hAnsiTheme="minorHAnsi" w:cstheme="minorHAnsi"/>
          <w:color w:val="595959" w:themeColor="text1" w:themeTint="A6"/>
          <w:sz w:val="24"/>
          <w:szCs w:val="24"/>
        </w:rPr>
        <w:t xml:space="preserve"> </w:t>
      </w:r>
      <w:r w:rsidR="0052361A" w:rsidRPr="0052361A">
        <w:rPr>
          <w:rFonts w:ascii="Calibri" w:hAnsi="Calibri" w:cs="Calibri"/>
          <w:b w:val="0"/>
          <w:sz w:val="24"/>
          <w:szCs w:val="24"/>
        </w:rPr>
        <w:t>A number of studies have been conducted in the attempt to establish the impact of leadership approach on the innovation capability of organisations (see Kesting, et al., 2015 for a review and synthesis of the literature). Though no definitive style has been identified, it is agreed the leadership antithesis to developing an innovation culture is that of command and control, especially within the ideation stage (Dodge, et al., 2017; Kesting, et al., 2015).</w:t>
      </w:r>
      <w:r w:rsidR="0052361A" w:rsidRPr="0052361A">
        <w:rPr>
          <w:rFonts w:ascii="Calibri" w:hAnsi="Calibri" w:cs="Calibri"/>
          <w:sz w:val="24"/>
          <w:szCs w:val="24"/>
        </w:rPr>
        <w:t xml:space="preserve"> </w:t>
      </w:r>
    </w:p>
    <w:p w14:paraId="2E8F44D7" w14:textId="77777777" w:rsidR="0052361A" w:rsidRDefault="0052361A" w:rsidP="00C620DF">
      <w:pPr>
        <w:pStyle w:val="Title"/>
        <w:spacing w:line="360" w:lineRule="auto"/>
        <w:jc w:val="both"/>
        <w:rPr>
          <w:rFonts w:ascii="Calibri" w:hAnsi="Calibri" w:cs="Calibri"/>
          <w:b w:val="0"/>
          <w:sz w:val="24"/>
          <w:szCs w:val="24"/>
        </w:rPr>
      </w:pPr>
    </w:p>
    <w:p w14:paraId="464E9BBC" w14:textId="623F398A" w:rsidR="00C620DF" w:rsidRDefault="00C620DF" w:rsidP="00C620DF">
      <w:pPr>
        <w:pStyle w:val="Title"/>
        <w:spacing w:line="360" w:lineRule="auto"/>
        <w:jc w:val="both"/>
        <w:rPr>
          <w:rFonts w:ascii="Calibri" w:hAnsi="Calibri" w:cs="Calibri"/>
          <w:b w:val="0"/>
          <w:sz w:val="24"/>
          <w:szCs w:val="24"/>
        </w:rPr>
      </w:pPr>
      <w:r w:rsidRPr="00C620DF">
        <w:rPr>
          <w:rFonts w:ascii="Calibri" w:hAnsi="Calibri" w:cs="Calibri"/>
          <w:b w:val="0"/>
          <w:sz w:val="24"/>
          <w:szCs w:val="24"/>
        </w:rPr>
        <w:t>Design Thinking (DT) has emerged as a mechanism through which ideation can be encouraged (</w:t>
      </w:r>
      <w:proofErr w:type="spellStart"/>
      <w:r w:rsidRPr="00C620DF">
        <w:rPr>
          <w:rFonts w:ascii="Calibri" w:hAnsi="Calibri" w:cs="Calibri"/>
          <w:b w:val="0"/>
          <w:sz w:val="24"/>
          <w:szCs w:val="24"/>
        </w:rPr>
        <w:t>Liedtka</w:t>
      </w:r>
      <w:proofErr w:type="spellEnd"/>
      <w:r w:rsidRPr="00C620DF">
        <w:rPr>
          <w:rFonts w:ascii="Calibri" w:hAnsi="Calibri" w:cs="Calibri"/>
          <w:b w:val="0"/>
          <w:sz w:val="24"/>
          <w:szCs w:val="24"/>
        </w:rPr>
        <w:t xml:space="preserve">, 2015; van </w:t>
      </w:r>
      <w:proofErr w:type="spellStart"/>
      <w:r w:rsidRPr="00C620DF">
        <w:rPr>
          <w:rFonts w:ascii="Calibri" w:hAnsi="Calibri" w:cs="Calibri"/>
          <w:b w:val="0"/>
          <w:sz w:val="24"/>
          <w:szCs w:val="24"/>
        </w:rPr>
        <w:t>Reine</w:t>
      </w:r>
      <w:proofErr w:type="spellEnd"/>
      <w:r w:rsidRPr="00C620DF">
        <w:rPr>
          <w:rFonts w:ascii="Calibri" w:hAnsi="Calibri" w:cs="Calibri"/>
          <w:b w:val="0"/>
          <w:sz w:val="24"/>
          <w:szCs w:val="24"/>
        </w:rPr>
        <w:t>, 2017) and as a best practice through which organisations can influence corporate culture (</w:t>
      </w:r>
      <w:proofErr w:type="spellStart"/>
      <w:r w:rsidRPr="00C620DF">
        <w:rPr>
          <w:rFonts w:ascii="Calibri" w:hAnsi="Calibri" w:cs="Calibri"/>
          <w:b w:val="0"/>
          <w:sz w:val="24"/>
          <w:szCs w:val="24"/>
        </w:rPr>
        <w:t>Mickahail</w:t>
      </w:r>
      <w:proofErr w:type="spellEnd"/>
      <w:r w:rsidRPr="00C620DF">
        <w:rPr>
          <w:rFonts w:ascii="Calibri" w:hAnsi="Calibri" w:cs="Calibri"/>
          <w:b w:val="0"/>
          <w:sz w:val="24"/>
          <w:szCs w:val="24"/>
        </w:rPr>
        <w:t>, 2015).</w:t>
      </w:r>
    </w:p>
    <w:p w14:paraId="38F48BF1" w14:textId="77777777" w:rsidR="0052361A" w:rsidRDefault="0052361A" w:rsidP="00C620DF">
      <w:pPr>
        <w:pStyle w:val="Title"/>
        <w:spacing w:line="360" w:lineRule="auto"/>
        <w:jc w:val="both"/>
        <w:rPr>
          <w:rFonts w:ascii="Calibri" w:hAnsi="Calibri" w:cs="Calibri"/>
          <w:b w:val="0"/>
          <w:sz w:val="24"/>
          <w:szCs w:val="24"/>
        </w:rPr>
      </w:pPr>
    </w:p>
    <w:p w14:paraId="06082E96" w14:textId="77777777" w:rsidR="0052361A" w:rsidRPr="0052361A" w:rsidRDefault="0052361A" w:rsidP="0052361A">
      <w:pPr>
        <w:pStyle w:val="Title"/>
        <w:spacing w:line="360" w:lineRule="auto"/>
        <w:jc w:val="both"/>
        <w:rPr>
          <w:rFonts w:ascii="Calibri" w:hAnsi="Calibri" w:cs="Calibri"/>
          <w:b w:val="0"/>
          <w:sz w:val="24"/>
          <w:szCs w:val="24"/>
        </w:rPr>
      </w:pPr>
      <w:r w:rsidRPr="0052361A">
        <w:rPr>
          <w:rFonts w:ascii="Calibri" w:hAnsi="Calibri" w:cs="Calibri"/>
          <w:b w:val="0"/>
          <w:sz w:val="24"/>
          <w:szCs w:val="24"/>
        </w:rPr>
        <w:t>DT can be defined as “</w:t>
      </w:r>
      <w:r w:rsidRPr="0052361A">
        <w:rPr>
          <w:rFonts w:ascii="Calibri" w:hAnsi="Calibri" w:cs="Calibri"/>
          <w:b w:val="0"/>
          <w:i/>
          <w:sz w:val="24"/>
          <w:szCs w:val="24"/>
        </w:rPr>
        <w:t xml:space="preserve">an iterative process in which we seek to understand the user, challenge assumptions we might have, and redefine problems in an attempt to identify alternative strategies and solutions that might not be instantly apparent with our initial level of understanding” </w:t>
      </w:r>
      <w:sdt>
        <w:sdtPr>
          <w:rPr>
            <w:rFonts w:ascii="Calibri" w:hAnsi="Calibri" w:cs="Calibri"/>
            <w:b w:val="0"/>
            <w:i/>
            <w:sz w:val="24"/>
            <w:szCs w:val="24"/>
          </w:rPr>
          <w:id w:val="-2011906735"/>
          <w:citation/>
        </w:sdtPr>
        <w:sdtEndPr/>
        <w:sdtContent>
          <w:r w:rsidRPr="0052361A">
            <w:rPr>
              <w:rFonts w:ascii="Calibri" w:hAnsi="Calibri" w:cs="Calibri"/>
              <w:b w:val="0"/>
              <w:i/>
              <w:sz w:val="24"/>
              <w:szCs w:val="24"/>
            </w:rPr>
            <w:fldChar w:fldCharType="begin"/>
          </w:r>
          <w:r w:rsidRPr="0052361A">
            <w:rPr>
              <w:rFonts w:ascii="Calibri" w:hAnsi="Calibri" w:cs="Calibri"/>
              <w:b w:val="0"/>
              <w:i/>
              <w:sz w:val="24"/>
              <w:szCs w:val="24"/>
            </w:rPr>
            <w:instrText xml:space="preserve"> CITATION Has17 \l 2057 </w:instrText>
          </w:r>
          <w:r w:rsidRPr="0052361A">
            <w:rPr>
              <w:rFonts w:ascii="Calibri" w:hAnsi="Calibri" w:cs="Calibri"/>
              <w:b w:val="0"/>
              <w:i/>
              <w:sz w:val="24"/>
              <w:szCs w:val="24"/>
            </w:rPr>
            <w:fldChar w:fldCharType="separate"/>
          </w:r>
          <w:r w:rsidRPr="0052361A">
            <w:rPr>
              <w:rFonts w:ascii="Calibri" w:hAnsi="Calibri" w:cs="Calibri"/>
              <w:b w:val="0"/>
              <w:sz w:val="24"/>
              <w:szCs w:val="24"/>
            </w:rPr>
            <w:t>(Hasso Plattner Institute of Design Stanford, 2017)</w:t>
          </w:r>
          <w:r w:rsidRPr="0052361A">
            <w:rPr>
              <w:rFonts w:ascii="Calibri" w:hAnsi="Calibri" w:cs="Calibri"/>
              <w:b w:val="0"/>
              <w:sz w:val="24"/>
              <w:szCs w:val="24"/>
            </w:rPr>
            <w:fldChar w:fldCharType="end"/>
          </w:r>
        </w:sdtContent>
      </w:sdt>
      <w:r w:rsidRPr="0052361A">
        <w:rPr>
          <w:rFonts w:ascii="Calibri" w:hAnsi="Calibri" w:cs="Calibri"/>
          <w:b w:val="0"/>
          <w:i/>
          <w:sz w:val="24"/>
          <w:szCs w:val="24"/>
        </w:rPr>
        <w:t xml:space="preserve">. </w:t>
      </w:r>
      <w:r w:rsidRPr="0052361A">
        <w:rPr>
          <w:rFonts w:ascii="Calibri" w:hAnsi="Calibri" w:cs="Calibri"/>
          <w:b w:val="0"/>
          <w:sz w:val="24"/>
          <w:szCs w:val="24"/>
        </w:rPr>
        <w:t>The process consists of a number of defined steps as outlined in figure 5.</w:t>
      </w:r>
    </w:p>
    <w:p w14:paraId="39F7AFE6" w14:textId="77777777" w:rsidR="0052361A" w:rsidRDefault="0052361A" w:rsidP="0052361A">
      <w:pPr>
        <w:pStyle w:val="Title"/>
        <w:spacing w:line="360" w:lineRule="auto"/>
        <w:rPr>
          <w:rFonts w:ascii="Calibri" w:hAnsi="Calibri" w:cs="Calibri"/>
          <w:i/>
          <w:iCs/>
          <w:sz w:val="24"/>
          <w:szCs w:val="24"/>
        </w:rPr>
      </w:pPr>
      <w:bookmarkStart w:id="1" w:name="_Toc522541735"/>
    </w:p>
    <w:p w14:paraId="70659ABA" w14:textId="77777777" w:rsidR="0052361A" w:rsidRDefault="0052361A" w:rsidP="0052361A">
      <w:pPr>
        <w:pStyle w:val="Title"/>
        <w:spacing w:line="360" w:lineRule="auto"/>
        <w:rPr>
          <w:rFonts w:ascii="Calibri" w:hAnsi="Calibri" w:cs="Calibri"/>
          <w:i/>
          <w:iCs/>
          <w:sz w:val="24"/>
          <w:szCs w:val="24"/>
        </w:rPr>
      </w:pPr>
    </w:p>
    <w:p w14:paraId="2E3A1CDB" w14:textId="77777777" w:rsidR="0052361A" w:rsidRDefault="0052361A" w:rsidP="0052361A">
      <w:pPr>
        <w:pStyle w:val="Title"/>
        <w:spacing w:line="360" w:lineRule="auto"/>
        <w:rPr>
          <w:rFonts w:ascii="Calibri" w:hAnsi="Calibri" w:cs="Calibri"/>
          <w:i/>
          <w:iCs/>
          <w:sz w:val="24"/>
          <w:szCs w:val="24"/>
        </w:rPr>
      </w:pPr>
    </w:p>
    <w:p w14:paraId="5783DFAF" w14:textId="77777777" w:rsidR="0052361A" w:rsidRDefault="0052361A" w:rsidP="0052361A">
      <w:pPr>
        <w:pStyle w:val="Title"/>
        <w:spacing w:line="360" w:lineRule="auto"/>
        <w:rPr>
          <w:rFonts w:ascii="Calibri" w:hAnsi="Calibri" w:cs="Calibri"/>
          <w:i/>
          <w:iCs/>
          <w:sz w:val="24"/>
          <w:szCs w:val="24"/>
        </w:rPr>
      </w:pPr>
    </w:p>
    <w:p w14:paraId="39CC00FB" w14:textId="77777777" w:rsidR="0052361A" w:rsidRDefault="0052361A" w:rsidP="0052361A">
      <w:pPr>
        <w:pStyle w:val="Title"/>
        <w:spacing w:line="360" w:lineRule="auto"/>
        <w:rPr>
          <w:rFonts w:ascii="Calibri" w:hAnsi="Calibri" w:cs="Calibri"/>
          <w:i/>
          <w:iCs/>
          <w:sz w:val="24"/>
          <w:szCs w:val="24"/>
        </w:rPr>
      </w:pPr>
    </w:p>
    <w:p w14:paraId="75840682" w14:textId="77777777" w:rsidR="0052361A" w:rsidRDefault="0052361A" w:rsidP="0052361A">
      <w:pPr>
        <w:pStyle w:val="Title"/>
        <w:spacing w:line="360" w:lineRule="auto"/>
        <w:rPr>
          <w:rFonts w:ascii="Calibri" w:hAnsi="Calibri" w:cs="Calibri"/>
          <w:i/>
          <w:iCs/>
          <w:sz w:val="24"/>
          <w:szCs w:val="24"/>
        </w:rPr>
      </w:pPr>
    </w:p>
    <w:p w14:paraId="7B549FF8" w14:textId="77777777" w:rsidR="0052361A" w:rsidRDefault="0052361A" w:rsidP="0052361A">
      <w:pPr>
        <w:pStyle w:val="Title"/>
        <w:spacing w:line="360" w:lineRule="auto"/>
        <w:rPr>
          <w:rFonts w:ascii="Calibri" w:hAnsi="Calibri" w:cs="Calibri"/>
          <w:i/>
          <w:iCs/>
          <w:sz w:val="24"/>
          <w:szCs w:val="24"/>
        </w:rPr>
      </w:pPr>
    </w:p>
    <w:p w14:paraId="02EFD5E3" w14:textId="64FA8F34" w:rsidR="0052361A" w:rsidRPr="0052361A" w:rsidRDefault="0052361A" w:rsidP="0052361A">
      <w:pPr>
        <w:pStyle w:val="Title"/>
        <w:spacing w:line="360" w:lineRule="auto"/>
        <w:rPr>
          <w:rFonts w:ascii="Calibri" w:hAnsi="Calibri" w:cs="Calibri"/>
          <w:i/>
          <w:iCs/>
          <w:sz w:val="24"/>
          <w:szCs w:val="24"/>
        </w:rPr>
      </w:pPr>
      <w:r w:rsidRPr="0052361A">
        <w:rPr>
          <w:rFonts w:ascii="Calibri" w:hAnsi="Calibri" w:cs="Calibri"/>
          <w:i/>
          <w:iCs/>
          <w:sz w:val="24"/>
          <w:szCs w:val="24"/>
        </w:rPr>
        <w:t xml:space="preserve">Figure </w:t>
      </w:r>
      <w:r w:rsidRPr="0052361A">
        <w:rPr>
          <w:rFonts w:ascii="Calibri" w:hAnsi="Calibri" w:cs="Calibri"/>
          <w:i/>
          <w:iCs/>
          <w:sz w:val="24"/>
          <w:szCs w:val="24"/>
        </w:rPr>
        <w:fldChar w:fldCharType="begin"/>
      </w:r>
      <w:r w:rsidRPr="0052361A">
        <w:rPr>
          <w:rFonts w:ascii="Calibri" w:hAnsi="Calibri" w:cs="Calibri"/>
          <w:i/>
          <w:iCs/>
          <w:sz w:val="24"/>
          <w:szCs w:val="24"/>
        </w:rPr>
        <w:instrText xml:space="preserve"> SEQ Figure \* ARABIC </w:instrText>
      </w:r>
      <w:r w:rsidRPr="0052361A">
        <w:rPr>
          <w:rFonts w:ascii="Calibri" w:hAnsi="Calibri" w:cs="Calibri"/>
          <w:i/>
          <w:iCs/>
          <w:sz w:val="24"/>
          <w:szCs w:val="24"/>
        </w:rPr>
        <w:fldChar w:fldCharType="separate"/>
      </w:r>
      <w:r w:rsidRPr="0052361A">
        <w:rPr>
          <w:rFonts w:ascii="Calibri" w:hAnsi="Calibri" w:cs="Calibri"/>
          <w:i/>
          <w:iCs/>
          <w:sz w:val="24"/>
          <w:szCs w:val="24"/>
        </w:rPr>
        <w:t>5</w:t>
      </w:r>
      <w:r w:rsidRPr="0052361A">
        <w:rPr>
          <w:rFonts w:ascii="Calibri" w:hAnsi="Calibri" w:cs="Calibri"/>
          <w:sz w:val="24"/>
          <w:szCs w:val="24"/>
        </w:rPr>
        <w:fldChar w:fldCharType="end"/>
      </w:r>
      <w:r w:rsidRPr="0052361A">
        <w:rPr>
          <w:rFonts w:ascii="Calibri" w:hAnsi="Calibri" w:cs="Calibri"/>
          <w:i/>
          <w:iCs/>
          <w:sz w:val="24"/>
          <w:szCs w:val="24"/>
        </w:rPr>
        <w:t>: Stages of Design Thinking Process</w:t>
      </w:r>
      <w:bookmarkEnd w:id="1"/>
    </w:p>
    <w:p w14:paraId="45ED0B14" w14:textId="77777777" w:rsidR="0052361A" w:rsidRPr="0052361A" w:rsidRDefault="0052361A" w:rsidP="0052361A">
      <w:pPr>
        <w:pStyle w:val="Title"/>
        <w:spacing w:line="360" w:lineRule="auto"/>
        <w:rPr>
          <w:rFonts w:ascii="Calibri" w:hAnsi="Calibri" w:cs="Calibri"/>
          <w:sz w:val="24"/>
          <w:szCs w:val="24"/>
        </w:rPr>
      </w:pPr>
      <w:r w:rsidRPr="0052361A">
        <w:rPr>
          <w:rFonts w:ascii="Calibri" w:hAnsi="Calibri" w:cs="Calibri"/>
          <w:noProof/>
          <w:sz w:val="24"/>
          <w:szCs w:val="24"/>
          <w:lang w:eastAsia="en-GB"/>
        </w:rPr>
        <w:drawing>
          <wp:inline distT="0" distB="0" distL="0" distR="0" wp14:anchorId="6853A053" wp14:editId="6FFF9054">
            <wp:extent cx="3985260" cy="2199864"/>
            <wp:effectExtent l="0" t="0" r="0" b="0"/>
            <wp:docPr id="6" name="Picture 6" descr="Image result for design thinking process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esign thinking process step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0780" cy="2213951"/>
                    </a:xfrm>
                    <a:prstGeom prst="rect">
                      <a:avLst/>
                    </a:prstGeom>
                    <a:noFill/>
                    <a:ln>
                      <a:noFill/>
                    </a:ln>
                  </pic:spPr>
                </pic:pic>
              </a:graphicData>
            </a:graphic>
          </wp:inline>
        </w:drawing>
      </w:r>
    </w:p>
    <w:p w14:paraId="31CEDF27" w14:textId="77777777" w:rsidR="0052361A" w:rsidRPr="0052361A" w:rsidRDefault="0052361A" w:rsidP="0052361A">
      <w:pPr>
        <w:pStyle w:val="Title"/>
        <w:spacing w:line="360" w:lineRule="auto"/>
        <w:rPr>
          <w:rFonts w:ascii="Calibri" w:hAnsi="Calibri" w:cs="Calibri"/>
          <w:sz w:val="24"/>
          <w:szCs w:val="24"/>
        </w:rPr>
      </w:pPr>
      <w:r w:rsidRPr="0052361A">
        <w:rPr>
          <w:rFonts w:ascii="Calibri" w:hAnsi="Calibri" w:cs="Calibri"/>
          <w:sz w:val="24"/>
          <w:szCs w:val="24"/>
        </w:rPr>
        <w:t xml:space="preserve">(Source: </w:t>
      </w:r>
      <w:proofErr w:type="spellStart"/>
      <w:r w:rsidRPr="0052361A">
        <w:rPr>
          <w:rFonts w:ascii="Calibri" w:hAnsi="Calibri" w:cs="Calibri"/>
          <w:sz w:val="24"/>
          <w:szCs w:val="24"/>
        </w:rPr>
        <w:t>Hasso</w:t>
      </w:r>
      <w:proofErr w:type="spellEnd"/>
      <w:r w:rsidRPr="0052361A">
        <w:rPr>
          <w:rFonts w:ascii="Calibri" w:hAnsi="Calibri" w:cs="Calibri"/>
          <w:sz w:val="24"/>
          <w:szCs w:val="24"/>
        </w:rPr>
        <w:t xml:space="preserve"> </w:t>
      </w:r>
      <w:proofErr w:type="spellStart"/>
      <w:r w:rsidRPr="0052361A">
        <w:rPr>
          <w:rFonts w:ascii="Calibri" w:hAnsi="Calibri" w:cs="Calibri"/>
          <w:sz w:val="24"/>
          <w:szCs w:val="24"/>
        </w:rPr>
        <w:t>Plattner</w:t>
      </w:r>
      <w:proofErr w:type="spellEnd"/>
      <w:r w:rsidRPr="0052361A">
        <w:rPr>
          <w:rFonts w:ascii="Calibri" w:hAnsi="Calibri" w:cs="Calibri"/>
          <w:sz w:val="24"/>
          <w:szCs w:val="24"/>
        </w:rPr>
        <w:t xml:space="preserve"> Institute of Design Stanford, 2017)</w:t>
      </w:r>
    </w:p>
    <w:p w14:paraId="72FE063D" w14:textId="77777777" w:rsidR="00C620DF" w:rsidRPr="00C620DF" w:rsidRDefault="00C620DF" w:rsidP="00C620DF">
      <w:pPr>
        <w:pStyle w:val="Title"/>
        <w:spacing w:line="360" w:lineRule="auto"/>
        <w:jc w:val="both"/>
        <w:rPr>
          <w:rFonts w:ascii="Calibri" w:hAnsi="Calibri" w:cs="Calibri"/>
          <w:b w:val="0"/>
          <w:sz w:val="24"/>
          <w:szCs w:val="24"/>
        </w:rPr>
      </w:pPr>
    </w:p>
    <w:p w14:paraId="50B951EA" w14:textId="1349C0A3" w:rsidR="0052361A" w:rsidRDefault="00C620DF" w:rsidP="00C620DF">
      <w:pPr>
        <w:pStyle w:val="Title"/>
        <w:spacing w:line="360" w:lineRule="auto"/>
        <w:jc w:val="both"/>
        <w:rPr>
          <w:rFonts w:ascii="Calibri" w:hAnsi="Calibri" w:cs="Calibri"/>
          <w:b w:val="0"/>
          <w:sz w:val="24"/>
          <w:szCs w:val="24"/>
        </w:rPr>
      </w:pPr>
      <w:r w:rsidRPr="00C620DF">
        <w:rPr>
          <w:rFonts w:ascii="Calibri" w:hAnsi="Calibri" w:cs="Calibri"/>
          <w:b w:val="0"/>
          <w:sz w:val="24"/>
          <w:szCs w:val="24"/>
        </w:rPr>
        <w:t xml:space="preserve">The aim of this session is to introduce the learner to the concept of ideation within the design thinking process and assumes the learner is already familiar with the overall process and previous stages. </w:t>
      </w:r>
    </w:p>
    <w:p w14:paraId="0F6FD5D4" w14:textId="77777777" w:rsidR="0052361A" w:rsidRDefault="0052361A">
      <w:pPr>
        <w:rPr>
          <w:rFonts w:ascii="Calibri" w:hAnsi="Calibri" w:cs="Calibri"/>
          <w:sz w:val="24"/>
          <w:szCs w:val="24"/>
        </w:rPr>
      </w:pPr>
      <w:r>
        <w:rPr>
          <w:rFonts w:ascii="Calibri" w:hAnsi="Calibri" w:cs="Calibri"/>
          <w:b/>
          <w:sz w:val="24"/>
          <w:szCs w:val="24"/>
        </w:rPr>
        <w:br w:type="page"/>
      </w:r>
    </w:p>
    <w:p w14:paraId="5D0B3DAB" w14:textId="77777777" w:rsidR="00C620DF" w:rsidRDefault="00C620DF" w:rsidP="00C620DF">
      <w:pPr>
        <w:pStyle w:val="Title"/>
        <w:spacing w:line="360" w:lineRule="auto"/>
        <w:jc w:val="both"/>
        <w:rPr>
          <w:rFonts w:ascii="Calibri" w:hAnsi="Calibri" w:cs="Calibri"/>
          <w:b w:val="0"/>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rsidRPr="00A514F6" w14:paraId="2744FBEC" w14:textId="77777777" w:rsidTr="00E007DD">
        <w:trPr>
          <w:cantSplit/>
        </w:trPr>
        <w:tc>
          <w:tcPr>
            <w:tcW w:w="4909" w:type="dxa"/>
            <w:gridSpan w:val="2"/>
          </w:tcPr>
          <w:p w14:paraId="5017B18D" w14:textId="5A24A5E5" w:rsidR="007A4ADD" w:rsidRPr="00A514F6" w:rsidRDefault="00E007DD">
            <w:pPr>
              <w:jc w:val="both"/>
              <w:rPr>
                <w:rFonts w:asciiTheme="minorHAnsi" w:hAnsiTheme="minorHAnsi" w:cstheme="minorHAnsi"/>
                <w:b/>
                <w:sz w:val="24"/>
                <w:szCs w:val="24"/>
              </w:rPr>
            </w:pPr>
            <w:r w:rsidRPr="00A514F6">
              <w:rPr>
                <w:rFonts w:asciiTheme="minorHAnsi" w:hAnsiTheme="minorHAnsi" w:cstheme="minorHAnsi"/>
                <w:b/>
                <w:sz w:val="24"/>
                <w:szCs w:val="24"/>
              </w:rPr>
              <w:t>TOPIC:</w:t>
            </w:r>
            <w:r w:rsidR="008B7F04" w:rsidRPr="00A514F6">
              <w:rPr>
                <w:rFonts w:asciiTheme="minorHAnsi" w:hAnsiTheme="minorHAnsi" w:cstheme="minorHAnsi"/>
                <w:b/>
                <w:sz w:val="24"/>
                <w:szCs w:val="24"/>
              </w:rPr>
              <w:t xml:space="preserve">  Innovation</w:t>
            </w:r>
            <w:r w:rsidR="00482607">
              <w:rPr>
                <w:rFonts w:asciiTheme="minorHAnsi" w:hAnsiTheme="minorHAnsi" w:cstheme="minorHAnsi"/>
                <w:b/>
                <w:sz w:val="24"/>
                <w:szCs w:val="24"/>
              </w:rPr>
              <w:t xml:space="preserve"> Using Design Thinking</w:t>
            </w:r>
          </w:p>
        </w:tc>
        <w:tc>
          <w:tcPr>
            <w:tcW w:w="4914" w:type="dxa"/>
            <w:gridSpan w:val="2"/>
          </w:tcPr>
          <w:p w14:paraId="380344FE" w14:textId="68CC063F" w:rsidR="007A4ADD" w:rsidRPr="00A514F6" w:rsidRDefault="008B7F04">
            <w:pPr>
              <w:jc w:val="both"/>
              <w:rPr>
                <w:rFonts w:asciiTheme="minorHAnsi" w:hAnsiTheme="minorHAnsi" w:cstheme="minorHAnsi"/>
                <w:b/>
                <w:sz w:val="24"/>
                <w:szCs w:val="24"/>
              </w:rPr>
            </w:pPr>
            <w:r w:rsidRPr="00A514F6">
              <w:rPr>
                <w:rFonts w:asciiTheme="minorHAnsi" w:hAnsiTheme="minorHAnsi" w:cstheme="minorHAnsi"/>
                <w:b/>
                <w:sz w:val="24"/>
                <w:szCs w:val="24"/>
              </w:rPr>
              <w:t>Intended learners</w:t>
            </w:r>
            <w:r w:rsidR="007A4ADD" w:rsidRPr="00A514F6">
              <w:rPr>
                <w:rFonts w:asciiTheme="minorHAnsi" w:hAnsiTheme="minorHAnsi" w:cstheme="minorHAnsi"/>
                <w:b/>
                <w:sz w:val="24"/>
                <w:szCs w:val="24"/>
              </w:rPr>
              <w:t>:</w:t>
            </w:r>
            <w:r w:rsidRPr="00A514F6">
              <w:rPr>
                <w:rFonts w:asciiTheme="minorHAnsi" w:hAnsiTheme="minorHAnsi" w:cstheme="minorHAnsi"/>
                <w:b/>
                <w:sz w:val="24"/>
                <w:szCs w:val="24"/>
              </w:rPr>
              <w:t xml:space="preserve"> Leaders at all levels</w:t>
            </w:r>
          </w:p>
          <w:p w14:paraId="707A84C9" w14:textId="77777777" w:rsidR="007A4ADD" w:rsidRPr="00A514F6" w:rsidRDefault="007A4ADD">
            <w:pPr>
              <w:jc w:val="both"/>
              <w:rPr>
                <w:rFonts w:asciiTheme="minorHAnsi" w:hAnsiTheme="minorHAnsi" w:cstheme="minorHAnsi"/>
                <w:b/>
                <w:sz w:val="24"/>
                <w:szCs w:val="24"/>
              </w:rPr>
            </w:pPr>
          </w:p>
        </w:tc>
      </w:tr>
      <w:tr w:rsidR="007A4ADD" w:rsidRPr="00A514F6" w14:paraId="48AF4B7A" w14:textId="77777777" w:rsidTr="00E007DD">
        <w:tc>
          <w:tcPr>
            <w:tcW w:w="2802" w:type="dxa"/>
            <w:tcBorders>
              <w:bottom w:val="nil"/>
            </w:tcBorders>
          </w:tcPr>
          <w:p w14:paraId="1C814B9A" w14:textId="32F9B6AC" w:rsidR="007A4ADD" w:rsidRPr="00A514F6" w:rsidRDefault="00E007DD">
            <w:pPr>
              <w:jc w:val="both"/>
              <w:rPr>
                <w:rFonts w:asciiTheme="minorHAnsi" w:hAnsiTheme="minorHAnsi" w:cstheme="minorHAnsi"/>
                <w:b/>
                <w:sz w:val="24"/>
                <w:szCs w:val="24"/>
              </w:rPr>
            </w:pPr>
            <w:r w:rsidRPr="00A514F6">
              <w:rPr>
                <w:rFonts w:asciiTheme="minorHAnsi" w:hAnsiTheme="minorHAnsi" w:cstheme="minorHAnsi"/>
                <w:b/>
                <w:sz w:val="24"/>
                <w:szCs w:val="24"/>
              </w:rPr>
              <w:t>DATE:</w:t>
            </w:r>
            <w:r w:rsidR="008B7F04" w:rsidRPr="00A514F6">
              <w:rPr>
                <w:rFonts w:asciiTheme="minorHAnsi" w:hAnsiTheme="minorHAnsi" w:cstheme="minorHAnsi"/>
                <w:b/>
                <w:sz w:val="24"/>
                <w:szCs w:val="24"/>
              </w:rPr>
              <w:t xml:space="preserve"> TBC</w:t>
            </w:r>
          </w:p>
        </w:tc>
        <w:tc>
          <w:tcPr>
            <w:tcW w:w="4110" w:type="dxa"/>
            <w:gridSpan w:val="2"/>
            <w:tcBorders>
              <w:bottom w:val="nil"/>
            </w:tcBorders>
          </w:tcPr>
          <w:p w14:paraId="273E15A2" w14:textId="35FD66EB" w:rsidR="007A4ADD" w:rsidRPr="00A514F6" w:rsidRDefault="00E007DD">
            <w:pPr>
              <w:jc w:val="both"/>
              <w:rPr>
                <w:rFonts w:asciiTheme="minorHAnsi" w:hAnsiTheme="minorHAnsi" w:cstheme="minorHAnsi"/>
                <w:b/>
                <w:sz w:val="24"/>
                <w:szCs w:val="24"/>
              </w:rPr>
            </w:pPr>
            <w:r w:rsidRPr="00A514F6">
              <w:rPr>
                <w:rFonts w:asciiTheme="minorHAnsi" w:hAnsiTheme="minorHAnsi" w:cstheme="minorHAnsi"/>
                <w:b/>
                <w:sz w:val="24"/>
                <w:szCs w:val="24"/>
              </w:rPr>
              <w:t>LENGTH OF LESSON:</w:t>
            </w:r>
            <w:r w:rsidR="008B7F04" w:rsidRPr="00A514F6">
              <w:rPr>
                <w:rFonts w:asciiTheme="minorHAnsi" w:hAnsiTheme="minorHAnsi" w:cstheme="minorHAnsi"/>
                <w:b/>
                <w:sz w:val="24"/>
                <w:szCs w:val="24"/>
              </w:rPr>
              <w:t xml:space="preserve"> 30 minutes</w:t>
            </w:r>
          </w:p>
        </w:tc>
        <w:tc>
          <w:tcPr>
            <w:tcW w:w="2911" w:type="dxa"/>
            <w:tcBorders>
              <w:bottom w:val="nil"/>
            </w:tcBorders>
          </w:tcPr>
          <w:p w14:paraId="13D0B4A8" w14:textId="2C7E28D4" w:rsidR="007A4ADD" w:rsidRPr="00A514F6" w:rsidRDefault="00E007DD" w:rsidP="00E007DD">
            <w:pPr>
              <w:jc w:val="both"/>
              <w:rPr>
                <w:rFonts w:asciiTheme="minorHAnsi" w:hAnsiTheme="minorHAnsi" w:cstheme="minorHAnsi"/>
                <w:b/>
                <w:sz w:val="24"/>
                <w:szCs w:val="24"/>
              </w:rPr>
            </w:pPr>
            <w:r w:rsidRPr="00A514F6">
              <w:rPr>
                <w:rFonts w:asciiTheme="minorHAnsi" w:hAnsiTheme="minorHAnsi" w:cstheme="minorHAnsi"/>
                <w:b/>
                <w:sz w:val="24"/>
                <w:szCs w:val="24"/>
              </w:rPr>
              <w:t>NO IN CLASS:</w:t>
            </w:r>
            <w:r w:rsidR="008B7F04" w:rsidRPr="00A514F6">
              <w:rPr>
                <w:rFonts w:asciiTheme="minorHAnsi" w:hAnsiTheme="minorHAnsi" w:cstheme="minorHAnsi"/>
                <w:b/>
                <w:sz w:val="24"/>
                <w:szCs w:val="24"/>
              </w:rPr>
              <w:t xml:space="preserve"> 12</w:t>
            </w:r>
          </w:p>
        </w:tc>
      </w:tr>
      <w:tr w:rsidR="007A4ADD" w:rsidRPr="00A514F6" w14:paraId="63651FCD" w14:textId="77777777" w:rsidTr="00F45640">
        <w:trPr>
          <w:cantSplit/>
        </w:trPr>
        <w:tc>
          <w:tcPr>
            <w:tcW w:w="9823" w:type="dxa"/>
            <w:gridSpan w:val="4"/>
            <w:tcBorders>
              <w:top w:val="single" w:sz="2" w:space="0" w:color="auto"/>
            </w:tcBorders>
          </w:tcPr>
          <w:p w14:paraId="3D7027A8" w14:textId="77777777" w:rsidR="007A4ADD" w:rsidRPr="00A514F6" w:rsidRDefault="00E007DD">
            <w:pPr>
              <w:jc w:val="both"/>
              <w:rPr>
                <w:rFonts w:asciiTheme="minorHAnsi" w:hAnsiTheme="minorHAnsi" w:cstheme="minorHAnsi"/>
                <w:b/>
                <w:sz w:val="24"/>
                <w:szCs w:val="24"/>
              </w:rPr>
            </w:pPr>
            <w:r w:rsidRPr="00A514F6">
              <w:rPr>
                <w:rFonts w:asciiTheme="minorHAnsi" w:hAnsiTheme="minorHAnsi" w:cstheme="minorHAnsi"/>
                <w:b/>
                <w:sz w:val="24"/>
                <w:szCs w:val="24"/>
              </w:rPr>
              <w:t>AIM OF LESSON</w:t>
            </w:r>
          </w:p>
          <w:p w14:paraId="12AE274F" w14:textId="77777777" w:rsidR="007A4ADD" w:rsidRPr="00A514F6" w:rsidRDefault="007A4ADD">
            <w:pPr>
              <w:jc w:val="both"/>
              <w:rPr>
                <w:rFonts w:asciiTheme="minorHAnsi" w:hAnsiTheme="minorHAnsi" w:cstheme="minorHAnsi"/>
                <w:b/>
                <w:sz w:val="24"/>
                <w:szCs w:val="24"/>
              </w:rPr>
            </w:pPr>
          </w:p>
          <w:p w14:paraId="3E26BBEB" w14:textId="7C5A03A1" w:rsidR="00E007DD" w:rsidRPr="00BA1788" w:rsidRDefault="008B7F04">
            <w:pPr>
              <w:jc w:val="both"/>
              <w:rPr>
                <w:rFonts w:asciiTheme="minorHAnsi" w:hAnsiTheme="minorHAnsi" w:cstheme="minorHAnsi"/>
                <w:sz w:val="24"/>
                <w:szCs w:val="24"/>
              </w:rPr>
            </w:pPr>
            <w:r w:rsidRPr="00BA1788">
              <w:rPr>
                <w:rFonts w:asciiTheme="minorHAnsi" w:hAnsiTheme="minorHAnsi" w:cstheme="minorHAnsi"/>
                <w:bCs/>
                <w:sz w:val="24"/>
                <w:szCs w:val="24"/>
              </w:rPr>
              <w:t xml:space="preserve">The aim of this training is to provide an introduction to the </w:t>
            </w:r>
            <w:r w:rsidRPr="00BA1788">
              <w:rPr>
                <w:rFonts w:asciiTheme="minorHAnsi" w:hAnsiTheme="minorHAnsi" w:cstheme="minorHAnsi"/>
                <w:bCs/>
                <w:i/>
                <w:iCs/>
                <w:sz w:val="24"/>
                <w:szCs w:val="24"/>
              </w:rPr>
              <w:t>ideate</w:t>
            </w:r>
            <w:r w:rsidRPr="00BA1788">
              <w:rPr>
                <w:rFonts w:asciiTheme="minorHAnsi" w:hAnsiTheme="minorHAnsi" w:cstheme="minorHAnsi"/>
                <w:bCs/>
                <w:sz w:val="24"/>
                <w:szCs w:val="24"/>
              </w:rPr>
              <w:t xml:space="preserve"> phase of the design thinking process</w:t>
            </w:r>
            <w:r w:rsidR="00482607" w:rsidRPr="00BA1788">
              <w:rPr>
                <w:rFonts w:asciiTheme="minorHAnsi" w:hAnsiTheme="minorHAnsi" w:cstheme="minorHAnsi"/>
                <w:bCs/>
                <w:sz w:val="24"/>
                <w:szCs w:val="24"/>
              </w:rPr>
              <w:t xml:space="preserve">. </w:t>
            </w:r>
          </w:p>
          <w:p w14:paraId="6F040561" w14:textId="77777777" w:rsidR="00E007DD" w:rsidRPr="00A514F6" w:rsidRDefault="00E007DD">
            <w:pPr>
              <w:jc w:val="both"/>
              <w:rPr>
                <w:rFonts w:asciiTheme="minorHAnsi" w:hAnsiTheme="minorHAnsi" w:cstheme="minorHAnsi"/>
                <w:b/>
                <w:sz w:val="24"/>
                <w:szCs w:val="24"/>
              </w:rPr>
            </w:pPr>
          </w:p>
          <w:p w14:paraId="084F405F" w14:textId="77777777" w:rsidR="007A4ADD" w:rsidRPr="00A514F6" w:rsidRDefault="007A4ADD">
            <w:pPr>
              <w:jc w:val="both"/>
              <w:rPr>
                <w:rFonts w:asciiTheme="minorHAnsi" w:hAnsiTheme="minorHAnsi" w:cstheme="minorHAnsi"/>
                <w:b/>
                <w:sz w:val="24"/>
                <w:szCs w:val="24"/>
              </w:rPr>
            </w:pPr>
          </w:p>
        </w:tc>
      </w:tr>
      <w:tr w:rsidR="007A4ADD" w:rsidRPr="00A514F6" w14:paraId="4294EA97" w14:textId="77777777" w:rsidTr="00E007DD">
        <w:trPr>
          <w:cantSplit/>
        </w:trPr>
        <w:tc>
          <w:tcPr>
            <w:tcW w:w="9823" w:type="dxa"/>
            <w:gridSpan w:val="4"/>
            <w:tcBorders>
              <w:bottom w:val="nil"/>
            </w:tcBorders>
          </w:tcPr>
          <w:p w14:paraId="3981EA84" w14:textId="0F3EFEA3" w:rsidR="007A4ADD" w:rsidRPr="00A514F6" w:rsidRDefault="008B7F04">
            <w:pPr>
              <w:jc w:val="both"/>
              <w:rPr>
                <w:rFonts w:asciiTheme="minorHAnsi" w:hAnsiTheme="minorHAnsi" w:cstheme="minorHAnsi"/>
                <w:b/>
                <w:sz w:val="24"/>
                <w:szCs w:val="24"/>
              </w:rPr>
            </w:pPr>
            <w:r w:rsidRPr="00A514F6">
              <w:rPr>
                <w:rFonts w:asciiTheme="minorHAnsi" w:hAnsiTheme="minorHAnsi" w:cstheme="minorHAnsi"/>
                <w:b/>
                <w:sz w:val="24"/>
                <w:szCs w:val="24"/>
              </w:rPr>
              <w:t>LEARNING OBJECTIVES</w:t>
            </w:r>
          </w:p>
          <w:p w14:paraId="7EBB5BD3" w14:textId="74BE98B9" w:rsidR="008B7F04" w:rsidRPr="00A514F6" w:rsidRDefault="008B7F04">
            <w:pPr>
              <w:jc w:val="both"/>
              <w:rPr>
                <w:rFonts w:asciiTheme="minorHAnsi" w:hAnsiTheme="minorHAnsi" w:cstheme="minorHAnsi"/>
                <w:b/>
                <w:sz w:val="24"/>
                <w:szCs w:val="24"/>
              </w:rPr>
            </w:pPr>
          </w:p>
          <w:p w14:paraId="4EF5E0C6" w14:textId="625567E5" w:rsidR="008B7F04" w:rsidRPr="00BA1788" w:rsidRDefault="008B7F04">
            <w:pPr>
              <w:jc w:val="both"/>
              <w:rPr>
                <w:rFonts w:asciiTheme="minorHAnsi" w:hAnsiTheme="minorHAnsi" w:cstheme="minorHAnsi"/>
                <w:sz w:val="24"/>
                <w:szCs w:val="24"/>
              </w:rPr>
            </w:pPr>
            <w:r w:rsidRPr="00BA1788">
              <w:rPr>
                <w:rFonts w:asciiTheme="minorHAnsi" w:hAnsiTheme="minorHAnsi" w:cstheme="minorHAnsi"/>
                <w:sz w:val="24"/>
                <w:szCs w:val="24"/>
              </w:rPr>
              <w:t>At the end of this session learners should be able to:</w:t>
            </w:r>
          </w:p>
          <w:p w14:paraId="480EAB23" w14:textId="77777777" w:rsidR="00E007DD" w:rsidRPr="00BA1788" w:rsidRDefault="00E007DD">
            <w:pPr>
              <w:jc w:val="both"/>
              <w:rPr>
                <w:rFonts w:asciiTheme="minorHAnsi" w:hAnsiTheme="minorHAnsi" w:cstheme="minorHAnsi"/>
                <w:sz w:val="24"/>
                <w:szCs w:val="24"/>
              </w:rPr>
            </w:pPr>
          </w:p>
          <w:p w14:paraId="42491AF7" w14:textId="6D853652" w:rsidR="004C6B48" w:rsidRPr="00BA1788" w:rsidRDefault="008B7F04" w:rsidP="008B7F04">
            <w:pPr>
              <w:numPr>
                <w:ilvl w:val="0"/>
                <w:numId w:val="20"/>
              </w:numPr>
              <w:jc w:val="both"/>
              <w:rPr>
                <w:rFonts w:asciiTheme="minorHAnsi" w:hAnsiTheme="minorHAnsi" w:cstheme="minorHAnsi"/>
                <w:sz w:val="24"/>
                <w:szCs w:val="24"/>
              </w:rPr>
            </w:pPr>
            <w:r w:rsidRPr="00BA1788">
              <w:rPr>
                <w:rFonts w:asciiTheme="minorHAnsi" w:hAnsiTheme="minorHAnsi" w:cstheme="minorHAnsi"/>
                <w:sz w:val="24"/>
                <w:szCs w:val="24"/>
              </w:rPr>
              <w:t>D</w:t>
            </w:r>
            <w:r w:rsidR="00BD1850" w:rsidRPr="00BA1788">
              <w:rPr>
                <w:rFonts w:asciiTheme="minorHAnsi" w:hAnsiTheme="minorHAnsi" w:cstheme="minorHAnsi"/>
                <w:sz w:val="24"/>
                <w:szCs w:val="24"/>
              </w:rPr>
              <w:t>efine the ideate stage of the design thinking process</w:t>
            </w:r>
          </w:p>
          <w:p w14:paraId="099C52DF" w14:textId="59F7FB05" w:rsidR="004C6B48" w:rsidRPr="00BA1788" w:rsidRDefault="008B7F04" w:rsidP="008B7F04">
            <w:pPr>
              <w:numPr>
                <w:ilvl w:val="0"/>
                <w:numId w:val="20"/>
              </w:numPr>
              <w:jc w:val="both"/>
              <w:rPr>
                <w:rFonts w:asciiTheme="minorHAnsi" w:hAnsiTheme="minorHAnsi" w:cstheme="minorHAnsi"/>
                <w:sz w:val="24"/>
                <w:szCs w:val="24"/>
              </w:rPr>
            </w:pPr>
            <w:r w:rsidRPr="00BA1788">
              <w:rPr>
                <w:rFonts w:asciiTheme="minorHAnsi" w:hAnsiTheme="minorHAnsi" w:cstheme="minorHAnsi"/>
                <w:sz w:val="24"/>
                <w:szCs w:val="24"/>
              </w:rPr>
              <w:t>I</w:t>
            </w:r>
            <w:r w:rsidR="00BD1850" w:rsidRPr="00BA1788">
              <w:rPr>
                <w:rFonts w:asciiTheme="minorHAnsi" w:hAnsiTheme="minorHAnsi" w:cstheme="minorHAnsi"/>
                <w:sz w:val="24"/>
                <w:szCs w:val="24"/>
              </w:rPr>
              <w:t>dentify the resources and appropriate environment for ideation</w:t>
            </w:r>
          </w:p>
          <w:p w14:paraId="4D23E005" w14:textId="4525C7F3" w:rsidR="004C6B48" w:rsidRPr="00BA1788" w:rsidRDefault="008B7F04" w:rsidP="008B7F04">
            <w:pPr>
              <w:numPr>
                <w:ilvl w:val="0"/>
                <w:numId w:val="20"/>
              </w:numPr>
              <w:jc w:val="both"/>
              <w:rPr>
                <w:rFonts w:asciiTheme="minorHAnsi" w:hAnsiTheme="minorHAnsi" w:cstheme="minorHAnsi"/>
                <w:sz w:val="24"/>
                <w:szCs w:val="24"/>
              </w:rPr>
            </w:pPr>
            <w:r w:rsidRPr="00BA1788">
              <w:rPr>
                <w:rFonts w:asciiTheme="minorHAnsi" w:hAnsiTheme="minorHAnsi" w:cstheme="minorHAnsi"/>
                <w:sz w:val="24"/>
                <w:szCs w:val="24"/>
              </w:rPr>
              <w:t>P</w:t>
            </w:r>
            <w:r w:rsidR="00BD1850" w:rsidRPr="00BA1788">
              <w:rPr>
                <w:rFonts w:asciiTheme="minorHAnsi" w:hAnsiTheme="minorHAnsi" w:cstheme="minorHAnsi"/>
                <w:sz w:val="24"/>
                <w:szCs w:val="24"/>
              </w:rPr>
              <w:t>ractice the vote first, then discuss approach to ideation</w:t>
            </w:r>
          </w:p>
          <w:p w14:paraId="4F5D1FAC" w14:textId="7DE4BD57" w:rsidR="007A4ADD" w:rsidRPr="00A514F6" w:rsidRDefault="007A4ADD">
            <w:pPr>
              <w:jc w:val="both"/>
              <w:rPr>
                <w:rFonts w:asciiTheme="minorHAnsi" w:hAnsiTheme="minorHAnsi" w:cstheme="minorHAnsi"/>
                <w:b/>
                <w:sz w:val="24"/>
                <w:szCs w:val="24"/>
              </w:rPr>
            </w:pPr>
          </w:p>
        </w:tc>
      </w:tr>
      <w:tr w:rsidR="007A4ADD" w:rsidRPr="00A514F6" w14:paraId="39AAC0D0" w14:textId="77777777" w:rsidTr="00E007DD">
        <w:trPr>
          <w:cantSplit/>
        </w:trPr>
        <w:tc>
          <w:tcPr>
            <w:tcW w:w="9823" w:type="dxa"/>
            <w:gridSpan w:val="4"/>
          </w:tcPr>
          <w:p w14:paraId="6BE41651" w14:textId="5C258380" w:rsidR="007A4ADD" w:rsidRPr="00A514F6" w:rsidRDefault="008B7F04">
            <w:pPr>
              <w:jc w:val="both"/>
              <w:rPr>
                <w:rFonts w:asciiTheme="minorHAnsi" w:hAnsiTheme="minorHAnsi" w:cstheme="minorHAnsi"/>
                <w:b/>
                <w:sz w:val="24"/>
                <w:szCs w:val="24"/>
              </w:rPr>
            </w:pPr>
            <w:r w:rsidRPr="00A514F6">
              <w:rPr>
                <w:rFonts w:asciiTheme="minorHAnsi" w:hAnsiTheme="minorHAnsi" w:cstheme="minorHAnsi"/>
                <w:b/>
                <w:sz w:val="24"/>
                <w:szCs w:val="24"/>
              </w:rPr>
              <w:t>ROOM LAYOUT:</w:t>
            </w:r>
          </w:p>
          <w:p w14:paraId="28390A7A" w14:textId="77777777" w:rsidR="00E007DD" w:rsidRPr="00A514F6" w:rsidRDefault="00E007DD">
            <w:pPr>
              <w:jc w:val="both"/>
              <w:rPr>
                <w:rFonts w:asciiTheme="minorHAnsi" w:hAnsiTheme="minorHAnsi" w:cstheme="minorHAnsi"/>
                <w:b/>
                <w:sz w:val="24"/>
                <w:szCs w:val="24"/>
              </w:rPr>
            </w:pPr>
          </w:p>
          <w:p w14:paraId="0364973E" w14:textId="0F81D17E" w:rsidR="007A4ADD" w:rsidRPr="00BA1788" w:rsidRDefault="008B7F04">
            <w:pPr>
              <w:jc w:val="both"/>
              <w:rPr>
                <w:rFonts w:asciiTheme="minorHAnsi" w:hAnsiTheme="minorHAnsi" w:cstheme="minorHAnsi"/>
                <w:sz w:val="24"/>
                <w:szCs w:val="24"/>
              </w:rPr>
            </w:pPr>
            <w:r w:rsidRPr="00BA1788">
              <w:rPr>
                <w:rFonts w:asciiTheme="minorHAnsi" w:hAnsiTheme="minorHAnsi" w:cstheme="minorHAnsi"/>
                <w:sz w:val="24"/>
                <w:szCs w:val="24"/>
              </w:rPr>
              <w:t xml:space="preserve">Cabaret style  </w:t>
            </w:r>
          </w:p>
          <w:p w14:paraId="024E95CF" w14:textId="77777777" w:rsidR="00A514F6" w:rsidRPr="00A514F6" w:rsidRDefault="00A514F6">
            <w:pPr>
              <w:jc w:val="both"/>
              <w:rPr>
                <w:rFonts w:asciiTheme="minorHAnsi" w:hAnsiTheme="minorHAnsi" w:cstheme="minorHAnsi"/>
                <w:b/>
                <w:sz w:val="24"/>
                <w:szCs w:val="24"/>
              </w:rPr>
            </w:pPr>
          </w:p>
          <w:p w14:paraId="4E0B1176" w14:textId="3D950263" w:rsidR="005A4D2B" w:rsidRDefault="00A514F6">
            <w:pPr>
              <w:jc w:val="both"/>
              <w:rPr>
                <w:rFonts w:asciiTheme="minorHAnsi" w:hAnsiTheme="minorHAnsi" w:cstheme="minorHAnsi"/>
                <w:b/>
                <w:sz w:val="24"/>
                <w:szCs w:val="24"/>
              </w:rPr>
            </w:pPr>
            <w:r w:rsidRPr="00A514F6">
              <w:rPr>
                <w:rFonts w:asciiTheme="minorHAnsi" w:hAnsiTheme="minorHAnsi" w:cstheme="minorHAnsi"/>
                <w:b/>
                <w:noProof/>
                <w:sz w:val="24"/>
                <w:szCs w:val="24"/>
                <w:lang w:eastAsia="en-GB"/>
              </w:rPr>
              <w:drawing>
                <wp:inline distT="0" distB="0" distL="0" distR="0" wp14:anchorId="37D95ADD" wp14:editId="19636380">
                  <wp:extent cx="2621280" cy="1127760"/>
                  <wp:effectExtent l="0" t="0" r="7620" b="0"/>
                  <wp:docPr id="3" name="Picture 3" descr="C:\Users\julie.potter\AppData\Local\Microsoft\Windows\INetCache\Content.MSO\F13F6BC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ulie.potter\AppData\Local\Microsoft\Windows\INetCache\Content.MSO\F13F6BCB.tmp"/>
                          <pic:cNvPicPr>
                            <a:picLocks noChangeAspect="1" noChangeArrowheads="1"/>
                          </pic:cNvPicPr>
                        </pic:nvPicPr>
                        <pic:blipFill rotWithShape="1">
                          <a:blip r:embed="rId12">
                            <a:extLst>
                              <a:ext uri="{28A0092B-C50C-407E-A947-70E740481C1C}">
                                <a14:useLocalDpi xmlns:a14="http://schemas.microsoft.com/office/drawing/2010/main" val="0"/>
                              </a:ext>
                            </a:extLst>
                          </a:blip>
                          <a:srcRect b="35371"/>
                          <a:stretch/>
                        </pic:blipFill>
                        <pic:spPr bwMode="auto">
                          <a:xfrm flipH="1">
                            <a:off x="0" y="0"/>
                            <a:ext cx="2621280" cy="1127760"/>
                          </a:xfrm>
                          <a:prstGeom prst="rect">
                            <a:avLst/>
                          </a:prstGeom>
                          <a:noFill/>
                          <a:ln>
                            <a:noFill/>
                          </a:ln>
                          <a:extLst>
                            <a:ext uri="{53640926-AAD7-44D8-BBD7-CCE9431645EC}">
                              <a14:shadowObscured xmlns:a14="http://schemas.microsoft.com/office/drawing/2010/main"/>
                            </a:ext>
                          </a:extLst>
                        </pic:spPr>
                      </pic:pic>
                    </a:graphicData>
                  </a:graphic>
                </wp:inline>
              </w:drawing>
            </w:r>
          </w:p>
          <w:p w14:paraId="18895AAC" w14:textId="77A702EC" w:rsidR="00C620DF" w:rsidRPr="00BA1788" w:rsidRDefault="00C620DF">
            <w:pPr>
              <w:jc w:val="both"/>
              <w:rPr>
                <w:rFonts w:asciiTheme="minorHAnsi" w:hAnsiTheme="minorHAnsi" w:cstheme="minorHAnsi"/>
                <w:sz w:val="24"/>
                <w:szCs w:val="24"/>
              </w:rPr>
            </w:pPr>
            <w:r w:rsidRPr="00BA1788">
              <w:rPr>
                <w:rFonts w:asciiTheme="minorHAnsi" w:hAnsiTheme="minorHAnsi" w:cstheme="minorHAnsi"/>
                <w:sz w:val="24"/>
                <w:szCs w:val="24"/>
              </w:rPr>
              <w:t>Cabaret style is best</w:t>
            </w:r>
            <w:r w:rsidR="00482607" w:rsidRPr="00BA1788">
              <w:rPr>
                <w:rFonts w:asciiTheme="minorHAnsi" w:hAnsiTheme="minorHAnsi" w:cstheme="minorHAnsi"/>
                <w:sz w:val="24"/>
                <w:szCs w:val="24"/>
              </w:rPr>
              <w:t xml:space="preserve"> for this session because</w:t>
            </w:r>
            <w:r w:rsidRPr="00BA1788">
              <w:rPr>
                <w:rFonts w:asciiTheme="minorHAnsi" w:hAnsiTheme="minorHAnsi" w:cstheme="minorHAnsi"/>
                <w:sz w:val="24"/>
                <w:szCs w:val="24"/>
              </w:rPr>
              <w:t xml:space="preserve"> …… (insert citation) </w:t>
            </w:r>
          </w:p>
          <w:p w14:paraId="2F53B746" w14:textId="450AE54A" w:rsidR="005A4D2B" w:rsidRPr="00A514F6" w:rsidRDefault="005A4D2B">
            <w:pPr>
              <w:jc w:val="both"/>
              <w:rPr>
                <w:rFonts w:asciiTheme="minorHAnsi" w:hAnsiTheme="minorHAnsi" w:cstheme="minorHAnsi"/>
                <w:b/>
                <w:sz w:val="24"/>
                <w:szCs w:val="24"/>
              </w:rPr>
            </w:pPr>
          </w:p>
        </w:tc>
      </w:tr>
      <w:tr w:rsidR="00BA1788" w:rsidRPr="00A514F6" w14:paraId="6F27B226" w14:textId="77777777" w:rsidTr="00E007DD">
        <w:trPr>
          <w:cantSplit/>
        </w:trPr>
        <w:tc>
          <w:tcPr>
            <w:tcW w:w="9823" w:type="dxa"/>
            <w:gridSpan w:val="4"/>
          </w:tcPr>
          <w:p w14:paraId="399C3847" w14:textId="77777777" w:rsidR="00BA1788" w:rsidRPr="005B72A5" w:rsidRDefault="00BA1788">
            <w:pPr>
              <w:jc w:val="both"/>
              <w:rPr>
                <w:rFonts w:asciiTheme="minorHAnsi" w:hAnsiTheme="minorHAnsi" w:cstheme="minorHAnsi"/>
                <w:b/>
                <w:sz w:val="24"/>
                <w:szCs w:val="24"/>
              </w:rPr>
            </w:pPr>
            <w:r w:rsidRPr="005B72A5">
              <w:rPr>
                <w:rFonts w:asciiTheme="minorHAnsi" w:hAnsiTheme="minorHAnsi" w:cstheme="minorHAnsi"/>
                <w:b/>
                <w:sz w:val="24"/>
                <w:szCs w:val="24"/>
              </w:rPr>
              <w:t>PREVIOUS KNOWLEDGE:</w:t>
            </w:r>
          </w:p>
          <w:p w14:paraId="473BA509" w14:textId="77777777" w:rsidR="00BA1788" w:rsidRPr="00BA1788" w:rsidRDefault="00BA1788">
            <w:pPr>
              <w:jc w:val="both"/>
              <w:rPr>
                <w:rFonts w:asciiTheme="minorHAnsi" w:hAnsiTheme="minorHAnsi" w:cstheme="minorHAnsi"/>
                <w:sz w:val="24"/>
                <w:szCs w:val="24"/>
              </w:rPr>
            </w:pPr>
          </w:p>
          <w:p w14:paraId="1726EC33" w14:textId="2F14BEE8" w:rsidR="00BA1788" w:rsidRPr="00BA1788" w:rsidRDefault="00BA1788">
            <w:pPr>
              <w:jc w:val="both"/>
              <w:rPr>
                <w:rFonts w:asciiTheme="minorHAnsi" w:hAnsiTheme="minorHAnsi" w:cstheme="minorHAnsi"/>
                <w:sz w:val="24"/>
                <w:szCs w:val="24"/>
              </w:rPr>
            </w:pPr>
            <w:r w:rsidRPr="00BA1788">
              <w:rPr>
                <w:rFonts w:asciiTheme="minorHAnsi" w:hAnsiTheme="minorHAnsi" w:cstheme="minorHAnsi"/>
                <w:sz w:val="24"/>
                <w:szCs w:val="24"/>
              </w:rPr>
              <w:t>The session as</w:t>
            </w:r>
            <w:r w:rsidR="005B72A5">
              <w:rPr>
                <w:rFonts w:asciiTheme="minorHAnsi" w:hAnsiTheme="minorHAnsi" w:cstheme="minorHAnsi"/>
                <w:sz w:val="24"/>
                <w:szCs w:val="24"/>
              </w:rPr>
              <w:t xml:space="preserve">sumes some previous knowledge of </w:t>
            </w:r>
            <w:r w:rsidRPr="00BA1788">
              <w:rPr>
                <w:rFonts w:asciiTheme="minorHAnsi" w:hAnsiTheme="minorHAnsi" w:cstheme="minorHAnsi"/>
                <w:sz w:val="24"/>
                <w:szCs w:val="24"/>
              </w:rPr>
              <w:t>the design thinking process.  Specifically</w:t>
            </w:r>
            <w:r w:rsidR="005B72A5">
              <w:rPr>
                <w:rFonts w:asciiTheme="minorHAnsi" w:hAnsiTheme="minorHAnsi" w:cstheme="minorHAnsi"/>
                <w:sz w:val="24"/>
                <w:szCs w:val="24"/>
              </w:rPr>
              <w:t>,</w:t>
            </w:r>
            <w:r w:rsidRPr="00BA1788">
              <w:rPr>
                <w:rFonts w:asciiTheme="minorHAnsi" w:hAnsiTheme="minorHAnsi" w:cstheme="minorHAnsi"/>
                <w:sz w:val="24"/>
                <w:szCs w:val="24"/>
              </w:rPr>
              <w:t xml:space="preserve"> the learners should already be familiar with the first two stages, Empathise and Define.  </w:t>
            </w:r>
          </w:p>
          <w:p w14:paraId="29319B83" w14:textId="62BA10E4" w:rsidR="00BA1788" w:rsidRPr="00BA1788" w:rsidRDefault="00BA1788">
            <w:pPr>
              <w:jc w:val="both"/>
              <w:rPr>
                <w:rFonts w:asciiTheme="minorHAnsi" w:hAnsiTheme="minorHAnsi" w:cstheme="minorHAnsi"/>
                <w:sz w:val="24"/>
                <w:szCs w:val="24"/>
              </w:rPr>
            </w:pPr>
          </w:p>
        </w:tc>
      </w:tr>
      <w:tr w:rsidR="007A4ADD" w:rsidRPr="00A514F6" w14:paraId="4A1FB70E" w14:textId="77777777" w:rsidTr="00E007DD">
        <w:trPr>
          <w:cantSplit/>
        </w:trPr>
        <w:tc>
          <w:tcPr>
            <w:tcW w:w="9823" w:type="dxa"/>
            <w:gridSpan w:val="4"/>
          </w:tcPr>
          <w:p w14:paraId="66B3B0DE" w14:textId="77777777" w:rsidR="007A4ADD" w:rsidRPr="00A514F6" w:rsidRDefault="007A4ADD">
            <w:pPr>
              <w:jc w:val="both"/>
              <w:rPr>
                <w:rFonts w:asciiTheme="minorHAnsi" w:hAnsiTheme="minorHAnsi" w:cstheme="minorHAnsi"/>
                <w:b/>
                <w:sz w:val="24"/>
                <w:szCs w:val="24"/>
              </w:rPr>
            </w:pPr>
            <w:r w:rsidRPr="00A514F6">
              <w:rPr>
                <w:rFonts w:asciiTheme="minorHAnsi" w:hAnsiTheme="minorHAnsi" w:cstheme="minorHAnsi"/>
                <w:b/>
                <w:sz w:val="24"/>
                <w:szCs w:val="24"/>
              </w:rPr>
              <w:t>HEALTH &amp; SAFETY:</w:t>
            </w:r>
          </w:p>
          <w:p w14:paraId="16953587" w14:textId="77777777" w:rsidR="00E007DD" w:rsidRPr="00A514F6" w:rsidRDefault="00E007DD">
            <w:pPr>
              <w:jc w:val="both"/>
              <w:rPr>
                <w:rFonts w:asciiTheme="minorHAnsi" w:hAnsiTheme="minorHAnsi" w:cstheme="minorHAnsi"/>
                <w:b/>
                <w:sz w:val="24"/>
                <w:szCs w:val="24"/>
              </w:rPr>
            </w:pPr>
          </w:p>
          <w:p w14:paraId="20CED9DB" w14:textId="4909DEF2" w:rsidR="007A4ADD" w:rsidRPr="00BA1788" w:rsidRDefault="00A514F6">
            <w:pPr>
              <w:jc w:val="both"/>
              <w:rPr>
                <w:rFonts w:asciiTheme="minorHAnsi" w:hAnsiTheme="minorHAnsi" w:cstheme="minorHAnsi"/>
                <w:sz w:val="24"/>
                <w:szCs w:val="24"/>
              </w:rPr>
            </w:pPr>
            <w:r w:rsidRPr="00BA1788">
              <w:rPr>
                <w:rFonts w:asciiTheme="minorHAnsi" w:hAnsiTheme="minorHAnsi" w:cstheme="minorHAnsi"/>
                <w:sz w:val="24"/>
                <w:szCs w:val="24"/>
              </w:rPr>
              <w:t xml:space="preserve">There are no identified risks to the learners from carrying out any of the tasks associated with the learning plan. </w:t>
            </w:r>
          </w:p>
          <w:p w14:paraId="1F45B6AA" w14:textId="77777777" w:rsidR="005A4D2B" w:rsidRPr="00BA1788" w:rsidRDefault="005A4D2B">
            <w:pPr>
              <w:jc w:val="both"/>
              <w:rPr>
                <w:rFonts w:asciiTheme="minorHAnsi" w:hAnsiTheme="minorHAnsi" w:cstheme="minorHAnsi"/>
                <w:sz w:val="24"/>
                <w:szCs w:val="24"/>
              </w:rPr>
            </w:pPr>
          </w:p>
          <w:p w14:paraId="75333FB3" w14:textId="3A887037" w:rsidR="005A4D2B" w:rsidRPr="00A514F6" w:rsidRDefault="005A4D2B">
            <w:pPr>
              <w:jc w:val="both"/>
              <w:rPr>
                <w:rFonts w:asciiTheme="minorHAnsi" w:hAnsiTheme="minorHAnsi" w:cstheme="minorHAnsi"/>
                <w:b/>
                <w:sz w:val="24"/>
                <w:szCs w:val="24"/>
              </w:rPr>
            </w:pPr>
          </w:p>
        </w:tc>
      </w:tr>
    </w:tbl>
    <w:p w14:paraId="3DBE65D5" w14:textId="77777777" w:rsidR="009D7ADC" w:rsidRDefault="009D7ADC"/>
    <w:p w14:paraId="4C557CBC" w14:textId="03529E81" w:rsidR="005B72A5" w:rsidRDefault="005B72A5">
      <w:r>
        <w:br w:type="page"/>
      </w:r>
    </w:p>
    <w:p w14:paraId="22EBB355" w14:textId="77777777" w:rsidR="009D7ADC" w:rsidRDefault="009D7ADC"/>
    <w:p w14:paraId="6F979A8F" w14:textId="3A938214" w:rsidR="00A15558" w:rsidRPr="00A15558" w:rsidRDefault="00A514F6">
      <w:pPr>
        <w:rPr>
          <w:b/>
          <w:sz w:val="24"/>
          <w:szCs w:val="24"/>
          <w:u w:val="single"/>
        </w:rPr>
      </w:pPr>
      <w:r>
        <w:rPr>
          <w:b/>
          <w:sz w:val="24"/>
          <w:szCs w:val="24"/>
          <w:u w:val="single"/>
        </w:rPr>
        <w:t>SESSION</w:t>
      </w:r>
      <w:r w:rsidRPr="00A15558">
        <w:rPr>
          <w:b/>
          <w:sz w:val="24"/>
          <w:szCs w:val="24"/>
          <w:u w:val="single"/>
        </w:rPr>
        <w:t xml:space="preserve"> </w:t>
      </w:r>
      <w:r>
        <w:rPr>
          <w:b/>
          <w:sz w:val="24"/>
          <w:szCs w:val="24"/>
          <w:u w:val="single"/>
        </w:rPr>
        <w:t>OVERVIEW</w:t>
      </w:r>
      <w:r w:rsidRPr="00A15558">
        <w:rPr>
          <w:b/>
          <w:sz w:val="24"/>
          <w:szCs w:val="24"/>
          <w:u w:val="single"/>
        </w:rPr>
        <w:t>:</w:t>
      </w:r>
    </w:p>
    <w:p w14:paraId="35C3349C" w14:textId="77777777" w:rsidR="009B4DD4" w:rsidRDefault="009B4DD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77"/>
        <w:gridCol w:w="2004"/>
        <w:gridCol w:w="5222"/>
        <w:gridCol w:w="1392"/>
      </w:tblGrid>
      <w:tr w:rsidR="00C620DF" w:rsidRPr="00234AC1" w14:paraId="2BDD2EEE" w14:textId="77777777" w:rsidTr="00DB0020">
        <w:trPr>
          <w:trHeight w:val="596"/>
        </w:trPr>
        <w:tc>
          <w:tcPr>
            <w:tcW w:w="0" w:type="auto"/>
            <w:shd w:val="clear" w:color="auto" w:fill="BFBFBF" w:themeFill="background1" w:themeFillShade="BF"/>
            <w:vAlign w:val="center"/>
          </w:tcPr>
          <w:p w14:paraId="23050B43" w14:textId="2BE01FA0" w:rsidR="008B7F04" w:rsidRPr="00234AC1" w:rsidRDefault="008B7F04" w:rsidP="008B7F04">
            <w:pPr>
              <w:jc w:val="center"/>
              <w:rPr>
                <w:rFonts w:asciiTheme="minorHAnsi" w:hAnsiTheme="minorHAnsi" w:cstheme="minorHAnsi"/>
                <w:b/>
                <w:bCs/>
              </w:rPr>
            </w:pPr>
            <w:r>
              <w:rPr>
                <w:rFonts w:asciiTheme="minorHAnsi" w:hAnsiTheme="minorHAnsi" w:cstheme="minorHAnsi"/>
                <w:b/>
                <w:bCs/>
              </w:rPr>
              <w:t>Timing</w:t>
            </w:r>
          </w:p>
        </w:tc>
        <w:tc>
          <w:tcPr>
            <w:tcW w:w="2004" w:type="dxa"/>
            <w:shd w:val="clear" w:color="auto" w:fill="BFBFBF" w:themeFill="background1" w:themeFillShade="BF"/>
            <w:vAlign w:val="center"/>
          </w:tcPr>
          <w:p w14:paraId="138DDE89" w14:textId="77777777" w:rsidR="008B7F04" w:rsidRPr="00234AC1" w:rsidRDefault="008B7F04" w:rsidP="008B7F04">
            <w:pPr>
              <w:jc w:val="center"/>
              <w:rPr>
                <w:rFonts w:asciiTheme="minorHAnsi" w:hAnsiTheme="minorHAnsi" w:cstheme="minorHAnsi"/>
                <w:b/>
                <w:bCs/>
              </w:rPr>
            </w:pPr>
            <w:r w:rsidRPr="00234AC1">
              <w:rPr>
                <w:rFonts w:asciiTheme="minorHAnsi" w:hAnsiTheme="minorHAnsi" w:cstheme="minorHAnsi"/>
                <w:b/>
                <w:bCs/>
              </w:rPr>
              <w:t>Intentionality</w:t>
            </w:r>
          </w:p>
        </w:tc>
        <w:tc>
          <w:tcPr>
            <w:tcW w:w="5117" w:type="dxa"/>
            <w:shd w:val="clear" w:color="auto" w:fill="BFBFBF" w:themeFill="background1" w:themeFillShade="BF"/>
            <w:vAlign w:val="center"/>
          </w:tcPr>
          <w:p w14:paraId="449EF567" w14:textId="77777777" w:rsidR="008B7F04" w:rsidRPr="00234AC1" w:rsidRDefault="008B7F04" w:rsidP="008B7F04">
            <w:pPr>
              <w:jc w:val="center"/>
              <w:rPr>
                <w:rFonts w:asciiTheme="minorHAnsi" w:hAnsiTheme="minorHAnsi" w:cstheme="minorHAnsi"/>
                <w:b/>
                <w:bCs/>
              </w:rPr>
            </w:pPr>
            <w:r w:rsidRPr="00234AC1">
              <w:rPr>
                <w:rFonts w:asciiTheme="minorHAnsi" w:hAnsiTheme="minorHAnsi" w:cstheme="minorHAnsi"/>
                <w:b/>
                <w:bCs/>
              </w:rPr>
              <w:t>Content &amp; Activity</w:t>
            </w:r>
          </w:p>
        </w:tc>
        <w:tc>
          <w:tcPr>
            <w:tcW w:w="0" w:type="auto"/>
            <w:shd w:val="clear" w:color="auto" w:fill="BFBFBF" w:themeFill="background1" w:themeFillShade="BF"/>
            <w:vAlign w:val="center"/>
          </w:tcPr>
          <w:p w14:paraId="21393CC6" w14:textId="77777777" w:rsidR="008B7F04" w:rsidRPr="00234AC1" w:rsidRDefault="008B7F04" w:rsidP="008B7F04">
            <w:pPr>
              <w:jc w:val="center"/>
              <w:rPr>
                <w:rFonts w:asciiTheme="minorHAnsi" w:hAnsiTheme="minorHAnsi" w:cstheme="minorHAnsi"/>
                <w:b/>
                <w:bCs/>
              </w:rPr>
            </w:pPr>
            <w:r w:rsidRPr="00234AC1">
              <w:rPr>
                <w:rFonts w:asciiTheme="minorHAnsi" w:hAnsiTheme="minorHAnsi" w:cstheme="minorHAnsi"/>
                <w:b/>
                <w:bCs/>
              </w:rPr>
              <w:t>Resources</w:t>
            </w:r>
          </w:p>
        </w:tc>
      </w:tr>
      <w:tr w:rsidR="00A514F6" w:rsidRPr="00234AC1" w14:paraId="48F90154" w14:textId="77777777" w:rsidTr="008B7F04">
        <w:trPr>
          <w:trHeight w:val="706"/>
        </w:trPr>
        <w:tc>
          <w:tcPr>
            <w:tcW w:w="0" w:type="auto"/>
          </w:tcPr>
          <w:p w14:paraId="390CDA64" w14:textId="6B3924EF" w:rsidR="008B7F04" w:rsidRPr="00234AC1" w:rsidRDefault="00DB0020" w:rsidP="00505AE8">
            <w:pPr>
              <w:rPr>
                <w:rFonts w:asciiTheme="minorHAnsi" w:hAnsiTheme="minorHAnsi" w:cstheme="minorHAnsi"/>
                <w:bCs/>
              </w:rPr>
            </w:pPr>
            <w:r>
              <w:rPr>
                <w:rFonts w:asciiTheme="minorHAnsi" w:hAnsiTheme="minorHAnsi" w:cstheme="minorHAnsi"/>
                <w:bCs/>
              </w:rPr>
              <w:t>2</w:t>
            </w:r>
            <w:r w:rsidR="008B7F04">
              <w:rPr>
                <w:rFonts w:asciiTheme="minorHAnsi" w:hAnsiTheme="minorHAnsi" w:cstheme="minorHAnsi"/>
                <w:bCs/>
              </w:rPr>
              <w:t xml:space="preserve"> minutes</w:t>
            </w:r>
          </w:p>
        </w:tc>
        <w:tc>
          <w:tcPr>
            <w:tcW w:w="2004" w:type="dxa"/>
            <w:shd w:val="clear" w:color="auto" w:fill="auto"/>
          </w:tcPr>
          <w:p w14:paraId="3D230E29" w14:textId="33BE8E5A" w:rsidR="008B7F04" w:rsidRPr="00234AC1" w:rsidRDefault="00DB0020" w:rsidP="00505AE8">
            <w:pPr>
              <w:rPr>
                <w:rFonts w:asciiTheme="minorHAnsi" w:hAnsiTheme="minorHAnsi" w:cstheme="minorHAnsi"/>
                <w:bCs/>
              </w:rPr>
            </w:pPr>
            <w:r>
              <w:rPr>
                <w:rFonts w:asciiTheme="minorHAnsi" w:hAnsiTheme="minorHAnsi" w:cstheme="minorHAnsi"/>
                <w:bCs/>
              </w:rPr>
              <w:t>Welcome and i</w:t>
            </w:r>
            <w:r w:rsidR="008B7F04">
              <w:rPr>
                <w:rFonts w:asciiTheme="minorHAnsi" w:hAnsiTheme="minorHAnsi" w:cstheme="minorHAnsi"/>
                <w:bCs/>
              </w:rPr>
              <w:t>ntroducing the topic.</w:t>
            </w:r>
          </w:p>
        </w:tc>
        <w:tc>
          <w:tcPr>
            <w:tcW w:w="5117" w:type="dxa"/>
            <w:shd w:val="clear" w:color="auto" w:fill="auto"/>
          </w:tcPr>
          <w:p w14:paraId="29196F6B" w14:textId="391269EB" w:rsidR="008B7F04" w:rsidRDefault="00A514F6" w:rsidP="00505AE8">
            <w:pPr>
              <w:rPr>
                <w:rFonts w:asciiTheme="minorHAnsi" w:hAnsiTheme="minorHAnsi" w:cstheme="minorHAnsi"/>
                <w:bCs/>
              </w:rPr>
            </w:pPr>
            <w:r w:rsidRPr="00A514F6">
              <w:rPr>
                <w:rFonts w:asciiTheme="minorHAnsi" w:hAnsiTheme="minorHAnsi" w:cstheme="minorHAnsi"/>
                <w:b/>
                <w:bCs/>
              </w:rPr>
              <w:t>Lecture -</w:t>
            </w:r>
            <w:r>
              <w:rPr>
                <w:rFonts w:asciiTheme="minorHAnsi" w:hAnsiTheme="minorHAnsi" w:cstheme="minorHAnsi"/>
                <w:bCs/>
              </w:rPr>
              <w:t xml:space="preserve"> </w:t>
            </w:r>
            <w:r w:rsidR="008B7F04">
              <w:rPr>
                <w:rFonts w:asciiTheme="minorHAnsi" w:hAnsiTheme="minorHAnsi" w:cstheme="minorHAnsi"/>
                <w:bCs/>
              </w:rPr>
              <w:t xml:space="preserve">Introduction to the ideation stage of the </w:t>
            </w:r>
            <w:proofErr w:type="spellStart"/>
            <w:r w:rsidR="008B7F04">
              <w:rPr>
                <w:rFonts w:asciiTheme="minorHAnsi" w:hAnsiTheme="minorHAnsi" w:cstheme="minorHAnsi"/>
                <w:bCs/>
              </w:rPr>
              <w:t>UXDesign</w:t>
            </w:r>
            <w:proofErr w:type="spellEnd"/>
            <w:r w:rsidR="008B7F04">
              <w:rPr>
                <w:rFonts w:asciiTheme="minorHAnsi" w:hAnsiTheme="minorHAnsi" w:cstheme="minorHAnsi"/>
                <w:bCs/>
              </w:rPr>
              <w:t xml:space="preserve"> version of the design thinking model. </w:t>
            </w:r>
            <w:r>
              <w:rPr>
                <w:rFonts w:asciiTheme="minorHAnsi" w:hAnsiTheme="minorHAnsi" w:cstheme="minorHAnsi"/>
                <w:bCs/>
              </w:rPr>
              <w:t xml:space="preserve">Define ideation and what is involved in this stage of the process. </w:t>
            </w:r>
          </w:p>
          <w:p w14:paraId="191DAFD0" w14:textId="77777777" w:rsidR="00A514F6" w:rsidRDefault="00A514F6" w:rsidP="00505AE8">
            <w:pPr>
              <w:rPr>
                <w:rFonts w:asciiTheme="minorHAnsi" w:hAnsiTheme="minorHAnsi" w:cstheme="minorHAnsi"/>
                <w:bCs/>
              </w:rPr>
            </w:pPr>
          </w:p>
          <w:p w14:paraId="2D880CAA" w14:textId="7802A5D2" w:rsidR="00A514F6" w:rsidRPr="00234AC1" w:rsidRDefault="00A514F6" w:rsidP="00505AE8">
            <w:pPr>
              <w:rPr>
                <w:rFonts w:asciiTheme="minorHAnsi" w:hAnsiTheme="minorHAnsi" w:cstheme="minorHAnsi"/>
                <w:bCs/>
              </w:rPr>
            </w:pPr>
            <w:r>
              <w:rPr>
                <w:noProof/>
                <w:lang w:eastAsia="en-GB"/>
              </w:rPr>
              <w:drawing>
                <wp:inline distT="0" distB="0" distL="0" distR="0" wp14:anchorId="4564DBD0" wp14:editId="3E946BF5">
                  <wp:extent cx="2480250" cy="1094117"/>
                  <wp:effectExtent l="0" t="0" r="0" b="0"/>
                  <wp:docPr id="4" name="Picture 4" descr="Image result for uxdesign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uxdesign thinki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92382" cy="1099469"/>
                          </a:xfrm>
                          <a:prstGeom prst="rect">
                            <a:avLst/>
                          </a:prstGeom>
                          <a:noFill/>
                          <a:ln>
                            <a:noFill/>
                          </a:ln>
                        </pic:spPr>
                      </pic:pic>
                    </a:graphicData>
                  </a:graphic>
                </wp:inline>
              </w:drawing>
            </w:r>
          </w:p>
        </w:tc>
        <w:tc>
          <w:tcPr>
            <w:tcW w:w="0" w:type="auto"/>
            <w:shd w:val="clear" w:color="auto" w:fill="auto"/>
          </w:tcPr>
          <w:p w14:paraId="16BEF591" w14:textId="3E0C557F" w:rsidR="008B7F04" w:rsidRDefault="00A514F6" w:rsidP="00505AE8">
            <w:pPr>
              <w:rPr>
                <w:rFonts w:asciiTheme="minorHAnsi" w:hAnsiTheme="minorHAnsi" w:cstheme="minorHAnsi"/>
              </w:rPr>
            </w:pPr>
            <w:r>
              <w:rPr>
                <w:rFonts w:asciiTheme="minorHAnsi" w:hAnsiTheme="minorHAnsi" w:cstheme="minorHAnsi"/>
              </w:rPr>
              <w:t>Overhead projector</w:t>
            </w:r>
            <w:r w:rsidR="008B7F04">
              <w:rPr>
                <w:rFonts w:asciiTheme="minorHAnsi" w:hAnsiTheme="minorHAnsi" w:cstheme="minorHAnsi"/>
              </w:rPr>
              <w:t xml:space="preserve">, Smart Board and </w:t>
            </w:r>
          </w:p>
          <w:p w14:paraId="575A9452" w14:textId="2730D097" w:rsidR="008B7F04" w:rsidRPr="00234AC1" w:rsidRDefault="008B7F04" w:rsidP="00505AE8">
            <w:pPr>
              <w:rPr>
                <w:rFonts w:asciiTheme="minorHAnsi" w:hAnsiTheme="minorHAnsi" w:cstheme="minorHAnsi"/>
              </w:rPr>
            </w:pPr>
            <w:r>
              <w:rPr>
                <w:rFonts w:asciiTheme="minorHAnsi" w:hAnsiTheme="minorHAnsi" w:cstheme="minorHAnsi"/>
              </w:rPr>
              <w:t>PowerPoint, slides 1,2,3</w:t>
            </w:r>
          </w:p>
        </w:tc>
      </w:tr>
      <w:tr w:rsidR="00A514F6" w:rsidRPr="00234AC1" w14:paraId="60BAFA69" w14:textId="77777777" w:rsidTr="008B7F04">
        <w:trPr>
          <w:trHeight w:val="706"/>
        </w:trPr>
        <w:tc>
          <w:tcPr>
            <w:tcW w:w="0" w:type="auto"/>
          </w:tcPr>
          <w:p w14:paraId="77973047" w14:textId="32FA9314" w:rsidR="008B7F04" w:rsidRPr="00234AC1" w:rsidRDefault="00DB0020" w:rsidP="00505AE8">
            <w:pPr>
              <w:rPr>
                <w:rFonts w:asciiTheme="minorHAnsi" w:hAnsiTheme="minorHAnsi" w:cstheme="minorHAnsi"/>
                <w:bCs/>
              </w:rPr>
            </w:pPr>
            <w:r>
              <w:rPr>
                <w:rFonts w:asciiTheme="minorHAnsi" w:hAnsiTheme="minorHAnsi" w:cstheme="minorHAnsi"/>
                <w:bCs/>
              </w:rPr>
              <w:t>4</w:t>
            </w:r>
            <w:r w:rsidR="00A514F6">
              <w:rPr>
                <w:rFonts w:asciiTheme="minorHAnsi" w:hAnsiTheme="minorHAnsi" w:cstheme="minorHAnsi"/>
                <w:bCs/>
              </w:rPr>
              <w:t xml:space="preserve"> minutes</w:t>
            </w:r>
          </w:p>
        </w:tc>
        <w:tc>
          <w:tcPr>
            <w:tcW w:w="2004" w:type="dxa"/>
            <w:shd w:val="clear" w:color="auto" w:fill="auto"/>
          </w:tcPr>
          <w:p w14:paraId="7E24059B" w14:textId="08E7C8CF" w:rsidR="008B7F04" w:rsidRPr="00234AC1" w:rsidRDefault="00A514F6" w:rsidP="00505AE8">
            <w:pPr>
              <w:rPr>
                <w:rFonts w:asciiTheme="minorHAnsi" w:hAnsiTheme="minorHAnsi" w:cstheme="minorHAnsi"/>
                <w:bCs/>
              </w:rPr>
            </w:pPr>
            <w:r>
              <w:rPr>
                <w:rFonts w:asciiTheme="minorHAnsi" w:hAnsiTheme="minorHAnsi" w:cstheme="minorHAnsi"/>
                <w:bCs/>
              </w:rPr>
              <w:t>Access learner experience</w:t>
            </w:r>
          </w:p>
        </w:tc>
        <w:tc>
          <w:tcPr>
            <w:tcW w:w="5117" w:type="dxa"/>
            <w:shd w:val="clear" w:color="auto" w:fill="auto"/>
          </w:tcPr>
          <w:p w14:paraId="23C0195B" w14:textId="1454D241" w:rsidR="008B7F04" w:rsidRDefault="00A514F6" w:rsidP="00505AE8">
            <w:pPr>
              <w:rPr>
                <w:rFonts w:asciiTheme="minorHAnsi" w:hAnsiTheme="minorHAnsi" w:cstheme="minorHAnsi"/>
                <w:bCs/>
              </w:rPr>
            </w:pPr>
            <w:r w:rsidRPr="00A514F6">
              <w:rPr>
                <w:rFonts w:asciiTheme="minorHAnsi" w:hAnsiTheme="minorHAnsi" w:cstheme="minorHAnsi"/>
                <w:b/>
                <w:bCs/>
              </w:rPr>
              <w:t>Group discussion –</w:t>
            </w:r>
            <w:r>
              <w:rPr>
                <w:rFonts w:asciiTheme="minorHAnsi" w:hAnsiTheme="minorHAnsi" w:cstheme="minorHAnsi"/>
                <w:bCs/>
              </w:rPr>
              <w:t xml:space="preserve"> In groups of 4 discuss what experience</w:t>
            </w:r>
            <w:r w:rsidR="00482607">
              <w:rPr>
                <w:rFonts w:asciiTheme="minorHAnsi" w:hAnsiTheme="minorHAnsi" w:cstheme="minorHAnsi"/>
                <w:bCs/>
              </w:rPr>
              <w:t xml:space="preserve"> you have</w:t>
            </w:r>
            <w:r>
              <w:rPr>
                <w:rFonts w:asciiTheme="minorHAnsi" w:hAnsiTheme="minorHAnsi" w:cstheme="minorHAnsi"/>
                <w:bCs/>
              </w:rPr>
              <w:t xml:space="preserve"> had of ideation. What was good/bad about the sessions you have experienced? How successful were the outcomes.</w:t>
            </w:r>
          </w:p>
          <w:p w14:paraId="24266EFD" w14:textId="77777777" w:rsidR="00DB0020" w:rsidRDefault="00DB0020" w:rsidP="00505AE8">
            <w:pPr>
              <w:rPr>
                <w:rFonts w:asciiTheme="minorHAnsi" w:hAnsiTheme="minorHAnsi" w:cstheme="minorHAnsi"/>
                <w:bCs/>
              </w:rPr>
            </w:pPr>
          </w:p>
          <w:p w14:paraId="54909EBB" w14:textId="77777777" w:rsidR="00A514F6" w:rsidRDefault="00A514F6" w:rsidP="00505AE8">
            <w:pPr>
              <w:rPr>
                <w:rFonts w:asciiTheme="minorHAnsi" w:hAnsiTheme="minorHAnsi" w:cstheme="minorHAnsi"/>
                <w:bCs/>
              </w:rPr>
            </w:pPr>
            <w:r>
              <w:rPr>
                <w:rFonts w:asciiTheme="minorHAnsi" w:hAnsiTheme="minorHAnsi" w:cstheme="minorHAnsi"/>
                <w:bCs/>
              </w:rPr>
              <w:t>Ask each group to share an example.</w:t>
            </w:r>
          </w:p>
          <w:p w14:paraId="46F80837" w14:textId="717C9C99" w:rsidR="00DB0020" w:rsidRPr="00234AC1" w:rsidRDefault="00DB0020" w:rsidP="00505AE8">
            <w:pPr>
              <w:rPr>
                <w:rFonts w:asciiTheme="minorHAnsi" w:hAnsiTheme="minorHAnsi" w:cstheme="minorHAnsi"/>
                <w:bCs/>
              </w:rPr>
            </w:pPr>
          </w:p>
        </w:tc>
        <w:tc>
          <w:tcPr>
            <w:tcW w:w="0" w:type="auto"/>
            <w:shd w:val="clear" w:color="auto" w:fill="auto"/>
          </w:tcPr>
          <w:p w14:paraId="345FF807" w14:textId="77777777" w:rsidR="008B7F04" w:rsidRPr="00234AC1" w:rsidRDefault="008B7F04" w:rsidP="00505AE8">
            <w:pPr>
              <w:rPr>
                <w:rFonts w:asciiTheme="minorHAnsi" w:hAnsiTheme="minorHAnsi" w:cstheme="minorHAnsi"/>
              </w:rPr>
            </w:pPr>
          </w:p>
        </w:tc>
      </w:tr>
      <w:tr w:rsidR="00A514F6" w:rsidRPr="00234AC1" w14:paraId="5A5D935E" w14:textId="77777777" w:rsidTr="008B7F04">
        <w:trPr>
          <w:trHeight w:val="706"/>
        </w:trPr>
        <w:tc>
          <w:tcPr>
            <w:tcW w:w="0" w:type="auto"/>
          </w:tcPr>
          <w:p w14:paraId="0AE17ADD" w14:textId="61837B82" w:rsidR="008B7F04" w:rsidRPr="00234AC1" w:rsidRDefault="00C620DF" w:rsidP="00505AE8">
            <w:pPr>
              <w:rPr>
                <w:rFonts w:asciiTheme="minorHAnsi" w:hAnsiTheme="minorHAnsi" w:cstheme="minorHAnsi"/>
                <w:bCs/>
              </w:rPr>
            </w:pPr>
            <w:r>
              <w:rPr>
                <w:rFonts w:asciiTheme="minorHAnsi" w:hAnsiTheme="minorHAnsi" w:cstheme="minorHAnsi"/>
                <w:bCs/>
              </w:rPr>
              <w:t xml:space="preserve">2 </w:t>
            </w:r>
            <w:r w:rsidR="00A514F6">
              <w:rPr>
                <w:rFonts w:asciiTheme="minorHAnsi" w:hAnsiTheme="minorHAnsi" w:cstheme="minorHAnsi"/>
                <w:bCs/>
              </w:rPr>
              <w:t>minutes</w:t>
            </w:r>
          </w:p>
        </w:tc>
        <w:tc>
          <w:tcPr>
            <w:tcW w:w="2004" w:type="dxa"/>
            <w:shd w:val="clear" w:color="auto" w:fill="auto"/>
          </w:tcPr>
          <w:p w14:paraId="073322A4" w14:textId="38BE3CDA" w:rsidR="008B7F04" w:rsidRPr="00234AC1" w:rsidRDefault="00A514F6" w:rsidP="00505AE8">
            <w:pPr>
              <w:rPr>
                <w:rFonts w:asciiTheme="minorHAnsi" w:hAnsiTheme="minorHAnsi" w:cstheme="minorHAnsi"/>
                <w:bCs/>
              </w:rPr>
            </w:pPr>
            <w:r>
              <w:rPr>
                <w:rFonts w:asciiTheme="minorHAnsi" w:hAnsiTheme="minorHAnsi" w:cstheme="minorHAnsi"/>
                <w:bCs/>
              </w:rPr>
              <w:t>Resources and environment for effective ideation</w:t>
            </w:r>
          </w:p>
        </w:tc>
        <w:tc>
          <w:tcPr>
            <w:tcW w:w="5117" w:type="dxa"/>
            <w:shd w:val="clear" w:color="auto" w:fill="auto"/>
          </w:tcPr>
          <w:p w14:paraId="7914A7BB" w14:textId="77777777" w:rsidR="005B72A5" w:rsidRDefault="00A514F6" w:rsidP="00505AE8">
            <w:pPr>
              <w:rPr>
                <w:rFonts w:asciiTheme="minorHAnsi" w:hAnsiTheme="minorHAnsi" w:cstheme="minorHAnsi"/>
                <w:bCs/>
              </w:rPr>
            </w:pPr>
            <w:r w:rsidRPr="00C620DF">
              <w:rPr>
                <w:rFonts w:asciiTheme="minorHAnsi" w:hAnsiTheme="minorHAnsi" w:cstheme="minorHAnsi"/>
                <w:b/>
                <w:bCs/>
              </w:rPr>
              <w:t>Open question session</w:t>
            </w:r>
            <w:r>
              <w:rPr>
                <w:rFonts w:asciiTheme="minorHAnsi" w:hAnsiTheme="minorHAnsi" w:cstheme="minorHAnsi"/>
                <w:bCs/>
              </w:rPr>
              <w:t xml:space="preserve"> – Ask the whole group what they think they need for an effective ideation session and what type of environment </w:t>
            </w:r>
            <w:r w:rsidR="00C620DF">
              <w:rPr>
                <w:rFonts w:asciiTheme="minorHAnsi" w:hAnsiTheme="minorHAnsi" w:cstheme="minorHAnsi"/>
                <w:bCs/>
              </w:rPr>
              <w:t xml:space="preserve">should be created. </w:t>
            </w:r>
          </w:p>
          <w:p w14:paraId="78DB2368" w14:textId="77777777" w:rsidR="005B72A5" w:rsidRDefault="005B72A5" w:rsidP="00505AE8">
            <w:pPr>
              <w:rPr>
                <w:rFonts w:asciiTheme="minorHAnsi" w:hAnsiTheme="minorHAnsi" w:cstheme="minorHAnsi"/>
                <w:bCs/>
              </w:rPr>
            </w:pPr>
          </w:p>
          <w:p w14:paraId="7D3C09D8" w14:textId="77777777" w:rsidR="008B7F04" w:rsidRDefault="00C620DF" w:rsidP="00505AE8">
            <w:pPr>
              <w:rPr>
                <w:rFonts w:asciiTheme="minorHAnsi" w:hAnsiTheme="minorHAnsi" w:cstheme="minorHAnsi"/>
                <w:bCs/>
              </w:rPr>
            </w:pPr>
            <w:r>
              <w:rPr>
                <w:rFonts w:asciiTheme="minorHAnsi" w:hAnsiTheme="minorHAnsi" w:cstheme="minorHAnsi"/>
                <w:bCs/>
              </w:rPr>
              <w:t>After discussion show previously prepared materials on the slides</w:t>
            </w:r>
            <w:r w:rsidR="00482607">
              <w:rPr>
                <w:rFonts w:asciiTheme="minorHAnsi" w:hAnsiTheme="minorHAnsi" w:cstheme="minorHAnsi"/>
                <w:bCs/>
              </w:rPr>
              <w:t>.</w:t>
            </w:r>
          </w:p>
          <w:p w14:paraId="4FC4A373" w14:textId="09EA5142" w:rsidR="005B72A5" w:rsidRPr="00234AC1" w:rsidRDefault="005B72A5" w:rsidP="00505AE8">
            <w:pPr>
              <w:rPr>
                <w:rFonts w:asciiTheme="minorHAnsi" w:hAnsiTheme="minorHAnsi" w:cstheme="minorHAnsi"/>
                <w:bCs/>
              </w:rPr>
            </w:pPr>
          </w:p>
        </w:tc>
        <w:tc>
          <w:tcPr>
            <w:tcW w:w="0" w:type="auto"/>
            <w:shd w:val="clear" w:color="auto" w:fill="auto"/>
          </w:tcPr>
          <w:p w14:paraId="4A892112" w14:textId="77777777" w:rsidR="00C620DF" w:rsidRDefault="00C620DF" w:rsidP="00C620DF">
            <w:pPr>
              <w:rPr>
                <w:rFonts w:asciiTheme="minorHAnsi" w:hAnsiTheme="minorHAnsi" w:cstheme="minorHAnsi"/>
              </w:rPr>
            </w:pPr>
            <w:r>
              <w:rPr>
                <w:rFonts w:asciiTheme="minorHAnsi" w:hAnsiTheme="minorHAnsi" w:cstheme="minorHAnsi"/>
              </w:rPr>
              <w:t xml:space="preserve">Overhead projector, Smart Board and </w:t>
            </w:r>
          </w:p>
          <w:p w14:paraId="45BF639F" w14:textId="1862AB37" w:rsidR="008B7F04" w:rsidRPr="00234AC1" w:rsidRDefault="00C620DF" w:rsidP="00C620DF">
            <w:pPr>
              <w:rPr>
                <w:rFonts w:asciiTheme="minorHAnsi" w:hAnsiTheme="minorHAnsi" w:cstheme="minorHAnsi"/>
              </w:rPr>
            </w:pPr>
            <w:r>
              <w:rPr>
                <w:rFonts w:asciiTheme="minorHAnsi" w:hAnsiTheme="minorHAnsi" w:cstheme="minorHAnsi"/>
              </w:rPr>
              <w:t>PowerPoint, slides 4,5</w:t>
            </w:r>
          </w:p>
        </w:tc>
      </w:tr>
      <w:tr w:rsidR="00A514F6" w:rsidRPr="00234AC1" w14:paraId="00376E88" w14:textId="77777777" w:rsidTr="008B7F04">
        <w:trPr>
          <w:trHeight w:val="706"/>
        </w:trPr>
        <w:tc>
          <w:tcPr>
            <w:tcW w:w="0" w:type="auto"/>
          </w:tcPr>
          <w:p w14:paraId="39BA5318" w14:textId="7F1DECC2" w:rsidR="008B7F04" w:rsidRPr="00234AC1" w:rsidRDefault="00C620DF" w:rsidP="00505AE8">
            <w:pPr>
              <w:rPr>
                <w:rFonts w:asciiTheme="minorHAnsi" w:hAnsiTheme="minorHAnsi" w:cstheme="minorHAnsi"/>
                <w:bCs/>
              </w:rPr>
            </w:pPr>
            <w:r>
              <w:rPr>
                <w:rFonts w:asciiTheme="minorHAnsi" w:hAnsiTheme="minorHAnsi" w:cstheme="minorHAnsi"/>
                <w:bCs/>
              </w:rPr>
              <w:t>5 minutes</w:t>
            </w:r>
          </w:p>
        </w:tc>
        <w:tc>
          <w:tcPr>
            <w:tcW w:w="2004" w:type="dxa"/>
            <w:shd w:val="clear" w:color="auto" w:fill="auto"/>
          </w:tcPr>
          <w:p w14:paraId="3C1297C3" w14:textId="6BA09AD7" w:rsidR="008B7F04" w:rsidRPr="00234AC1" w:rsidRDefault="00C620DF" w:rsidP="00505AE8">
            <w:pPr>
              <w:rPr>
                <w:rFonts w:asciiTheme="minorHAnsi" w:hAnsiTheme="minorHAnsi" w:cstheme="minorHAnsi"/>
                <w:bCs/>
              </w:rPr>
            </w:pPr>
            <w:r>
              <w:rPr>
                <w:rFonts w:asciiTheme="minorHAnsi" w:hAnsiTheme="minorHAnsi" w:cstheme="minorHAnsi"/>
                <w:bCs/>
              </w:rPr>
              <w:t>Describe the vote first, then discuss method</w:t>
            </w:r>
          </w:p>
        </w:tc>
        <w:tc>
          <w:tcPr>
            <w:tcW w:w="5117" w:type="dxa"/>
            <w:shd w:val="clear" w:color="auto" w:fill="auto"/>
          </w:tcPr>
          <w:p w14:paraId="23EBF7F3" w14:textId="62CABD53" w:rsidR="00C620DF" w:rsidRDefault="00C620DF" w:rsidP="00505AE8">
            <w:pPr>
              <w:rPr>
                <w:rFonts w:asciiTheme="minorHAnsi" w:hAnsiTheme="minorHAnsi" w:cstheme="minorHAnsi"/>
                <w:bCs/>
              </w:rPr>
            </w:pPr>
            <w:r>
              <w:rPr>
                <w:rFonts w:asciiTheme="minorHAnsi" w:hAnsiTheme="minorHAnsi" w:cstheme="minorHAnsi"/>
                <w:b/>
                <w:bCs/>
              </w:rPr>
              <w:t xml:space="preserve">Lecture – </w:t>
            </w:r>
            <w:r w:rsidRPr="00C620DF">
              <w:rPr>
                <w:rFonts w:asciiTheme="minorHAnsi" w:hAnsiTheme="minorHAnsi" w:cstheme="minorHAnsi"/>
                <w:bCs/>
              </w:rPr>
              <w:t>Introduce the</w:t>
            </w:r>
            <w:r>
              <w:rPr>
                <w:rFonts w:asciiTheme="minorHAnsi" w:hAnsiTheme="minorHAnsi" w:cstheme="minorHAnsi"/>
                <w:b/>
                <w:bCs/>
              </w:rPr>
              <w:t xml:space="preserve"> </w:t>
            </w:r>
            <w:r w:rsidRPr="00C620DF">
              <w:rPr>
                <w:rFonts w:asciiTheme="minorHAnsi" w:hAnsiTheme="minorHAnsi" w:cstheme="minorHAnsi"/>
                <w:bCs/>
              </w:rPr>
              <w:t xml:space="preserve">concept </w:t>
            </w:r>
            <w:r>
              <w:rPr>
                <w:rFonts w:asciiTheme="minorHAnsi" w:hAnsiTheme="minorHAnsi" w:cstheme="minorHAnsi"/>
                <w:bCs/>
              </w:rPr>
              <w:t xml:space="preserve">of Wisdom of Crowds using the Francis Galton anecdote.  </w:t>
            </w:r>
            <w:hyperlink r:id="rId14" w:history="1">
              <w:r w:rsidR="005B72A5">
                <w:rPr>
                  <w:rStyle w:val="Hyperlink"/>
                </w:rPr>
                <w:t>https://www.bbc.com/future/article/20140708-when-crowd-wisdom-goes-wrong</w:t>
              </w:r>
            </w:hyperlink>
          </w:p>
          <w:p w14:paraId="7D95403E" w14:textId="77777777" w:rsidR="00C620DF" w:rsidRDefault="00C620DF" w:rsidP="00505AE8">
            <w:pPr>
              <w:rPr>
                <w:rFonts w:asciiTheme="minorHAnsi" w:hAnsiTheme="minorHAnsi" w:cstheme="minorHAnsi"/>
                <w:bCs/>
              </w:rPr>
            </w:pPr>
          </w:p>
          <w:p w14:paraId="36C70339" w14:textId="77777777" w:rsidR="008B7F04" w:rsidRDefault="00C620DF" w:rsidP="00505AE8">
            <w:pPr>
              <w:rPr>
                <w:rFonts w:asciiTheme="minorHAnsi" w:hAnsiTheme="minorHAnsi" w:cstheme="minorHAnsi"/>
                <w:bCs/>
              </w:rPr>
            </w:pPr>
            <w:r>
              <w:rPr>
                <w:rFonts w:asciiTheme="minorHAnsi" w:hAnsiTheme="minorHAnsi" w:cstheme="minorHAnsi"/>
                <w:bCs/>
              </w:rPr>
              <w:t xml:space="preserve">Ask each member to guess how many sweets are in the tub.  Work out the average of the guesses and see how close they get. </w:t>
            </w:r>
          </w:p>
          <w:p w14:paraId="477D2678" w14:textId="77777777" w:rsidR="00C620DF" w:rsidRDefault="00C620DF" w:rsidP="00505AE8">
            <w:pPr>
              <w:rPr>
                <w:rFonts w:asciiTheme="minorHAnsi" w:hAnsiTheme="minorHAnsi" w:cstheme="minorHAnsi"/>
                <w:bCs/>
              </w:rPr>
            </w:pPr>
          </w:p>
          <w:p w14:paraId="1507DD59" w14:textId="77777777" w:rsidR="00C620DF" w:rsidRDefault="00C620DF" w:rsidP="00505AE8">
            <w:pPr>
              <w:rPr>
                <w:rFonts w:asciiTheme="minorHAnsi" w:hAnsiTheme="minorHAnsi" w:cstheme="minorHAnsi"/>
                <w:bCs/>
              </w:rPr>
            </w:pPr>
            <w:r>
              <w:rPr>
                <w:rFonts w:asciiTheme="minorHAnsi" w:hAnsiTheme="minorHAnsi" w:cstheme="minorHAnsi"/>
                <w:bCs/>
              </w:rPr>
              <w:t xml:space="preserve">Discuss the tendency that people have to conform to the first answer given if the discussion happens before the vote.  </w:t>
            </w:r>
          </w:p>
          <w:p w14:paraId="3054D7BA" w14:textId="4B263D3B" w:rsidR="00DB0020" w:rsidRPr="00C620DF" w:rsidRDefault="00DB0020" w:rsidP="00505AE8">
            <w:pPr>
              <w:rPr>
                <w:rFonts w:asciiTheme="minorHAnsi" w:hAnsiTheme="minorHAnsi" w:cstheme="minorHAnsi"/>
                <w:bCs/>
              </w:rPr>
            </w:pPr>
          </w:p>
        </w:tc>
        <w:tc>
          <w:tcPr>
            <w:tcW w:w="0" w:type="auto"/>
            <w:shd w:val="clear" w:color="auto" w:fill="auto"/>
          </w:tcPr>
          <w:p w14:paraId="1C4F2D3B" w14:textId="77777777" w:rsidR="00C620DF" w:rsidRDefault="00C620DF" w:rsidP="00C620DF">
            <w:pPr>
              <w:rPr>
                <w:rFonts w:asciiTheme="minorHAnsi" w:hAnsiTheme="minorHAnsi" w:cstheme="minorHAnsi"/>
              </w:rPr>
            </w:pPr>
            <w:r>
              <w:rPr>
                <w:rFonts w:asciiTheme="minorHAnsi" w:hAnsiTheme="minorHAnsi" w:cstheme="minorHAnsi"/>
              </w:rPr>
              <w:t xml:space="preserve">Overhead projector, Smart Board and </w:t>
            </w:r>
          </w:p>
          <w:p w14:paraId="294C3822" w14:textId="77777777" w:rsidR="008B7F04" w:rsidRDefault="00C620DF" w:rsidP="00C620DF">
            <w:pPr>
              <w:rPr>
                <w:rFonts w:asciiTheme="minorHAnsi" w:hAnsiTheme="minorHAnsi" w:cstheme="minorHAnsi"/>
              </w:rPr>
            </w:pPr>
            <w:r>
              <w:rPr>
                <w:rFonts w:asciiTheme="minorHAnsi" w:hAnsiTheme="minorHAnsi" w:cstheme="minorHAnsi"/>
              </w:rPr>
              <w:t>PowerPoint, slide 6.</w:t>
            </w:r>
          </w:p>
          <w:p w14:paraId="41E4C3C7" w14:textId="70044A41" w:rsidR="00C620DF" w:rsidRPr="00234AC1" w:rsidRDefault="00C620DF" w:rsidP="00C620DF">
            <w:pPr>
              <w:rPr>
                <w:rFonts w:asciiTheme="minorHAnsi" w:hAnsiTheme="minorHAnsi" w:cstheme="minorHAnsi"/>
              </w:rPr>
            </w:pPr>
            <w:r>
              <w:rPr>
                <w:rFonts w:asciiTheme="minorHAnsi" w:hAnsiTheme="minorHAnsi" w:cstheme="minorHAnsi"/>
              </w:rPr>
              <w:t>Tin of sweets containing 20 chocolates.</w:t>
            </w:r>
          </w:p>
        </w:tc>
      </w:tr>
      <w:tr w:rsidR="00A514F6" w:rsidRPr="00234AC1" w14:paraId="177F0333" w14:textId="77777777" w:rsidTr="008B7F04">
        <w:trPr>
          <w:trHeight w:val="706"/>
        </w:trPr>
        <w:tc>
          <w:tcPr>
            <w:tcW w:w="0" w:type="auto"/>
          </w:tcPr>
          <w:p w14:paraId="071EDF39" w14:textId="0A278EB5" w:rsidR="008B7F04" w:rsidRPr="00234AC1" w:rsidRDefault="00C620DF" w:rsidP="00505AE8">
            <w:pPr>
              <w:rPr>
                <w:rFonts w:asciiTheme="minorHAnsi" w:hAnsiTheme="minorHAnsi" w:cstheme="minorHAnsi"/>
                <w:bCs/>
              </w:rPr>
            </w:pPr>
            <w:r>
              <w:rPr>
                <w:rFonts w:asciiTheme="minorHAnsi" w:hAnsiTheme="minorHAnsi" w:cstheme="minorHAnsi"/>
                <w:bCs/>
              </w:rPr>
              <w:t>10 minutes</w:t>
            </w:r>
          </w:p>
        </w:tc>
        <w:tc>
          <w:tcPr>
            <w:tcW w:w="2004" w:type="dxa"/>
            <w:shd w:val="clear" w:color="auto" w:fill="auto"/>
          </w:tcPr>
          <w:p w14:paraId="46663305" w14:textId="44B6E1C6" w:rsidR="008B7F04" w:rsidRPr="00234AC1" w:rsidRDefault="00DB0020" w:rsidP="00505AE8">
            <w:pPr>
              <w:rPr>
                <w:rFonts w:asciiTheme="minorHAnsi" w:hAnsiTheme="minorHAnsi" w:cstheme="minorHAnsi"/>
                <w:bCs/>
              </w:rPr>
            </w:pPr>
            <w:r>
              <w:rPr>
                <w:rFonts w:asciiTheme="minorHAnsi" w:hAnsiTheme="minorHAnsi" w:cstheme="minorHAnsi"/>
                <w:bCs/>
              </w:rPr>
              <w:t>Practice ideation session</w:t>
            </w:r>
          </w:p>
        </w:tc>
        <w:tc>
          <w:tcPr>
            <w:tcW w:w="5117" w:type="dxa"/>
            <w:shd w:val="clear" w:color="auto" w:fill="auto"/>
          </w:tcPr>
          <w:p w14:paraId="06A5915B" w14:textId="77777777" w:rsidR="00DB0020" w:rsidRDefault="00DB0020" w:rsidP="00505AE8">
            <w:pPr>
              <w:rPr>
                <w:rFonts w:asciiTheme="minorHAnsi" w:hAnsiTheme="minorHAnsi" w:cstheme="minorHAnsi"/>
                <w:bCs/>
                <w:color w:val="000000" w:themeColor="text1"/>
              </w:rPr>
            </w:pPr>
            <w:r w:rsidRPr="00DB0020">
              <w:rPr>
                <w:rFonts w:asciiTheme="minorHAnsi" w:hAnsiTheme="minorHAnsi" w:cstheme="minorHAnsi"/>
                <w:b/>
                <w:bCs/>
                <w:color w:val="000000" w:themeColor="text1"/>
              </w:rPr>
              <w:t>Group activity</w:t>
            </w:r>
            <w:r>
              <w:rPr>
                <w:rFonts w:asciiTheme="minorHAnsi" w:hAnsiTheme="minorHAnsi" w:cstheme="minorHAnsi"/>
                <w:b/>
                <w:bCs/>
                <w:color w:val="000000" w:themeColor="text1"/>
              </w:rPr>
              <w:t xml:space="preserve"> – </w:t>
            </w:r>
            <w:r>
              <w:rPr>
                <w:rFonts w:asciiTheme="minorHAnsi" w:hAnsiTheme="minorHAnsi" w:cstheme="minorHAnsi"/>
                <w:bCs/>
                <w:color w:val="000000" w:themeColor="text1"/>
              </w:rPr>
              <w:t xml:space="preserve">The group will be provided with a pre-prepared problem definition and asked to come up with as many solutions as possible to using the vote first, then discuss technique.  </w:t>
            </w:r>
          </w:p>
          <w:p w14:paraId="001229FB" w14:textId="77777777" w:rsidR="00DB0020" w:rsidRDefault="00DB0020" w:rsidP="00505AE8">
            <w:pPr>
              <w:rPr>
                <w:rFonts w:asciiTheme="minorHAnsi" w:hAnsiTheme="minorHAnsi" w:cstheme="minorHAnsi"/>
                <w:bCs/>
                <w:color w:val="000000" w:themeColor="text1"/>
              </w:rPr>
            </w:pPr>
          </w:p>
          <w:p w14:paraId="55B57672" w14:textId="77777777" w:rsidR="00DB0020" w:rsidRDefault="00DB0020" w:rsidP="00505AE8">
            <w:pPr>
              <w:rPr>
                <w:rFonts w:asciiTheme="minorHAnsi" w:hAnsiTheme="minorHAnsi" w:cstheme="minorHAnsi"/>
                <w:bCs/>
                <w:color w:val="000000" w:themeColor="text1"/>
              </w:rPr>
            </w:pPr>
            <w:r>
              <w:rPr>
                <w:rFonts w:asciiTheme="minorHAnsi" w:hAnsiTheme="minorHAnsi" w:cstheme="minorHAnsi"/>
                <w:bCs/>
                <w:color w:val="000000" w:themeColor="text1"/>
              </w:rPr>
              <w:t xml:space="preserve">5 minutes for individual capture of ideas and 5 minutes for discussion and choosing the best option to tale forward. </w:t>
            </w:r>
          </w:p>
          <w:p w14:paraId="352D3B18" w14:textId="77777777" w:rsidR="00DB0020" w:rsidRDefault="00DB0020" w:rsidP="00505AE8">
            <w:pPr>
              <w:rPr>
                <w:rFonts w:asciiTheme="minorHAnsi" w:hAnsiTheme="minorHAnsi" w:cstheme="minorHAnsi"/>
                <w:bCs/>
                <w:color w:val="000000" w:themeColor="text1"/>
              </w:rPr>
            </w:pPr>
          </w:p>
          <w:p w14:paraId="59C03230" w14:textId="2D8DD4E6" w:rsidR="008B7F04" w:rsidRPr="00DB0020" w:rsidRDefault="00DB0020" w:rsidP="00505AE8">
            <w:pPr>
              <w:rPr>
                <w:rFonts w:asciiTheme="minorHAnsi" w:hAnsiTheme="minorHAnsi" w:cstheme="minorHAnsi"/>
                <w:bCs/>
                <w:color w:val="000000" w:themeColor="text1"/>
              </w:rPr>
            </w:pPr>
            <w:r>
              <w:rPr>
                <w:rFonts w:asciiTheme="minorHAnsi" w:hAnsiTheme="minorHAnsi" w:cstheme="minorHAnsi"/>
                <w:bCs/>
                <w:color w:val="000000" w:themeColor="text1"/>
              </w:rPr>
              <w:lastRenderedPageBreak/>
              <w:t xml:space="preserve">The teams should record their best idea on a flip chart. </w:t>
            </w:r>
          </w:p>
        </w:tc>
        <w:tc>
          <w:tcPr>
            <w:tcW w:w="0" w:type="auto"/>
            <w:shd w:val="clear" w:color="auto" w:fill="auto"/>
          </w:tcPr>
          <w:p w14:paraId="3D524071" w14:textId="4E685936" w:rsidR="008B7F04" w:rsidRPr="00234AC1" w:rsidRDefault="00DB0020" w:rsidP="00505AE8">
            <w:pPr>
              <w:rPr>
                <w:rFonts w:asciiTheme="minorHAnsi" w:hAnsiTheme="minorHAnsi" w:cstheme="minorHAnsi"/>
              </w:rPr>
            </w:pPr>
            <w:proofErr w:type="spellStart"/>
            <w:r>
              <w:rPr>
                <w:rFonts w:asciiTheme="minorHAnsi" w:hAnsiTheme="minorHAnsi" w:cstheme="minorHAnsi"/>
              </w:rPr>
              <w:lastRenderedPageBreak/>
              <w:t>Postits</w:t>
            </w:r>
            <w:proofErr w:type="spellEnd"/>
            <w:r>
              <w:rPr>
                <w:rFonts w:asciiTheme="minorHAnsi" w:hAnsiTheme="minorHAnsi" w:cstheme="minorHAnsi"/>
              </w:rPr>
              <w:t>, blank wall or white boards. Flip chart paper and marker pens.</w:t>
            </w:r>
          </w:p>
        </w:tc>
      </w:tr>
      <w:tr w:rsidR="00A514F6" w:rsidRPr="00234AC1" w14:paraId="03735AF0" w14:textId="77777777" w:rsidTr="008B7F04">
        <w:trPr>
          <w:trHeight w:val="706"/>
        </w:trPr>
        <w:tc>
          <w:tcPr>
            <w:tcW w:w="0" w:type="auto"/>
          </w:tcPr>
          <w:p w14:paraId="47640CF4" w14:textId="22945FFD" w:rsidR="008B7F04" w:rsidRPr="00234AC1" w:rsidRDefault="00DB0020" w:rsidP="00505AE8">
            <w:pPr>
              <w:rPr>
                <w:rFonts w:asciiTheme="minorHAnsi" w:hAnsiTheme="minorHAnsi" w:cstheme="minorHAnsi"/>
                <w:bCs/>
              </w:rPr>
            </w:pPr>
            <w:r>
              <w:rPr>
                <w:rFonts w:asciiTheme="minorHAnsi" w:hAnsiTheme="minorHAnsi" w:cstheme="minorHAnsi"/>
                <w:bCs/>
              </w:rPr>
              <w:t xml:space="preserve">3 minutes </w:t>
            </w:r>
          </w:p>
        </w:tc>
        <w:tc>
          <w:tcPr>
            <w:tcW w:w="2004" w:type="dxa"/>
            <w:shd w:val="clear" w:color="auto" w:fill="auto"/>
          </w:tcPr>
          <w:p w14:paraId="6451D4DD" w14:textId="79D1A865" w:rsidR="008B7F04" w:rsidRPr="00234AC1" w:rsidRDefault="00DB0020" w:rsidP="00505AE8">
            <w:pPr>
              <w:rPr>
                <w:rFonts w:asciiTheme="minorHAnsi" w:hAnsiTheme="minorHAnsi" w:cstheme="minorHAnsi"/>
                <w:bCs/>
              </w:rPr>
            </w:pPr>
            <w:r>
              <w:rPr>
                <w:rFonts w:asciiTheme="minorHAnsi" w:hAnsiTheme="minorHAnsi" w:cstheme="minorHAnsi"/>
                <w:bCs/>
              </w:rPr>
              <w:t>Sharing ideas</w:t>
            </w:r>
          </w:p>
        </w:tc>
        <w:tc>
          <w:tcPr>
            <w:tcW w:w="5117" w:type="dxa"/>
            <w:shd w:val="clear" w:color="auto" w:fill="auto"/>
          </w:tcPr>
          <w:p w14:paraId="32601587" w14:textId="3BDE55E8" w:rsidR="008B7F04" w:rsidRPr="00234AC1" w:rsidRDefault="00482607" w:rsidP="00505AE8">
            <w:pPr>
              <w:rPr>
                <w:rFonts w:asciiTheme="minorHAnsi" w:hAnsiTheme="minorHAnsi" w:cstheme="minorHAnsi"/>
                <w:bCs/>
              </w:rPr>
            </w:pPr>
            <w:r w:rsidRPr="00482607">
              <w:rPr>
                <w:rFonts w:asciiTheme="minorHAnsi" w:hAnsiTheme="minorHAnsi" w:cstheme="minorHAnsi"/>
                <w:b/>
                <w:bCs/>
              </w:rPr>
              <w:t xml:space="preserve">Feedback </w:t>
            </w:r>
            <w:r>
              <w:rPr>
                <w:rFonts w:asciiTheme="minorHAnsi" w:hAnsiTheme="minorHAnsi" w:cstheme="minorHAnsi"/>
                <w:bCs/>
              </w:rPr>
              <w:t xml:space="preserve">- </w:t>
            </w:r>
            <w:r w:rsidR="00DB0020">
              <w:rPr>
                <w:rFonts w:asciiTheme="minorHAnsi" w:hAnsiTheme="minorHAnsi" w:cstheme="minorHAnsi"/>
                <w:bCs/>
              </w:rPr>
              <w:t xml:space="preserve">Each group should share their best idea from the ideate session. </w:t>
            </w:r>
          </w:p>
        </w:tc>
        <w:tc>
          <w:tcPr>
            <w:tcW w:w="0" w:type="auto"/>
            <w:shd w:val="clear" w:color="auto" w:fill="auto"/>
          </w:tcPr>
          <w:p w14:paraId="2B269D75" w14:textId="77777777" w:rsidR="008B7F04" w:rsidRPr="00234AC1" w:rsidRDefault="008B7F04" w:rsidP="00505AE8">
            <w:pPr>
              <w:rPr>
                <w:rFonts w:asciiTheme="minorHAnsi" w:hAnsiTheme="minorHAnsi" w:cstheme="minorHAnsi"/>
              </w:rPr>
            </w:pPr>
          </w:p>
        </w:tc>
      </w:tr>
      <w:tr w:rsidR="00DB0020" w:rsidRPr="00234AC1" w14:paraId="2E676986" w14:textId="77777777" w:rsidTr="008B7F04">
        <w:trPr>
          <w:trHeight w:val="706"/>
        </w:trPr>
        <w:tc>
          <w:tcPr>
            <w:tcW w:w="0" w:type="auto"/>
          </w:tcPr>
          <w:p w14:paraId="4A3F44E4" w14:textId="07B8F7B6" w:rsidR="00DB0020" w:rsidRDefault="00BA1788" w:rsidP="00505AE8">
            <w:pPr>
              <w:rPr>
                <w:rFonts w:asciiTheme="minorHAnsi" w:hAnsiTheme="minorHAnsi" w:cstheme="minorHAnsi"/>
                <w:bCs/>
              </w:rPr>
            </w:pPr>
            <w:r>
              <w:rPr>
                <w:rFonts w:asciiTheme="minorHAnsi" w:hAnsiTheme="minorHAnsi" w:cstheme="minorHAnsi"/>
                <w:bCs/>
              </w:rPr>
              <w:t>3</w:t>
            </w:r>
            <w:r w:rsidR="00DB0020">
              <w:rPr>
                <w:rFonts w:asciiTheme="minorHAnsi" w:hAnsiTheme="minorHAnsi" w:cstheme="minorHAnsi"/>
                <w:bCs/>
              </w:rPr>
              <w:t xml:space="preserve"> minutes</w:t>
            </w:r>
          </w:p>
        </w:tc>
        <w:tc>
          <w:tcPr>
            <w:tcW w:w="2004" w:type="dxa"/>
            <w:shd w:val="clear" w:color="auto" w:fill="auto"/>
          </w:tcPr>
          <w:p w14:paraId="7842B0CC" w14:textId="089C54A0" w:rsidR="00DB0020" w:rsidRDefault="00DB0020" w:rsidP="00505AE8">
            <w:pPr>
              <w:rPr>
                <w:rFonts w:asciiTheme="minorHAnsi" w:hAnsiTheme="minorHAnsi" w:cstheme="minorHAnsi"/>
                <w:bCs/>
              </w:rPr>
            </w:pPr>
            <w:r>
              <w:rPr>
                <w:rFonts w:asciiTheme="minorHAnsi" w:hAnsiTheme="minorHAnsi" w:cstheme="minorHAnsi"/>
                <w:bCs/>
              </w:rPr>
              <w:t>Recap learning</w:t>
            </w:r>
          </w:p>
        </w:tc>
        <w:tc>
          <w:tcPr>
            <w:tcW w:w="5117" w:type="dxa"/>
            <w:shd w:val="clear" w:color="auto" w:fill="auto"/>
          </w:tcPr>
          <w:p w14:paraId="31857760" w14:textId="395D2ECB" w:rsidR="00DB0020" w:rsidRDefault="00482607" w:rsidP="0052361A">
            <w:pPr>
              <w:rPr>
                <w:rFonts w:asciiTheme="minorHAnsi" w:hAnsiTheme="minorHAnsi" w:cstheme="minorHAnsi"/>
                <w:bCs/>
              </w:rPr>
            </w:pPr>
            <w:r>
              <w:rPr>
                <w:rFonts w:asciiTheme="minorHAnsi" w:hAnsiTheme="minorHAnsi" w:cstheme="minorHAnsi"/>
                <w:bCs/>
              </w:rPr>
              <w:t>Recap on the learning objectives and</w:t>
            </w:r>
            <w:r w:rsidR="00BA1788">
              <w:rPr>
                <w:rFonts w:asciiTheme="minorHAnsi" w:hAnsiTheme="minorHAnsi" w:cstheme="minorHAnsi"/>
                <w:bCs/>
              </w:rPr>
              <w:t xml:space="preserve"> test</w:t>
            </w:r>
            <w:r>
              <w:rPr>
                <w:rFonts w:asciiTheme="minorHAnsi" w:hAnsiTheme="minorHAnsi" w:cstheme="minorHAnsi"/>
                <w:bCs/>
              </w:rPr>
              <w:t xml:space="preserve"> learning via a Kahoot </w:t>
            </w:r>
            <w:r w:rsidRPr="00482607">
              <w:rPr>
                <w:rFonts w:asciiTheme="minorHAnsi" w:hAnsiTheme="minorHAnsi" w:cstheme="minorHAnsi"/>
                <w:b/>
                <w:bCs/>
              </w:rPr>
              <w:t>quiz</w:t>
            </w:r>
            <w:r w:rsidR="00BA1788">
              <w:rPr>
                <w:rFonts w:asciiTheme="minorHAnsi" w:hAnsiTheme="minorHAnsi" w:cstheme="minorHAnsi"/>
                <w:b/>
                <w:bCs/>
              </w:rPr>
              <w:t xml:space="preserve">, </w:t>
            </w:r>
            <w:r w:rsidR="00BA1788">
              <w:rPr>
                <w:rFonts w:asciiTheme="minorHAnsi" w:hAnsiTheme="minorHAnsi" w:cstheme="minorHAnsi"/>
                <w:bCs/>
              </w:rPr>
              <w:t>which contains 4 questions to test all 3 learning objectives</w:t>
            </w:r>
            <w:r>
              <w:rPr>
                <w:rFonts w:asciiTheme="minorHAnsi" w:hAnsiTheme="minorHAnsi" w:cstheme="minorHAnsi"/>
                <w:bCs/>
              </w:rPr>
              <w:t xml:space="preserve">.  </w:t>
            </w:r>
          </w:p>
        </w:tc>
        <w:tc>
          <w:tcPr>
            <w:tcW w:w="0" w:type="auto"/>
            <w:shd w:val="clear" w:color="auto" w:fill="auto"/>
          </w:tcPr>
          <w:p w14:paraId="7348CF22" w14:textId="77777777" w:rsidR="00DB0020" w:rsidRDefault="00DB0020" w:rsidP="00DB0020">
            <w:pPr>
              <w:rPr>
                <w:rFonts w:asciiTheme="minorHAnsi" w:hAnsiTheme="minorHAnsi" w:cstheme="minorHAnsi"/>
              </w:rPr>
            </w:pPr>
            <w:r>
              <w:rPr>
                <w:rFonts w:asciiTheme="minorHAnsi" w:hAnsiTheme="minorHAnsi" w:cstheme="minorHAnsi"/>
              </w:rPr>
              <w:t xml:space="preserve">Overhead projector, Smart Board and </w:t>
            </w:r>
          </w:p>
          <w:p w14:paraId="4B3F3334" w14:textId="2B8E551C" w:rsidR="00DB0020" w:rsidRDefault="00DB0020" w:rsidP="00DB0020">
            <w:pPr>
              <w:rPr>
                <w:rFonts w:asciiTheme="minorHAnsi" w:hAnsiTheme="minorHAnsi" w:cstheme="minorHAnsi"/>
              </w:rPr>
            </w:pPr>
            <w:r>
              <w:rPr>
                <w:rFonts w:asciiTheme="minorHAnsi" w:hAnsiTheme="minorHAnsi" w:cstheme="minorHAnsi"/>
              </w:rPr>
              <w:t>PowerPoint, slide 7.</w:t>
            </w:r>
          </w:p>
          <w:p w14:paraId="0E63ED9D" w14:textId="2A9F5CBB" w:rsidR="00DB0020" w:rsidRDefault="00DB0020" w:rsidP="00DB0020">
            <w:pPr>
              <w:rPr>
                <w:rFonts w:asciiTheme="minorHAnsi" w:hAnsiTheme="minorHAnsi" w:cstheme="minorHAnsi"/>
              </w:rPr>
            </w:pPr>
          </w:p>
          <w:p w14:paraId="3EB52A5B" w14:textId="49FD8B1A" w:rsidR="00DB0020" w:rsidRDefault="00482607" w:rsidP="00DB0020">
            <w:pPr>
              <w:rPr>
                <w:rFonts w:asciiTheme="minorHAnsi" w:hAnsiTheme="minorHAnsi" w:cstheme="minorHAnsi"/>
              </w:rPr>
            </w:pPr>
            <w:r>
              <w:rPr>
                <w:rFonts w:asciiTheme="minorHAnsi" w:hAnsiTheme="minorHAnsi" w:cstheme="minorHAnsi"/>
              </w:rPr>
              <w:t>Kahoot log-in.</w:t>
            </w:r>
          </w:p>
          <w:p w14:paraId="1ECE4135" w14:textId="69A86325" w:rsidR="00482607" w:rsidRDefault="00482607" w:rsidP="00DB0020">
            <w:pPr>
              <w:rPr>
                <w:rFonts w:asciiTheme="minorHAnsi" w:hAnsiTheme="minorHAnsi" w:cstheme="minorHAnsi"/>
              </w:rPr>
            </w:pPr>
          </w:p>
          <w:p w14:paraId="7BF07AEC" w14:textId="117C55E9" w:rsidR="00482607" w:rsidRDefault="00482607" w:rsidP="00DB0020">
            <w:pPr>
              <w:rPr>
                <w:rFonts w:asciiTheme="minorHAnsi" w:hAnsiTheme="minorHAnsi" w:cstheme="minorHAnsi"/>
              </w:rPr>
            </w:pPr>
            <w:r>
              <w:rPr>
                <w:rFonts w:asciiTheme="minorHAnsi" w:hAnsiTheme="minorHAnsi" w:cstheme="minorHAnsi"/>
              </w:rPr>
              <w:t xml:space="preserve">Students will need access to Smart Phones or iPads can be requested. </w:t>
            </w:r>
          </w:p>
          <w:p w14:paraId="68415BB0" w14:textId="77777777" w:rsidR="00DB0020" w:rsidRPr="00234AC1" w:rsidRDefault="00DB0020" w:rsidP="00505AE8">
            <w:pPr>
              <w:rPr>
                <w:rFonts w:asciiTheme="minorHAnsi" w:hAnsiTheme="minorHAnsi" w:cstheme="minorHAnsi"/>
              </w:rPr>
            </w:pPr>
          </w:p>
        </w:tc>
      </w:tr>
      <w:tr w:rsidR="0052361A" w:rsidRPr="00234AC1" w14:paraId="785C336E" w14:textId="77777777" w:rsidTr="008B7F04">
        <w:trPr>
          <w:trHeight w:val="706"/>
        </w:trPr>
        <w:tc>
          <w:tcPr>
            <w:tcW w:w="0" w:type="auto"/>
          </w:tcPr>
          <w:p w14:paraId="74B13F81" w14:textId="50CA6268" w:rsidR="0052361A" w:rsidRDefault="0052361A" w:rsidP="00505AE8">
            <w:pPr>
              <w:rPr>
                <w:rFonts w:asciiTheme="minorHAnsi" w:hAnsiTheme="minorHAnsi" w:cstheme="minorHAnsi"/>
                <w:bCs/>
              </w:rPr>
            </w:pPr>
            <w:r>
              <w:rPr>
                <w:rFonts w:asciiTheme="minorHAnsi" w:hAnsiTheme="minorHAnsi" w:cstheme="minorHAnsi"/>
                <w:bCs/>
              </w:rPr>
              <w:t>1 minute</w:t>
            </w:r>
          </w:p>
        </w:tc>
        <w:tc>
          <w:tcPr>
            <w:tcW w:w="2004" w:type="dxa"/>
            <w:shd w:val="clear" w:color="auto" w:fill="auto"/>
          </w:tcPr>
          <w:p w14:paraId="4EDE3AD6" w14:textId="461B86EC" w:rsidR="0052361A" w:rsidRDefault="0052361A" w:rsidP="00505AE8">
            <w:pPr>
              <w:rPr>
                <w:rFonts w:asciiTheme="minorHAnsi" w:hAnsiTheme="minorHAnsi" w:cstheme="minorHAnsi"/>
                <w:bCs/>
              </w:rPr>
            </w:pPr>
            <w:r>
              <w:rPr>
                <w:rFonts w:asciiTheme="minorHAnsi" w:hAnsiTheme="minorHAnsi" w:cstheme="minorHAnsi"/>
                <w:bCs/>
              </w:rPr>
              <w:t>Conclude session</w:t>
            </w:r>
          </w:p>
        </w:tc>
        <w:tc>
          <w:tcPr>
            <w:tcW w:w="5117" w:type="dxa"/>
            <w:shd w:val="clear" w:color="auto" w:fill="auto"/>
          </w:tcPr>
          <w:p w14:paraId="3E841110" w14:textId="59D95153" w:rsidR="0052361A" w:rsidRDefault="0052361A" w:rsidP="0052361A">
            <w:pPr>
              <w:rPr>
                <w:rFonts w:asciiTheme="minorHAnsi" w:hAnsiTheme="minorHAnsi" w:cstheme="minorHAnsi"/>
                <w:bCs/>
              </w:rPr>
            </w:pPr>
            <w:r>
              <w:rPr>
                <w:rFonts w:asciiTheme="minorHAnsi" w:hAnsiTheme="minorHAnsi" w:cstheme="minorHAnsi"/>
                <w:bCs/>
              </w:rPr>
              <w:t xml:space="preserve">Draw the session to a close by answering any questions and thank the learners for their attention. </w:t>
            </w:r>
          </w:p>
        </w:tc>
        <w:tc>
          <w:tcPr>
            <w:tcW w:w="0" w:type="auto"/>
            <w:shd w:val="clear" w:color="auto" w:fill="auto"/>
          </w:tcPr>
          <w:p w14:paraId="6B8F6D2C" w14:textId="77777777" w:rsidR="0052361A" w:rsidRDefault="0052361A" w:rsidP="00DB0020">
            <w:pPr>
              <w:rPr>
                <w:rFonts w:asciiTheme="minorHAnsi" w:hAnsiTheme="minorHAnsi" w:cstheme="minorHAnsi"/>
              </w:rPr>
            </w:pPr>
          </w:p>
        </w:tc>
      </w:tr>
    </w:tbl>
    <w:p w14:paraId="109FEBDD" w14:textId="77777777" w:rsidR="00C20548" w:rsidRDefault="00C20548">
      <w:pPr>
        <w:jc w:val="both"/>
        <w:rPr>
          <w:b/>
          <w:sz w:val="30"/>
        </w:rPr>
      </w:pPr>
    </w:p>
    <w:p w14:paraId="622845AA" w14:textId="77777777" w:rsidR="00C20548" w:rsidRDefault="00C20548">
      <w:pPr>
        <w:jc w:val="both"/>
        <w:rPr>
          <w:b/>
          <w:sz w:val="30"/>
        </w:rPr>
      </w:pPr>
    </w:p>
    <w:p w14:paraId="729D3479" w14:textId="1BCDA8B4" w:rsidR="00C20548" w:rsidRDefault="00C20548">
      <w:pPr>
        <w:jc w:val="both"/>
        <w:rPr>
          <w:b/>
          <w:sz w:val="24"/>
          <w:szCs w:val="24"/>
        </w:rPr>
      </w:pPr>
    </w:p>
    <w:p w14:paraId="3BCDC6EA" w14:textId="77777777" w:rsidR="00A15558" w:rsidRDefault="00A15558">
      <w:pPr>
        <w:jc w:val="both"/>
        <w:rPr>
          <w:b/>
          <w:sz w:val="24"/>
          <w:szCs w:val="24"/>
        </w:rPr>
      </w:pPr>
    </w:p>
    <w:p w14:paraId="13F2EFFC" w14:textId="77777777" w:rsidR="00C20548" w:rsidRDefault="00C20548">
      <w:pPr>
        <w:jc w:val="both"/>
        <w:rPr>
          <w:b/>
          <w:sz w:val="24"/>
          <w:szCs w:val="24"/>
        </w:rPr>
      </w:pPr>
    </w:p>
    <w:p w14:paraId="3D68BEC0" w14:textId="766A9D58" w:rsidR="00A15558" w:rsidRDefault="00A15558">
      <w:pPr>
        <w:jc w:val="both"/>
        <w:rPr>
          <w:sz w:val="24"/>
          <w:szCs w:val="24"/>
        </w:rPr>
      </w:pPr>
    </w:p>
    <w:p w14:paraId="732331C0" w14:textId="77777777" w:rsidR="00A15558" w:rsidRPr="00A15558" w:rsidRDefault="00A15558">
      <w:pPr>
        <w:jc w:val="both"/>
        <w:rPr>
          <w:sz w:val="24"/>
          <w:szCs w:val="24"/>
        </w:rPr>
      </w:pPr>
    </w:p>
    <w:sectPr w:rsidR="00A15558" w:rsidRPr="00A15558" w:rsidSect="00C40517">
      <w:headerReference w:type="default" r:id="rId15"/>
      <w:pgSz w:w="11909" w:h="16834" w:code="9"/>
      <w:pgMar w:top="576" w:right="1152" w:bottom="576"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AD1B12" w14:textId="77777777" w:rsidR="00980CDB" w:rsidRDefault="00980CDB" w:rsidP="00DB0020">
      <w:r>
        <w:separator/>
      </w:r>
    </w:p>
  </w:endnote>
  <w:endnote w:type="continuationSeparator" w:id="0">
    <w:p w14:paraId="72ACA404" w14:textId="77777777" w:rsidR="00980CDB" w:rsidRDefault="00980CDB" w:rsidP="00DB00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64641D" w14:textId="77777777" w:rsidR="00980CDB" w:rsidRDefault="00980CDB" w:rsidP="00DB0020">
      <w:r>
        <w:separator/>
      </w:r>
    </w:p>
  </w:footnote>
  <w:footnote w:type="continuationSeparator" w:id="0">
    <w:p w14:paraId="67BCDC8B" w14:textId="77777777" w:rsidR="00980CDB" w:rsidRDefault="00980CDB" w:rsidP="00DB00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E17454" w14:textId="77777777" w:rsidR="00DB0020" w:rsidRDefault="00DB0020" w:rsidP="00DB0020">
    <w:pPr>
      <w:pStyle w:val="Title"/>
      <w:rPr>
        <w:rFonts w:ascii="Calibri" w:hAnsi="Calibri" w:cs="Calibri"/>
      </w:rPr>
    </w:pPr>
    <w:r w:rsidRPr="008B7F04">
      <w:rPr>
        <w:rFonts w:ascii="Calibri" w:hAnsi="Calibri" w:cs="Calibri"/>
      </w:rPr>
      <w:t>LESSON PLAN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04251F"/>
    <w:multiLevelType w:val="hybridMultilevel"/>
    <w:tmpl w:val="8EB05838"/>
    <w:lvl w:ilvl="0" w:tplc="E92845B2">
      <w:start w:val="1"/>
      <w:numFmt w:val="bullet"/>
      <w:lvlText w:val=""/>
      <w:lvlJc w:val="left"/>
      <w:pPr>
        <w:tabs>
          <w:tab w:val="num" w:pos="720"/>
        </w:tabs>
        <w:ind w:left="720" w:hanging="360"/>
      </w:pPr>
      <w:rPr>
        <w:rFonts w:ascii="Wingdings" w:hAnsi="Wingdings" w:hint="default"/>
      </w:rPr>
    </w:lvl>
    <w:lvl w:ilvl="1" w:tplc="52805618" w:tentative="1">
      <w:start w:val="1"/>
      <w:numFmt w:val="bullet"/>
      <w:lvlText w:val=""/>
      <w:lvlJc w:val="left"/>
      <w:pPr>
        <w:tabs>
          <w:tab w:val="num" w:pos="1440"/>
        </w:tabs>
        <w:ind w:left="1440" w:hanging="360"/>
      </w:pPr>
      <w:rPr>
        <w:rFonts w:ascii="Wingdings" w:hAnsi="Wingdings" w:hint="default"/>
      </w:rPr>
    </w:lvl>
    <w:lvl w:ilvl="2" w:tplc="4A980138" w:tentative="1">
      <w:start w:val="1"/>
      <w:numFmt w:val="bullet"/>
      <w:lvlText w:val=""/>
      <w:lvlJc w:val="left"/>
      <w:pPr>
        <w:tabs>
          <w:tab w:val="num" w:pos="2160"/>
        </w:tabs>
        <w:ind w:left="2160" w:hanging="360"/>
      </w:pPr>
      <w:rPr>
        <w:rFonts w:ascii="Wingdings" w:hAnsi="Wingdings" w:hint="default"/>
      </w:rPr>
    </w:lvl>
    <w:lvl w:ilvl="3" w:tplc="29B8C222" w:tentative="1">
      <w:start w:val="1"/>
      <w:numFmt w:val="bullet"/>
      <w:lvlText w:val=""/>
      <w:lvlJc w:val="left"/>
      <w:pPr>
        <w:tabs>
          <w:tab w:val="num" w:pos="2880"/>
        </w:tabs>
        <w:ind w:left="2880" w:hanging="360"/>
      </w:pPr>
      <w:rPr>
        <w:rFonts w:ascii="Wingdings" w:hAnsi="Wingdings" w:hint="default"/>
      </w:rPr>
    </w:lvl>
    <w:lvl w:ilvl="4" w:tplc="323A58A0" w:tentative="1">
      <w:start w:val="1"/>
      <w:numFmt w:val="bullet"/>
      <w:lvlText w:val=""/>
      <w:lvlJc w:val="left"/>
      <w:pPr>
        <w:tabs>
          <w:tab w:val="num" w:pos="3600"/>
        </w:tabs>
        <w:ind w:left="3600" w:hanging="360"/>
      </w:pPr>
      <w:rPr>
        <w:rFonts w:ascii="Wingdings" w:hAnsi="Wingdings" w:hint="default"/>
      </w:rPr>
    </w:lvl>
    <w:lvl w:ilvl="5" w:tplc="66F09182" w:tentative="1">
      <w:start w:val="1"/>
      <w:numFmt w:val="bullet"/>
      <w:lvlText w:val=""/>
      <w:lvlJc w:val="left"/>
      <w:pPr>
        <w:tabs>
          <w:tab w:val="num" w:pos="4320"/>
        </w:tabs>
        <w:ind w:left="4320" w:hanging="360"/>
      </w:pPr>
      <w:rPr>
        <w:rFonts w:ascii="Wingdings" w:hAnsi="Wingdings" w:hint="default"/>
      </w:rPr>
    </w:lvl>
    <w:lvl w:ilvl="6" w:tplc="B364988C" w:tentative="1">
      <w:start w:val="1"/>
      <w:numFmt w:val="bullet"/>
      <w:lvlText w:val=""/>
      <w:lvlJc w:val="left"/>
      <w:pPr>
        <w:tabs>
          <w:tab w:val="num" w:pos="5040"/>
        </w:tabs>
        <w:ind w:left="5040" w:hanging="360"/>
      </w:pPr>
      <w:rPr>
        <w:rFonts w:ascii="Wingdings" w:hAnsi="Wingdings" w:hint="default"/>
      </w:rPr>
    </w:lvl>
    <w:lvl w:ilvl="7" w:tplc="E2A2F770" w:tentative="1">
      <w:start w:val="1"/>
      <w:numFmt w:val="bullet"/>
      <w:lvlText w:val=""/>
      <w:lvlJc w:val="left"/>
      <w:pPr>
        <w:tabs>
          <w:tab w:val="num" w:pos="5760"/>
        </w:tabs>
        <w:ind w:left="5760" w:hanging="360"/>
      </w:pPr>
      <w:rPr>
        <w:rFonts w:ascii="Wingdings" w:hAnsi="Wingdings" w:hint="default"/>
      </w:rPr>
    </w:lvl>
    <w:lvl w:ilvl="8" w:tplc="1CDA312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
  </w:num>
  <w:num w:numId="2">
    <w:abstractNumId w:val="13"/>
  </w:num>
  <w:num w:numId="3">
    <w:abstractNumId w:val="10"/>
  </w:num>
  <w:num w:numId="4">
    <w:abstractNumId w:val="19"/>
  </w:num>
  <w:num w:numId="5">
    <w:abstractNumId w:val="12"/>
  </w:num>
  <w:num w:numId="6">
    <w:abstractNumId w:val="4"/>
  </w:num>
  <w:num w:numId="7">
    <w:abstractNumId w:val="18"/>
  </w:num>
  <w:num w:numId="8">
    <w:abstractNumId w:val="11"/>
  </w:num>
  <w:num w:numId="9">
    <w:abstractNumId w:val="17"/>
  </w:num>
  <w:num w:numId="10">
    <w:abstractNumId w:val="14"/>
  </w:num>
  <w:num w:numId="11">
    <w:abstractNumId w:val="5"/>
  </w:num>
  <w:num w:numId="12">
    <w:abstractNumId w:val="2"/>
  </w:num>
  <w:num w:numId="13">
    <w:abstractNumId w:val="7"/>
  </w:num>
  <w:num w:numId="14">
    <w:abstractNumId w:val="3"/>
  </w:num>
  <w:num w:numId="15">
    <w:abstractNumId w:val="6"/>
  </w:num>
  <w:num w:numId="16">
    <w:abstractNumId w:val="15"/>
  </w:num>
  <w:num w:numId="17">
    <w:abstractNumId w:val="9"/>
  </w:num>
  <w:num w:numId="18">
    <w:abstractNumId w:val="8"/>
  </w:num>
  <w:num w:numId="19">
    <w:abstractNumId w:val="16"/>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5C5A"/>
    <w:rsid w:val="00076B79"/>
    <w:rsid w:val="00077FAD"/>
    <w:rsid w:val="0010373A"/>
    <w:rsid w:val="001A2765"/>
    <w:rsid w:val="001E3BCC"/>
    <w:rsid w:val="0028468E"/>
    <w:rsid w:val="002B7E18"/>
    <w:rsid w:val="00366F52"/>
    <w:rsid w:val="003E6291"/>
    <w:rsid w:val="00474278"/>
    <w:rsid w:val="00482607"/>
    <w:rsid w:val="004C6B48"/>
    <w:rsid w:val="004D2BE9"/>
    <w:rsid w:val="0052361A"/>
    <w:rsid w:val="005A4D2B"/>
    <w:rsid w:val="005B72A5"/>
    <w:rsid w:val="005C64CF"/>
    <w:rsid w:val="005D1D81"/>
    <w:rsid w:val="00655C5A"/>
    <w:rsid w:val="006C16CA"/>
    <w:rsid w:val="00771BFE"/>
    <w:rsid w:val="007A4ADD"/>
    <w:rsid w:val="007A5A8C"/>
    <w:rsid w:val="007A656E"/>
    <w:rsid w:val="008B0B3F"/>
    <w:rsid w:val="008B7F04"/>
    <w:rsid w:val="00980CDB"/>
    <w:rsid w:val="00991B12"/>
    <w:rsid w:val="009B4DD4"/>
    <w:rsid w:val="009D7ADC"/>
    <w:rsid w:val="00A15558"/>
    <w:rsid w:val="00A514F6"/>
    <w:rsid w:val="00B16DE7"/>
    <w:rsid w:val="00B45D4B"/>
    <w:rsid w:val="00BA1788"/>
    <w:rsid w:val="00BD1850"/>
    <w:rsid w:val="00C20548"/>
    <w:rsid w:val="00C40517"/>
    <w:rsid w:val="00C620DF"/>
    <w:rsid w:val="00DB0020"/>
    <w:rsid w:val="00E007DD"/>
    <w:rsid w:val="00E30BF6"/>
    <w:rsid w:val="00E44268"/>
    <w:rsid w:val="00E7158F"/>
    <w:rsid w:val="00EA638B"/>
    <w:rsid w:val="00EA6753"/>
    <w:rsid w:val="00EB33CF"/>
    <w:rsid w:val="00F45640"/>
    <w:rsid w:val="00F610E8"/>
    <w:rsid w:val="00FA091F"/>
    <w:rsid w:val="00FA59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rsid w:val="008B7F04"/>
    <w:rPr>
      <w:color w:val="0000FF"/>
      <w:u w:val="single"/>
    </w:rPr>
  </w:style>
  <w:style w:type="paragraph" w:styleId="Header">
    <w:name w:val="header"/>
    <w:basedOn w:val="Normal"/>
    <w:link w:val="HeaderChar"/>
    <w:uiPriority w:val="99"/>
    <w:unhideWhenUsed/>
    <w:rsid w:val="00DB0020"/>
    <w:pPr>
      <w:tabs>
        <w:tab w:val="center" w:pos="4513"/>
        <w:tab w:val="right" w:pos="9026"/>
      </w:tabs>
    </w:pPr>
  </w:style>
  <w:style w:type="character" w:customStyle="1" w:styleId="HeaderChar">
    <w:name w:val="Header Char"/>
    <w:basedOn w:val="DefaultParagraphFont"/>
    <w:link w:val="Header"/>
    <w:uiPriority w:val="99"/>
    <w:rsid w:val="00DB0020"/>
    <w:rPr>
      <w:rFonts w:ascii="Book Antiqua" w:hAnsi="Book Antiqua"/>
      <w:sz w:val="23"/>
      <w:lang w:val="en-GB"/>
    </w:rPr>
  </w:style>
  <w:style w:type="paragraph" w:styleId="Footer">
    <w:name w:val="footer"/>
    <w:basedOn w:val="Normal"/>
    <w:link w:val="FooterChar"/>
    <w:unhideWhenUsed/>
    <w:rsid w:val="00DB0020"/>
    <w:pPr>
      <w:tabs>
        <w:tab w:val="center" w:pos="4513"/>
        <w:tab w:val="right" w:pos="9026"/>
      </w:tabs>
    </w:pPr>
  </w:style>
  <w:style w:type="character" w:customStyle="1" w:styleId="FooterChar">
    <w:name w:val="Footer Char"/>
    <w:basedOn w:val="DefaultParagraphFont"/>
    <w:link w:val="Footer"/>
    <w:rsid w:val="00DB0020"/>
    <w:rPr>
      <w:rFonts w:ascii="Book Antiqua" w:hAnsi="Book Antiqua"/>
      <w:sz w:val="23"/>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9627670">
      <w:bodyDiv w:val="1"/>
      <w:marLeft w:val="0"/>
      <w:marRight w:val="0"/>
      <w:marTop w:val="0"/>
      <w:marBottom w:val="0"/>
      <w:divBdr>
        <w:top w:val="none" w:sz="0" w:space="0" w:color="auto"/>
        <w:left w:val="none" w:sz="0" w:space="0" w:color="auto"/>
        <w:bottom w:val="none" w:sz="0" w:space="0" w:color="auto"/>
        <w:right w:val="none" w:sz="0" w:space="0" w:color="auto"/>
      </w:divBdr>
      <w:divsChild>
        <w:div w:id="877205623">
          <w:marLeft w:val="446"/>
          <w:marRight w:val="0"/>
          <w:marTop w:val="0"/>
          <w:marBottom w:val="160"/>
          <w:divBdr>
            <w:top w:val="none" w:sz="0" w:space="0" w:color="auto"/>
            <w:left w:val="none" w:sz="0" w:space="0" w:color="auto"/>
            <w:bottom w:val="none" w:sz="0" w:space="0" w:color="auto"/>
            <w:right w:val="none" w:sz="0" w:space="0" w:color="auto"/>
          </w:divBdr>
        </w:div>
        <w:div w:id="689840058">
          <w:marLeft w:val="446"/>
          <w:marRight w:val="0"/>
          <w:marTop w:val="0"/>
          <w:marBottom w:val="160"/>
          <w:divBdr>
            <w:top w:val="none" w:sz="0" w:space="0" w:color="auto"/>
            <w:left w:val="none" w:sz="0" w:space="0" w:color="auto"/>
            <w:bottom w:val="none" w:sz="0" w:space="0" w:color="auto"/>
            <w:right w:val="none" w:sz="0" w:space="0" w:color="auto"/>
          </w:divBdr>
        </w:div>
        <w:div w:id="1951474180">
          <w:marLeft w:val="446"/>
          <w:marRight w:val="0"/>
          <w:marTop w:val="0"/>
          <w:marBottom w:val="160"/>
          <w:divBdr>
            <w:top w:val="none" w:sz="0" w:space="0" w:color="auto"/>
            <w:left w:val="none" w:sz="0" w:space="0" w:color="auto"/>
            <w:bottom w:val="none" w:sz="0" w:space="0" w:color="auto"/>
            <w:right w:val="none" w:sz="0" w:space="0" w:color="auto"/>
          </w:divBdr>
        </w:div>
      </w:divsChild>
    </w:div>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 w:id="1790931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m/future/article/20140708-when-crowd-wisdom-goes-wro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Has17</b:Tag>
    <b:SourceType>InternetSite</b:SourceType>
    <b:Guid>{B5B1D286-3B96-4611-B386-15A3915E0E0D}</b:Guid>
    <b:Author>
      <b:Author>
        <b:Corporate>Hasso Plattner Institute of Design Stanford</b:Corporate>
      </b:Author>
    </b:Author>
    <b:Title>d School Crash Course in Design Thinking </b:Title>
    <b:Year>2017</b:Year>
    <b:YearAccessed>2018</b:YearAccessed>
    <b:MonthAccessed>August </b:MonthAccessed>
    <b:DayAccessed>13</b:DayAccessed>
    <b:URL>http://www.openculture.com/2017/08/take-a-90-minute-crash-course-in-design-thinking-from-stanfords-design-school.html</b:URL>
    <b:RefOrder>74</b:RefOrder>
  </b:Source>
</b:Sources>
</file>

<file path=customXml/itemProps1.xml><?xml version="1.0" encoding="utf-8"?>
<ds:datastoreItem xmlns:ds="http://schemas.openxmlformats.org/officeDocument/2006/customXml" ds:itemID="{DE2C8F60-C07D-4ECC-BCE0-C512EB48D6D1}">
  <ds:schemaRefs>
    <ds:schemaRef ds:uri="http://schemas.microsoft.com/sharepoint/v3/contenttype/forms"/>
  </ds:schemaRefs>
</ds:datastoreItem>
</file>

<file path=customXml/itemProps2.xml><?xml version="1.0" encoding="utf-8"?>
<ds:datastoreItem xmlns:ds="http://schemas.openxmlformats.org/officeDocument/2006/customXml" ds:itemID="{7789B433-3990-4E4A-AD79-5EAE1610DA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FB85A1-0DDE-4EC7-8A76-5988E3C1E1D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C52B224-2E7F-4305-9060-2978F4E1B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895</Words>
  <Characters>5103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Julie Hayward</cp:lastModifiedBy>
  <cp:revision>2</cp:revision>
  <cp:lastPrinted>2015-02-25T13:07:00Z</cp:lastPrinted>
  <dcterms:created xsi:type="dcterms:W3CDTF">2020-03-23T08:39:00Z</dcterms:created>
  <dcterms:modified xsi:type="dcterms:W3CDTF">2020-03-23T08:39:00Z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