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66746F">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66746F">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FAE6A73" w:rsidR="00DB116D" w:rsidRPr="00A406E5" w:rsidRDefault="00D83EFA"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6BEC845" w14:textId="77777777" w:rsidTr="0066746F">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9E9383C" w:rsidR="008F1308" w:rsidRPr="00B9306C" w:rsidRDefault="00B9306C" w:rsidP="00E51AAC">
            <w:pPr>
              <w:spacing w:before="120" w:after="120"/>
              <w:jc w:val="both"/>
              <w:rPr>
                <w:rFonts w:ascii="Arial" w:hAnsi="Arial" w:cs="Arial"/>
                <w:b/>
                <w:sz w:val="22"/>
                <w:szCs w:val="22"/>
              </w:rPr>
            </w:pPr>
            <w:r w:rsidRPr="00B9306C">
              <w:rPr>
                <w:rFonts w:ascii="Arial" w:hAnsi="Arial" w:cs="Arial"/>
                <w:b/>
                <w:bCs/>
                <w:sz w:val="22"/>
                <w:szCs w:val="22"/>
              </w:rPr>
              <w:t>Principles of Learning &amp; Teaching in Practice</w:t>
            </w:r>
          </w:p>
        </w:tc>
      </w:tr>
      <w:tr w:rsidR="00B84B5B" w:rsidRPr="00A406E5" w14:paraId="03569861" w14:textId="77777777" w:rsidTr="0066746F">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466CE14" w:rsidR="00B84B5B" w:rsidRPr="00A406E5" w:rsidRDefault="00E6335D" w:rsidP="00152E9D">
            <w:pPr>
              <w:spacing w:before="120" w:after="120"/>
              <w:jc w:val="both"/>
              <w:rPr>
                <w:rFonts w:ascii="Arial" w:hAnsi="Arial" w:cs="Arial"/>
                <w:b/>
                <w:sz w:val="22"/>
                <w:szCs w:val="22"/>
              </w:rPr>
            </w:pPr>
            <w:r>
              <w:rPr>
                <w:rFonts w:ascii="Arial" w:hAnsi="Arial" w:cs="Arial"/>
                <w:b/>
                <w:sz w:val="22"/>
                <w:szCs w:val="22"/>
              </w:rPr>
              <w:t>ECIE4</w:t>
            </w:r>
            <w:r w:rsidR="000758F7">
              <w:rPr>
                <w:rFonts w:ascii="Arial" w:hAnsi="Arial" w:cs="Arial"/>
                <w:b/>
                <w:sz w:val="22"/>
                <w:szCs w:val="22"/>
              </w:rPr>
              <w:t>01</w:t>
            </w:r>
            <w:r w:rsidR="00B9306C">
              <w:rPr>
                <w:rFonts w:ascii="Arial" w:hAnsi="Arial" w:cs="Arial"/>
                <w:b/>
                <w:sz w:val="22"/>
                <w:szCs w:val="22"/>
              </w:rPr>
              <w:t>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7F812CF" w:rsidR="00B84B5B" w:rsidRPr="00A406E5" w:rsidRDefault="005B14AC"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CE88BA1" w14:textId="77777777" w:rsidTr="0066746F">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E357E6" w14:textId="77777777" w:rsidR="00DB116D" w:rsidRDefault="00E6335D" w:rsidP="00E51AAC">
            <w:pPr>
              <w:spacing w:before="120" w:after="120"/>
              <w:jc w:val="both"/>
              <w:rPr>
                <w:rFonts w:ascii="Arial" w:hAnsi="Arial" w:cs="Arial"/>
                <w:b/>
                <w:sz w:val="22"/>
                <w:szCs w:val="22"/>
              </w:rPr>
            </w:pPr>
            <w:r>
              <w:rPr>
                <w:rFonts w:ascii="Arial" w:hAnsi="Arial" w:cs="Arial"/>
                <w:b/>
                <w:sz w:val="22"/>
                <w:szCs w:val="22"/>
              </w:rPr>
              <w:t>Sue Ainsworth</w:t>
            </w:r>
          </w:p>
          <w:p w14:paraId="76AE452E" w14:textId="770AD6F8" w:rsidR="00B9306C" w:rsidRPr="00A406E5" w:rsidRDefault="00B9306C"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C4E1EB1" w:rsidR="00DB116D" w:rsidRPr="00A406E5" w:rsidRDefault="00A00111" w:rsidP="00B9306C">
            <w:pPr>
              <w:spacing w:before="120" w:after="120"/>
              <w:jc w:val="both"/>
              <w:rPr>
                <w:rFonts w:ascii="Arial" w:hAnsi="Arial" w:cs="Arial"/>
                <w:b/>
                <w:sz w:val="22"/>
                <w:szCs w:val="22"/>
              </w:rPr>
            </w:pPr>
            <w:r>
              <w:rPr>
                <w:rFonts w:ascii="Arial" w:hAnsi="Arial" w:cs="Arial"/>
                <w:b/>
                <w:sz w:val="22"/>
                <w:szCs w:val="22"/>
              </w:rPr>
              <w:t>Helen Griffiths/</w:t>
            </w:r>
            <w:r w:rsidR="00B9306C">
              <w:rPr>
                <w:rFonts w:ascii="Arial" w:hAnsi="Arial" w:cs="Arial"/>
                <w:b/>
                <w:sz w:val="22"/>
                <w:szCs w:val="22"/>
              </w:rPr>
              <w:t xml:space="preserve"> Sue Ainsworth/ </w:t>
            </w:r>
            <w:r w:rsidR="000758F7">
              <w:rPr>
                <w:rFonts w:ascii="Arial" w:hAnsi="Arial" w:cs="Arial"/>
                <w:b/>
                <w:sz w:val="22"/>
                <w:szCs w:val="22"/>
              </w:rPr>
              <w:t>Paul Darby</w:t>
            </w:r>
          </w:p>
        </w:tc>
      </w:tr>
      <w:tr w:rsidR="00DB116D" w:rsidRPr="00A406E5" w14:paraId="26C8A4AE" w14:textId="77777777" w:rsidTr="0066746F">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3A8B89" w14:textId="77777777" w:rsidR="00DB116D" w:rsidRDefault="00E717A7" w:rsidP="005F0579">
            <w:pPr>
              <w:spacing w:before="120" w:after="120"/>
              <w:jc w:val="both"/>
              <w:rPr>
                <w:rFonts w:ascii="Arial" w:hAnsi="Arial" w:cs="Arial"/>
                <w:b/>
                <w:sz w:val="22"/>
                <w:szCs w:val="22"/>
              </w:rPr>
            </w:pPr>
            <w:r>
              <w:rPr>
                <w:rFonts w:ascii="Arial" w:hAnsi="Arial" w:cs="Arial"/>
                <w:b/>
                <w:sz w:val="22"/>
                <w:szCs w:val="22"/>
              </w:rPr>
              <w:t>Essay</w:t>
            </w:r>
          </w:p>
          <w:p w14:paraId="4A080D91" w14:textId="77777777" w:rsidR="0066746F" w:rsidRPr="0066746F" w:rsidRDefault="0066746F" w:rsidP="0066746F">
            <w:pPr>
              <w:spacing w:after="120"/>
              <w:rPr>
                <w:rFonts w:asciiTheme="minorBidi" w:hAnsiTheme="minorBidi" w:cstheme="minorBidi"/>
                <w:b/>
                <w:bCs/>
                <w:sz w:val="22"/>
                <w:szCs w:val="22"/>
              </w:rPr>
            </w:pPr>
            <w:r w:rsidRPr="0066746F">
              <w:rPr>
                <w:rFonts w:asciiTheme="minorBidi" w:hAnsiTheme="minorBidi" w:cstheme="minorBidi"/>
                <w:b/>
                <w:bCs/>
                <w:sz w:val="22"/>
                <w:szCs w:val="22"/>
              </w:rPr>
              <w:t xml:space="preserve">Critically analyse how learning theories can inform inclusive and child-centred teaching practices. </w:t>
            </w:r>
          </w:p>
          <w:p w14:paraId="065A90EC" w14:textId="208BE76D" w:rsidR="0066746F" w:rsidRPr="00A406E5" w:rsidRDefault="0066746F"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8B6FCB" w14:textId="770CEF46" w:rsidR="00B9306C" w:rsidRDefault="00E717A7" w:rsidP="00E51AAC">
            <w:pPr>
              <w:spacing w:before="120" w:after="120"/>
              <w:jc w:val="both"/>
              <w:rPr>
                <w:rFonts w:ascii="Arial" w:hAnsi="Arial" w:cs="Arial"/>
                <w:b/>
                <w:sz w:val="22"/>
                <w:szCs w:val="22"/>
              </w:rPr>
            </w:pPr>
            <w:r>
              <w:rPr>
                <w:rFonts w:ascii="Arial" w:hAnsi="Arial" w:cs="Arial"/>
                <w:b/>
                <w:sz w:val="22"/>
                <w:szCs w:val="22"/>
              </w:rPr>
              <w:t>2</w:t>
            </w:r>
            <w:r w:rsidR="00E6335D">
              <w:rPr>
                <w:rFonts w:ascii="Arial" w:hAnsi="Arial" w:cs="Arial"/>
                <w:b/>
                <w:sz w:val="22"/>
                <w:szCs w:val="22"/>
              </w:rPr>
              <w:t>000 words</w:t>
            </w:r>
            <w:r w:rsidR="00B9306C">
              <w:rPr>
                <w:rFonts w:ascii="Arial" w:hAnsi="Arial" w:cs="Arial"/>
                <w:b/>
                <w:sz w:val="22"/>
                <w:szCs w:val="22"/>
              </w:rPr>
              <w:t xml:space="preserve"> </w:t>
            </w:r>
          </w:p>
          <w:p w14:paraId="673CE922" w14:textId="4E4C815B" w:rsidR="00DB116D" w:rsidRPr="00A406E5" w:rsidRDefault="00B9306C" w:rsidP="00E51AAC">
            <w:pPr>
              <w:spacing w:before="120" w:after="120"/>
              <w:jc w:val="both"/>
              <w:rPr>
                <w:rFonts w:ascii="Arial" w:hAnsi="Arial" w:cs="Arial"/>
                <w:b/>
                <w:sz w:val="22"/>
                <w:szCs w:val="22"/>
              </w:rPr>
            </w:pPr>
            <w:r>
              <w:rPr>
                <w:rFonts w:ascii="Arial" w:hAnsi="Arial" w:cs="Arial"/>
                <w:b/>
                <w:sz w:val="22"/>
                <w:szCs w:val="22"/>
              </w:rPr>
              <w:t>(+/- 10%)</w:t>
            </w:r>
          </w:p>
        </w:tc>
      </w:tr>
      <w:tr w:rsidR="00B84B5B" w:rsidRPr="00A406E5" w14:paraId="1E935E6C" w14:textId="77777777" w:rsidTr="0066746F">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B0705D1" w:rsidR="00B84B5B" w:rsidRPr="00A406E5" w:rsidRDefault="00E6335D" w:rsidP="005F0579">
            <w:pPr>
              <w:spacing w:before="120" w:after="120"/>
              <w:jc w:val="both"/>
              <w:rPr>
                <w:rFonts w:ascii="Arial" w:hAnsi="Arial" w:cs="Arial"/>
                <w:b/>
                <w:sz w:val="22"/>
                <w:szCs w:val="22"/>
              </w:rPr>
            </w:pPr>
            <w:r>
              <w:rPr>
                <w:rFonts w:ascii="Arial" w:hAnsi="Arial" w:cs="Arial"/>
                <w:b/>
                <w:sz w:val="22"/>
                <w:szCs w:val="22"/>
              </w:rPr>
              <w:t>0</w:t>
            </w:r>
            <w:r w:rsidR="00B9306C">
              <w:rPr>
                <w:rFonts w:ascii="Arial" w:hAnsi="Arial" w:cs="Arial"/>
                <w:b/>
                <w:sz w:val="22"/>
                <w:szCs w:val="22"/>
              </w:rPr>
              <w:t>3</w:t>
            </w:r>
            <w:r>
              <w:rPr>
                <w:rFonts w:ascii="Arial" w:hAnsi="Arial" w:cs="Arial"/>
                <w:b/>
                <w:sz w:val="22"/>
                <w:szCs w:val="22"/>
              </w:rPr>
              <w:t>/</w:t>
            </w:r>
            <w:r w:rsidR="00B9306C">
              <w:rPr>
                <w:rFonts w:ascii="Arial" w:hAnsi="Arial" w:cs="Arial"/>
                <w:b/>
                <w:sz w:val="22"/>
                <w:szCs w:val="22"/>
              </w:rPr>
              <w:t>0</w:t>
            </w:r>
            <w:r>
              <w:rPr>
                <w:rFonts w:ascii="Arial" w:hAnsi="Arial" w:cs="Arial"/>
                <w:b/>
                <w:sz w:val="22"/>
                <w:szCs w:val="22"/>
              </w:rPr>
              <w:t>1/202</w:t>
            </w:r>
            <w:r w:rsidR="00B9306C">
              <w:rPr>
                <w:rFonts w:ascii="Arial" w:hAnsi="Arial" w:cs="Arial"/>
                <w:b/>
                <w:sz w:val="22"/>
                <w:szCs w:val="22"/>
              </w:rPr>
              <w:t>7 23:59</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315E764" w:rsidR="00B84B5B" w:rsidRPr="00A406E5" w:rsidRDefault="00E6335D" w:rsidP="005F0579">
            <w:pPr>
              <w:spacing w:before="120" w:after="120"/>
              <w:jc w:val="both"/>
              <w:rPr>
                <w:rFonts w:ascii="Arial" w:hAnsi="Arial" w:cs="Arial"/>
                <w:b/>
                <w:sz w:val="22"/>
                <w:szCs w:val="22"/>
              </w:rPr>
            </w:pPr>
            <w:r>
              <w:rPr>
                <w:rFonts w:ascii="Arial" w:hAnsi="Arial" w:cs="Arial"/>
                <w:b/>
                <w:sz w:val="22"/>
                <w:szCs w:val="22"/>
              </w:rPr>
              <w:t>2</w:t>
            </w:r>
            <w:r w:rsidR="00B9306C">
              <w:rPr>
                <w:rFonts w:ascii="Arial" w:hAnsi="Arial" w:cs="Arial"/>
                <w:b/>
                <w:sz w:val="22"/>
                <w:szCs w:val="22"/>
              </w:rPr>
              <w:t>9</w:t>
            </w:r>
            <w:r>
              <w:rPr>
                <w:rFonts w:ascii="Arial" w:hAnsi="Arial" w:cs="Arial"/>
                <w:b/>
                <w:sz w:val="22"/>
                <w:szCs w:val="22"/>
              </w:rPr>
              <w:t>/</w:t>
            </w:r>
            <w:r w:rsidR="00B9306C">
              <w:rPr>
                <w:rFonts w:ascii="Arial" w:hAnsi="Arial" w:cs="Arial"/>
                <w:b/>
                <w:sz w:val="22"/>
                <w:szCs w:val="22"/>
              </w:rPr>
              <w:t>01</w:t>
            </w:r>
            <w:r>
              <w:rPr>
                <w:rFonts w:ascii="Arial" w:hAnsi="Arial" w:cs="Arial"/>
                <w:b/>
                <w:sz w:val="22"/>
                <w:szCs w:val="22"/>
              </w:rPr>
              <w:t>/202</w:t>
            </w:r>
            <w:r w:rsidR="00B9306C">
              <w:rPr>
                <w:rFonts w:ascii="Arial" w:hAnsi="Arial" w:cs="Arial"/>
                <w:b/>
                <w:sz w:val="22"/>
                <w:szCs w:val="22"/>
              </w:rPr>
              <w:t>7</w:t>
            </w:r>
          </w:p>
        </w:tc>
      </w:tr>
      <w:tr w:rsidR="00152E9D" w:rsidRPr="00A406E5" w14:paraId="53AF1309" w14:textId="77777777" w:rsidTr="0066746F">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66746F">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69D718A"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310B6A85" w14:textId="1119B6FE" w:rsidR="00E6335D" w:rsidRPr="00A406E5" w:rsidRDefault="00E6335D" w:rsidP="00A406E5">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B9306C">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B9306C">
        <w:tc>
          <w:tcPr>
            <w:tcW w:w="9747" w:type="dxa"/>
          </w:tcPr>
          <w:p w14:paraId="5558A8B2" w14:textId="77777777" w:rsidR="00B9306C" w:rsidRPr="0078302C" w:rsidRDefault="00B9306C">
            <w:pPr>
              <w:pStyle w:val="ListParagraph"/>
              <w:numPr>
                <w:ilvl w:val="0"/>
                <w:numId w:val="3"/>
              </w:numPr>
              <w:jc w:val="both"/>
              <w:rPr>
                <w:rFonts w:ascii="Arial" w:eastAsia="Arial" w:hAnsi="Arial" w:cs="Arial"/>
              </w:rPr>
            </w:pPr>
            <w:r w:rsidRPr="0078302C">
              <w:rPr>
                <w:rFonts w:ascii="Arial" w:eastAsia="Arial" w:hAnsi="Arial" w:cs="Arial"/>
              </w:rPr>
              <w:t>apply knowledge of learning theories to learning and teaching;</w:t>
            </w:r>
          </w:p>
          <w:p w14:paraId="454CA3A2" w14:textId="77777777" w:rsidR="00B9306C" w:rsidRPr="0078302C" w:rsidRDefault="00B9306C" w:rsidP="00B9306C">
            <w:pPr>
              <w:pStyle w:val="ListParagraph"/>
              <w:jc w:val="both"/>
              <w:rPr>
                <w:rFonts w:ascii="Arial" w:eastAsia="Arial" w:hAnsi="Arial" w:cs="Arial"/>
              </w:rPr>
            </w:pPr>
          </w:p>
          <w:p w14:paraId="282E5811" w14:textId="77777777" w:rsidR="00B9306C" w:rsidRPr="0078302C" w:rsidRDefault="00B9306C">
            <w:pPr>
              <w:pStyle w:val="ListParagraph"/>
              <w:numPr>
                <w:ilvl w:val="0"/>
                <w:numId w:val="3"/>
              </w:numPr>
              <w:jc w:val="both"/>
              <w:rPr>
                <w:rFonts w:ascii="Arial" w:eastAsia="Arial" w:hAnsi="Arial" w:cs="Arial"/>
              </w:rPr>
            </w:pPr>
            <w:r w:rsidRPr="0078302C">
              <w:rPr>
                <w:rFonts w:ascii="Arial" w:eastAsia="Arial" w:hAnsi="Arial" w:cs="Arial"/>
              </w:rPr>
              <w:t>identify resources and strategies that can support child-centred and inclusive practice.</w:t>
            </w:r>
          </w:p>
          <w:p w14:paraId="71D0F530" w14:textId="698C6AA0" w:rsidR="00C01A3F" w:rsidRPr="00B9306C" w:rsidRDefault="00B9306C" w:rsidP="00B9306C">
            <w:pPr>
              <w:jc w:val="both"/>
              <w:rPr>
                <w:rFonts w:ascii="Arial" w:hAnsi="Arial" w:cs="Arial"/>
              </w:rPr>
            </w:pPr>
            <w:r w:rsidRPr="0078302C">
              <w:rPr>
                <w:rFonts w:ascii="Arial" w:eastAsia="Arial" w:hAnsi="Arial" w:cs="Arial"/>
              </w:rPr>
              <w:t xml:space="preserve"> </w:t>
            </w:r>
          </w:p>
          <w:p w14:paraId="001C0A0E" w14:textId="77777777" w:rsidR="00E6335D" w:rsidRPr="00A406E5" w:rsidRDefault="00E6335D" w:rsidP="00E6335D">
            <w:pPr>
              <w:ind w:left="360"/>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936CB52"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p w14:paraId="2622FA9B"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26F4E2C7"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p>
          <w:p w14:paraId="1BACB74C"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1362C98E" w14:textId="1C495A97" w:rsidR="00E6335D" w:rsidRPr="00FA7E96" w:rsidRDefault="00E6335D" w:rsidP="002F3400">
            <w:pPr>
              <w:spacing w:line="259" w:lineRule="auto"/>
              <w:rPr>
                <w:rFonts w:ascii="Arial" w:eastAsia="Calibri" w:hAnsi="Arial" w:cs="Arial"/>
                <w:sz w:val="22"/>
                <w:szCs w:val="22"/>
              </w:rPr>
            </w:pPr>
          </w:p>
        </w:tc>
        <w:tc>
          <w:tcPr>
            <w:tcW w:w="1417" w:type="dxa"/>
          </w:tcPr>
          <w:p w14:paraId="4FDB1710" w14:textId="60C91B0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CD8BEEA"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05A5CC1E" w14:textId="77777777" w:rsidR="00E6335D" w:rsidRPr="00202FC9" w:rsidRDefault="00E6335D" w:rsidP="00E6335D">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44945FC2" w14:textId="77777777" w:rsidR="00E6335D" w:rsidRPr="00202FC9" w:rsidRDefault="00E6335D" w:rsidP="00E6335D">
            <w:pPr>
              <w:spacing w:line="259" w:lineRule="auto"/>
              <w:rPr>
                <w:rFonts w:ascii="Arial" w:eastAsia="Calibri" w:hAnsi="Arial" w:cs="Arial"/>
                <w:i/>
                <w:iCs/>
                <w:color w:val="76923C" w:themeColor="accent3" w:themeShade="BF"/>
                <w:sz w:val="22"/>
                <w:szCs w:val="22"/>
              </w:rPr>
            </w:pPr>
          </w:p>
          <w:p w14:paraId="0B2A6C8C" w14:textId="77777777" w:rsidR="00E6335D" w:rsidRPr="00202FC9" w:rsidRDefault="00E6335D" w:rsidP="00E6335D">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0CA90019" w14:textId="77777777" w:rsidR="00E6335D" w:rsidRPr="00FA7E96" w:rsidRDefault="00E6335D" w:rsidP="002F3400">
            <w:pPr>
              <w:spacing w:line="259" w:lineRule="auto"/>
              <w:rPr>
                <w:rFonts w:ascii="Arial" w:eastAsia="Calibri" w:hAnsi="Arial" w:cs="Arial"/>
                <w:sz w:val="22"/>
                <w:szCs w:val="22"/>
              </w:rPr>
            </w:pPr>
          </w:p>
        </w:tc>
        <w:tc>
          <w:tcPr>
            <w:tcW w:w="1417" w:type="dxa"/>
          </w:tcPr>
          <w:p w14:paraId="4A75794D" w14:textId="454AC78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31762F0F"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p w14:paraId="1DF824A6"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3A2B1BF"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p>
          <w:p w14:paraId="2389C421"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C5D8CF9" w14:textId="7578FC12" w:rsidR="00E6335D" w:rsidRPr="00FA7E96" w:rsidRDefault="00E6335D" w:rsidP="002F3400">
            <w:pPr>
              <w:spacing w:line="259" w:lineRule="auto"/>
              <w:rPr>
                <w:rFonts w:ascii="Arial" w:eastAsia="Calibri" w:hAnsi="Arial" w:cs="Arial"/>
                <w:sz w:val="22"/>
                <w:szCs w:val="22"/>
              </w:rPr>
            </w:pPr>
          </w:p>
        </w:tc>
        <w:tc>
          <w:tcPr>
            <w:tcW w:w="1417" w:type="dxa"/>
          </w:tcPr>
          <w:p w14:paraId="1BF5F61E" w14:textId="4D4FD9F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A3D6A0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5A01C02"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7AA277F3" w14:textId="77777777" w:rsidR="00E6335D" w:rsidRPr="008B60C4" w:rsidRDefault="00E6335D" w:rsidP="00E6335D">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45E0A4E1" w14:textId="77777777" w:rsidR="00E6335D" w:rsidRPr="008B60C4" w:rsidRDefault="00E6335D" w:rsidP="00E6335D">
            <w:pPr>
              <w:spacing w:line="259" w:lineRule="auto"/>
              <w:rPr>
                <w:rFonts w:ascii="Arial" w:eastAsia="Calibri" w:hAnsi="Arial" w:cs="Arial"/>
                <w:i/>
                <w:iCs/>
                <w:color w:val="76923C" w:themeColor="accent3" w:themeShade="BF"/>
                <w:sz w:val="22"/>
                <w:szCs w:val="22"/>
              </w:rPr>
            </w:pPr>
          </w:p>
          <w:p w14:paraId="56223277" w14:textId="77777777" w:rsidR="00E6335D" w:rsidRPr="008B60C4" w:rsidRDefault="00E6335D" w:rsidP="00E6335D">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4E12F5A0" w14:textId="77777777" w:rsidR="00E6335D" w:rsidRPr="00FA7E96" w:rsidRDefault="00E6335D" w:rsidP="002F3400">
            <w:pPr>
              <w:spacing w:line="259" w:lineRule="auto"/>
              <w:rPr>
                <w:rFonts w:ascii="Arial" w:eastAsia="Calibri" w:hAnsi="Arial" w:cs="Arial"/>
                <w:sz w:val="22"/>
                <w:szCs w:val="22"/>
              </w:rPr>
            </w:pPr>
          </w:p>
        </w:tc>
        <w:tc>
          <w:tcPr>
            <w:tcW w:w="1417" w:type="dxa"/>
          </w:tcPr>
          <w:p w14:paraId="4865EA9E" w14:textId="5582163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A97274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83EFA">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37FE351" w14:textId="77777777" w:rsidR="009F5340"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r w:rsidR="009F5340" w:rsidRPr="00FA7E96">
              <w:rPr>
                <w:rFonts w:ascii="Arial" w:eastAsia="Calibri" w:hAnsi="Arial" w:cs="Arial"/>
                <w:sz w:val="22"/>
                <w:szCs w:val="22"/>
              </w:rPr>
              <w:t xml:space="preserve"> </w:t>
            </w:r>
          </w:p>
          <w:p w14:paraId="323D398A" w14:textId="0C409024" w:rsidR="00982DA7" w:rsidRPr="00FA7E96" w:rsidRDefault="00982DA7" w:rsidP="002F3400">
            <w:pPr>
              <w:spacing w:line="259" w:lineRule="auto"/>
              <w:rPr>
                <w:rFonts w:ascii="Arial" w:eastAsia="Calibri" w:hAnsi="Arial" w:cs="Arial"/>
                <w:sz w:val="22"/>
                <w:szCs w:val="22"/>
              </w:rPr>
            </w:pPr>
          </w:p>
        </w:tc>
        <w:tc>
          <w:tcPr>
            <w:tcW w:w="1417" w:type="dxa"/>
          </w:tcPr>
          <w:p w14:paraId="1A5ABE9D" w14:textId="77777777" w:rsidR="00982DA7" w:rsidRDefault="00982DA7" w:rsidP="002F3400">
            <w:pPr>
              <w:rPr>
                <w:rFonts w:ascii="Arial" w:eastAsia="Calibri" w:hAnsi="Arial" w:cs="Arial"/>
                <w:sz w:val="22"/>
                <w:szCs w:val="22"/>
              </w:rPr>
            </w:pPr>
          </w:p>
          <w:p w14:paraId="2ACE30CB" w14:textId="4EF4AD0F" w:rsidR="005657ED" w:rsidRDefault="00982DA7" w:rsidP="005657ED">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Content>
                <w:r w:rsidR="005657ED">
                  <w:rPr>
                    <w:rFonts w:ascii="MS Gothic" w:eastAsia="MS Gothic" w:hAnsi="MS Gothic" w:cs="Arial" w:hint="eastAsia"/>
                    <w:sz w:val="22"/>
                    <w:szCs w:val="22"/>
                  </w:rPr>
                  <w:t>☐</w:t>
                </w:r>
              </w:sdtContent>
            </w:sdt>
            <w:r w:rsidR="005657ED">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5657ED" w:rsidRPr="00817A98">
                  <w:rPr>
                    <w:rFonts w:ascii="MS Gothic" w:eastAsia="MS Gothic" w:hAnsi="MS Gothic" w:cs="MS Gothic" w:hint="eastAsia"/>
                    <w:sz w:val="22"/>
                    <w:szCs w:val="22"/>
                  </w:rPr>
                  <w:t>☐</w:t>
                </w:r>
              </w:sdtContent>
            </w:sdt>
          </w:p>
          <w:p w14:paraId="4332A16E" w14:textId="77777777" w:rsidR="005657ED" w:rsidRDefault="005657ED" w:rsidP="005657ED">
            <w:pPr>
              <w:rPr>
                <w:rFonts w:ascii="Arial" w:eastAsia="Calibri" w:hAnsi="Arial" w:cs="Arial"/>
                <w:sz w:val="22"/>
                <w:szCs w:val="22"/>
              </w:rPr>
            </w:pPr>
          </w:p>
          <w:p w14:paraId="264F3D37" w14:textId="0867CFF5" w:rsidR="00982DA7" w:rsidRPr="00FA7E96" w:rsidRDefault="005657ED" w:rsidP="005657E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2538478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0DFB20A" w14:textId="77777777" w:rsidR="002969C5" w:rsidRPr="002969C5" w:rsidRDefault="002969C5" w:rsidP="002969C5">
      <w:pPr>
        <w:ind w:left="720"/>
        <w:rPr>
          <w:rFonts w:ascii="Arial" w:hAnsi="Arial" w:cs="Arial"/>
          <w:sz w:val="24"/>
          <w:szCs w:val="24"/>
        </w:rPr>
      </w:pPr>
    </w:p>
    <w:p w14:paraId="50BE1C0C" w14:textId="38BE0A6C" w:rsidR="002969C5" w:rsidRPr="002969C5" w:rsidRDefault="002969C5" w:rsidP="002969C5">
      <w:pPr>
        <w:rPr>
          <w:rFonts w:ascii="Arial" w:hAnsi="Arial" w:cs="Arial"/>
          <w:b/>
          <w:bCs/>
          <w:sz w:val="24"/>
          <w:szCs w:val="24"/>
        </w:rPr>
      </w:pPr>
      <w:r w:rsidRPr="002969C5">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w:t>
      </w:r>
      <w:r>
        <w:rPr>
          <w:rFonts w:ascii="Arial" w:hAnsi="Arial" w:cs="Arial"/>
          <w:b/>
          <w:bCs/>
          <w:sz w:val="24"/>
          <w:szCs w:val="24"/>
        </w:rPr>
        <w:t>s.</w:t>
      </w: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3EFA2E48" w:rsidR="00A85BFE" w:rsidRDefault="00A85BFE">
      <w:pPr>
        <w:rPr>
          <w:rFonts w:ascii="Arial" w:hAnsi="Arial" w:cs="Arial"/>
          <w:b/>
          <w:bCs/>
          <w:sz w:val="22"/>
          <w:szCs w:val="22"/>
        </w:rPr>
      </w:pPr>
      <w:r w:rsidRPr="008561BB">
        <w:rPr>
          <w:rFonts w:ascii="Arial" w:hAnsi="Arial" w:cs="Arial"/>
          <w:b/>
          <w:bCs/>
          <w:sz w:val="22"/>
          <w:szCs w:val="22"/>
        </w:rPr>
        <w:br w:type="page"/>
      </w:r>
      <w:r w:rsidR="008561BB" w:rsidRPr="008561BB">
        <w:rPr>
          <w:rFonts w:ascii="Arial" w:hAnsi="Arial" w:cs="Arial"/>
          <w:b/>
          <w:bCs/>
          <w:sz w:val="22"/>
          <w:szCs w:val="22"/>
        </w:rPr>
        <w:t xml:space="preserve">Component </w:t>
      </w:r>
      <w:r w:rsidR="00E717A7">
        <w:rPr>
          <w:rFonts w:ascii="Arial" w:hAnsi="Arial" w:cs="Arial"/>
          <w:b/>
          <w:bCs/>
          <w:sz w:val="22"/>
          <w:szCs w:val="22"/>
        </w:rPr>
        <w:t>2</w:t>
      </w:r>
      <w:r w:rsidR="008561BB" w:rsidRPr="008561BB">
        <w:rPr>
          <w:rFonts w:ascii="Arial" w:hAnsi="Arial" w:cs="Arial"/>
          <w:b/>
          <w:bCs/>
          <w:sz w:val="22"/>
          <w:szCs w:val="22"/>
        </w:rPr>
        <w:t xml:space="preserve"> </w:t>
      </w:r>
      <w:r w:rsidR="00E717A7">
        <w:rPr>
          <w:rFonts w:ascii="Arial" w:hAnsi="Arial" w:cs="Arial"/>
          <w:b/>
          <w:bCs/>
          <w:sz w:val="22"/>
          <w:szCs w:val="22"/>
        </w:rPr>
        <w:t>Essay</w:t>
      </w:r>
      <w:r w:rsidR="008561BB" w:rsidRPr="008561BB">
        <w:rPr>
          <w:rFonts w:ascii="Arial" w:hAnsi="Arial" w:cs="Arial"/>
          <w:b/>
          <w:bCs/>
          <w:sz w:val="22"/>
          <w:szCs w:val="22"/>
        </w:rPr>
        <w:t xml:space="preserve"> </w:t>
      </w:r>
      <w:r w:rsidR="00E717A7">
        <w:rPr>
          <w:rFonts w:ascii="Arial" w:hAnsi="Arial" w:cs="Arial"/>
          <w:b/>
          <w:bCs/>
          <w:sz w:val="22"/>
          <w:szCs w:val="22"/>
        </w:rPr>
        <w:t>7</w:t>
      </w:r>
      <w:r w:rsidR="008561BB" w:rsidRPr="008561BB">
        <w:rPr>
          <w:rFonts w:ascii="Arial" w:hAnsi="Arial" w:cs="Arial"/>
          <w:b/>
          <w:bCs/>
          <w:sz w:val="22"/>
          <w:szCs w:val="22"/>
        </w:rPr>
        <w:t>0%</w:t>
      </w:r>
      <w:r w:rsidR="0066746F">
        <w:rPr>
          <w:rFonts w:ascii="Arial" w:hAnsi="Arial" w:cs="Arial"/>
          <w:b/>
          <w:bCs/>
          <w:sz w:val="22"/>
          <w:szCs w:val="22"/>
        </w:rPr>
        <w:t xml:space="preserve"> (2000 words)</w:t>
      </w:r>
    </w:p>
    <w:p w14:paraId="4A75E727" w14:textId="77777777" w:rsidR="0066746F" w:rsidRPr="008561BB" w:rsidRDefault="0066746F">
      <w:pPr>
        <w:rPr>
          <w:rFonts w:ascii="Arial" w:hAnsi="Arial" w:cs="Arial"/>
          <w:b/>
          <w:bCs/>
          <w:sz w:val="22"/>
          <w:szCs w:val="22"/>
        </w:rPr>
      </w:pPr>
    </w:p>
    <w:p w14:paraId="61652832" w14:textId="1ECE5BB9" w:rsidR="0066746F" w:rsidRDefault="0066746F" w:rsidP="0066746F">
      <w:pPr>
        <w:spacing w:after="120"/>
        <w:rPr>
          <w:rFonts w:asciiTheme="minorBidi" w:hAnsiTheme="minorBidi" w:cstheme="minorBidi"/>
          <w:b/>
          <w:bCs/>
          <w:sz w:val="22"/>
          <w:szCs w:val="22"/>
        </w:rPr>
      </w:pPr>
      <w:r w:rsidRPr="0066746F">
        <w:rPr>
          <w:rFonts w:asciiTheme="minorBidi" w:hAnsiTheme="minorBidi" w:cstheme="minorBidi"/>
          <w:b/>
          <w:bCs/>
          <w:sz w:val="22"/>
          <w:szCs w:val="22"/>
        </w:rPr>
        <w:t xml:space="preserve">Critically analyse how learning theories can inform inclusive and child-centred teaching practices. </w:t>
      </w:r>
    </w:p>
    <w:p w14:paraId="10F1F4C0" w14:textId="77777777" w:rsidR="00A96811" w:rsidRDefault="00A96811" w:rsidP="0066746F">
      <w:pPr>
        <w:spacing w:after="120"/>
        <w:rPr>
          <w:rFonts w:asciiTheme="minorBidi" w:hAnsiTheme="minorBidi" w:cstheme="minorBidi"/>
          <w:b/>
          <w:bCs/>
          <w:sz w:val="22"/>
          <w:szCs w:val="22"/>
        </w:rPr>
      </w:pPr>
    </w:p>
    <w:p w14:paraId="078A6718" w14:textId="63A1A702" w:rsidR="00A96811" w:rsidRPr="00A96811" w:rsidRDefault="00A96811" w:rsidP="00A96811">
      <w:pPr>
        <w:tabs>
          <w:tab w:val="left" w:pos="2963"/>
        </w:tabs>
        <w:spacing w:after="120"/>
        <w:rPr>
          <w:rFonts w:asciiTheme="minorBidi" w:hAnsiTheme="minorBidi" w:cstheme="minorBidi"/>
          <w:b/>
          <w:bCs/>
          <w:sz w:val="22"/>
          <w:szCs w:val="22"/>
          <w:u w:val="single"/>
        </w:rPr>
      </w:pPr>
      <w:r w:rsidRPr="00F63A5B">
        <w:rPr>
          <w:rFonts w:asciiTheme="minorBidi" w:hAnsiTheme="minorBidi" w:cstheme="minorBidi"/>
          <w:b/>
          <w:bCs/>
          <w:sz w:val="22"/>
          <w:szCs w:val="22"/>
          <w:u w:val="single"/>
        </w:rPr>
        <w:t>Suggested Essay Pl</w:t>
      </w:r>
      <w:r>
        <w:rPr>
          <w:rFonts w:asciiTheme="minorBidi" w:hAnsiTheme="minorBidi" w:cstheme="minorBidi"/>
          <w:b/>
          <w:bCs/>
          <w:sz w:val="22"/>
          <w:szCs w:val="22"/>
          <w:u w:val="single"/>
        </w:rPr>
        <w:t>an</w:t>
      </w:r>
      <w:r w:rsidRPr="0066746F">
        <w:rPr>
          <w:rFonts w:asciiTheme="minorBidi" w:hAnsiTheme="minorBidi" w:cstheme="minorBidi"/>
          <w:b/>
          <w:bCs/>
          <w:sz w:val="22"/>
          <w:szCs w:val="22"/>
        </w:rPr>
        <w:t xml:space="preserve">. </w:t>
      </w:r>
    </w:p>
    <w:p w14:paraId="3F7BFA37" w14:textId="77777777" w:rsidR="000E552F" w:rsidRPr="0086097B" w:rsidRDefault="000E552F" w:rsidP="000E552F">
      <w:pPr>
        <w:rPr>
          <w:b/>
          <w:bCs/>
        </w:rPr>
      </w:pPr>
      <w:r w:rsidRPr="0086097B">
        <w:rPr>
          <w:b/>
          <w:bCs/>
        </w:rPr>
        <w:t>1. Introduction (200-250 words)</w:t>
      </w:r>
    </w:p>
    <w:p w14:paraId="123AE720" w14:textId="77777777" w:rsidR="000E552F" w:rsidRPr="0086097B" w:rsidRDefault="000E552F">
      <w:pPr>
        <w:numPr>
          <w:ilvl w:val="0"/>
          <w:numId w:val="4"/>
        </w:numPr>
        <w:spacing w:after="160" w:line="278" w:lineRule="auto"/>
      </w:pPr>
      <w:r w:rsidRPr="0086097B">
        <w:t>Define learning theories.</w:t>
      </w:r>
    </w:p>
    <w:p w14:paraId="78C1739D" w14:textId="77777777" w:rsidR="000E552F" w:rsidRPr="0086097B" w:rsidRDefault="000E552F">
      <w:pPr>
        <w:numPr>
          <w:ilvl w:val="0"/>
          <w:numId w:val="4"/>
        </w:numPr>
        <w:spacing w:after="160" w:line="278" w:lineRule="auto"/>
      </w:pPr>
      <w:r w:rsidRPr="0086097B">
        <w:t>Define inclusive practice and child-centred teaching.</w:t>
      </w:r>
    </w:p>
    <w:p w14:paraId="307D48B2" w14:textId="77777777" w:rsidR="000E552F" w:rsidRPr="0086097B" w:rsidRDefault="000E552F">
      <w:pPr>
        <w:numPr>
          <w:ilvl w:val="0"/>
          <w:numId w:val="4"/>
        </w:numPr>
        <w:spacing w:after="160" w:line="278" w:lineRule="auto"/>
      </w:pPr>
      <w:r w:rsidRPr="0086097B">
        <w:t xml:space="preserve">Briefly introduce: </w:t>
      </w:r>
    </w:p>
    <w:p w14:paraId="515A957A" w14:textId="77777777" w:rsidR="000E552F" w:rsidRPr="0086097B" w:rsidRDefault="000E552F">
      <w:pPr>
        <w:numPr>
          <w:ilvl w:val="1"/>
          <w:numId w:val="4"/>
        </w:numPr>
        <w:spacing w:after="160" w:line="278" w:lineRule="auto"/>
      </w:pPr>
      <w:r w:rsidRPr="0086097B">
        <w:t>Skinner (Behaviourism)</w:t>
      </w:r>
    </w:p>
    <w:p w14:paraId="1B2547BC" w14:textId="77777777" w:rsidR="000E552F" w:rsidRPr="0086097B" w:rsidRDefault="000E552F">
      <w:pPr>
        <w:numPr>
          <w:ilvl w:val="1"/>
          <w:numId w:val="4"/>
        </w:numPr>
        <w:spacing w:after="160" w:line="278" w:lineRule="auto"/>
      </w:pPr>
      <w:r w:rsidRPr="0086097B">
        <w:t>Piaget (Cognitive Development)</w:t>
      </w:r>
    </w:p>
    <w:p w14:paraId="003DA5AF" w14:textId="77777777" w:rsidR="000E552F" w:rsidRPr="0086097B" w:rsidRDefault="000E552F">
      <w:pPr>
        <w:numPr>
          <w:ilvl w:val="1"/>
          <w:numId w:val="4"/>
        </w:numPr>
        <w:spacing w:after="160" w:line="278" w:lineRule="auto"/>
      </w:pPr>
      <w:r w:rsidRPr="0086097B">
        <w:t xml:space="preserve">Froebel (Play-Based </w:t>
      </w:r>
      <w:r>
        <w:t xml:space="preserve">Cognitive </w:t>
      </w:r>
      <w:r w:rsidRPr="0086097B">
        <w:t>Learning)</w:t>
      </w:r>
    </w:p>
    <w:p w14:paraId="5809C865" w14:textId="77777777" w:rsidR="000E552F" w:rsidRPr="0086097B" w:rsidRDefault="000E552F">
      <w:pPr>
        <w:numPr>
          <w:ilvl w:val="1"/>
          <w:numId w:val="4"/>
        </w:numPr>
        <w:spacing w:after="160" w:line="278" w:lineRule="auto"/>
      </w:pPr>
      <w:r w:rsidRPr="0086097B">
        <w:t>Bruner (Constructivism and Scaffolding)</w:t>
      </w:r>
    </w:p>
    <w:p w14:paraId="0A59AFC6" w14:textId="77777777" w:rsidR="000E552F" w:rsidRPr="0086097B" w:rsidRDefault="000E552F">
      <w:pPr>
        <w:numPr>
          <w:ilvl w:val="1"/>
          <w:numId w:val="4"/>
        </w:numPr>
        <w:spacing w:after="160" w:line="278" w:lineRule="auto"/>
      </w:pPr>
      <w:r w:rsidRPr="0086097B">
        <w:t>Vygotsky (Social Constructivism)</w:t>
      </w:r>
    </w:p>
    <w:p w14:paraId="2DB90211" w14:textId="77777777" w:rsidR="000E552F" w:rsidRPr="0086097B" w:rsidRDefault="000E552F">
      <w:pPr>
        <w:numPr>
          <w:ilvl w:val="0"/>
          <w:numId w:val="4"/>
        </w:numPr>
        <w:spacing w:after="160" w:line="278" w:lineRule="auto"/>
      </w:pPr>
      <w:r w:rsidRPr="0086097B">
        <w:t>State that the essay will critically analyse how these theories can support inclusion and child-centred approaches while considering limitations.</w:t>
      </w:r>
    </w:p>
    <w:p w14:paraId="2D91166D" w14:textId="77777777" w:rsidR="000E552F" w:rsidRPr="0086097B" w:rsidRDefault="000E552F" w:rsidP="000E552F"/>
    <w:p w14:paraId="32161BAE" w14:textId="77777777" w:rsidR="000E552F" w:rsidRPr="0086097B" w:rsidRDefault="000E552F" w:rsidP="000E552F">
      <w:pPr>
        <w:rPr>
          <w:b/>
          <w:bCs/>
        </w:rPr>
      </w:pPr>
      <w:r w:rsidRPr="0086097B">
        <w:rPr>
          <w:b/>
          <w:bCs/>
        </w:rPr>
        <w:t>2. Skinner's Behaviourist Theory (300-350 words)</w:t>
      </w:r>
    </w:p>
    <w:p w14:paraId="1530B203" w14:textId="77777777" w:rsidR="000E552F" w:rsidRPr="0086097B" w:rsidRDefault="000E552F" w:rsidP="000E552F">
      <w:pPr>
        <w:rPr>
          <w:b/>
          <w:bCs/>
        </w:rPr>
      </w:pPr>
      <w:r>
        <w:rPr>
          <w:b/>
          <w:bCs/>
        </w:rPr>
        <w:t>Discuss k</w:t>
      </w:r>
      <w:r w:rsidRPr="0086097B">
        <w:rPr>
          <w:b/>
          <w:bCs/>
        </w:rPr>
        <w:t>ey ideas</w:t>
      </w:r>
    </w:p>
    <w:p w14:paraId="0829E1BA" w14:textId="77777777" w:rsidR="000E552F" w:rsidRPr="0086097B" w:rsidRDefault="000E552F">
      <w:pPr>
        <w:numPr>
          <w:ilvl w:val="0"/>
          <w:numId w:val="5"/>
        </w:numPr>
        <w:spacing w:after="160" w:line="278" w:lineRule="auto"/>
      </w:pPr>
      <w:r w:rsidRPr="0086097B">
        <w:t>Learning occurs through reinforcement and consequences.</w:t>
      </w:r>
    </w:p>
    <w:p w14:paraId="49C55EBB" w14:textId="77777777" w:rsidR="000E552F" w:rsidRPr="0086097B" w:rsidRDefault="000E552F">
      <w:pPr>
        <w:numPr>
          <w:ilvl w:val="0"/>
          <w:numId w:val="5"/>
        </w:numPr>
        <w:spacing w:after="160" w:line="278" w:lineRule="auto"/>
      </w:pPr>
      <w:r w:rsidRPr="0086097B">
        <w:t>Positive reinforcement encourages desired behaviour.</w:t>
      </w:r>
    </w:p>
    <w:p w14:paraId="33D014AF" w14:textId="77777777" w:rsidR="000E552F" w:rsidRPr="0086097B" w:rsidRDefault="000E552F" w:rsidP="000E552F">
      <w:pPr>
        <w:rPr>
          <w:b/>
          <w:bCs/>
        </w:rPr>
      </w:pPr>
      <w:r>
        <w:rPr>
          <w:b/>
          <w:bCs/>
        </w:rPr>
        <w:t>Links to</w:t>
      </w:r>
      <w:r w:rsidRPr="0086097B">
        <w:rPr>
          <w:b/>
          <w:bCs/>
        </w:rPr>
        <w:t xml:space="preserve"> inclusive and child-centred practice</w:t>
      </w:r>
    </w:p>
    <w:p w14:paraId="50B654DD" w14:textId="77777777" w:rsidR="000E552F" w:rsidRPr="0086097B" w:rsidRDefault="000E552F">
      <w:pPr>
        <w:numPr>
          <w:ilvl w:val="0"/>
          <w:numId w:val="6"/>
        </w:numPr>
        <w:spacing w:after="160" w:line="278" w:lineRule="auto"/>
      </w:pPr>
      <w:r w:rsidRPr="0086097B">
        <w:t>Reward systems can support engagement and classroom participation.</w:t>
      </w:r>
    </w:p>
    <w:p w14:paraId="7DE29393" w14:textId="77777777" w:rsidR="000E552F" w:rsidRPr="0086097B" w:rsidRDefault="000E552F">
      <w:pPr>
        <w:numPr>
          <w:ilvl w:val="0"/>
          <w:numId w:val="6"/>
        </w:numPr>
        <w:spacing w:after="160" w:line="278" w:lineRule="auto"/>
      </w:pPr>
      <w:r w:rsidRPr="0086097B">
        <w:t>Clear expectations benefit learners who require structure.</w:t>
      </w:r>
    </w:p>
    <w:p w14:paraId="784460D1" w14:textId="77777777" w:rsidR="000E552F" w:rsidRDefault="000E552F">
      <w:pPr>
        <w:numPr>
          <w:ilvl w:val="0"/>
          <w:numId w:val="6"/>
        </w:numPr>
        <w:spacing w:after="160" w:line="278" w:lineRule="auto"/>
      </w:pPr>
      <w:r w:rsidRPr="0086097B">
        <w:t>Can support pupils with behavioural or additional learning needs</w:t>
      </w:r>
    </w:p>
    <w:p w14:paraId="724319D9" w14:textId="77777777" w:rsidR="000E552F" w:rsidRPr="0086097B" w:rsidRDefault="000E552F">
      <w:pPr>
        <w:numPr>
          <w:ilvl w:val="0"/>
          <w:numId w:val="6"/>
        </w:numPr>
        <w:spacing w:after="160" w:line="278" w:lineRule="auto"/>
      </w:pPr>
      <w:r w:rsidRPr="0086097B">
        <w:t>Useful when adapted to individual learner</w:t>
      </w:r>
      <w:r>
        <w:t>s</w:t>
      </w:r>
      <w:r w:rsidRPr="0086097B">
        <w:t xml:space="preserve"> rather than applying identical rewards for all.</w:t>
      </w:r>
    </w:p>
    <w:p w14:paraId="134397A4" w14:textId="77777777" w:rsidR="000E552F" w:rsidRPr="0086097B" w:rsidRDefault="000E552F" w:rsidP="000E552F">
      <w:pPr>
        <w:ind w:left="360"/>
      </w:pPr>
    </w:p>
    <w:p w14:paraId="231D2128" w14:textId="77777777" w:rsidR="000E552F" w:rsidRPr="0086097B" w:rsidRDefault="000E552F" w:rsidP="000E552F">
      <w:pPr>
        <w:rPr>
          <w:b/>
          <w:bCs/>
        </w:rPr>
      </w:pPr>
      <w:r w:rsidRPr="0086097B">
        <w:rPr>
          <w:b/>
          <w:bCs/>
        </w:rPr>
        <w:t>Critical analysis</w:t>
      </w:r>
    </w:p>
    <w:p w14:paraId="2F8DC650" w14:textId="77777777" w:rsidR="000E552F" w:rsidRPr="0086097B" w:rsidRDefault="000E552F">
      <w:pPr>
        <w:numPr>
          <w:ilvl w:val="0"/>
          <w:numId w:val="7"/>
        </w:numPr>
        <w:spacing w:after="160" w:line="278" w:lineRule="auto"/>
      </w:pPr>
      <w:r w:rsidRPr="0086097B">
        <w:t>Strength: promotes predictable routines and positive behaviour.</w:t>
      </w:r>
    </w:p>
    <w:p w14:paraId="6CFDA92D" w14:textId="77777777" w:rsidR="000E552F" w:rsidRPr="0086097B" w:rsidRDefault="000E552F">
      <w:pPr>
        <w:numPr>
          <w:ilvl w:val="0"/>
          <w:numId w:val="7"/>
        </w:numPr>
        <w:spacing w:after="160" w:line="278" w:lineRule="auto"/>
      </w:pPr>
      <w:r w:rsidRPr="0086097B">
        <w:t>Limitation: focuses on observable behaviour rather than children's thoughts, emotions and individual needs.</w:t>
      </w:r>
    </w:p>
    <w:p w14:paraId="5A501370" w14:textId="77777777" w:rsidR="000E552F" w:rsidRPr="0086097B" w:rsidRDefault="000E552F">
      <w:pPr>
        <w:numPr>
          <w:ilvl w:val="0"/>
          <w:numId w:val="7"/>
        </w:numPr>
        <w:spacing w:after="160" w:line="278" w:lineRule="auto"/>
      </w:pPr>
      <w:r w:rsidRPr="0086097B">
        <w:t>May encourage compliance rather than independence.</w:t>
      </w:r>
    </w:p>
    <w:p w14:paraId="4D06A5B3" w14:textId="77777777" w:rsidR="000E552F" w:rsidRPr="0086097B" w:rsidRDefault="000E552F" w:rsidP="000E552F"/>
    <w:p w14:paraId="130FA117" w14:textId="77777777" w:rsidR="000E552F" w:rsidRPr="0086097B" w:rsidRDefault="000E552F" w:rsidP="000E552F">
      <w:pPr>
        <w:rPr>
          <w:b/>
          <w:bCs/>
        </w:rPr>
      </w:pPr>
      <w:r w:rsidRPr="0086097B">
        <w:rPr>
          <w:b/>
          <w:bCs/>
        </w:rPr>
        <w:t>3. Piaget's Cognitive Development Theory (300-350 words)</w:t>
      </w:r>
    </w:p>
    <w:p w14:paraId="59A3B9C2" w14:textId="77777777" w:rsidR="000E552F" w:rsidRPr="0086097B" w:rsidRDefault="000E552F" w:rsidP="000E552F">
      <w:pPr>
        <w:rPr>
          <w:b/>
          <w:bCs/>
        </w:rPr>
      </w:pPr>
      <w:r w:rsidRPr="0086097B">
        <w:rPr>
          <w:b/>
          <w:bCs/>
        </w:rPr>
        <w:t>Key ideas</w:t>
      </w:r>
    </w:p>
    <w:p w14:paraId="791A2F79" w14:textId="77777777" w:rsidR="000E552F" w:rsidRPr="0086097B" w:rsidRDefault="000E552F">
      <w:pPr>
        <w:numPr>
          <w:ilvl w:val="0"/>
          <w:numId w:val="8"/>
        </w:numPr>
        <w:spacing w:after="160" w:line="278" w:lineRule="auto"/>
      </w:pPr>
      <w:r w:rsidRPr="0086097B">
        <w:t>Children construct knowledge through interaction with the environment.</w:t>
      </w:r>
    </w:p>
    <w:p w14:paraId="7C9C39A7" w14:textId="77777777" w:rsidR="000E552F" w:rsidRPr="0086097B" w:rsidRDefault="000E552F">
      <w:pPr>
        <w:numPr>
          <w:ilvl w:val="0"/>
          <w:numId w:val="8"/>
        </w:numPr>
        <w:spacing w:after="160" w:line="278" w:lineRule="auto"/>
      </w:pPr>
      <w:r w:rsidRPr="0086097B">
        <w:t>Learning should match developmental readiness.</w:t>
      </w:r>
    </w:p>
    <w:p w14:paraId="105CAFE3" w14:textId="77777777" w:rsidR="000E552F" w:rsidRPr="0086097B" w:rsidRDefault="000E552F" w:rsidP="000E552F">
      <w:pPr>
        <w:rPr>
          <w:b/>
          <w:bCs/>
        </w:rPr>
      </w:pPr>
      <w:r>
        <w:rPr>
          <w:b/>
          <w:bCs/>
        </w:rPr>
        <w:t>Links to</w:t>
      </w:r>
      <w:r w:rsidRPr="0086097B">
        <w:rPr>
          <w:b/>
          <w:bCs/>
        </w:rPr>
        <w:t xml:space="preserve"> inclusive and child-centred practice</w:t>
      </w:r>
    </w:p>
    <w:p w14:paraId="4ED44073" w14:textId="77777777" w:rsidR="000E552F" w:rsidRPr="0086097B" w:rsidRDefault="000E552F">
      <w:pPr>
        <w:numPr>
          <w:ilvl w:val="0"/>
          <w:numId w:val="9"/>
        </w:numPr>
        <w:spacing w:after="160" w:line="278" w:lineRule="auto"/>
      </w:pPr>
      <w:r w:rsidRPr="0086097B">
        <w:t>Teachers provide age and developmentally appropriate activities.</w:t>
      </w:r>
    </w:p>
    <w:p w14:paraId="3FB96354" w14:textId="77777777" w:rsidR="000E552F" w:rsidRPr="0086097B" w:rsidRDefault="000E552F">
      <w:pPr>
        <w:numPr>
          <w:ilvl w:val="0"/>
          <w:numId w:val="9"/>
        </w:numPr>
        <w:spacing w:after="160" w:line="278" w:lineRule="auto"/>
      </w:pPr>
      <w:r w:rsidRPr="0086097B">
        <w:t>Active learning supports children exploring concepts independently.</w:t>
      </w:r>
    </w:p>
    <w:p w14:paraId="46246867" w14:textId="77777777" w:rsidR="000E552F" w:rsidRDefault="000E552F">
      <w:pPr>
        <w:numPr>
          <w:ilvl w:val="0"/>
          <w:numId w:val="9"/>
        </w:numPr>
        <w:spacing w:after="160" w:line="278" w:lineRule="auto"/>
      </w:pPr>
      <w:r w:rsidRPr="0086097B">
        <w:t>Recognises that children learn at different rates</w:t>
      </w:r>
    </w:p>
    <w:p w14:paraId="7DC61DEB" w14:textId="77777777" w:rsidR="000E552F" w:rsidRPr="0086097B" w:rsidRDefault="000E552F">
      <w:pPr>
        <w:numPr>
          <w:ilvl w:val="0"/>
          <w:numId w:val="9"/>
        </w:numPr>
        <w:spacing w:after="160" w:line="278" w:lineRule="auto"/>
      </w:pPr>
      <w:r w:rsidRPr="0086097B">
        <w:t>Encourages differentiation based on developmental needs.</w:t>
      </w:r>
    </w:p>
    <w:p w14:paraId="3476ACCB" w14:textId="77777777" w:rsidR="000E552F" w:rsidRPr="0086097B" w:rsidRDefault="000E552F" w:rsidP="000E552F">
      <w:pPr>
        <w:rPr>
          <w:b/>
          <w:bCs/>
        </w:rPr>
      </w:pPr>
      <w:r w:rsidRPr="0086097B">
        <w:rPr>
          <w:b/>
          <w:bCs/>
        </w:rPr>
        <w:t>Critical analysis</w:t>
      </w:r>
    </w:p>
    <w:p w14:paraId="47CFBB4A" w14:textId="77777777" w:rsidR="000E552F" w:rsidRPr="0086097B" w:rsidRDefault="000E552F">
      <w:pPr>
        <w:numPr>
          <w:ilvl w:val="0"/>
          <w:numId w:val="10"/>
        </w:numPr>
        <w:spacing w:after="160" w:line="278" w:lineRule="auto"/>
      </w:pPr>
      <w:r w:rsidRPr="0086097B">
        <w:t>Strength: places the child at the centre of learning.</w:t>
      </w:r>
    </w:p>
    <w:p w14:paraId="0750F408" w14:textId="77777777" w:rsidR="000E552F" w:rsidRPr="0086097B" w:rsidRDefault="000E552F">
      <w:pPr>
        <w:numPr>
          <w:ilvl w:val="0"/>
          <w:numId w:val="10"/>
        </w:numPr>
        <w:spacing w:after="160" w:line="278" w:lineRule="auto"/>
      </w:pPr>
      <w:r w:rsidRPr="0086097B">
        <w:t>Limitation: developmental stages may underestimate children's abilities.</w:t>
      </w:r>
    </w:p>
    <w:p w14:paraId="47AE8AD5" w14:textId="77777777" w:rsidR="000E552F" w:rsidRPr="0086097B" w:rsidRDefault="000E552F">
      <w:pPr>
        <w:numPr>
          <w:ilvl w:val="0"/>
          <w:numId w:val="10"/>
        </w:numPr>
        <w:spacing w:after="160" w:line="278" w:lineRule="auto"/>
      </w:pPr>
      <w:r w:rsidRPr="0086097B">
        <w:t>Limited consideration of social and cultural influences.</w:t>
      </w:r>
    </w:p>
    <w:p w14:paraId="0E10E280" w14:textId="77777777" w:rsidR="000E552F" w:rsidRPr="0086097B" w:rsidRDefault="000E552F" w:rsidP="000E552F"/>
    <w:p w14:paraId="38CE092A" w14:textId="77777777" w:rsidR="000E552F" w:rsidRPr="0086097B" w:rsidRDefault="000E552F" w:rsidP="000E552F">
      <w:pPr>
        <w:rPr>
          <w:b/>
          <w:bCs/>
        </w:rPr>
      </w:pPr>
      <w:r w:rsidRPr="0086097B">
        <w:rPr>
          <w:b/>
          <w:bCs/>
        </w:rPr>
        <w:t>4. Froebel's Theory of Play (300-350 words)</w:t>
      </w:r>
    </w:p>
    <w:p w14:paraId="534260BB" w14:textId="77777777" w:rsidR="000E552F" w:rsidRPr="0086097B" w:rsidRDefault="000E552F" w:rsidP="000E552F">
      <w:pPr>
        <w:rPr>
          <w:b/>
          <w:bCs/>
        </w:rPr>
      </w:pPr>
      <w:r w:rsidRPr="0086097B">
        <w:rPr>
          <w:b/>
          <w:bCs/>
        </w:rPr>
        <w:t>Key ideas</w:t>
      </w:r>
    </w:p>
    <w:p w14:paraId="3485C2EC" w14:textId="77777777" w:rsidR="000E552F" w:rsidRPr="0086097B" w:rsidRDefault="000E552F">
      <w:pPr>
        <w:numPr>
          <w:ilvl w:val="0"/>
          <w:numId w:val="11"/>
        </w:numPr>
        <w:spacing w:after="160" w:line="278" w:lineRule="auto"/>
      </w:pPr>
      <w:r w:rsidRPr="0086097B">
        <w:t>Play is central to learning and development.</w:t>
      </w:r>
    </w:p>
    <w:p w14:paraId="0A939B2C" w14:textId="77777777" w:rsidR="000E552F" w:rsidRPr="0086097B" w:rsidRDefault="000E552F">
      <w:pPr>
        <w:numPr>
          <w:ilvl w:val="0"/>
          <w:numId w:val="11"/>
        </w:numPr>
        <w:spacing w:after="160" w:line="278" w:lineRule="auto"/>
      </w:pPr>
      <w:r w:rsidRPr="0086097B">
        <w:t>Children learn through exploration, creativity and first-hand experiences.</w:t>
      </w:r>
    </w:p>
    <w:p w14:paraId="5BB4ACBE" w14:textId="77777777" w:rsidR="000E552F" w:rsidRPr="0086097B" w:rsidRDefault="000E552F" w:rsidP="000E552F">
      <w:pPr>
        <w:rPr>
          <w:b/>
          <w:bCs/>
        </w:rPr>
      </w:pPr>
      <w:r>
        <w:rPr>
          <w:b/>
          <w:bCs/>
        </w:rPr>
        <w:t xml:space="preserve">Links to </w:t>
      </w:r>
      <w:r w:rsidRPr="0086097B">
        <w:rPr>
          <w:b/>
          <w:bCs/>
        </w:rPr>
        <w:t>inclusive and child-centred practice</w:t>
      </w:r>
    </w:p>
    <w:p w14:paraId="3D53D2FC" w14:textId="77777777" w:rsidR="000E552F" w:rsidRPr="0086097B" w:rsidRDefault="000E552F">
      <w:pPr>
        <w:numPr>
          <w:ilvl w:val="0"/>
          <w:numId w:val="12"/>
        </w:numPr>
        <w:spacing w:after="160" w:line="278" w:lineRule="auto"/>
      </w:pPr>
      <w:r w:rsidRPr="0086097B">
        <w:t>Play provides multiple ways for children to access learning.</w:t>
      </w:r>
    </w:p>
    <w:p w14:paraId="53D1DED8" w14:textId="77777777" w:rsidR="000E552F" w:rsidRPr="0086097B" w:rsidRDefault="000E552F">
      <w:pPr>
        <w:numPr>
          <w:ilvl w:val="0"/>
          <w:numId w:val="12"/>
        </w:numPr>
        <w:spacing w:after="160" w:line="278" w:lineRule="auto"/>
      </w:pPr>
      <w:r w:rsidRPr="0086097B">
        <w:t>Encourages choice, independence and individual interests.</w:t>
      </w:r>
    </w:p>
    <w:p w14:paraId="355EE161" w14:textId="77777777" w:rsidR="000E552F" w:rsidRDefault="000E552F">
      <w:pPr>
        <w:numPr>
          <w:ilvl w:val="0"/>
          <w:numId w:val="12"/>
        </w:numPr>
        <w:spacing w:after="160" w:line="278" w:lineRule="auto"/>
      </w:pPr>
      <w:r w:rsidRPr="0086097B">
        <w:t>Supports social, emotional and cognitive development</w:t>
      </w:r>
    </w:p>
    <w:p w14:paraId="13F92912" w14:textId="77777777" w:rsidR="000E552F" w:rsidRPr="0086097B" w:rsidRDefault="000E552F">
      <w:pPr>
        <w:numPr>
          <w:ilvl w:val="0"/>
          <w:numId w:val="12"/>
        </w:numPr>
        <w:spacing w:after="160" w:line="278" w:lineRule="auto"/>
      </w:pPr>
      <w:r>
        <w:t>Supports</w:t>
      </w:r>
      <w:r w:rsidRPr="0086097B">
        <w:t xml:space="preserve"> children with diverse abilities and learning styles to participate meaningfully</w:t>
      </w:r>
    </w:p>
    <w:p w14:paraId="58A9616B" w14:textId="77777777" w:rsidR="000E552F" w:rsidRPr="0086097B" w:rsidRDefault="000E552F" w:rsidP="000E552F">
      <w:pPr>
        <w:rPr>
          <w:b/>
          <w:bCs/>
        </w:rPr>
      </w:pPr>
      <w:r w:rsidRPr="0086097B">
        <w:rPr>
          <w:b/>
          <w:bCs/>
        </w:rPr>
        <w:t>Critical analysis</w:t>
      </w:r>
    </w:p>
    <w:p w14:paraId="750B2374" w14:textId="77777777" w:rsidR="000E552F" w:rsidRPr="0086097B" w:rsidRDefault="000E552F">
      <w:pPr>
        <w:numPr>
          <w:ilvl w:val="0"/>
          <w:numId w:val="13"/>
        </w:numPr>
        <w:spacing w:after="160" w:line="278" w:lineRule="auto"/>
      </w:pPr>
      <w:r w:rsidRPr="0086097B">
        <w:t>Strength: highly child-centred and inclusive.</w:t>
      </w:r>
    </w:p>
    <w:p w14:paraId="475C1453" w14:textId="77777777" w:rsidR="000E552F" w:rsidRPr="0086097B" w:rsidRDefault="000E552F">
      <w:pPr>
        <w:numPr>
          <w:ilvl w:val="0"/>
          <w:numId w:val="13"/>
        </w:numPr>
        <w:spacing w:after="160" w:line="278" w:lineRule="auto"/>
      </w:pPr>
      <w:r w:rsidRPr="0086097B">
        <w:t>Limitation: less structured approaches may not meet all learners' needs.</w:t>
      </w:r>
    </w:p>
    <w:p w14:paraId="32847F4E" w14:textId="77777777" w:rsidR="000E552F" w:rsidRPr="0086097B" w:rsidRDefault="000E552F">
      <w:pPr>
        <w:numPr>
          <w:ilvl w:val="0"/>
          <w:numId w:val="13"/>
        </w:numPr>
        <w:spacing w:after="160" w:line="278" w:lineRule="auto"/>
      </w:pPr>
      <w:r w:rsidRPr="0086097B">
        <w:t>Some curriculum demands can limit opportunities for play.</w:t>
      </w:r>
    </w:p>
    <w:p w14:paraId="2014B44C" w14:textId="77777777" w:rsidR="000E552F" w:rsidRPr="0086097B" w:rsidRDefault="000E552F" w:rsidP="000E552F"/>
    <w:p w14:paraId="55557CBC" w14:textId="77777777" w:rsidR="000E552F" w:rsidRPr="0086097B" w:rsidRDefault="000E552F" w:rsidP="000E552F">
      <w:pPr>
        <w:rPr>
          <w:b/>
          <w:bCs/>
        </w:rPr>
      </w:pPr>
      <w:r w:rsidRPr="0086097B">
        <w:rPr>
          <w:b/>
          <w:bCs/>
        </w:rPr>
        <w:t>5. Bruner's Constructivist Theory (300-350 words)</w:t>
      </w:r>
    </w:p>
    <w:p w14:paraId="4B9F09D2" w14:textId="77777777" w:rsidR="000E552F" w:rsidRPr="0086097B" w:rsidRDefault="000E552F" w:rsidP="000E552F">
      <w:pPr>
        <w:rPr>
          <w:b/>
          <w:bCs/>
        </w:rPr>
      </w:pPr>
      <w:r w:rsidRPr="0086097B">
        <w:rPr>
          <w:b/>
          <w:bCs/>
        </w:rPr>
        <w:t>Key ideas</w:t>
      </w:r>
    </w:p>
    <w:p w14:paraId="2F4888BE" w14:textId="77777777" w:rsidR="000E552F" w:rsidRPr="0086097B" w:rsidRDefault="000E552F">
      <w:pPr>
        <w:numPr>
          <w:ilvl w:val="0"/>
          <w:numId w:val="14"/>
        </w:numPr>
        <w:spacing w:after="160" w:line="278" w:lineRule="auto"/>
      </w:pPr>
      <w:r w:rsidRPr="0086097B">
        <w:t>Learning occurs through discovery.</w:t>
      </w:r>
    </w:p>
    <w:p w14:paraId="0CB2B77F" w14:textId="77777777" w:rsidR="000E552F" w:rsidRPr="0086097B" w:rsidRDefault="000E552F">
      <w:pPr>
        <w:numPr>
          <w:ilvl w:val="0"/>
          <w:numId w:val="14"/>
        </w:numPr>
        <w:spacing w:after="160" w:line="278" w:lineRule="auto"/>
      </w:pPr>
      <w:r w:rsidRPr="0086097B">
        <w:t>Scaffolding supports children to achieve tasks.</w:t>
      </w:r>
    </w:p>
    <w:p w14:paraId="3F3627C7" w14:textId="77777777" w:rsidR="000E552F" w:rsidRPr="0086097B" w:rsidRDefault="000E552F">
      <w:pPr>
        <w:numPr>
          <w:ilvl w:val="0"/>
          <w:numId w:val="14"/>
        </w:numPr>
        <w:spacing w:after="160" w:line="278" w:lineRule="auto"/>
      </w:pPr>
      <w:r w:rsidRPr="0086097B">
        <w:t>Spiral curriculum revisits concepts at increasing complexity.</w:t>
      </w:r>
    </w:p>
    <w:p w14:paraId="1BA0D051" w14:textId="77777777" w:rsidR="000E552F" w:rsidRPr="0086097B" w:rsidRDefault="000E552F" w:rsidP="000E552F">
      <w:pPr>
        <w:rPr>
          <w:b/>
          <w:bCs/>
        </w:rPr>
      </w:pPr>
      <w:r>
        <w:rPr>
          <w:b/>
          <w:bCs/>
        </w:rPr>
        <w:t>Links to</w:t>
      </w:r>
      <w:r w:rsidRPr="0086097B">
        <w:rPr>
          <w:b/>
          <w:bCs/>
        </w:rPr>
        <w:t xml:space="preserve"> inclusive and child-centred practice</w:t>
      </w:r>
    </w:p>
    <w:p w14:paraId="036470CC" w14:textId="77777777" w:rsidR="000E552F" w:rsidRPr="0086097B" w:rsidRDefault="000E552F">
      <w:pPr>
        <w:numPr>
          <w:ilvl w:val="0"/>
          <w:numId w:val="15"/>
        </w:numPr>
        <w:spacing w:after="160" w:line="278" w:lineRule="auto"/>
      </w:pPr>
      <w:r w:rsidRPr="0086097B">
        <w:t>Learning can be adapted to individual needs.</w:t>
      </w:r>
    </w:p>
    <w:p w14:paraId="3F47EC85" w14:textId="77777777" w:rsidR="000E552F" w:rsidRPr="0086097B" w:rsidRDefault="000E552F">
      <w:pPr>
        <w:numPr>
          <w:ilvl w:val="0"/>
          <w:numId w:val="15"/>
        </w:numPr>
        <w:spacing w:after="160" w:line="278" w:lineRule="auto"/>
      </w:pPr>
      <w:r w:rsidRPr="0086097B">
        <w:t>Teachers provide graduated support.</w:t>
      </w:r>
    </w:p>
    <w:p w14:paraId="45497CD0" w14:textId="77777777" w:rsidR="000E552F" w:rsidRDefault="000E552F">
      <w:pPr>
        <w:numPr>
          <w:ilvl w:val="0"/>
          <w:numId w:val="15"/>
        </w:numPr>
        <w:spacing w:after="160" w:line="278" w:lineRule="auto"/>
      </w:pPr>
      <w:r w:rsidRPr="0086097B">
        <w:t>Encourages active participation and problem-solving</w:t>
      </w:r>
    </w:p>
    <w:p w14:paraId="2F4610E1" w14:textId="77777777" w:rsidR="000E552F" w:rsidRPr="0086097B" w:rsidRDefault="000E552F">
      <w:pPr>
        <w:numPr>
          <w:ilvl w:val="0"/>
          <w:numId w:val="15"/>
        </w:numPr>
        <w:spacing w:after="160" w:line="278" w:lineRule="auto"/>
      </w:pPr>
      <w:r w:rsidRPr="0086097B">
        <w:t>Scaffolding promotes equitable access to learning opportunities</w:t>
      </w:r>
    </w:p>
    <w:p w14:paraId="2E024EFF" w14:textId="77777777" w:rsidR="000E552F" w:rsidRPr="0086097B" w:rsidRDefault="000E552F" w:rsidP="000E552F">
      <w:pPr>
        <w:rPr>
          <w:b/>
          <w:bCs/>
        </w:rPr>
      </w:pPr>
      <w:r w:rsidRPr="0086097B">
        <w:rPr>
          <w:b/>
          <w:bCs/>
        </w:rPr>
        <w:t>Critical analysis</w:t>
      </w:r>
    </w:p>
    <w:p w14:paraId="299D5C83" w14:textId="77777777" w:rsidR="000E552F" w:rsidRPr="0086097B" w:rsidRDefault="000E552F">
      <w:pPr>
        <w:numPr>
          <w:ilvl w:val="0"/>
          <w:numId w:val="16"/>
        </w:numPr>
        <w:spacing w:after="160" w:line="278" w:lineRule="auto"/>
      </w:pPr>
      <w:r w:rsidRPr="0086097B">
        <w:t>Strength: balances support with independence.</w:t>
      </w:r>
    </w:p>
    <w:p w14:paraId="14F2D932" w14:textId="77777777" w:rsidR="000E552F" w:rsidRPr="0086097B" w:rsidRDefault="000E552F">
      <w:pPr>
        <w:numPr>
          <w:ilvl w:val="0"/>
          <w:numId w:val="16"/>
        </w:numPr>
        <w:spacing w:after="160" w:line="278" w:lineRule="auto"/>
      </w:pPr>
      <w:r w:rsidRPr="0086097B">
        <w:t>Limitation: effective scaffolding requires skilled teachers.</w:t>
      </w:r>
    </w:p>
    <w:p w14:paraId="43831134" w14:textId="77777777" w:rsidR="000E552F" w:rsidRPr="0086097B" w:rsidRDefault="000E552F">
      <w:pPr>
        <w:numPr>
          <w:ilvl w:val="0"/>
          <w:numId w:val="16"/>
        </w:numPr>
        <w:spacing w:after="160" w:line="278" w:lineRule="auto"/>
      </w:pPr>
      <w:r w:rsidRPr="0086097B">
        <w:t>Some learners may require more direct instruction.</w:t>
      </w:r>
    </w:p>
    <w:p w14:paraId="1637E105" w14:textId="77777777" w:rsidR="000E552F" w:rsidRPr="0086097B" w:rsidRDefault="000E552F" w:rsidP="000E552F"/>
    <w:p w14:paraId="78C02A38" w14:textId="77777777" w:rsidR="000E552F" w:rsidRPr="0086097B" w:rsidRDefault="000E552F" w:rsidP="000E552F">
      <w:pPr>
        <w:rPr>
          <w:b/>
          <w:bCs/>
        </w:rPr>
      </w:pPr>
      <w:r w:rsidRPr="0086097B">
        <w:rPr>
          <w:b/>
          <w:bCs/>
        </w:rPr>
        <w:t>6. Vygotsky's Social Constructivist Theory (300-350 words)</w:t>
      </w:r>
    </w:p>
    <w:p w14:paraId="7F20A964" w14:textId="77777777" w:rsidR="000E552F" w:rsidRPr="0086097B" w:rsidRDefault="000E552F" w:rsidP="000E552F">
      <w:pPr>
        <w:rPr>
          <w:b/>
          <w:bCs/>
        </w:rPr>
      </w:pPr>
      <w:r w:rsidRPr="0086097B">
        <w:rPr>
          <w:b/>
          <w:bCs/>
        </w:rPr>
        <w:t>Key ideas</w:t>
      </w:r>
    </w:p>
    <w:p w14:paraId="230F55B2" w14:textId="77777777" w:rsidR="000E552F" w:rsidRPr="0086097B" w:rsidRDefault="000E552F">
      <w:pPr>
        <w:numPr>
          <w:ilvl w:val="0"/>
          <w:numId w:val="17"/>
        </w:numPr>
        <w:spacing w:after="160" w:line="278" w:lineRule="auto"/>
      </w:pPr>
      <w:r w:rsidRPr="0086097B">
        <w:t>Learning is socially constructed.</w:t>
      </w:r>
    </w:p>
    <w:p w14:paraId="1E574497" w14:textId="77777777" w:rsidR="000E552F" w:rsidRPr="0086097B" w:rsidRDefault="000E552F">
      <w:pPr>
        <w:numPr>
          <w:ilvl w:val="0"/>
          <w:numId w:val="17"/>
        </w:numPr>
        <w:spacing w:after="160" w:line="278" w:lineRule="auto"/>
      </w:pPr>
      <w:r w:rsidRPr="0086097B">
        <w:t>Zone of Proximal Development (ZPD).</w:t>
      </w:r>
    </w:p>
    <w:p w14:paraId="14EF0DCE" w14:textId="77777777" w:rsidR="000E552F" w:rsidRPr="0086097B" w:rsidRDefault="000E552F">
      <w:pPr>
        <w:numPr>
          <w:ilvl w:val="0"/>
          <w:numId w:val="17"/>
        </w:numPr>
        <w:spacing w:after="160" w:line="278" w:lineRule="auto"/>
      </w:pPr>
      <w:r w:rsidRPr="0086097B">
        <w:t>Importance of language and social interaction.</w:t>
      </w:r>
    </w:p>
    <w:p w14:paraId="31F14D1C" w14:textId="77777777" w:rsidR="000E552F" w:rsidRPr="0086097B" w:rsidRDefault="000E552F" w:rsidP="000E552F">
      <w:pPr>
        <w:rPr>
          <w:b/>
          <w:bCs/>
        </w:rPr>
      </w:pPr>
      <w:r>
        <w:rPr>
          <w:b/>
          <w:bCs/>
        </w:rPr>
        <w:t>Links to</w:t>
      </w:r>
      <w:r w:rsidRPr="0086097B">
        <w:rPr>
          <w:b/>
          <w:bCs/>
        </w:rPr>
        <w:t xml:space="preserve"> inclusive and child-centred practice</w:t>
      </w:r>
    </w:p>
    <w:p w14:paraId="11280AA2" w14:textId="77777777" w:rsidR="000E552F" w:rsidRPr="0086097B" w:rsidRDefault="000E552F">
      <w:pPr>
        <w:numPr>
          <w:ilvl w:val="0"/>
          <w:numId w:val="18"/>
        </w:numPr>
        <w:spacing w:after="160" w:line="278" w:lineRule="auto"/>
      </w:pPr>
      <w:r w:rsidRPr="0086097B">
        <w:t>Collaborative learning and peer support.</w:t>
      </w:r>
    </w:p>
    <w:p w14:paraId="482CAC10" w14:textId="77777777" w:rsidR="000E552F" w:rsidRPr="0086097B" w:rsidRDefault="000E552F">
      <w:pPr>
        <w:numPr>
          <w:ilvl w:val="0"/>
          <w:numId w:val="18"/>
        </w:numPr>
        <w:spacing w:after="160" w:line="278" w:lineRule="auto"/>
      </w:pPr>
      <w:r w:rsidRPr="0086097B">
        <w:t>Adult guidance helps learners achieve beyond independent capability.</w:t>
      </w:r>
    </w:p>
    <w:p w14:paraId="74D1B907" w14:textId="77777777" w:rsidR="000E552F" w:rsidRDefault="000E552F">
      <w:pPr>
        <w:numPr>
          <w:ilvl w:val="0"/>
          <w:numId w:val="18"/>
        </w:numPr>
        <w:spacing w:after="160" w:line="278" w:lineRule="auto"/>
      </w:pPr>
      <w:r w:rsidRPr="0086097B">
        <w:t>Values cultural and social backgrounds</w:t>
      </w:r>
    </w:p>
    <w:p w14:paraId="2CB42BDE" w14:textId="77777777" w:rsidR="000E552F" w:rsidRPr="0086097B" w:rsidRDefault="000E552F">
      <w:pPr>
        <w:numPr>
          <w:ilvl w:val="0"/>
          <w:numId w:val="18"/>
        </w:numPr>
        <w:spacing w:after="160" w:line="278" w:lineRule="auto"/>
      </w:pPr>
      <w:r w:rsidRPr="0086097B">
        <w:t>Particularly relevant for inclusive classrooms because it values diversity and shared learning.</w:t>
      </w:r>
    </w:p>
    <w:p w14:paraId="1703B3E6" w14:textId="77777777" w:rsidR="000E552F" w:rsidRPr="0086097B" w:rsidRDefault="000E552F" w:rsidP="000E552F">
      <w:pPr>
        <w:rPr>
          <w:b/>
          <w:bCs/>
        </w:rPr>
      </w:pPr>
      <w:r w:rsidRPr="0086097B">
        <w:rPr>
          <w:b/>
          <w:bCs/>
        </w:rPr>
        <w:t>Critical analysis</w:t>
      </w:r>
    </w:p>
    <w:p w14:paraId="041946A4" w14:textId="77777777" w:rsidR="000E552F" w:rsidRPr="0086097B" w:rsidRDefault="000E552F">
      <w:pPr>
        <w:numPr>
          <w:ilvl w:val="0"/>
          <w:numId w:val="19"/>
        </w:numPr>
        <w:spacing w:after="160" w:line="278" w:lineRule="auto"/>
      </w:pPr>
      <w:r w:rsidRPr="0086097B">
        <w:t>Strength: strongly supports inclusion and participation.</w:t>
      </w:r>
    </w:p>
    <w:p w14:paraId="58B7AB03" w14:textId="77777777" w:rsidR="000E552F" w:rsidRPr="0086097B" w:rsidRDefault="000E552F">
      <w:pPr>
        <w:numPr>
          <w:ilvl w:val="0"/>
          <w:numId w:val="19"/>
        </w:numPr>
        <w:spacing w:after="160" w:line="278" w:lineRule="auto"/>
      </w:pPr>
      <w:r w:rsidRPr="0086097B">
        <w:t>Limitation: less emphasis on individual development.</w:t>
      </w:r>
    </w:p>
    <w:p w14:paraId="19287D17" w14:textId="77777777" w:rsidR="000E552F" w:rsidRPr="0086097B" w:rsidRDefault="000E552F">
      <w:pPr>
        <w:numPr>
          <w:ilvl w:val="0"/>
          <w:numId w:val="19"/>
        </w:numPr>
        <w:spacing w:after="160" w:line="278" w:lineRule="auto"/>
      </w:pPr>
      <w:r w:rsidRPr="0086097B">
        <w:t>Reliance on social interaction may not suit all learners equally.</w:t>
      </w:r>
    </w:p>
    <w:p w14:paraId="41539D84" w14:textId="77777777" w:rsidR="000E552F" w:rsidRPr="0086097B" w:rsidRDefault="000E552F" w:rsidP="000E552F"/>
    <w:p w14:paraId="3FCEB9B4" w14:textId="77777777" w:rsidR="000E552F" w:rsidRPr="0086097B" w:rsidRDefault="000E552F" w:rsidP="000E552F">
      <w:pPr>
        <w:rPr>
          <w:b/>
          <w:bCs/>
        </w:rPr>
      </w:pPr>
      <w:r w:rsidRPr="0086097B">
        <w:rPr>
          <w:b/>
          <w:bCs/>
        </w:rPr>
        <w:t>7. Comparative Discussion (200-250 words)</w:t>
      </w:r>
    </w:p>
    <w:p w14:paraId="78B705AE" w14:textId="77777777" w:rsidR="000E552F" w:rsidRPr="0086097B" w:rsidRDefault="000E552F">
      <w:pPr>
        <w:numPr>
          <w:ilvl w:val="0"/>
          <w:numId w:val="20"/>
        </w:numPr>
        <w:spacing w:after="160" w:line="278" w:lineRule="auto"/>
      </w:pPr>
      <w:r w:rsidRPr="0086097B">
        <w:t>Compare how all theories support child-centred practice.</w:t>
      </w:r>
    </w:p>
    <w:p w14:paraId="2061D581" w14:textId="77777777" w:rsidR="000E552F" w:rsidRPr="0086097B" w:rsidRDefault="000E552F">
      <w:pPr>
        <w:numPr>
          <w:ilvl w:val="0"/>
          <w:numId w:val="20"/>
        </w:numPr>
        <w:spacing w:after="160" w:line="278" w:lineRule="auto"/>
      </w:pPr>
      <w:r w:rsidRPr="0086097B">
        <w:t xml:space="preserve">Identify common themes: </w:t>
      </w:r>
    </w:p>
    <w:p w14:paraId="644881EA" w14:textId="77777777" w:rsidR="000E552F" w:rsidRPr="0086097B" w:rsidRDefault="000E552F">
      <w:pPr>
        <w:numPr>
          <w:ilvl w:val="1"/>
          <w:numId w:val="20"/>
        </w:numPr>
        <w:spacing w:after="160" w:line="278" w:lineRule="auto"/>
      </w:pPr>
      <w:r w:rsidRPr="0086097B">
        <w:t>Active learning (Piaget, Froebel, Bruner)</w:t>
      </w:r>
    </w:p>
    <w:p w14:paraId="4CACD5DC" w14:textId="77777777" w:rsidR="000E552F" w:rsidRPr="0086097B" w:rsidRDefault="000E552F">
      <w:pPr>
        <w:numPr>
          <w:ilvl w:val="1"/>
          <w:numId w:val="20"/>
        </w:numPr>
        <w:spacing w:after="160" w:line="278" w:lineRule="auto"/>
      </w:pPr>
      <w:r w:rsidRPr="0086097B">
        <w:t>Social learning (Vygotsky)</w:t>
      </w:r>
    </w:p>
    <w:p w14:paraId="1D952953" w14:textId="77777777" w:rsidR="000E552F" w:rsidRPr="0086097B" w:rsidRDefault="000E552F">
      <w:pPr>
        <w:numPr>
          <w:ilvl w:val="1"/>
          <w:numId w:val="20"/>
        </w:numPr>
        <w:spacing w:after="160" w:line="278" w:lineRule="auto"/>
      </w:pPr>
      <w:r w:rsidRPr="0086097B">
        <w:t>Motivation and behaviour support (Skinner)</w:t>
      </w:r>
    </w:p>
    <w:p w14:paraId="7E5F04CE" w14:textId="77777777" w:rsidR="000E552F" w:rsidRPr="0086097B" w:rsidRDefault="000E552F">
      <w:pPr>
        <w:numPr>
          <w:ilvl w:val="0"/>
          <w:numId w:val="20"/>
        </w:numPr>
        <w:spacing w:after="160" w:line="278" w:lineRule="auto"/>
      </w:pPr>
      <w:r w:rsidRPr="0086097B">
        <w:t xml:space="preserve">Discuss differences: </w:t>
      </w:r>
    </w:p>
    <w:p w14:paraId="1E4840C2" w14:textId="77777777" w:rsidR="000E552F" w:rsidRPr="0086097B" w:rsidRDefault="000E552F">
      <w:pPr>
        <w:numPr>
          <w:ilvl w:val="1"/>
          <w:numId w:val="20"/>
        </w:numPr>
        <w:spacing w:after="160" w:line="278" w:lineRule="auto"/>
      </w:pPr>
      <w:r w:rsidRPr="0086097B">
        <w:t>Behaviourist versus constructivist approaches.</w:t>
      </w:r>
    </w:p>
    <w:p w14:paraId="54E917EF" w14:textId="77777777" w:rsidR="000E552F" w:rsidRPr="0086097B" w:rsidRDefault="000E552F">
      <w:pPr>
        <w:numPr>
          <w:ilvl w:val="1"/>
          <w:numId w:val="20"/>
        </w:numPr>
        <w:spacing w:after="160" w:line="278" w:lineRule="auto"/>
      </w:pPr>
      <w:r w:rsidRPr="0086097B">
        <w:t>Individual development versus social influences.</w:t>
      </w:r>
    </w:p>
    <w:p w14:paraId="0D481447" w14:textId="77777777" w:rsidR="000E552F" w:rsidRDefault="000E552F">
      <w:pPr>
        <w:numPr>
          <w:ilvl w:val="0"/>
          <w:numId w:val="20"/>
        </w:numPr>
        <w:spacing w:after="160" w:line="278" w:lineRule="auto"/>
      </w:pPr>
      <w:r>
        <w:t xml:space="preserve">Discuss whether any </w:t>
      </w:r>
      <w:r w:rsidRPr="0086097B">
        <w:t>single theory fully meets the needs of all learners</w:t>
      </w:r>
    </w:p>
    <w:p w14:paraId="213EA337" w14:textId="77777777" w:rsidR="000E552F" w:rsidRPr="0086097B" w:rsidRDefault="000E552F" w:rsidP="000E552F"/>
    <w:p w14:paraId="7B082A07" w14:textId="77777777" w:rsidR="000E552F" w:rsidRPr="0086097B" w:rsidRDefault="000E552F" w:rsidP="000E552F">
      <w:pPr>
        <w:rPr>
          <w:b/>
          <w:bCs/>
        </w:rPr>
      </w:pPr>
      <w:r w:rsidRPr="0086097B">
        <w:rPr>
          <w:b/>
          <w:bCs/>
        </w:rPr>
        <w:t>8. Conclusion (150-200 words)</w:t>
      </w:r>
    </w:p>
    <w:p w14:paraId="03413F77" w14:textId="77777777" w:rsidR="000E552F" w:rsidRPr="0086097B" w:rsidRDefault="000E552F">
      <w:pPr>
        <w:numPr>
          <w:ilvl w:val="0"/>
          <w:numId w:val="21"/>
        </w:numPr>
        <w:spacing w:after="160" w:line="278" w:lineRule="auto"/>
      </w:pPr>
      <w:r w:rsidRPr="0086097B">
        <w:t>Summarise the contribution of each theory.</w:t>
      </w:r>
    </w:p>
    <w:p w14:paraId="792C6183" w14:textId="77777777" w:rsidR="000E552F" w:rsidRPr="0086097B" w:rsidRDefault="000E552F">
      <w:pPr>
        <w:numPr>
          <w:ilvl w:val="0"/>
          <w:numId w:val="21"/>
        </w:numPr>
        <w:spacing w:after="160" w:line="278" w:lineRule="auto"/>
      </w:pPr>
      <w:r w:rsidRPr="0086097B">
        <w:t>Emphasise that inclusive and child-centred teaching requires flexibility.</w:t>
      </w:r>
    </w:p>
    <w:p w14:paraId="36A5E204" w14:textId="77777777" w:rsidR="000E552F" w:rsidRPr="0086097B" w:rsidRDefault="000E552F">
      <w:pPr>
        <w:numPr>
          <w:ilvl w:val="0"/>
          <w:numId w:val="21"/>
        </w:numPr>
        <w:spacing w:after="160" w:line="278" w:lineRule="auto"/>
      </w:pPr>
      <w:r w:rsidRPr="0086097B">
        <w:t>C</w:t>
      </w:r>
      <w:r>
        <w:t>an we c</w:t>
      </w:r>
      <w:r w:rsidRPr="0086097B">
        <w:t xml:space="preserve">onclude that combining behaviourist, cognitive, social and play-based approaches enables </w:t>
      </w:r>
      <w:r>
        <w:t>practitioners</w:t>
      </w:r>
      <w:r w:rsidRPr="0086097B">
        <w:t xml:space="preserve"> to respond to diverse learner needs and promote inclusion effectively</w:t>
      </w:r>
      <w:r>
        <w:t>?</w:t>
      </w:r>
    </w:p>
    <w:p w14:paraId="29E08264" w14:textId="77777777" w:rsidR="00A96811" w:rsidRPr="0066746F" w:rsidRDefault="00A96811" w:rsidP="00A96811">
      <w:pPr>
        <w:spacing w:after="120" w:line="278" w:lineRule="auto"/>
        <w:ind w:left="720"/>
        <w:rPr>
          <w:rFonts w:asciiTheme="minorBidi" w:hAnsiTheme="minorBidi" w:cstheme="minorBidi"/>
          <w:b/>
          <w:bCs/>
          <w:sz w:val="22"/>
          <w:szCs w:val="22"/>
        </w:rPr>
      </w:pPr>
    </w:p>
    <w:p w14:paraId="24F6F5A5" w14:textId="77777777" w:rsidR="00A96811" w:rsidRPr="0066746F" w:rsidRDefault="00A96811" w:rsidP="00A96811">
      <w:pPr>
        <w:spacing w:after="120" w:line="278" w:lineRule="auto"/>
        <w:rPr>
          <w:rFonts w:asciiTheme="minorBidi" w:hAnsiTheme="minorBidi" w:cstheme="minorBidi"/>
          <w:b/>
          <w:bCs/>
          <w:sz w:val="22"/>
          <w:szCs w:val="22"/>
        </w:rPr>
      </w:pPr>
      <w:r w:rsidRPr="0066746F">
        <w:rPr>
          <w:rFonts w:asciiTheme="minorBidi" w:hAnsiTheme="minorBidi" w:cstheme="minorBidi"/>
          <w:b/>
          <w:bCs/>
          <w:sz w:val="22"/>
          <w:szCs w:val="22"/>
        </w:rPr>
        <w:t>6.Reference list (follow Harvard guidelines)</w:t>
      </w:r>
    </w:p>
    <w:p w14:paraId="447E110B" w14:textId="77777777" w:rsidR="0066746F" w:rsidRDefault="0066746F" w:rsidP="0066746F">
      <w:pPr>
        <w:spacing w:after="120"/>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5C31FE" w14:textId="77777777" w:rsidR="00244867" w:rsidRPr="002203AB" w:rsidRDefault="00244867" w:rsidP="00244867">
      <w:pPr>
        <w:pStyle w:val="paragraph"/>
        <w:spacing w:before="0" w:beforeAutospacing="0" w:after="0" w:afterAutospacing="0"/>
        <w:jc w:val="both"/>
        <w:textAlignment w:val="baseline"/>
        <w:rPr>
          <w:rFonts w:ascii="Segoe UI" w:hAnsi="Segoe UI" w:cs="Segoe UI"/>
          <w:sz w:val="18"/>
          <w:szCs w:val="18"/>
        </w:rPr>
      </w:pPr>
      <w:r w:rsidRPr="002203AB">
        <w:rPr>
          <w:rStyle w:val="eop"/>
          <w:rFonts w:ascii="Arial" w:hAnsi="Arial" w:cs="Arial"/>
          <w:color w:val="FF0000"/>
          <w:sz w:val="22"/>
          <w:szCs w:val="22"/>
        </w:rPr>
        <w:t> </w:t>
      </w:r>
    </w:p>
    <w:p w14:paraId="7462EA69"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Link each of your arguments to relevant literature</w:t>
      </w:r>
      <w:r>
        <w:rPr>
          <w:rStyle w:val="eop"/>
          <w:rFonts w:ascii="Arial" w:hAnsi="Arial" w:cs="Arial"/>
          <w:color w:val="00B050"/>
        </w:rPr>
        <w:t> </w:t>
      </w:r>
    </w:p>
    <w:p w14:paraId="11C7B6EF"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Refer to appropriate academic texts</w:t>
      </w:r>
      <w:r>
        <w:rPr>
          <w:rStyle w:val="eop"/>
          <w:rFonts w:ascii="Arial" w:hAnsi="Arial" w:cs="Arial"/>
          <w:color w:val="00B050"/>
        </w:rPr>
        <w:t> </w:t>
      </w:r>
    </w:p>
    <w:p w14:paraId="35C19ACF"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Make sure that all of your sources are cited/referenced</w:t>
      </w:r>
      <w:r>
        <w:rPr>
          <w:rStyle w:val="eop"/>
          <w:rFonts w:ascii="Arial" w:hAnsi="Arial" w:cs="Arial"/>
          <w:color w:val="00B050"/>
        </w:rPr>
        <w:t> </w:t>
      </w:r>
    </w:p>
    <w:p w14:paraId="5F5CC293"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Follow Harvard referencing</w:t>
      </w:r>
      <w:r>
        <w:rPr>
          <w:rStyle w:val="eop"/>
          <w:rFonts w:ascii="Arial" w:hAnsi="Arial" w:cs="Arial"/>
          <w:color w:val="00B050"/>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A2E77F" w14:textId="77777777" w:rsidR="008561BB" w:rsidRPr="00F63787" w:rsidRDefault="00244867" w:rsidP="008561BB">
      <w:pPr>
        <w:jc w:val="both"/>
        <w:rPr>
          <w:rFonts w:ascii="Arial" w:hAnsi="Arial" w:cs="Arial"/>
          <w:sz w:val="24"/>
          <w:szCs w:val="24"/>
        </w:rPr>
      </w:pPr>
      <w:r w:rsidRPr="00270032">
        <w:rPr>
          <w:rStyle w:val="eop"/>
          <w:rFonts w:ascii="Arial" w:hAnsi="Arial" w:cs="Arial"/>
          <w:color w:val="FF0000"/>
          <w:sz w:val="22"/>
          <w:szCs w:val="22"/>
        </w:rPr>
        <w:t> </w:t>
      </w:r>
      <w:r w:rsidR="008561BB" w:rsidRPr="00F63787">
        <w:rPr>
          <w:rStyle w:val="normaltextrun"/>
          <w:rFonts w:ascii="Arial" w:hAnsi="Arial" w:cs="Arial"/>
          <w:color w:val="00B050"/>
          <w:sz w:val="24"/>
          <w:szCs w:val="24"/>
        </w:rPr>
        <w:t>Demonstrate a clear understanding of the subject content by including a</w:t>
      </w:r>
      <w:r w:rsidR="008561BB" w:rsidRPr="00F63787">
        <w:rPr>
          <w:rStyle w:val="normaltextrun"/>
          <w:rFonts w:ascii="Arial" w:hAnsi="Arial" w:cs="Arial"/>
          <w:b/>
          <w:bCs/>
          <w:color w:val="00B050"/>
          <w:sz w:val="24"/>
          <w:szCs w:val="24"/>
        </w:rPr>
        <w:t xml:space="preserve"> discussion instead of description</w:t>
      </w:r>
    </w:p>
    <w:p w14:paraId="66F9EECC" w14:textId="3597ED6C" w:rsidR="00313D3B" w:rsidRPr="00270032" w:rsidRDefault="00313D3B" w:rsidP="00313D3B">
      <w:pPr>
        <w:pStyle w:val="paragraph"/>
        <w:spacing w:before="0" w:beforeAutospacing="0" w:after="0" w:afterAutospacing="0"/>
        <w:jc w:val="both"/>
        <w:textAlignment w:val="baseline"/>
        <w:rPr>
          <w:rFonts w:ascii="Segoe UI" w:hAnsi="Segoe UI" w:cs="Segoe UI"/>
          <w:sz w:val="18"/>
          <w:szCs w:val="18"/>
        </w:rPr>
      </w:pPr>
    </w:p>
    <w:p w14:paraId="1C643BFE" w14:textId="1D4AFD13" w:rsidR="00244867" w:rsidRPr="00270032" w:rsidRDefault="00244867" w:rsidP="00244867">
      <w:pPr>
        <w:pStyle w:val="paragraph"/>
        <w:spacing w:before="0" w:beforeAutospacing="0" w:after="0" w:afterAutospacing="0"/>
        <w:jc w:val="both"/>
        <w:textAlignment w:val="baseline"/>
        <w:rPr>
          <w:rFonts w:ascii="Segoe UI" w:hAnsi="Segoe UI" w:cs="Segoe UI"/>
          <w:sz w:val="18"/>
          <w:szCs w:val="18"/>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C80F29" w14:textId="77777777" w:rsidR="006057F3" w:rsidRDefault="006057F3" w:rsidP="00244867">
      <w:pPr>
        <w:pStyle w:val="paragraph"/>
        <w:spacing w:before="0" w:beforeAutospacing="0" w:after="0" w:afterAutospacing="0"/>
        <w:jc w:val="both"/>
        <w:textAlignment w:val="baseline"/>
        <w:rPr>
          <w:rStyle w:val="eop"/>
          <w:rFonts w:ascii="Arial" w:hAnsi="Arial" w:cs="Arial"/>
          <w:color w:val="FF0000"/>
          <w:sz w:val="22"/>
          <w:szCs w:val="22"/>
        </w:rPr>
      </w:pPr>
    </w:p>
    <w:p w14:paraId="01517E1C" w14:textId="77777777" w:rsidR="008561BB" w:rsidRPr="00E87076" w:rsidRDefault="008561BB" w:rsidP="008561BB">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Demonstrate critical thinking (consider the points you make from more than one perspective)</w:t>
      </w:r>
      <w:r w:rsidRPr="00E87076">
        <w:rPr>
          <w:rStyle w:val="eop"/>
          <w:rFonts w:ascii="Arial" w:hAnsi="Arial" w:cs="Arial"/>
          <w:color w:val="00B050"/>
        </w:rPr>
        <w:t> </w:t>
      </w:r>
    </w:p>
    <w:p w14:paraId="2E5FA222" w14:textId="77777777" w:rsidR="008561BB" w:rsidRPr="00E87076" w:rsidRDefault="008561BB" w:rsidP="008561BB">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Analyse in depth the points you include</w:t>
      </w:r>
      <w:r w:rsidRPr="00E87076">
        <w:rPr>
          <w:rStyle w:val="eop"/>
          <w:rFonts w:ascii="Arial" w:hAnsi="Arial" w:cs="Arial"/>
          <w:color w:val="00B050"/>
        </w:rPr>
        <w:t> </w:t>
      </w:r>
    </w:p>
    <w:p w14:paraId="25DBC167" w14:textId="77777777" w:rsidR="008561BB" w:rsidRPr="00E87076" w:rsidRDefault="008561BB" w:rsidP="008561BB">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Support your plans with reference to evidence from wider reading</w:t>
      </w:r>
      <w:r w:rsidRPr="00E87076">
        <w:rPr>
          <w:rStyle w:val="eop"/>
          <w:rFonts w:ascii="Arial" w:hAnsi="Arial" w:cs="Arial"/>
          <w:color w:val="00B050"/>
        </w:rPr>
        <w:t> </w:t>
      </w:r>
    </w:p>
    <w:p w14:paraId="647E08B1" w14:textId="77777777" w:rsidR="00244867" w:rsidRPr="00270032" w:rsidRDefault="00244867" w:rsidP="00244867">
      <w:pPr>
        <w:pStyle w:val="paragraph"/>
        <w:spacing w:before="0" w:beforeAutospacing="0" w:after="0" w:afterAutospacing="0"/>
        <w:jc w:val="both"/>
        <w:textAlignment w:val="baseline"/>
        <w:rPr>
          <w:rFonts w:ascii="Segoe UI" w:hAnsi="Segoe UI" w:cs="Segoe UI"/>
          <w:sz w:val="18"/>
          <w:szCs w:val="18"/>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CAD3D6" w14:textId="77777777" w:rsidR="008561BB" w:rsidRPr="00E87076" w:rsidRDefault="008561BB" w:rsidP="008561BB">
      <w:pPr>
        <w:jc w:val="both"/>
        <w:rPr>
          <w:rFonts w:ascii="Arial" w:hAnsi="Arial" w:cs="Arial"/>
          <w:color w:val="00B050"/>
          <w:sz w:val="24"/>
          <w:szCs w:val="24"/>
        </w:rPr>
      </w:pPr>
      <w:r w:rsidRPr="00E87076">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and/or policy(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w:t>
      </w:r>
      <w:r w:rsidRPr="00E87076">
        <w:rPr>
          <w:rStyle w:val="eop"/>
          <w:rFonts w:ascii="Arial" w:hAnsi="Arial" w:cs="Arial"/>
          <w:color w:val="00B050"/>
          <w:sz w:val="24"/>
          <w:szCs w:val="24"/>
          <w:shd w:val="clear" w:color="auto" w:fill="FFFFFF"/>
        </w:rPr>
        <w:t> </w:t>
      </w:r>
    </w:p>
    <w:p w14:paraId="61789246" w14:textId="77777777" w:rsidR="00244867" w:rsidRPr="00A406E5" w:rsidRDefault="00244867" w:rsidP="00244867">
      <w:pPr>
        <w:jc w:val="both"/>
        <w:rPr>
          <w:rFonts w:ascii="Arial" w:hAnsi="Arial" w:cs="Arial"/>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1FA7E2" w14:textId="3EE12A2B" w:rsidR="00244867" w:rsidRPr="00270032" w:rsidRDefault="00244867" w:rsidP="00244867">
      <w:pPr>
        <w:pStyle w:val="paragraph"/>
        <w:spacing w:before="0" w:beforeAutospacing="0" w:after="0" w:afterAutospacing="0"/>
        <w:jc w:val="both"/>
        <w:textAlignment w:val="baseline"/>
        <w:rPr>
          <w:rFonts w:ascii="Segoe UI" w:hAnsi="Segoe UI" w:cs="Segoe UI"/>
          <w:sz w:val="18"/>
          <w:szCs w:val="18"/>
        </w:rPr>
      </w:pPr>
      <w:r w:rsidRPr="00270032">
        <w:rPr>
          <w:rStyle w:val="eop"/>
          <w:rFonts w:ascii="Arial" w:hAnsi="Arial" w:cs="Arial"/>
          <w:color w:val="FF0000"/>
          <w:sz w:val="22"/>
          <w:szCs w:val="22"/>
        </w:rPr>
        <w:t> </w:t>
      </w:r>
    </w:p>
    <w:p w14:paraId="6BFF0DCC" w14:textId="4E2D9EEC" w:rsidR="008561BB" w:rsidRPr="004A79E1" w:rsidRDefault="008561BB" w:rsidP="008561BB">
      <w:pPr>
        <w:jc w:val="both"/>
        <w:rPr>
          <w:rFonts w:ascii="Arial" w:hAnsi="Arial" w:cs="Arial"/>
          <w:sz w:val="22"/>
          <w:szCs w:val="22"/>
        </w:rPr>
      </w:pPr>
      <w:r w:rsidRPr="00E87076">
        <w:rPr>
          <w:rFonts w:ascii="Arial" w:hAnsi="Arial" w:cs="Arial"/>
          <w:color w:val="00B050"/>
          <w:sz w:val="24"/>
          <w:szCs w:val="24"/>
          <w:lang w:eastAsia="zh-CN"/>
        </w:rPr>
        <w:t>Present work at an appropriate level in terms of grammar, spelling, formatting, page numbers, etc</w:t>
      </w:r>
    </w:p>
    <w:p w14:paraId="1E52A928" w14:textId="189AD5F9" w:rsidR="00244867" w:rsidRPr="008561BB" w:rsidRDefault="00244867" w:rsidP="00244867">
      <w:pPr>
        <w:pStyle w:val="paragraph"/>
        <w:spacing w:before="0" w:beforeAutospacing="0" w:after="0" w:afterAutospacing="0"/>
        <w:textAlignment w:val="baseline"/>
        <w:rPr>
          <w:rFonts w:ascii="Arial" w:hAnsi="Arial" w:cs="Arial"/>
          <w:color w:val="00B050"/>
        </w:rPr>
      </w:pPr>
      <w:r w:rsidRPr="008561BB">
        <w:rPr>
          <w:rStyle w:val="normaltextrun"/>
          <w:rFonts w:ascii="Arial" w:hAnsi="Arial" w:cs="Arial"/>
          <w:color w:val="00B050"/>
        </w:rPr>
        <w:t>Include orderly reference lists following UWTSD Harvard referencing guidelines</w:t>
      </w:r>
      <w:r w:rsidRPr="008561BB">
        <w:rPr>
          <w:rStyle w:val="eop"/>
          <w:rFonts w:ascii="Arial" w:hAnsi="Arial" w:cs="Arial"/>
          <w:color w:val="00B050"/>
        </w:rPr>
        <w:t> </w:t>
      </w:r>
    </w:p>
    <w:p w14:paraId="4F09134C" w14:textId="77777777" w:rsidR="00C01A3F" w:rsidRPr="008561BB" w:rsidRDefault="00C01A3F" w:rsidP="00D22D9C">
      <w:pPr>
        <w:jc w:val="both"/>
        <w:rPr>
          <w:rFonts w:ascii="Arial" w:hAnsi="Arial" w:cs="Arial"/>
          <w:color w:val="00B050"/>
          <w:sz w:val="24"/>
          <w:szCs w:val="24"/>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E34435E" w:rsidR="00152E9D" w:rsidRPr="00A406E5" w:rsidRDefault="008561BB" w:rsidP="00152E9D">
            <w:pPr>
              <w:jc w:val="center"/>
              <w:rPr>
                <w:rFonts w:ascii="Arial" w:hAnsi="Arial" w:cs="Arial"/>
                <w:sz w:val="32"/>
              </w:rPr>
            </w:pPr>
            <w:r>
              <w:rPr>
                <w:rFonts w:ascii="Arial" w:hAnsi="Arial" w:cs="Arial"/>
                <w:sz w:val="32"/>
              </w:rPr>
              <w:t>2</w:t>
            </w:r>
            <w:r w:rsidR="007B4DF3">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7E1C32A" w:rsidR="00152E9D" w:rsidRPr="00A406E5" w:rsidRDefault="008561B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CDF788C" w:rsidR="00152E9D" w:rsidRPr="00A406E5" w:rsidRDefault="00E717A7" w:rsidP="00152E9D">
            <w:pPr>
              <w:jc w:val="center"/>
              <w:rPr>
                <w:rFonts w:ascii="Arial" w:hAnsi="Arial" w:cs="Arial"/>
                <w:sz w:val="32"/>
              </w:rPr>
            </w:pPr>
            <w:r>
              <w:rPr>
                <w:rFonts w:ascii="Arial" w:hAnsi="Arial" w:cs="Arial"/>
                <w:sz w:val="32"/>
              </w:rPr>
              <w:t>3</w:t>
            </w:r>
            <w:r w:rsidR="007B4DF3">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94F7A99" w:rsidR="00152E9D" w:rsidRPr="00A406E5" w:rsidRDefault="008561B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5A1B3EC7" w:rsidR="00152E9D" w:rsidRPr="00A406E5" w:rsidRDefault="00E717A7" w:rsidP="00152E9D">
            <w:pPr>
              <w:jc w:val="center"/>
              <w:rPr>
                <w:rFonts w:ascii="Arial" w:hAnsi="Arial" w:cs="Arial"/>
                <w:sz w:val="32"/>
              </w:rPr>
            </w:pPr>
            <w:r>
              <w:rPr>
                <w:rFonts w:ascii="Arial" w:hAnsi="Arial" w:cs="Arial"/>
                <w:sz w:val="32"/>
              </w:rPr>
              <w:t>1</w:t>
            </w:r>
            <w:r w:rsidR="008561BB">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6335D">
              <w:rPr>
                <w:rFonts w:ascii="Arial" w:hAnsi="Arial" w:cs="Arial"/>
                <w:lang w:val="it-IT"/>
              </w:rPr>
              <w:t xml:space="preserve">Can </w:t>
            </w:r>
            <w:proofErr w:type="spellStart"/>
            <w:r w:rsidRPr="00E6335D">
              <w:rPr>
                <w:rFonts w:ascii="Arial" w:hAnsi="Arial" w:cs="Arial"/>
                <w:lang w:val="it-IT"/>
              </w:rPr>
              <w:t>interpret</w:t>
            </w:r>
            <w:proofErr w:type="spellEnd"/>
            <w:r w:rsidRPr="00E6335D">
              <w:rPr>
                <w:rFonts w:ascii="Arial" w:hAnsi="Arial" w:cs="Arial"/>
                <w:lang w:val="it-IT"/>
              </w:rPr>
              <w:t xml:space="preserve"> qualitative and quantitative data </w:t>
            </w:r>
            <w:proofErr w:type="spellStart"/>
            <w:r w:rsidRPr="00E6335D">
              <w:rPr>
                <w:rFonts w:ascii="Arial" w:hAnsi="Arial" w:cs="Arial"/>
                <w:lang w:val="it-IT"/>
              </w:rPr>
              <w:t>accurately</w:t>
            </w:r>
            <w:proofErr w:type="spellEnd"/>
            <w:r w:rsidRPr="00E6335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9D291" w14:textId="77777777" w:rsidR="000E6925" w:rsidRDefault="000E6925">
      <w:r>
        <w:separator/>
      </w:r>
    </w:p>
  </w:endnote>
  <w:endnote w:type="continuationSeparator" w:id="0">
    <w:p w14:paraId="51161E59" w14:textId="77777777" w:rsidR="000E6925" w:rsidRDefault="000E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DBC7D" w14:textId="77777777" w:rsidR="000E6925" w:rsidRDefault="000E6925">
      <w:r>
        <w:separator/>
      </w:r>
    </w:p>
  </w:footnote>
  <w:footnote w:type="continuationSeparator" w:id="0">
    <w:p w14:paraId="71DEE060" w14:textId="77777777" w:rsidR="000E6925" w:rsidRDefault="000E6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23C"/>
    <w:multiLevelType w:val="multilevel"/>
    <w:tmpl w:val="E870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1760B"/>
    <w:multiLevelType w:val="multilevel"/>
    <w:tmpl w:val="B5B8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B7B5F"/>
    <w:multiLevelType w:val="multilevel"/>
    <w:tmpl w:val="A1D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76470"/>
    <w:multiLevelType w:val="multilevel"/>
    <w:tmpl w:val="C666E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42473"/>
    <w:multiLevelType w:val="multilevel"/>
    <w:tmpl w:val="195C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87B15"/>
    <w:multiLevelType w:val="multilevel"/>
    <w:tmpl w:val="4EFA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5038F"/>
    <w:multiLevelType w:val="multilevel"/>
    <w:tmpl w:val="81A0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32D6E"/>
    <w:multiLevelType w:val="multilevel"/>
    <w:tmpl w:val="0B5E6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30010D"/>
    <w:multiLevelType w:val="multilevel"/>
    <w:tmpl w:val="F7C4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2248E7"/>
    <w:multiLevelType w:val="multilevel"/>
    <w:tmpl w:val="38D8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07594"/>
    <w:multiLevelType w:val="multilevel"/>
    <w:tmpl w:val="DF80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31726C"/>
    <w:multiLevelType w:val="multilevel"/>
    <w:tmpl w:val="BBD4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C73B66"/>
    <w:multiLevelType w:val="multilevel"/>
    <w:tmpl w:val="E7ECF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8625F5"/>
    <w:multiLevelType w:val="multilevel"/>
    <w:tmpl w:val="A33A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2019ED"/>
    <w:multiLevelType w:val="hybridMultilevel"/>
    <w:tmpl w:val="64D85360"/>
    <w:lvl w:ilvl="0" w:tplc="0F24348A">
      <w:start w:val="1"/>
      <w:numFmt w:val="bullet"/>
      <w:lvlText w:val="·"/>
      <w:lvlJc w:val="left"/>
      <w:pPr>
        <w:ind w:left="720" w:hanging="360"/>
      </w:pPr>
      <w:rPr>
        <w:rFonts w:ascii="Symbol" w:hAnsi="Symbol" w:hint="default"/>
      </w:rPr>
    </w:lvl>
    <w:lvl w:ilvl="1" w:tplc="F75C2720">
      <w:start w:val="1"/>
      <w:numFmt w:val="bullet"/>
      <w:lvlText w:val="o"/>
      <w:lvlJc w:val="left"/>
      <w:pPr>
        <w:ind w:left="1440" w:hanging="360"/>
      </w:pPr>
      <w:rPr>
        <w:rFonts w:ascii="Courier New" w:hAnsi="Courier New" w:hint="default"/>
      </w:rPr>
    </w:lvl>
    <w:lvl w:ilvl="2" w:tplc="806C2BE0">
      <w:start w:val="1"/>
      <w:numFmt w:val="bullet"/>
      <w:lvlText w:val=""/>
      <w:lvlJc w:val="left"/>
      <w:pPr>
        <w:ind w:left="2160" w:hanging="360"/>
      </w:pPr>
      <w:rPr>
        <w:rFonts w:ascii="Wingdings" w:hAnsi="Wingdings" w:hint="default"/>
      </w:rPr>
    </w:lvl>
    <w:lvl w:ilvl="3" w:tplc="74EA9D12">
      <w:start w:val="1"/>
      <w:numFmt w:val="bullet"/>
      <w:lvlText w:val=""/>
      <w:lvlJc w:val="left"/>
      <w:pPr>
        <w:ind w:left="2880" w:hanging="360"/>
      </w:pPr>
      <w:rPr>
        <w:rFonts w:ascii="Symbol" w:hAnsi="Symbol" w:hint="default"/>
      </w:rPr>
    </w:lvl>
    <w:lvl w:ilvl="4" w:tplc="592C5664">
      <w:start w:val="1"/>
      <w:numFmt w:val="bullet"/>
      <w:lvlText w:val="o"/>
      <w:lvlJc w:val="left"/>
      <w:pPr>
        <w:ind w:left="3600" w:hanging="360"/>
      </w:pPr>
      <w:rPr>
        <w:rFonts w:ascii="Courier New" w:hAnsi="Courier New" w:hint="default"/>
      </w:rPr>
    </w:lvl>
    <w:lvl w:ilvl="5" w:tplc="AF3C3730">
      <w:start w:val="1"/>
      <w:numFmt w:val="bullet"/>
      <w:lvlText w:val=""/>
      <w:lvlJc w:val="left"/>
      <w:pPr>
        <w:ind w:left="4320" w:hanging="360"/>
      </w:pPr>
      <w:rPr>
        <w:rFonts w:ascii="Wingdings" w:hAnsi="Wingdings" w:hint="default"/>
      </w:rPr>
    </w:lvl>
    <w:lvl w:ilvl="6" w:tplc="A0B6F142">
      <w:start w:val="1"/>
      <w:numFmt w:val="bullet"/>
      <w:lvlText w:val=""/>
      <w:lvlJc w:val="left"/>
      <w:pPr>
        <w:ind w:left="5040" w:hanging="360"/>
      </w:pPr>
      <w:rPr>
        <w:rFonts w:ascii="Symbol" w:hAnsi="Symbol" w:hint="default"/>
      </w:rPr>
    </w:lvl>
    <w:lvl w:ilvl="7" w:tplc="F22E91EA">
      <w:start w:val="1"/>
      <w:numFmt w:val="bullet"/>
      <w:lvlText w:val="o"/>
      <w:lvlJc w:val="left"/>
      <w:pPr>
        <w:ind w:left="5760" w:hanging="360"/>
      </w:pPr>
      <w:rPr>
        <w:rFonts w:ascii="Courier New" w:hAnsi="Courier New" w:hint="default"/>
      </w:rPr>
    </w:lvl>
    <w:lvl w:ilvl="8" w:tplc="3CAE5116">
      <w:start w:val="1"/>
      <w:numFmt w:val="bullet"/>
      <w:lvlText w:val=""/>
      <w:lvlJc w:val="left"/>
      <w:pPr>
        <w:ind w:left="6480" w:hanging="360"/>
      </w:pPr>
      <w:rPr>
        <w:rFonts w:ascii="Wingdings" w:hAnsi="Wingdings" w:hint="default"/>
      </w:rPr>
    </w:lvl>
  </w:abstractNum>
  <w:abstractNum w:abstractNumId="16" w15:restartNumberingAfterBreak="0">
    <w:nsid w:val="6A6B59C4"/>
    <w:multiLevelType w:val="multilevel"/>
    <w:tmpl w:val="176E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B5B46"/>
    <w:multiLevelType w:val="multilevel"/>
    <w:tmpl w:val="99A0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CA110CB"/>
    <w:multiLevelType w:val="multilevel"/>
    <w:tmpl w:val="017A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F76AB7"/>
    <w:multiLevelType w:val="multilevel"/>
    <w:tmpl w:val="8982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8"/>
  </w:num>
  <w:num w:numId="2" w16cid:durableId="493838803">
    <w:abstractNumId w:val="18"/>
  </w:num>
  <w:num w:numId="3" w16cid:durableId="948194475">
    <w:abstractNumId w:val="15"/>
  </w:num>
  <w:num w:numId="4" w16cid:durableId="331956857">
    <w:abstractNumId w:val="3"/>
  </w:num>
  <w:num w:numId="5" w16cid:durableId="259920594">
    <w:abstractNumId w:val="12"/>
  </w:num>
  <w:num w:numId="6" w16cid:durableId="383792408">
    <w:abstractNumId w:val="9"/>
  </w:num>
  <w:num w:numId="7" w16cid:durableId="1946961262">
    <w:abstractNumId w:val="2"/>
  </w:num>
  <w:num w:numId="8" w16cid:durableId="846941115">
    <w:abstractNumId w:val="14"/>
  </w:num>
  <w:num w:numId="9" w16cid:durableId="136067093">
    <w:abstractNumId w:val="19"/>
  </w:num>
  <w:num w:numId="10" w16cid:durableId="1876960988">
    <w:abstractNumId w:val="13"/>
  </w:num>
  <w:num w:numId="11" w16cid:durableId="1728797651">
    <w:abstractNumId w:val="4"/>
  </w:num>
  <w:num w:numId="12" w16cid:durableId="271059005">
    <w:abstractNumId w:val="17"/>
  </w:num>
  <w:num w:numId="13" w16cid:durableId="1383208663">
    <w:abstractNumId w:val="11"/>
  </w:num>
  <w:num w:numId="14" w16cid:durableId="1291325567">
    <w:abstractNumId w:val="6"/>
  </w:num>
  <w:num w:numId="15" w16cid:durableId="1255240708">
    <w:abstractNumId w:val="0"/>
  </w:num>
  <w:num w:numId="16" w16cid:durableId="24331706">
    <w:abstractNumId w:val="1"/>
  </w:num>
  <w:num w:numId="17" w16cid:durableId="786193530">
    <w:abstractNumId w:val="10"/>
  </w:num>
  <w:num w:numId="18" w16cid:durableId="1577669282">
    <w:abstractNumId w:val="20"/>
  </w:num>
  <w:num w:numId="19" w16cid:durableId="317003860">
    <w:abstractNumId w:val="16"/>
  </w:num>
  <w:num w:numId="20" w16cid:durableId="2049840603">
    <w:abstractNumId w:val="7"/>
  </w:num>
  <w:num w:numId="21" w16cid:durableId="1170681148">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8F7"/>
    <w:rsid w:val="000822E5"/>
    <w:rsid w:val="000971FC"/>
    <w:rsid w:val="000A2A3A"/>
    <w:rsid w:val="000A492A"/>
    <w:rsid w:val="000D2F80"/>
    <w:rsid w:val="000E413A"/>
    <w:rsid w:val="000E552F"/>
    <w:rsid w:val="000E6925"/>
    <w:rsid w:val="000F5AA3"/>
    <w:rsid w:val="00100396"/>
    <w:rsid w:val="00100B5C"/>
    <w:rsid w:val="001106E9"/>
    <w:rsid w:val="0011681B"/>
    <w:rsid w:val="00124CA5"/>
    <w:rsid w:val="00134F77"/>
    <w:rsid w:val="001363A5"/>
    <w:rsid w:val="00152E9D"/>
    <w:rsid w:val="00154487"/>
    <w:rsid w:val="0017317B"/>
    <w:rsid w:val="0017512A"/>
    <w:rsid w:val="00196958"/>
    <w:rsid w:val="001A1E39"/>
    <w:rsid w:val="001A24F3"/>
    <w:rsid w:val="001B405C"/>
    <w:rsid w:val="001B5F45"/>
    <w:rsid w:val="001D34FF"/>
    <w:rsid w:val="001E1050"/>
    <w:rsid w:val="001E1E1F"/>
    <w:rsid w:val="001E2007"/>
    <w:rsid w:val="001E4D01"/>
    <w:rsid w:val="001E57C1"/>
    <w:rsid w:val="001F07EF"/>
    <w:rsid w:val="001F50B6"/>
    <w:rsid w:val="001F6D7A"/>
    <w:rsid w:val="00224849"/>
    <w:rsid w:val="0022746E"/>
    <w:rsid w:val="00235F71"/>
    <w:rsid w:val="002444CA"/>
    <w:rsid w:val="00244867"/>
    <w:rsid w:val="0025075C"/>
    <w:rsid w:val="00260DE6"/>
    <w:rsid w:val="00271011"/>
    <w:rsid w:val="00271871"/>
    <w:rsid w:val="00273FEE"/>
    <w:rsid w:val="0028204E"/>
    <w:rsid w:val="002820FA"/>
    <w:rsid w:val="0028591B"/>
    <w:rsid w:val="002878BF"/>
    <w:rsid w:val="00291841"/>
    <w:rsid w:val="002969C5"/>
    <w:rsid w:val="002C449B"/>
    <w:rsid w:val="002C6040"/>
    <w:rsid w:val="002D0D27"/>
    <w:rsid w:val="002D5B3F"/>
    <w:rsid w:val="002D7A2C"/>
    <w:rsid w:val="002E272E"/>
    <w:rsid w:val="002F5778"/>
    <w:rsid w:val="00313D3B"/>
    <w:rsid w:val="003223E0"/>
    <w:rsid w:val="00352C4A"/>
    <w:rsid w:val="00362560"/>
    <w:rsid w:val="003732FD"/>
    <w:rsid w:val="003753B2"/>
    <w:rsid w:val="00376559"/>
    <w:rsid w:val="00382BAA"/>
    <w:rsid w:val="00384D73"/>
    <w:rsid w:val="00393EB6"/>
    <w:rsid w:val="003A3CE5"/>
    <w:rsid w:val="003B366F"/>
    <w:rsid w:val="003B3F9D"/>
    <w:rsid w:val="003B4BA9"/>
    <w:rsid w:val="003B6C95"/>
    <w:rsid w:val="003C534D"/>
    <w:rsid w:val="003E5751"/>
    <w:rsid w:val="004046A9"/>
    <w:rsid w:val="00404C50"/>
    <w:rsid w:val="004146F6"/>
    <w:rsid w:val="00423934"/>
    <w:rsid w:val="00426244"/>
    <w:rsid w:val="00451810"/>
    <w:rsid w:val="00470A38"/>
    <w:rsid w:val="00472229"/>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568B0"/>
    <w:rsid w:val="00561F00"/>
    <w:rsid w:val="0056250C"/>
    <w:rsid w:val="00562C4E"/>
    <w:rsid w:val="00562DEC"/>
    <w:rsid w:val="005657ED"/>
    <w:rsid w:val="00576AB4"/>
    <w:rsid w:val="00577917"/>
    <w:rsid w:val="0058048A"/>
    <w:rsid w:val="00590667"/>
    <w:rsid w:val="005969E2"/>
    <w:rsid w:val="005A1689"/>
    <w:rsid w:val="005B14AC"/>
    <w:rsid w:val="005B61CD"/>
    <w:rsid w:val="005D1D58"/>
    <w:rsid w:val="005D432C"/>
    <w:rsid w:val="005E285E"/>
    <w:rsid w:val="005E72F8"/>
    <w:rsid w:val="005F0579"/>
    <w:rsid w:val="005F3A53"/>
    <w:rsid w:val="006057F3"/>
    <w:rsid w:val="006062A3"/>
    <w:rsid w:val="00610E08"/>
    <w:rsid w:val="006140BF"/>
    <w:rsid w:val="006161BE"/>
    <w:rsid w:val="00620787"/>
    <w:rsid w:val="00632434"/>
    <w:rsid w:val="0063478F"/>
    <w:rsid w:val="00644256"/>
    <w:rsid w:val="00645B0A"/>
    <w:rsid w:val="00660EA1"/>
    <w:rsid w:val="0066154B"/>
    <w:rsid w:val="00661D6F"/>
    <w:rsid w:val="006628E9"/>
    <w:rsid w:val="0066725E"/>
    <w:rsid w:val="0066746F"/>
    <w:rsid w:val="006716C7"/>
    <w:rsid w:val="00681208"/>
    <w:rsid w:val="00681FA9"/>
    <w:rsid w:val="00691EA9"/>
    <w:rsid w:val="006934D4"/>
    <w:rsid w:val="0069578A"/>
    <w:rsid w:val="00695F30"/>
    <w:rsid w:val="006A6DC3"/>
    <w:rsid w:val="006B6BF5"/>
    <w:rsid w:val="006C1029"/>
    <w:rsid w:val="006C513A"/>
    <w:rsid w:val="006D49ED"/>
    <w:rsid w:val="006D55CE"/>
    <w:rsid w:val="006D637A"/>
    <w:rsid w:val="006D6F24"/>
    <w:rsid w:val="006F0F95"/>
    <w:rsid w:val="006F45BF"/>
    <w:rsid w:val="006F60E0"/>
    <w:rsid w:val="00702F71"/>
    <w:rsid w:val="00722CCA"/>
    <w:rsid w:val="0073167F"/>
    <w:rsid w:val="007366DF"/>
    <w:rsid w:val="00757839"/>
    <w:rsid w:val="00770C81"/>
    <w:rsid w:val="00791024"/>
    <w:rsid w:val="00793F0A"/>
    <w:rsid w:val="007A2657"/>
    <w:rsid w:val="007B4DF3"/>
    <w:rsid w:val="007C682C"/>
    <w:rsid w:val="007D2385"/>
    <w:rsid w:val="007D5DE2"/>
    <w:rsid w:val="007E7F8C"/>
    <w:rsid w:val="007F214F"/>
    <w:rsid w:val="00800069"/>
    <w:rsid w:val="008024B5"/>
    <w:rsid w:val="008042F0"/>
    <w:rsid w:val="008310A0"/>
    <w:rsid w:val="00835D29"/>
    <w:rsid w:val="00842E7F"/>
    <w:rsid w:val="00851882"/>
    <w:rsid w:val="00852933"/>
    <w:rsid w:val="008561BB"/>
    <w:rsid w:val="008566E5"/>
    <w:rsid w:val="008566FE"/>
    <w:rsid w:val="00865B46"/>
    <w:rsid w:val="0087489B"/>
    <w:rsid w:val="00896134"/>
    <w:rsid w:val="008A62BC"/>
    <w:rsid w:val="008B32BA"/>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32D"/>
    <w:rsid w:val="009D3EA4"/>
    <w:rsid w:val="009D649C"/>
    <w:rsid w:val="009E4BC1"/>
    <w:rsid w:val="009F5340"/>
    <w:rsid w:val="009F5CB2"/>
    <w:rsid w:val="009F7266"/>
    <w:rsid w:val="00A00111"/>
    <w:rsid w:val="00A02FB1"/>
    <w:rsid w:val="00A03BB8"/>
    <w:rsid w:val="00A16E98"/>
    <w:rsid w:val="00A210F0"/>
    <w:rsid w:val="00A342A4"/>
    <w:rsid w:val="00A3505D"/>
    <w:rsid w:val="00A4036F"/>
    <w:rsid w:val="00A406E5"/>
    <w:rsid w:val="00A423D0"/>
    <w:rsid w:val="00A4641C"/>
    <w:rsid w:val="00A55876"/>
    <w:rsid w:val="00A67FB1"/>
    <w:rsid w:val="00A85BFE"/>
    <w:rsid w:val="00A96811"/>
    <w:rsid w:val="00AB6FE7"/>
    <w:rsid w:val="00AB7AD7"/>
    <w:rsid w:val="00AC1A69"/>
    <w:rsid w:val="00AC5B06"/>
    <w:rsid w:val="00AD2430"/>
    <w:rsid w:val="00AE41A6"/>
    <w:rsid w:val="00AF0E34"/>
    <w:rsid w:val="00AF271D"/>
    <w:rsid w:val="00AF56C2"/>
    <w:rsid w:val="00B004E6"/>
    <w:rsid w:val="00B0418F"/>
    <w:rsid w:val="00B0744D"/>
    <w:rsid w:val="00B50EA8"/>
    <w:rsid w:val="00B64082"/>
    <w:rsid w:val="00B72325"/>
    <w:rsid w:val="00B81AD3"/>
    <w:rsid w:val="00B829D8"/>
    <w:rsid w:val="00B84B5B"/>
    <w:rsid w:val="00B86446"/>
    <w:rsid w:val="00B9306C"/>
    <w:rsid w:val="00B955B9"/>
    <w:rsid w:val="00BA1176"/>
    <w:rsid w:val="00BE0B01"/>
    <w:rsid w:val="00BE79C7"/>
    <w:rsid w:val="00BF3CB5"/>
    <w:rsid w:val="00C01A3F"/>
    <w:rsid w:val="00C073F1"/>
    <w:rsid w:val="00C1285B"/>
    <w:rsid w:val="00C1361B"/>
    <w:rsid w:val="00C14E1F"/>
    <w:rsid w:val="00C315AF"/>
    <w:rsid w:val="00C35728"/>
    <w:rsid w:val="00C36D9A"/>
    <w:rsid w:val="00C43DA5"/>
    <w:rsid w:val="00C44A72"/>
    <w:rsid w:val="00C61FC2"/>
    <w:rsid w:val="00C705F9"/>
    <w:rsid w:val="00C80F0F"/>
    <w:rsid w:val="00C8667A"/>
    <w:rsid w:val="00C93BCB"/>
    <w:rsid w:val="00CC241A"/>
    <w:rsid w:val="00CE4035"/>
    <w:rsid w:val="00CE65AB"/>
    <w:rsid w:val="00CE78DE"/>
    <w:rsid w:val="00CF4266"/>
    <w:rsid w:val="00D009F0"/>
    <w:rsid w:val="00D22D9C"/>
    <w:rsid w:val="00D241F1"/>
    <w:rsid w:val="00D275CB"/>
    <w:rsid w:val="00D30DFA"/>
    <w:rsid w:val="00D463A5"/>
    <w:rsid w:val="00D4710D"/>
    <w:rsid w:val="00D471AD"/>
    <w:rsid w:val="00D47D25"/>
    <w:rsid w:val="00D62ACD"/>
    <w:rsid w:val="00D83EFA"/>
    <w:rsid w:val="00DA36EE"/>
    <w:rsid w:val="00DB116D"/>
    <w:rsid w:val="00DD17CC"/>
    <w:rsid w:val="00DE217A"/>
    <w:rsid w:val="00DE67C2"/>
    <w:rsid w:val="00DF044F"/>
    <w:rsid w:val="00DF321B"/>
    <w:rsid w:val="00E230E0"/>
    <w:rsid w:val="00E27F15"/>
    <w:rsid w:val="00E51AAC"/>
    <w:rsid w:val="00E6335D"/>
    <w:rsid w:val="00E66CC0"/>
    <w:rsid w:val="00E70C82"/>
    <w:rsid w:val="00E717A7"/>
    <w:rsid w:val="00E728A9"/>
    <w:rsid w:val="00E807D9"/>
    <w:rsid w:val="00EA0F4E"/>
    <w:rsid w:val="00EA295B"/>
    <w:rsid w:val="00EA3B9B"/>
    <w:rsid w:val="00EA6801"/>
    <w:rsid w:val="00EB4F96"/>
    <w:rsid w:val="00EC0A9F"/>
    <w:rsid w:val="00ED7072"/>
    <w:rsid w:val="00EE3132"/>
    <w:rsid w:val="00EE3D9D"/>
    <w:rsid w:val="00EE6364"/>
    <w:rsid w:val="00EE6F25"/>
    <w:rsid w:val="00F02126"/>
    <w:rsid w:val="00F03D85"/>
    <w:rsid w:val="00F07C8C"/>
    <w:rsid w:val="00F172E7"/>
    <w:rsid w:val="00F24356"/>
    <w:rsid w:val="00F249F1"/>
    <w:rsid w:val="00F25B9D"/>
    <w:rsid w:val="00F2664E"/>
    <w:rsid w:val="00F31163"/>
    <w:rsid w:val="00F311D9"/>
    <w:rsid w:val="00F31C04"/>
    <w:rsid w:val="00F3206F"/>
    <w:rsid w:val="00F41B75"/>
    <w:rsid w:val="00F442A7"/>
    <w:rsid w:val="00F53E5F"/>
    <w:rsid w:val="00F57A89"/>
    <w:rsid w:val="00F61A20"/>
    <w:rsid w:val="00F63DD9"/>
    <w:rsid w:val="00F6438E"/>
    <w:rsid w:val="00F67644"/>
    <w:rsid w:val="00F734C3"/>
    <w:rsid w:val="00F82F00"/>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6335D"/>
    <w:rPr>
      <w:lang w:eastAsia="en-GB"/>
    </w:rPr>
  </w:style>
  <w:style w:type="paragraph" w:customStyle="1" w:styleId="paragraph">
    <w:name w:val="paragraph"/>
    <w:basedOn w:val="Normal"/>
    <w:rsid w:val="00E6335D"/>
    <w:pPr>
      <w:spacing w:before="100" w:beforeAutospacing="1" w:after="100" w:afterAutospacing="1"/>
    </w:pPr>
    <w:rPr>
      <w:sz w:val="24"/>
      <w:szCs w:val="24"/>
      <w:lang w:eastAsia="zh-CN"/>
    </w:rPr>
  </w:style>
  <w:style w:type="character" w:customStyle="1" w:styleId="normaltextrun">
    <w:name w:val="normaltextrun"/>
    <w:basedOn w:val="DefaultParagraphFont"/>
    <w:rsid w:val="00E6335D"/>
  </w:style>
  <w:style w:type="character" w:customStyle="1" w:styleId="eop">
    <w:name w:val="eop"/>
    <w:basedOn w:val="DefaultParagraphFont"/>
    <w:rsid w:val="00E6335D"/>
  </w:style>
  <w:style w:type="character" w:styleId="UnresolvedMention">
    <w:name w:val="Unresolved Mention"/>
    <w:basedOn w:val="DefaultParagraphFont"/>
    <w:uiPriority w:val="99"/>
    <w:semiHidden/>
    <w:unhideWhenUsed/>
    <w:rsid w:val="00556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940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122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4043</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27035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Sue Ainsworth</cp:lastModifiedBy>
  <cp:revision>2</cp:revision>
  <cp:lastPrinted>2014-10-10T07:42:00Z</cp:lastPrinted>
  <dcterms:created xsi:type="dcterms:W3CDTF">2026-09-15T08:06:00Z</dcterms:created>
  <dcterms:modified xsi:type="dcterms:W3CDTF">2026-09-15T08:06:00Z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