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2AF" w:rsidRP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University of Wales Trinity Saint David – International Hotel Management</w:t>
      </w:r>
    </w:p>
    <w:p w:rsidR="00400E6C" w:rsidRP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M5X01923_Cultural Awareness_A</w:t>
      </w:r>
      <w:r w:rsidR="00CF1A73">
        <w:rPr>
          <w:rFonts w:ascii="Arial" w:hAnsi="Arial" w:cs="Arial"/>
          <w:lang w:val="en-US"/>
        </w:rPr>
        <w:t>5</w:t>
      </w:r>
      <w:bookmarkStart w:id="0" w:name="_GoBack"/>
      <w:bookmarkEnd w:id="0"/>
      <w:r w:rsidRPr="00400E6C">
        <w:rPr>
          <w:rFonts w:ascii="Arial" w:hAnsi="Arial" w:cs="Arial"/>
          <w:lang w:val="en-US"/>
        </w:rPr>
        <w:t>_OCT 19 - Part 1</w:t>
      </w:r>
    </w:p>
    <w:p w:rsidR="00400E6C" w:rsidRP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Milena Taneva</w:t>
      </w:r>
    </w:p>
    <w:p w:rsidR="00400E6C" w:rsidRP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Student Number: 1815095</w:t>
      </w:r>
    </w:p>
    <w:p w:rsid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Chinese Business Card Design</w:t>
      </w:r>
    </w:p>
    <w:p w:rsidR="00400E6C" w:rsidRPr="00400E6C" w:rsidRDefault="00400E6C" w:rsidP="00400E6C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>
            <wp:extent cx="4312285" cy="5760720"/>
            <wp:effectExtent l="0" t="317" r="0" b="0"/>
            <wp:docPr id="1" name="Картина 1" descr="Картина, която съдържа текст, табло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9690423_456375391694674_8252675888559161344_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1228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0E6C" w:rsidRPr="00400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E6C"/>
    <w:rsid w:val="00400E6C"/>
    <w:rsid w:val="00A762AF"/>
    <w:rsid w:val="00CF1A73"/>
    <w:rsid w:val="00FA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3AEE"/>
  <w15:chartTrackingRefBased/>
  <w15:docId w15:val="{B9A5A78F-77B1-42C1-A092-E9FBCA82C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Taneva (1815095)</dc:creator>
  <cp:keywords/>
  <dc:description/>
  <cp:lastModifiedBy>Милена Танева</cp:lastModifiedBy>
  <cp:revision>2</cp:revision>
  <dcterms:created xsi:type="dcterms:W3CDTF">2020-01-07T12:24:00Z</dcterms:created>
  <dcterms:modified xsi:type="dcterms:W3CDTF">2020-01-07T12:24:00Z</dcterms:modified>
</cp:coreProperties>
</file>