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B86" w:rsidRDefault="004C4B86" w:rsidP="004C4B86">
      <w:pPr>
        <w:tabs>
          <w:tab w:val="left" w:pos="3525"/>
          <w:tab w:val="center" w:pos="7200"/>
        </w:tabs>
        <w:jc w:val="center"/>
        <w:rPr>
          <w:b/>
          <w:sz w:val="32"/>
          <w:szCs w:val="32"/>
        </w:rPr>
      </w:pPr>
      <w:bookmarkStart w:id="0" w:name="_gjdgxs" w:colFirst="0" w:colLast="0"/>
      <w:bookmarkEnd w:id="0"/>
      <w:r>
        <w:rPr>
          <w:b/>
          <w:sz w:val="32"/>
          <w:szCs w:val="32"/>
        </w:rPr>
        <w:t>Assessment 1</w:t>
      </w:r>
    </w:p>
    <w:p w:rsidR="004C4B86" w:rsidRDefault="004C4B86" w:rsidP="004C4B86">
      <w:pPr>
        <w:tabs>
          <w:tab w:val="left" w:pos="3525"/>
          <w:tab w:val="center" w:pos="7200"/>
        </w:tabs>
        <w:jc w:val="center"/>
        <w:rPr>
          <w:b/>
          <w:sz w:val="32"/>
          <w:szCs w:val="32"/>
        </w:rPr>
      </w:pPr>
      <w:r>
        <w:rPr>
          <w:b/>
          <w:sz w:val="32"/>
          <w:szCs w:val="32"/>
        </w:rPr>
        <w:t>Blogging to Communicate</w:t>
      </w:r>
    </w:p>
    <w:p w:rsidR="004C4B86" w:rsidRDefault="004C4B86">
      <w:pPr>
        <w:spacing w:line="259" w:lineRule="auto"/>
        <w:jc w:val="left"/>
      </w:pPr>
      <w:r>
        <w:br w:type="page"/>
      </w:r>
    </w:p>
    <w:p w:rsidR="004C4B86" w:rsidRDefault="004C4B86" w:rsidP="004C4B86">
      <w:pPr>
        <w:spacing w:line="259" w:lineRule="auto"/>
        <w:jc w:val="left"/>
        <w:rPr>
          <w:b/>
        </w:rPr>
      </w:pPr>
      <w:r w:rsidRPr="009C7C87">
        <w:rPr>
          <w:b/>
          <w:sz w:val="28"/>
        </w:rPr>
        <w:lastRenderedPageBreak/>
        <w:t>Blog One</w:t>
      </w:r>
    </w:p>
    <w:p w:rsidR="004C4B86" w:rsidRPr="009C7C87" w:rsidRDefault="004C4B86" w:rsidP="004C4B86">
      <w:pPr>
        <w:spacing w:line="259" w:lineRule="auto"/>
        <w:jc w:val="left"/>
        <w:rPr>
          <w:b/>
        </w:rPr>
      </w:pPr>
      <w:r w:rsidRPr="009C7C87">
        <w:rPr>
          <w:b/>
        </w:rPr>
        <w:t>John Lewis &amp; Partners one of the High-End Department Stores</w:t>
      </w:r>
    </w:p>
    <w:p w:rsidR="008C525C" w:rsidRDefault="004C4B86">
      <w:r w:rsidRPr="004C4B86">
        <w:t>Among the top 10 largest stores in the United Kingdom is the upmarket department store John Lewis &amp; Partners. This company runs department stores in the United Kingdom, Ireland, and Australia. The following year, they opened its first location in Northern Ireland under the John Lewis brand name. As of this year (2018), the network has 52 establishments across the United Kingdom. The company has grown tremendously since then, and its workers now serve as owners and investors in addition to their previous roles as employees.</w:t>
      </w:r>
    </w:p>
    <w:p w:rsidR="00B14F18" w:rsidRPr="00345189" w:rsidRDefault="00B14F18" w:rsidP="00B14F18">
      <w:pPr>
        <w:pStyle w:val="NoSpacing"/>
        <w:rPr>
          <w:b/>
          <w:sz w:val="28"/>
        </w:rPr>
      </w:pPr>
      <w:r w:rsidRPr="009C7C87">
        <w:rPr>
          <w:b/>
          <w:sz w:val="28"/>
        </w:rPr>
        <w:t>Blog Two</w:t>
      </w:r>
    </w:p>
    <w:p w:rsidR="00B14F18" w:rsidRPr="009C7C87" w:rsidRDefault="00B14F18" w:rsidP="00B14F18">
      <w:pPr>
        <w:pStyle w:val="NoSpacing"/>
        <w:rPr>
          <w:b/>
        </w:rPr>
      </w:pPr>
      <w:r w:rsidRPr="009C7C87">
        <w:rPr>
          <w:b/>
        </w:rPr>
        <w:t xml:space="preserve">John Lewis’s Mission </w:t>
      </w:r>
    </w:p>
    <w:p w:rsidR="004C4B86" w:rsidRDefault="00B14F18" w:rsidP="00B14F18">
      <w:r w:rsidRPr="00B14F18">
        <w:t>Our collective objective is to build a successful business while simultaneously making the world a better, more just, and more sustainable place for all of our stakeholders, including our customers, our suppliers, and the communities in which we operate. We are more than just employees in the partnership; our partners have agreed to hold all of our ownership in trust, so this makes us partners in ownership as well.</w:t>
      </w:r>
    </w:p>
    <w:p w:rsidR="002A0101" w:rsidRPr="009C7C87" w:rsidRDefault="002A0101" w:rsidP="002A0101">
      <w:pPr>
        <w:pStyle w:val="NoSpacing"/>
        <w:rPr>
          <w:b/>
        </w:rPr>
      </w:pPr>
      <w:r w:rsidRPr="009C7C87">
        <w:rPr>
          <w:b/>
        </w:rPr>
        <w:t>John Lewis’s Values</w:t>
      </w:r>
    </w:p>
    <w:p w:rsidR="00B14F18" w:rsidRDefault="002A0101" w:rsidP="00B14F18">
      <w:r w:rsidRPr="002A0101">
        <w:t>The co-owners of the business have worked together to formulate a set of fundamental principles that serve as the organization's compass.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2A0101" w:rsidTr="00B45384">
        <w:tc>
          <w:tcPr>
            <w:tcW w:w="4675" w:type="dxa"/>
          </w:tcPr>
          <w:p w:rsidR="002A0101" w:rsidRDefault="002A0101" w:rsidP="002A0101">
            <w:pPr>
              <w:numPr>
                <w:ilvl w:val="0"/>
                <w:numId w:val="1"/>
              </w:numPr>
              <w:pBdr>
                <w:top w:val="nil"/>
                <w:left w:val="nil"/>
                <w:bottom w:val="nil"/>
                <w:right w:val="nil"/>
                <w:between w:val="nil"/>
              </w:pBdr>
              <w:spacing w:line="240" w:lineRule="auto"/>
            </w:pPr>
            <w:r>
              <w:rPr>
                <w:color w:val="000000"/>
              </w:rPr>
              <w:t>Do Right</w:t>
            </w:r>
          </w:p>
          <w:p w:rsidR="002A0101" w:rsidRPr="009C7C87" w:rsidRDefault="002A0101" w:rsidP="002A0101">
            <w:pPr>
              <w:numPr>
                <w:ilvl w:val="0"/>
                <w:numId w:val="1"/>
              </w:numPr>
              <w:pBdr>
                <w:top w:val="nil"/>
                <w:left w:val="nil"/>
                <w:bottom w:val="nil"/>
                <w:right w:val="nil"/>
                <w:between w:val="nil"/>
              </w:pBdr>
              <w:spacing w:line="240" w:lineRule="auto"/>
            </w:pPr>
            <w:r w:rsidRPr="009C7C87">
              <w:rPr>
                <w:color w:val="000000"/>
              </w:rPr>
              <w:t>Be Yourself Always;</w:t>
            </w:r>
          </w:p>
          <w:p w:rsidR="002A0101" w:rsidRDefault="002A0101" w:rsidP="00B45384">
            <w:pPr>
              <w:pBdr>
                <w:top w:val="nil"/>
                <w:left w:val="nil"/>
                <w:bottom w:val="nil"/>
                <w:right w:val="nil"/>
                <w:between w:val="nil"/>
              </w:pBdr>
              <w:ind w:left="720"/>
            </w:pPr>
          </w:p>
        </w:tc>
        <w:tc>
          <w:tcPr>
            <w:tcW w:w="4675" w:type="dxa"/>
          </w:tcPr>
          <w:p w:rsidR="002A0101" w:rsidRPr="009C7C87" w:rsidRDefault="002A0101" w:rsidP="002A0101">
            <w:pPr>
              <w:numPr>
                <w:ilvl w:val="0"/>
                <w:numId w:val="1"/>
              </w:numPr>
              <w:pBdr>
                <w:top w:val="nil"/>
                <w:left w:val="nil"/>
                <w:bottom w:val="nil"/>
                <w:right w:val="nil"/>
                <w:between w:val="nil"/>
              </w:pBdr>
              <w:spacing w:line="240" w:lineRule="auto"/>
            </w:pPr>
            <w:r>
              <w:rPr>
                <w:color w:val="000000"/>
              </w:rPr>
              <w:t>More than You Take;</w:t>
            </w:r>
          </w:p>
          <w:p w:rsidR="002A0101" w:rsidRDefault="002A0101" w:rsidP="002A0101">
            <w:pPr>
              <w:numPr>
                <w:ilvl w:val="0"/>
                <w:numId w:val="1"/>
              </w:numPr>
              <w:pBdr>
                <w:top w:val="nil"/>
                <w:left w:val="nil"/>
                <w:bottom w:val="nil"/>
                <w:right w:val="nil"/>
                <w:between w:val="nil"/>
              </w:pBdr>
              <w:spacing w:line="240" w:lineRule="auto"/>
            </w:pPr>
            <w:r w:rsidRPr="009C7C87">
              <w:rPr>
                <w:color w:val="000000"/>
              </w:rPr>
              <w:t>Why Not Me</w:t>
            </w:r>
          </w:p>
          <w:p w:rsidR="002A0101" w:rsidRDefault="002A0101" w:rsidP="00B45384"/>
        </w:tc>
      </w:tr>
    </w:tbl>
    <w:p w:rsidR="00FF3A48" w:rsidRPr="009C7C87" w:rsidRDefault="00FF3A48" w:rsidP="00FF3A48">
      <w:pPr>
        <w:rPr>
          <w:b/>
          <w:sz w:val="28"/>
        </w:rPr>
      </w:pPr>
      <w:r>
        <w:rPr>
          <w:b/>
          <w:sz w:val="28"/>
        </w:rPr>
        <w:t>Blog Three</w:t>
      </w:r>
    </w:p>
    <w:p w:rsidR="00FF3A48" w:rsidRPr="009C7C87" w:rsidRDefault="00FF3A48" w:rsidP="00FF3A48">
      <w:pPr>
        <w:rPr>
          <w:b/>
        </w:rPr>
      </w:pPr>
      <w:r w:rsidRPr="009C7C87">
        <w:rPr>
          <w:b/>
        </w:rPr>
        <w:t xml:space="preserve">John Lewis and Partners  </w:t>
      </w:r>
    </w:p>
    <w:p w:rsidR="002A0101" w:rsidRDefault="00FF3A48" w:rsidP="002A0101">
      <w:r w:rsidRPr="00FF3A48">
        <w:t>1864 was the year that saw the first site of the flagship store officially open its doors. The propensity of Englishmen for elegance and refinement, as prophesied by John Spedan Lewis, will play a significant role in the expansion of the garment business in England (Vrtaa, 2019). Later on, John and his son amalgamated their numerous purchases of grocery stores &amp; department stores into a single entity known as the John Lewis company network. This collection of firms is still in operation today.</w:t>
      </w:r>
      <w:r>
        <w:t xml:space="preserve"> </w:t>
      </w:r>
    </w:p>
    <w:p w:rsidR="00FF3A48" w:rsidRDefault="00FF3A48" w:rsidP="00FF3A48">
      <w:pPr>
        <w:pStyle w:val="NoSpacing"/>
        <w:rPr>
          <w:b/>
        </w:rPr>
      </w:pPr>
      <w:r w:rsidRPr="009C7C87">
        <w:rPr>
          <w:b/>
        </w:rPr>
        <w:t xml:space="preserve">Flagship Experience in Shopping </w:t>
      </w:r>
    </w:p>
    <w:p w:rsidR="00FF3A48" w:rsidRDefault="00FF3A48" w:rsidP="002A0101">
      <w:r w:rsidRPr="00FF3A48">
        <w:t>The most prosperous business of the 52 that line Oxford Street can be found right here (Doherty, 2017). The building's basement is home to a Waitrose food court. There are 35 brick-and-mortar department stores and 12 e-commerce and mail-order companies that make up the partnership. They used to operate an airport shop at Heathrow, but as the Covid-19 plant was shut down, they closed up shop. Home furnishings were first introduced to Ireland in 2016, while in Australia five outlets opened across the country in 2017.</w:t>
      </w:r>
    </w:p>
    <w:p w:rsidR="00AC6D4B" w:rsidRDefault="00AC6D4B" w:rsidP="00AC6D4B">
      <w:pPr>
        <w:rPr>
          <w:b/>
          <w:sz w:val="28"/>
        </w:rPr>
      </w:pPr>
      <w:r w:rsidRPr="00726EFC">
        <w:rPr>
          <w:b/>
          <w:sz w:val="28"/>
        </w:rPr>
        <w:t>Blog Four</w:t>
      </w:r>
    </w:p>
    <w:p w:rsidR="00AC6D4B" w:rsidRDefault="00AC6D4B" w:rsidP="00AC6D4B">
      <w:pPr>
        <w:pStyle w:val="NoSpacing"/>
        <w:rPr>
          <w:b/>
        </w:rPr>
      </w:pPr>
      <w:r w:rsidRPr="00726EFC">
        <w:rPr>
          <w:b/>
        </w:rPr>
        <w:t>Marketing Mix of John Lewis</w:t>
      </w:r>
    </w:p>
    <w:p w:rsidR="00FB45A9" w:rsidRPr="00FB45A9" w:rsidRDefault="00FB45A9" w:rsidP="00FB45A9">
      <w:pPr>
        <w:rPr>
          <w:b/>
          <w:sz w:val="28"/>
        </w:rPr>
      </w:pPr>
      <w:r w:rsidRPr="00FB45A9">
        <w:rPr>
          <w:b/>
          <w:sz w:val="28"/>
        </w:rPr>
        <w:t>Pricing</w:t>
      </w:r>
    </w:p>
    <w:p w:rsidR="00FB45A9" w:rsidRDefault="00FB45A9" w:rsidP="00FB45A9">
      <w:r>
        <w:t>Pricing decisions at John Lewis &amp; Partners are made in accordance with a policy that has been in place for quite some time. They place a high priority on adhering to a pricing plan that is fair, despite the fact that they are up against severe competition from major retailers like as Tesco, Asda, and Marks &amp; Spencer. When it comes to the cost of their wares, they consistently prioritise a high level of product quality and a robust identification of their brand. The company conducts consistent analysis of its products in comparison to those of its competitors and maintains a careful watch on the trends that are emerging in the industry. They plan to join the market covertly and undercut their competition in an effort to corner the market on that particular in</w:t>
      </w:r>
      <w:r>
        <w:t>dustry.</w:t>
      </w:r>
    </w:p>
    <w:p w:rsidR="00FB45A9" w:rsidRPr="00FB45A9" w:rsidRDefault="00FB45A9" w:rsidP="00FB45A9">
      <w:pPr>
        <w:rPr>
          <w:b/>
          <w:sz w:val="28"/>
        </w:rPr>
      </w:pPr>
      <w:r w:rsidRPr="00FB45A9">
        <w:rPr>
          <w:b/>
          <w:sz w:val="28"/>
        </w:rPr>
        <w:t>Place and Distribution</w:t>
      </w:r>
    </w:p>
    <w:p w:rsidR="00FB45A9" w:rsidRDefault="00FB45A9" w:rsidP="00FB45A9">
      <w:r>
        <w:t>Because of its enormous size and broad product catalogue, John Lewis takes advantage of a multi-channel strategy and many distribution channels in order to provide its customers with the highest level of service that is humanly possible. You may find products bearing this name in speciality boutiques as well as department stores located all around the United Kingdom. The department store John Lewis in the United Kingdom is well-known not just for the extensive variety of high-quality products it carries but also for the high standards it sets for itself in terms of both the variety and quality of the things it sells. They give their customers access to a huge variety of products that fall under a variety o</w:t>
      </w:r>
      <w:r>
        <w:t>f categories.</w:t>
      </w:r>
    </w:p>
    <w:p w:rsidR="00FB45A9" w:rsidRPr="00FB45A9" w:rsidRDefault="00FB45A9" w:rsidP="00FB45A9">
      <w:pPr>
        <w:rPr>
          <w:b/>
          <w:sz w:val="28"/>
        </w:rPr>
      </w:pPr>
      <w:r w:rsidRPr="00FB45A9">
        <w:rPr>
          <w:b/>
          <w:sz w:val="28"/>
        </w:rPr>
        <w:t>Products</w:t>
      </w:r>
    </w:p>
    <w:p w:rsidR="00FB45A9" w:rsidRDefault="00FB45A9" w:rsidP="00FB45A9">
      <w:r>
        <w:t xml:space="preserve">As mentioned by Curzio, a wide range of products are available. These include apparel for both sexes, products for the care of children and newborns, cosmetics, electronics, lights, and other products for the house and garden, as well as sporting goods and other items for leisure (2018). If another company offers the same product or service but at a lower price, these stores will gladly meet them in their locations immediately and compete with them on price. Customers have positive impressions of John Lewis as a result, and they do not see it necessary to look elsewhere for better deals. This company brings in more than $3 billion </w:t>
      </w:r>
      <w:r>
        <w:t>in revenue each and every year.</w:t>
      </w:r>
    </w:p>
    <w:p w:rsidR="00FB45A9" w:rsidRPr="00FB45A9" w:rsidRDefault="00FB45A9" w:rsidP="00FB45A9">
      <w:pPr>
        <w:rPr>
          <w:b/>
          <w:sz w:val="28"/>
        </w:rPr>
      </w:pPr>
      <w:r w:rsidRPr="00FB45A9">
        <w:rPr>
          <w:b/>
          <w:sz w:val="28"/>
        </w:rPr>
        <w:t xml:space="preserve">Promotion and Advertising </w:t>
      </w:r>
    </w:p>
    <w:p w:rsidR="00FB45A9" w:rsidRDefault="00FB45A9" w:rsidP="00FB45A9">
      <w:r>
        <w:t>In order to bring in a greater number of consumers during the Christmas shopping season, John Lewis should put their creative marketing methods to good use and employ them in a way that is appealing to their target demographic. For the entirety of the winter holiday season, John Lewis is known for producing some of the most creative and cutting-edge ads in the business. Advertising that has the ability to agitate the feelings of consumers is in high demand. John Lewis has organised teams that are specifically tasked with monitoring the prices offered by compet</w:t>
      </w:r>
      <w:r>
        <w:t>itors both online and in-store.</w:t>
      </w:r>
    </w:p>
    <w:p w:rsidR="00FB45A9" w:rsidRPr="00FB45A9" w:rsidRDefault="00FB45A9" w:rsidP="00FB45A9">
      <w:pPr>
        <w:rPr>
          <w:b/>
          <w:sz w:val="28"/>
        </w:rPr>
      </w:pPr>
      <w:r w:rsidRPr="00FB45A9">
        <w:rPr>
          <w:b/>
          <w:sz w:val="28"/>
        </w:rPr>
        <w:t>People</w:t>
      </w:r>
    </w:p>
    <w:p w:rsidR="00FB45A9" w:rsidRDefault="00FB45A9" w:rsidP="00FB45A9">
      <w:r>
        <w:t>According to Thabit and Raewf's research, just 10,000 of the company's 31,000 employees are directly responsible for providing service to customers (2018). They have undergone considerable training and always ensure that they are paying great attention to every aspect. The brilliant workforce of John Lewis is frequently cited as a primary contributor to the company's phenomenal success worldwide. The employees of John Lewis are valued highly by the corporation, and they are treated as though they were shareholders in the business. They are frequently ranked at the top of lists of the most well-liked advertising in the UK and have received millions of social media suggestions. This is due to the tremen</w:t>
      </w:r>
      <w:r>
        <w:t>dous popularity that they have.</w:t>
      </w:r>
    </w:p>
    <w:p w:rsidR="00B338B1" w:rsidRDefault="00B338B1" w:rsidP="00FB45A9">
      <w:r w:rsidRPr="00FB45A9">
        <w:rPr>
          <w:b/>
          <w:sz w:val="28"/>
        </w:rPr>
        <w:t>Physical Evidence</w:t>
      </w:r>
      <w:r>
        <w:t xml:space="preserve"> </w:t>
      </w:r>
    </w:p>
    <w:p w:rsidR="00FB45A9" w:rsidRDefault="00FB45A9" w:rsidP="00FB45A9">
      <w:r>
        <w:t xml:space="preserve">Customers who are already familiar with John Lewis are likely to visit the stores themselves because of the distinctive and aesthetically beautiful designs that are available at each location. While determining product characteristics like size, shape, and price, John Lewis does not target a certain demographic in the customer base it serves. Customers may be given tangible evidence of the brand in the form of promotional items such as coupons, loyalty cards, shopping bags, and other ancillary items. Because of this, they are able to cater to a diverse range of clientele. They will have the expectation that you will live up to the same standards as them. Because of the one-of-a-kind and attention-grabbing designs that John Lewis employs across the shop, a diverse range of customers feel at ease making purchases there. These customers are encouraged to go to a store's </w:t>
      </w:r>
    </w:p>
    <w:p w:rsidR="00FF3A48" w:rsidRDefault="00FB45A9" w:rsidP="00FB45A9">
      <w:r>
        <w:t>Coupons, loyalty cards, shopping bags, and other branded items are all indications of the brand's existence that may be held in the hands of consumers. Because of their shared commitment to offering the highest quality goods and services to their clientele, the two of them have decided to go into business together. As a result, John Lewis is in a position to draw in a large customer base by utilising a variety of strategies, including sales and the provision of a chance to schedule appointments. The corporation customarily provides high discounts across the board during this time of year so that all customers, regardless of their financial situation, are able to take advantage of the end-of-year sales opportunities. Goods that are marketed towards consumers in the middle class ensure that there is something available to satisfy everyone's preferences. They run businesses not just in the United Kingdom but also in other countries. Included in the demographics are males and females earning up to $40,000 a year, both sexes combined (Aliyev, 2015).</w:t>
      </w:r>
    </w:p>
    <w:p w:rsidR="00A52C20" w:rsidRPr="00235CBD" w:rsidRDefault="00A52C20" w:rsidP="00A52C20">
      <w:pPr>
        <w:pStyle w:val="NoSpacing"/>
        <w:rPr>
          <w:b/>
          <w:sz w:val="28"/>
        </w:rPr>
      </w:pPr>
      <w:r w:rsidRPr="00235CBD">
        <w:rPr>
          <w:b/>
          <w:sz w:val="28"/>
        </w:rPr>
        <w:t>Blog Five</w:t>
      </w:r>
    </w:p>
    <w:p w:rsidR="00A52C20" w:rsidRPr="00345189" w:rsidRDefault="00A52C20" w:rsidP="00A52C20">
      <w:pPr>
        <w:pStyle w:val="NoSpacing"/>
        <w:rPr>
          <w:b/>
        </w:rPr>
      </w:pPr>
      <w:r w:rsidRPr="00235CBD">
        <w:rPr>
          <w:b/>
        </w:rPr>
        <w:t>John Lewis &amp; partners segmenting, targeting, and positioning</w:t>
      </w:r>
    </w:p>
    <w:p w:rsidR="00A656FC" w:rsidRDefault="00A52C20" w:rsidP="00FB45A9">
      <w:r w:rsidRPr="00A52C20">
        <w:t>Customers who prefer to do their shopping from the comfort of their own homes can take advantage of John Lewis's extensive product selection, which can be found on the company's website. Users of the site have access to a wide variety of different avenues for making purchases. They receive a considerable amount of orders each and every day, with some evenings bringing in more than 9,000 altogether. Target customers are the clients that a company is primarily interested in servicing; in order to fulfil those criteria, their wants and needs should be consistent with the products and services that the firm delivers. Customers who are most at ease making their purchases at one of John Lewis's physical shops are likely to be lured in by the quirky and unique designs of the company's items. These designs are available in a variety of formats, which consumers can select from when they are shopping at John Lewis. It is possible to get your hands on a range of physically manifest representations of the brand, such as shopping bags, loyalty cards, promotional coupons, and many more of the like. They have come to the conclusion that the best way to accomplish this goal is for them to go into business together and offer their clients products and services of the greatest possible quality.</w:t>
      </w:r>
    </w:p>
    <w:p w:rsidR="004B4C89" w:rsidRPr="00235CBD" w:rsidRDefault="004B4C89" w:rsidP="004B4C89">
      <w:pPr>
        <w:rPr>
          <w:b/>
          <w:sz w:val="28"/>
        </w:rPr>
      </w:pPr>
      <w:r w:rsidRPr="00235CBD">
        <w:rPr>
          <w:b/>
          <w:sz w:val="28"/>
        </w:rPr>
        <w:t>Blog 6</w:t>
      </w:r>
    </w:p>
    <w:p w:rsidR="004B4C89" w:rsidRPr="00235CBD" w:rsidRDefault="004B4C89" w:rsidP="004B4C89">
      <w:pPr>
        <w:rPr>
          <w:b/>
        </w:rPr>
      </w:pPr>
      <w:r w:rsidRPr="00235CBD">
        <w:rPr>
          <w:b/>
        </w:rPr>
        <w:t xml:space="preserve">Current Situation of John Lewis </w:t>
      </w:r>
    </w:p>
    <w:p w:rsidR="009B79F2" w:rsidRDefault="004B4C89" w:rsidP="00FB45A9">
      <w:r w:rsidRPr="004B4C89">
        <w:t>When it comes to locating new customers, John Lewis places a significant amount of attention on advertisements and other social media channels. Because John Lewis makes considerable use of social media to market its goods and services, the company attracts a significant number of people who shop there. As a result of this, individuals from all walks of life, including those with high or low incomes, men and women of all ages, as well as younger and older individuals, may be able to take advantage of the numerous opportunities that are currently available. Those who fall into the middle class now have more disposable income each month as a direct result of these pricing. People of varying income levels and phases of life can benefit from purchasing gift baskets, beauty product sets, and other items because they are available in a wide price range, ranging from under $20 to under $50. This makes it possible for them to be purchased.</w:t>
      </w:r>
    </w:p>
    <w:p w:rsidR="004B4C89" w:rsidRDefault="004B4C89">
      <w:pPr>
        <w:spacing w:line="259" w:lineRule="auto"/>
        <w:jc w:val="left"/>
      </w:pPr>
      <w:r>
        <w:br w:type="page"/>
      </w:r>
      <w:bookmarkStart w:id="1" w:name="_GoBack"/>
      <w:bookmarkEnd w:id="1"/>
    </w:p>
    <w:p w:rsidR="004B4C89" w:rsidRDefault="004B4C89" w:rsidP="004B4C89">
      <w:pPr>
        <w:pStyle w:val="Heading1"/>
        <w:rPr>
          <w:color w:val="auto"/>
        </w:rPr>
      </w:pPr>
      <w:r w:rsidRPr="004B4C89">
        <w:rPr>
          <w:color w:val="auto"/>
        </w:rPr>
        <w:t xml:space="preserve">References </w:t>
      </w:r>
    </w:p>
    <w:p w:rsidR="004B4C89" w:rsidRDefault="004B4C89" w:rsidP="004B4C89">
      <w:r>
        <w:t xml:space="preserve">Thabit, T., &amp; Raef, M. (2018). The evaluation of marketing mix elements: A case study. </w:t>
      </w:r>
      <w:r>
        <w:rPr>
          <w:i/>
        </w:rPr>
        <w:t>International Journal of Social Sciences &amp; Educational Studies</w:t>
      </w:r>
      <w:r>
        <w:t xml:space="preserve">, </w:t>
      </w:r>
      <w:r>
        <w:rPr>
          <w:i/>
        </w:rPr>
        <w:t>4</w:t>
      </w:r>
      <w:r>
        <w:t>(4).</w:t>
      </w:r>
    </w:p>
    <w:p w:rsidR="004B4C89" w:rsidRDefault="004B4C89" w:rsidP="004B4C89">
      <w:r>
        <w:t xml:space="preserve">Sammour, A. (2020). Creative brand design influences on John Lewis customer experience. </w:t>
      </w:r>
      <w:r>
        <w:rPr>
          <w:i/>
        </w:rPr>
        <w:t>Journal of Brand Management</w:t>
      </w:r>
      <w:r>
        <w:t>.</w:t>
      </w:r>
    </w:p>
    <w:p w:rsidR="004B4C89" w:rsidRDefault="004B4C89" w:rsidP="004B4C89">
      <w:r>
        <w:t xml:space="preserve">Curzio, L. (2018). John Lewis Gaddis: On Grand Strategy. </w:t>
      </w:r>
      <w:r>
        <w:rPr>
          <w:i/>
        </w:rPr>
        <w:t>Norteamérica: Revista Académica del CISAN-UNAM</w:t>
      </w:r>
      <w:r>
        <w:t>.</w:t>
      </w:r>
    </w:p>
    <w:p w:rsidR="004B4C89" w:rsidRDefault="004B4C89" w:rsidP="004B4C89">
      <w:r>
        <w:t xml:space="preserve">Sammour, A. A., Chen, W., &amp; Balmer, J. M. (2020). Corporate heritage brand traits and corporate heritage brand identity: the case study of John Lewis. </w:t>
      </w:r>
      <w:r>
        <w:rPr>
          <w:i/>
        </w:rPr>
        <w:t>Qualitative Market Research: An International Journal</w:t>
      </w:r>
      <w:r>
        <w:t>.</w:t>
      </w:r>
    </w:p>
    <w:p w:rsidR="004B4C89" w:rsidRDefault="004B4C89" w:rsidP="004B4C89">
      <w:r>
        <w:t xml:space="preserve">Vrtaňa, D. (2019). Successful Marketing Strategy Using Offline Marketing Tools. </w:t>
      </w:r>
      <w:r>
        <w:rPr>
          <w:i/>
        </w:rPr>
        <w:t>Marketing Identity</w:t>
      </w:r>
      <w:r>
        <w:t xml:space="preserve">, </w:t>
      </w:r>
      <w:r>
        <w:rPr>
          <w:i/>
        </w:rPr>
        <w:t>7</w:t>
      </w:r>
      <w:r>
        <w:t>(1), 401-410.</w:t>
      </w:r>
    </w:p>
    <w:p w:rsidR="004B4C89" w:rsidRDefault="004B4C89" w:rsidP="004B4C89">
      <w:r>
        <w:t xml:space="preserve">Doherty, E. (2017). Buying into the Ideal Performance of Womanhood: Gendered Marketing in the Recontextualization of “She’s Always a Woman” for John Lewis’ Advertising Campaign. </w:t>
      </w:r>
      <w:r>
        <w:rPr>
          <w:i/>
        </w:rPr>
        <w:t>Nota Bene: Canadian Undergraduate Journal of Musicology</w:t>
      </w:r>
      <w:r>
        <w:t xml:space="preserve">, </w:t>
      </w:r>
      <w:r>
        <w:rPr>
          <w:i/>
        </w:rPr>
        <w:t>10</w:t>
      </w:r>
      <w:r>
        <w:t>(1).</w:t>
      </w:r>
    </w:p>
    <w:p w:rsidR="004B4C89" w:rsidRDefault="004B4C89" w:rsidP="004B4C89">
      <w:r>
        <w:t xml:space="preserve">Storey, J., &amp; Salaman, G. (2017). Employee ownership and the drive to do business responsibly: a study of the John Lewis Partnership. </w:t>
      </w:r>
      <w:r>
        <w:rPr>
          <w:i/>
        </w:rPr>
        <w:t>Oxford Review of Economic Policy</w:t>
      </w:r>
      <w:r>
        <w:t xml:space="preserve">, </w:t>
      </w:r>
      <w:r>
        <w:rPr>
          <w:i/>
        </w:rPr>
        <w:t>33</w:t>
      </w:r>
      <w:r>
        <w:t>(2), 339-354.</w:t>
      </w:r>
    </w:p>
    <w:p w:rsidR="004B4C89" w:rsidRDefault="004B4C89" w:rsidP="004B4C89">
      <w:r>
        <w:t xml:space="preserve">Groenendijk, M. D. A. (2017). </w:t>
      </w:r>
      <w:r>
        <w:rPr>
          <w:i/>
        </w:rPr>
        <w:t>Unwrapping the John Lewis Christmas ads: een tekstuele analyse van de constructie van authenticiteit in de Christmas ads van het Britse warenhuis John Lewis</w:t>
      </w:r>
      <w:r>
        <w:t xml:space="preserve"> (Master's thesis).</w:t>
      </w:r>
    </w:p>
    <w:p w:rsidR="004B4C89" w:rsidRPr="004B4C89" w:rsidRDefault="004B4C89" w:rsidP="004B4C89"/>
    <w:sectPr w:rsidR="004B4C89" w:rsidRPr="004B4C8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C9F" w:rsidRDefault="00497C9F" w:rsidP="000A0F84">
      <w:pPr>
        <w:spacing w:after="0" w:line="240" w:lineRule="auto"/>
      </w:pPr>
      <w:r>
        <w:separator/>
      </w:r>
    </w:p>
  </w:endnote>
  <w:endnote w:type="continuationSeparator" w:id="0">
    <w:p w:rsidR="00497C9F" w:rsidRDefault="00497C9F" w:rsidP="000A0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252228"/>
      <w:docPartObj>
        <w:docPartGallery w:val="Page Numbers (Bottom of Page)"/>
        <w:docPartUnique/>
      </w:docPartObj>
    </w:sdtPr>
    <w:sdtEndPr>
      <w:rPr>
        <w:noProof/>
      </w:rPr>
    </w:sdtEndPr>
    <w:sdtContent>
      <w:p w:rsidR="000A0F84" w:rsidRDefault="000A0F84">
        <w:pPr>
          <w:pStyle w:val="Footer"/>
          <w:jc w:val="center"/>
        </w:pPr>
        <w:r>
          <w:fldChar w:fldCharType="begin"/>
        </w:r>
        <w:r>
          <w:instrText xml:space="preserve"> PAGE   \* MERGEFORMAT </w:instrText>
        </w:r>
        <w:r>
          <w:fldChar w:fldCharType="separate"/>
        </w:r>
        <w:r w:rsidR="00497C9F">
          <w:rPr>
            <w:noProof/>
          </w:rPr>
          <w:t>1</w:t>
        </w:r>
        <w:r>
          <w:rPr>
            <w:noProof/>
          </w:rPr>
          <w:fldChar w:fldCharType="end"/>
        </w:r>
      </w:p>
    </w:sdtContent>
  </w:sdt>
  <w:p w:rsidR="000A0F84" w:rsidRDefault="000A0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C9F" w:rsidRDefault="00497C9F" w:rsidP="000A0F84">
      <w:pPr>
        <w:spacing w:after="0" w:line="240" w:lineRule="auto"/>
      </w:pPr>
      <w:r>
        <w:separator/>
      </w:r>
    </w:p>
  </w:footnote>
  <w:footnote w:type="continuationSeparator" w:id="0">
    <w:p w:rsidR="00497C9F" w:rsidRDefault="00497C9F" w:rsidP="000A0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764F78"/>
    <w:multiLevelType w:val="multilevel"/>
    <w:tmpl w:val="F5DE0E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B86"/>
    <w:rsid w:val="000A0F84"/>
    <w:rsid w:val="002A0101"/>
    <w:rsid w:val="00497C9F"/>
    <w:rsid w:val="004B4C89"/>
    <w:rsid w:val="004C4B86"/>
    <w:rsid w:val="006F752F"/>
    <w:rsid w:val="008C525C"/>
    <w:rsid w:val="00940619"/>
    <w:rsid w:val="00943D17"/>
    <w:rsid w:val="00986D3E"/>
    <w:rsid w:val="009B79F2"/>
    <w:rsid w:val="009F221E"/>
    <w:rsid w:val="00A52C20"/>
    <w:rsid w:val="00A656FC"/>
    <w:rsid w:val="00AC6D4B"/>
    <w:rsid w:val="00B14F18"/>
    <w:rsid w:val="00B338B1"/>
    <w:rsid w:val="00BB3B63"/>
    <w:rsid w:val="00DA0C8A"/>
    <w:rsid w:val="00DF6C8D"/>
    <w:rsid w:val="00FB45A9"/>
    <w:rsid w:val="00FF3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C032D"/>
  <w15:chartTrackingRefBased/>
  <w15:docId w15:val="{04DD0BBA-1FDE-4427-92FA-A96A5124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C4B86"/>
    <w:pPr>
      <w:spacing w:line="36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DF6C8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43D17"/>
    <w:pPr>
      <w:keepNext/>
      <w:keepLines/>
      <w:spacing w:before="40" w:after="0"/>
      <w:outlineLvl w:val="1"/>
    </w:pPr>
    <w:rPr>
      <w:rFonts w:eastAsiaTheme="majorEastAsia" w:cstheme="majorBidi"/>
      <w:b/>
      <w:color w:val="00B050"/>
      <w:sz w:val="28"/>
      <w:szCs w:val="26"/>
    </w:rPr>
  </w:style>
  <w:style w:type="paragraph" w:styleId="Heading3">
    <w:name w:val="heading 3"/>
    <w:basedOn w:val="Normal"/>
    <w:next w:val="Normal"/>
    <w:link w:val="Heading3Char"/>
    <w:uiPriority w:val="9"/>
    <w:unhideWhenUsed/>
    <w:qFormat/>
    <w:rsid w:val="00DA0C8A"/>
    <w:pPr>
      <w:keepNext/>
      <w:keepLines/>
      <w:spacing w:before="40" w:after="0"/>
      <w:outlineLvl w:val="2"/>
    </w:pPr>
    <w:rPr>
      <w:rFonts w:eastAsiaTheme="majorEastAsia" w:cstheme="majorBidi"/>
      <w:b/>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3D17"/>
    <w:rPr>
      <w:rFonts w:ascii="Times New Roman" w:eastAsiaTheme="majorEastAsia" w:hAnsi="Times New Roman" w:cstheme="majorBidi"/>
      <w:b/>
      <w:color w:val="00B050"/>
      <w:sz w:val="28"/>
      <w:szCs w:val="26"/>
    </w:rPr>
  </w:style>
  <w:style w:type="character" w:customStyle="1" w:styleId="Heading1Char">
    <w:name w:val="Heading 1 Char"/>
    <w:basedOn w:val="DefaultParagraphFont"/>
    <w:link w:val="Heading1"/>
    <w:uiPriority w:val="9"/>
    <w:rsid w:val="00DF6C8D"/>
    <w:rPr>
      <w:rFonts w:ascii="Times New Roman" w:eastAsiaTheme="majorEastAsia" w:hAnsi="Times New Roman" w:cstheme="majorBidi"/>
      <w:b/>
      <w:color w:val="2E74B5" w:themeColor="accent1" w:themeShade="BF"/>
      <w:sz w:val="32"/>
      <w:szCs w:val="32"/>
    </w:rPr>
  </w:style>
  <w:style w:type="character" w:customStyle="1" w:styleId="Heading3Char">
    <w:name w:val="Heading 3 Char"/>
    <w:basedOn w:val="DefaultParagraphFont"/>
    <w:link w:val="Heading3"/>
    <w:uiPriority w:val="9"/>
    <w:rsid w:val="00DA0C8A"/>
    <w:rPr>
      <w:rFonts w:ascii="Times New Roman" w:eastAsiaTheme="majorEastAsia" w:hAnsi="Times New Roman" w:cstheme="majorBidi"/>
      <w:b/>
      <w:color w:val="1F4D78" w:themeColor="accent1" w:themeShade="7F"/>
      <w:sz w:val="24"/>
      <w:szCs w:val="24"/>
    </w:rPr>
  </w:style>
  <w:style w:type="paragraph" w:styleId="NoSpacing">
    <w:name w:val="No Spacing"/>
    <w:uiPriority w:val="1"/>
    <w:qFormat/>
    <w:rsid w:val="00B14F18"/>
    <w:pPr>
      <w:spacing w:after="0" w:line="360" w:lineRule="auto"/>
      <w:jc w:val="both"/>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2A0101"/>
    <w:pPr>
      <w:spacing w:after="0" w:line="240" w:lineRule="auto"/>
      <w:jc w:val="both"/>
    </w:pPr>
    <w:rPr>
      <w:rFonts w:ascii="Times New Roman" w:eastAsia="Times New Roman" w:hAnsi="Times New Roman" w:cs="Times New Roman"/>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0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F84"/>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0A0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F84"/>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7</Pages>
  <Words>1744</Words>
  <Characters>9945</Characters>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2023-03-16T04:36:00Z</dcterms:created>
  <dcterms:modified xsi:type="dcterms:W3CDTF">2023-03-16T06:30:00Z</dcterms:modified>
</cp:coreProperties>
</file>