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keepNext w:val="1"/>
        <w:keepLines w:val="1"/>
        <w:widowControl w:val="0"/>
        <w:spacing w:after="0" w:before="200" w:line="240" w:lineRule="auto"/>
        <w:jc w:val="both"/>
        <w:rPr>
          <w:rFonts w:ascii="Arial" w:cs="Arial" w:eastAsia="Arial" w:hAnsi="Arial"/>
          <w:sz w:val="36"/>
          <w:szCs w:val="36"/>
        </w:rPr>
      </w:pPr>
      <w:r w:rsidDel="00000000" w:rsidR="00000000" w:rsidRPr="00000000">
        <w:rPr>
          <w:rFonts w:ascii="Arial" w:cs="Arial" w:eastAsia="Arial" w:hAnsi="Arial"/>
          <w:b w:val="1"/>
          <w:sz w:val="36"/>
          <w:szCs w:val="36"/>
          <w:rtl w:val="0"/>
        </w:rPr>
        <w:t xml:space="preserve">Student name: </w:t>
      </w:r>
      <w:r w:rsidDel="00000000" w:rsidR="00000000" w:rsidRPr="00000000">
        <w:rPr>
          <w:rFonts w:ascii="Arial" w:cs="Arial" w:eastAsia="Arial" w:hAnsi="Arial"/>
          <w:sz w:val="36"/>
          <w:szCs w:val="36"/>
          <w:rtl w:val="0"/>
        </w:rPr>
        <w:t xml:space="preserve"> Donna Olivia Shilunga </w:t>
      </w:r>
    </w:p>
    <w:p w:rsidR="00000000" w:rsidDel="00000000" w:rsidP="00000000" w:rsidRDefault="00000000" w:rsidRPr="00000000" w14:paraId="00000002">
      <w:pPr>
        <w:keepNext w:val="1"/>
        <w:keepLines w:val="1"/>
        <w:widowControl w:val="0"/>
        <w:spacing w:after="0" w:before="200" w:line="240" w:lineRule="auto"/>
        <w:jc w:val="both"/>
        <w:rPr>
          <w:rFonts w:ascii="Arial" w:cs="Arial" w:eastAsia="Arial" w:hAnsi="Arial"/>
          <w:sz w:val="36"/>
          <w:szCs w:val="36"/>
        </w:rPr>
      </w:pPr>
      <w:r w:rsidDel="00000000" w:rsidR="00000000" w:rsidRPr="00000000">
        <w:rPr>
          <w:rFonts w:ascii="Arial" w:cs="Arial" w:eastAsia="Arial" w:hAnsi="Arial"/>
          <w:b w:val="1"/>
          <w:sz w:val="36"/>
          <w:szCs w:val="36"/>
          <w:rtl w:val="0"/>
        </w:rPr>
        <w:t xml:space="preserve">Student ID number: </w:t>
      </w:r>
      <w:r w:rsidDel="00000000" w:rsidR="00000000" w:rsidRPr="00000000">
        <w:rPr>
          <w:rFonts w:ascii="Arial" w:cs="Arial" w:eastAsia="Arial" w:hAnsi="Arial"/>
          <w:sz w:val="36"/>
          <w:szCs w:val="36"/>
          <w:rtl w:val="0"/>
        </w:rPr>
        <w:t xml:space="preserve">2129251</w:t>
      </w:r>
    </w:p>
    <w:p w:rsidR="00000000" w:rsidDel="00000000" w:rsidP="00000000" w:rsidRDefault="00000000" w:rsidRPr="00000000" w14:paraId="00000003">
      <w:pPr>
        <w:keepNext w:val="1"/>
        <w:keepLines w:val="1"/>
        <w:widowControl w:val="0"/>
        <w:spacing w:after="0" w:before="200" w:line="240" w:lineRule="auto"/>
        <w:jc w:val="both"/>
        <w:rPr>
          <w:rFonts w:ascii="Arial" w:cs="Arial" w:eastAsia="Arial" w:hAnsi="Arial"/>
          <w:sz w:val="36"/>
          <w:szCs w:val="36"/>
        </w:rPr>
      </w:pPr>
      <w:r w:rsidDel="00000000" w:rsidR="00000000" w:rsidRPr="00000000">
        <w:rPr>
          <w:rFonts w:ascii="Arial" w:cs="Arial" w:eastAsia="Arial" w:hAnsi="Arial"/>
          <w:b w:val="1"/>
          <w:sz w:val="36"/>
          <w:szCs w:val="36"/>
          <w:rtl w:val="0"/>
        </w:rPr>
        <w:t xml:space="preserve">Programme: </w:t>
      </w:r>
      <w:r w:rsidDel="00000000" w:rsidR="00000000" w:rsidRPr="00000000">
        <w:rPr>
          <w:rFonts w:ascii="Arial" w:cs="Arial" w:eastAsia="Arial" w:hAnsi="Arial"/>
          <w:sz w:val="36"/>
          <w:szCs w:val="36"/>
          <w:rtl w:val="0"/>
        </w:rPr>
        <w:t xml:space="preserve">Bsc Health and Social care</w:t>
      </w:r>
    </w:p>
    <w:p w:rsidR="00000000" w:rsidDel="00000000" w:rsidP="00000000" w:rsidRDefault="00000000" w:rsidRPr="00000000" w14:paraId="00000004">
      <w:pPr>
        <w:keepNext w:val="1"/>
        <w:keepLines w:val="1"/>
        <w:widowControl w:val="0"/>
        <w:spacing w:after="0" w:before="200" w:line="240" w:lineRule="auto"/>
        <w:jc w:val="both"/>
        <w:rPr>
          <w:rFonts w:ascii="Arial" w:cs="Arial" w:eastAsia="Arial" w:hAnsi="Arial"/>
          <w:sz w:val="36"/>
          <w:szCs w:val="36"/>
        </w:rPr>
      </w:pPr>
      <w:r w:rsidDel="00000000" w:rsidR="00000000" w:rsidRPr="00000000">
        <w:rPr>
          <w:rFonts w:ascii="Arial" w:cs="Arial" w:eastAsia="Arial" w:hAnsi="Arial"/>
          <w:b w:val="1"/>
          <w:sz w:val="36"/>
          <w:szCs w:val="36"/>
          <w:rtl w:val="0"/>
        </w:rPr>
        <w:t xml:space="preserve">Module:</w:t>
      </w:r>
      <w:r w:rsidDel="00000000" w:rsidR="00000000" w:rsidRPr="00000000">
        <w:rPr>
          <w:rFonts w:ascii="Arial" w:cs="Arial" w:eastAsia="Arial" w:hAnsi="Arial"/>
          <w:sz w:val="36"/>
          <w:szCs w:val="36"/>
          <w:rtl w:val="0"/>
        </w:rPr>
        <w:t xml:space="preserve"> Mental Disorders and Psychopathology</w:t>
      </w:r>
    </w:p>
    <w:p w:rsidR="00000000" w:rsidDel="00000000" w:rsidP="00000000" w:rsidRDefault="00000000" w:rsidRPr="00000000" w14:paraId="00000005">
      <w:pPr>
        <w:keepNext w:val="1"/>
        <w:keepLines w:val="1"/>
        <w:widowControl w:val="0"/>
        <w:spacing w:after="0" w:before="200" w:line="240" w:lineRule="auto"/>
        <w:jc w:val="both"/>
        <w:rPr>
          <w:rFonts w:ascii="Arial" w:cs="Arial" w:eastAsia="Arial" w:hAnsi="Arial"/>
          <w:sz w:val="36"/>
          <w:szCs w:val="36"/>
        </w:rPr>
      </w:pPr>
      <w:r w:rsidDel="00000000" w:rsidR="00000000" w:rsidRPr="00000000">
        <w:rPr>
          <w:rFonts w:ascii="Arial" w:cs="Arial" w:eastAsia="Arial" w:hAnsi="Arial"/>
          <w:b w:val="1"/>
          <w:sz w:val="36"/>
          <w:szCs w:val="36"/>
          <w:rtl w:val="0"/>
        </w:rPr>
        <w:t xml:space="preserve">Module Code:</w:t>
      </w:r>
      <w:r w:rsidDel="00000000" w:rsidR="00000000" w:rsidRPr="00000000">
        <w:rPr>
          <w:rFonts w:ascii="Arial" w:cs="Arial" w:eastAsia="Arial" w:hAnsi="Arial"/>
          <w:sz w:val="36"/>
          <w:szCs w:val="36"/>
          <w:rtl w:val="0"/>
        </w:rPr>
        <w:t xml:space="preserve"> BMHP6006</w:t>
      </w:r>
    </w:p>
    <w:p w:rsidR="00000000" w:rsidDel="00000000" w:rsidP="00000000" w:rsidRDefault="00000000" w:rsidRPr="00000000" w14:paraId="00000006">
      <w:pPr>
        <w:keepNext w:val="1"/>
        <w:keepLines w:val="1"/>
        <w:widowControl w:val="0"/>
        <w:spacing w:after="0" w:before="200" w:line="240" w:lineRule="auto"/>
        <w:jc w:val="both"/>
        <w:rPr>
          <w:rFonts w:ascii="Arial" w:cs="Arial" w:eastAsia="Arial" w:hAnsi="Arial"/>
          <w:sz w:val="36"/>
          <w:szCs w:val="36"/>
        </w:rPr>
      </w:pPr>
      <w:r w:rsidDel="00000000" w:rsidR="00000000" w:rsidRPr="00000000">
        <w:rPr>
          <w:rFonts w:ascii="Arial" w:cs="Arial" w:eastAsia="Arial" w:hAnsi="Arial"/>
          <w:b w:val="1"/>
          <w:sz w:val="36"/>
          <w:szCs w:val="36"/>
          <w:rtl w:val="0"/>
        </w:rPr>
        <w:t xml:space="preserve">Lectures:</w:t>
      </w:r>
      <w:r w:rsidDel="00000000" w:rsidR="00000000" w:rsidRPr="00000000">
        <w:rPr>
          <w:rFonts w:ascii="Arial" w:cs="Arial" w:eastAsia="Arial" w:hAnsi="Arial"/>
          <w:sz w:val="36"/>
          <w:szCs w:val="36"/>
          <w:rtl w:val="0"/>
        </w:rPr>
        <w:t xml:space="preserve"> Dr Josephine Che-Wilson</w:t>
      </w:r>
    </w:p>
    <w:p w:rsidR="00000000" w:rsidDel="00000000" w:rsidP="00000000" w:rsidRDefault="00000000" w:rsidRPr="00000000" w14:paraId="00000007">
      <w:pPr>
        <w:keepNext w:val="1"/>
        <w:keepLines w:val="1"/>
        <w:widowControl w:val="0"/>
        <w:spacing w:after="0" w:before="200" w:line="360" w:lineRule="auto"/>
        <w:jc w:val="both"/>
        <w:rPr>
          <w:b w:val="1"/>
        </w:rPr>
      </w:pPr>
      <w:r w:rsidDel="00000000" w:rsidR="00000000" w:rsidRPr="00000000">
        <w:rPr>
          <w:rFonts w:ascii="Arial" w:cs="Arial" w:eastAsia="Arial" w:hAnsi="Arial"/>
          <w:b w:val="1"/>
          <w:sz w:val="36"/>
          <w:szCs w:val="36"/>
          <w:rtl w:val="0"/>
        </w:rPr>
        <w:t xml:space="preserve">Assignment Title: </w:t>
      </w:r>
      <w:r w:rsidDel="00000000" w:rsidR="00000000" w:rsidRPr="00000000">
        <w:rPr>
          <w:rFonts w:ascii="Arial" w:cs="Arial" w:eastAsia="Arial" w:hAnsi="Arial"/>
          <w:sz w:val="36"/>
          <w:szCs w:val="36"/>
          <w:rtl w:val="0"/>
        </w:rPr>
        <w:t xml:space="preserve">Component 2- Written report </w:t>
      </w:r>
      <w:r w:rsidDel="00000000" w:rsidR="00000000" w:rsidRPr="00000000">
        <w:rPr>
          <w:rFonts w:ascii="Aptos" w:cs="Aptos" w:eastAsia="Aptos" w:hAnsi="Aptos"/>
          <w:b w:val="0"/>
          <w:i w:val="0"/>
          <w:smallCaps w:val="0"/>
          <w:strike w:val="0"/>
          <w:color w:val="156082"/>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margin">
                  <wp:align>center</wp:align>
                </wp:positionH>
                <wp:positionV relativeFrom="page">
                  <wp:posOffset>9083358</wp:posOffset>
                </wp:positionV>
                <wp:extent cx="6562725" cy="567309"/>
                <wp:effectExtent b="0" l="0" r="0" t="0"/>
                <wp:wrapNone/>
                <wp:docPr id="145" name=""/>
                <a:graphic>
                  <a:graphicData uri="http://schemas.microsoft.com/office/word/2010/wordprocessingShape">
                    <wps:wsp>
                      <wps:cNvSpPr/>
                      <wps:cNvPr id="2" name="Shape 2"/>
                      <wps:spPr>
                        <a:xfrm>
                          <a:off x="2069400" y="3501108"/>
                          <a:ext cx="6553200" cy="557784"/>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1"/>
                                <w:strike w:val="0"/>
                                <w:color w:val="156082"/>
                                <w:sz w:val="28"/>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1"/>
                                <w:strike w:val="0"/>
                                <w:color w:val="156082"/>
                                <w:sz w:val="28"/>
                                <w:vertAlign w:val="baseline"/>
                              </w:rPr>
                            </w:r>
                            <w:r w:rsidDel="00000000" w:rsidR="00000000" w:rsidRPr="00000000">
                              <w:rPr>
                                <w:rFonts w:ascii="Arial" w:cs="Arial" w:eastAsia="Arial" w:hAnsi="Arial"/>
                                <w:b w:val="0"/>
                                <w:i w:val="0"/>
                                <w:smallCaps w:val="0"/>
                                <w:strike w:val="0"/>
                                <w:color w:val="156082"/>
                                <w:sz w:val="28"/>
                                <w:vertAlign w:val="baseline"/>
                              </w:rPr>
                              <w:t xml:space="preserve">     </w:t>
                            </w:r>
                          </w:p>
                        </w:txbxContent>
                      </wps:txbx>
                      <wps:bodyPr anchorCtr="0" anchor="b"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margin">
                  <wp:align>center</wp:align>
                </wp:positionH>
                <wp:positionV relativeFrom="page">
                  <wp:posOffset>9083358</wp:posOffset>
                </wp:positionV>
                <wp:extent cx="6562725" cy="567309"/>
                <wp:effectExtent b="0" l="0" r="0" t="0"/>
                <wp:wrapNone/>
                <wp:docPr id="145"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6562725" cy="567309"/>
                        </a:xfrm>
                        <a:prstGeom prst="rect"/>
                        <a:ln/>
                      </pic:spPr>
                    </pic:pic>
                  </a:graphicData>
                </a:graphic>
              </wp:anchor>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08">
      <w:pPr>
        <w:spacing w:line="360" w:lineRule="auto"/>
        <w:rPr>
          <w:rFonts w:ascii="Arial" w:cs="Arial" w:eastAsia="Arial" w:hAnsi="Arial"/>
          <w:b w:val="1"/>
        </w:rPr>
      </w:pPr>
      <w:r w:rsidDel="00000000" w:rsidR="00000000" w:rsidRPr="00000000">
        <w:rPr>
          <w:rFonts w:ascii="Arial" w:cs="Arial" w:eastAsia="Arial" w:hAnsi="Arial"/>
          <w:b w:val="1"/>
          <w:rtl w:val="0"/>
        </w:rPr>
        <w:t xml:space="preserve">PAGE OF CONTENTS</w:t>
      </w:r>
    </w:p>
    <w:p w:rsidR="00000000" w:rsidDel="00000000" w:rsidP="00000000" w:rsidRDefault="00000000" w:rsidRPr="00000000" w14:paraId="00000009">
      <w:pPr>
        <w:spacing w:line="360" w:lineRule="auto"/>
        <w:rPr>
          <w:rFonts w:ascii="Arial" w:cs="Arial" w:eastAsia="Arial" w:hAnsi="Arial"/>
          <w:b w:val="1"/>
        </w:rPr>
      </w:pPr>
      <w:r w:rsidDel="00000000" w:rsidR="00000000" w:rsidRPr="00000000">
        <w:rPr>
          <w:rFonts w:ascii="Arial" w:cs="Arial" w:eastAsia="Arial" w:hAnsi="Arial"/>
          <w:b w:val="1"/>
          <w:rtl w:val="0"/>
        </w:rPr>
        <w:t xml:space="preserve">Introduction………………………………………………………………….,.............3</w:t>
      </w:r>
    </w:p>
    <w:p w:rsidR="00000000" w:rsidDel="00000000" w:rsidP="00000000" w:rsidRDefault="00000000" w:rsidRPr="00000000" w14:paraId="0000000A">
      <w:pPr>
        <w:spacing w:line="360" w:lineRule="auto"/>
        <w:rPr>
          <w:b w:val="1"/>
        </w:rPr>
      </w:pPr>
      <w:r w:rsidDel="00000000" w:rsidR="00000000" w:rsidRPr="00000000">
        <w:rPr>
          <w:rFonts w:ascii="Arial" w:cs="Arial" w:eastAsia="Arial" w:hAnsi="Arial"/>
          <w:b w:val="1"/>
          <w:rtl w:val="0"/>
        </w:rPr>
        <w:t xml:space="preserve">Schizophrenia :Classification and Diagnosis</w:t>
      </w:r>
      <w:r w:rsidDel="00000000" w:rsidR="00000000" w:rsidRPr="00000000">
        <w:rPr>
          <w:b w:val="1"/>
          <w:rtl w:val="0"/>
        </w:rPr>
        <w:t xml:space="preserve">………………………………….3-5</w:t>
      </w:r>
    </w:p>
    <w:p w:rsidR="00000000" w:rsidDel="00000000" w:rsidP="00000000" w:rsidRDefault="00000000" w:rsidRPr="00000000" w14:paraId="0000000B">
      <w:pPr>
        <w:spacing w:line="360" w:lineRule="auto"/>
        <w:rPr>
          <w:b w:val="1"/>
        </w:rPr>
      </w:pPr>
      <w:r w:rsidDel="00000000" w:rsidR="00000000" w:rsidRPr="00000000">
        <w:rPr>
          <w:b w:val="1"/>
          <w:rtl w:val="0"/>
        </w:rPr>
        <w:t xml:space="preserve">Depression: Classification and Diagnosis………………………………………5-9</w:t>
      </w:r>
    </w:p>
    <w:p w:rsidR="00000000" w:rsidDel="00000000" w:rsidP="00000000" w:rsidRDefault="00000000" w:rsidRPr="00000000" w14:paraId="0000000C">
      <w:pPr>
        <w:spacing w:line="360" w:lineRule="auto"/>
        <w:rPr>
          <w:b w:val="1"/>
        </w:rPr>
      </w:pPr>
      <w:r w:rsidDel="00000000" w:rsidR="00000000" w:rsidRPr="00000000">
        <w:rPr>
          <w:b w:val="1"/>
          <w:rtl w:val="0"/>
        </w:rPr>
        <w:t xml:space="preserve">Recommendation for Improving Schizophrenia and Depression Care…10-12</w:t>
      </w:r>
    </w:p>
    <w:p w:rsidR="00000000" w:rsidDel="00000000" w:rsidP="00000000" w:rsidRDefault="00000000" w:rsidRPr="00000000" w14:paraId="0000000D">
      <w:pPr>
        <w:spacing w:line="360" w:lineRule="auto"/>
        <w:rPr>
          <w:b w:val="1"/>
        </w:rPr>
      </w:pPr>
      <w:r w:rsidDel="00000000" w:rsidR="00000000" w:rsidRPr="00000000">
        <w:rPr>
          <w:b w:val="1"/>
          <w:rtl w:val="0"/>
        </w:rPr>
        <w:t xml:space="preserve">Conclusion……………………………………………………………………………..12</w:t>
      </w:r>
    </w:p>
    <w:p w:rsidR="00000000" w:rsidDel="00000000" w:rsidP="00000000" w:rsidRDefault="00000000" w:rsidRPr="00000000" w14:paraId="0000000E">
      <w:pPr>
        <w:spacing w:line="360" w:lineRule="auto"/>
        <w:rPr>
          <w:b w:val="1"/>
        </w:rPr>
      </w:pPr>
      <w:r w:rsidDel="00000000" w:rsidR="00000000" w:rsidRPr="00000000">
        <w:rPr>
          <w:b w:val="1"/>
          <w:rtl w:val="0"/>
        </w:rPr>
        <w:t xml:space="preserve">References ………………………………………………………………………….13-15</w:t>
      </w:r>
    </w:p>
    <w:p w:rsidR="00000000" w:rsidDel="00000000" w:rsidP="00000000" w:rsidRDefault="00000000" w:rsidRPr="00000000" w14:paraId="0000000F">
      <w:pPr>
        <w:spacing w:line="360" w:lineRule="auto"/>
        <w:rPr>
          <w:b w:val="1"/>
        </w:rPr>
      </w:pPr>
      <w:r w:rsidDel="00000000" w:rsidR="00000000" w:rsidRPr="00000000">
        <w:rPr>
          <w:rtl w:val="0"/>
        </w:rPr>
      </w:r>
    </w:p>
    <w:p w:rsidR="00000000" w:rsidDel="00000000" w:rsidP="00000000" w:rsidRDefault="00000000" w:rsidRPr="00000000" w14:paraId="00000010">
      <w:pPr>
        <w:spacing w:line="360" w:lineRule="auto"/>
        <w:rPr>
          <w:b w:val="1"/>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line="360" w:lineRule="auto"/>
        <w:rPr>
          <w:rFonts w:ascii="Arial" w:cs="Arial" w:eastAsia="Arial" w:hAnsi="Arial"/>
          <w:b w:val="1"/>
        </w:rPr>
      </w:pPr>
      <w:r w:rsidDel="00000000" w:rsidR="00000000" w:rsidRPr="00000000">
        <w:rPr>
          <w:rFonts w:ascii="Arial" w:cs="Arial" w:eastAsia="Arial" w:hAnsi="Arial"/>
          <w:b w:val="1"/>
          <w:rtl w:val="0"/>
        </w:rPr>
        <w:t xml:space="preserve">Introduction</w:t>
      </w:r>
    </w:p>
    <w:p w:rsidR="00000000" w:rsidDel="00000000" w:rsidP="00000000" w:rsidRDefault="00000000" w:rsidRPr="00000000" w14:paraId="00000015">
      <w:pPr>
        <w:spacing w:after="0" w:line="360" w:lineRule="auto"/>
        <w:rPr>
          <w:rFonts w:ascii="Arial" w:cs="Arial" w:eastAsia="Arial" w:hAnsi="Arial"/>
        </w:rPr>
      </w:pPr>
      <w:r w:rsidDel="00000000" w:rsidR="00000000" w:rsidRPr="00000000">
        <w:rPr>
          <w:rFonts w:ascii="Arial" w:cs="Arial" w:eastAsia="Arial" w:hAnsi="Arial"/>
          <w:rtl w:val="0"/>
        </w:rPr>
        <w:t xml:space="preserve">Schizophrenia and depression are prominent psychiatric diseases that have a profound effect on both people and society. The ICD-10 offers a structure for comprehending and handling these illnesses. Schizophrenia, classified as ICD-10 classification F20, is a mental disorder marked by persistent psychotic symptoms such as delusions, hallucinations, and disorganised thinking (World Health Organisation, 1992). Depression, categorised as F32 and F33 according to the World Health Organisation (1992), is characterised by enduring emotions of melancholy, diminished interest, and reduced ability to perform.</w:t>
        <w:br w:type="textWrapping"/>
        <w:t xml:space="preserve">Over time, the management of various illnesses has significantly changed. In the United Kingdom, the management of schizophrenia shifted from long-term institutionalisation to care provided in the community as a result of deinstitutionalization initiatives implemented in the 1980s (Bhugra &amp; Tse, 2013). Similarly, the therapeutic strategy for depression has progressed from focusing solely on physical therapies to a combination of medication, talk therapy, and lifestyle modifications (Kessler et al., 2005).</w:t>
        <w:br w:type="textWrapping"/>
        <w:t xml:space="preserve">Legislative reforms have also influenced the provision of mental health services. The Mental Health Act 1983 and its subsequent revisions, such as the Mental Health Act 2007, place significant importance on protecting the rights of patients and ensuring that care is provided in settings that impose the least amount of restrictions on them (Department of Health, 1990). These regulations have had a substantial impact on the range of care and treatment options that are accessible to those diagnosed with schizophrenia and depression.</w:t>
        <w:br w:type="textWrapping"/>
        <w:t xml:space="preserve">Notwithstanding these progressions, obstacles persist. The ICD-10 categorization system, although its systematic approach, has shortcomings in terms of potentially disregarding cultural and individual variances (American Psychiatric Association, 2013). Furthermore, the supply of services is still lacking and the negative perception around mental illness continues to impact the effectiveness of therapy (Fleischhacker et al., 2014; Thornicroft et al., 2009). This report provides a thorough analysis of the challenges surrounding the categorization, diagnosis, treatment, and rehabilitation of schizophrenia and depression. It also presents recommendations for enhancing mental health care.</w:t>
        <w:br w:type="textWrapping"/>
        <w:br w:type="textWrapping"/>
      </w:r>
    </w:p>
    <w:p w:rsidR="00000000" w:rsidDel="00000000" w:rsidP="00000000" w:rsidRDefault="00000000" w:rsidRPr="00000000" w14:paraId="00000016">
      <w:pPr>
        <w:spacing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7">
      <w:pPr>
        <w:spacing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8">
      <w:pPr>
        <w:spacing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9">
      <w:pPr>
        <w:spacing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A">
      <w:pPr>
        <w:spacing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B">
      <w:pPr>
        <w:spacing w:line="360" w:lineRule="auto"/>
        <w:rPr>
          <w:rFonts w:ascii="Arial" w:cs="Arial" w:eastAsia="Arial" w:hAnsi="Arial"/>
          <w:b w:val="1"/>
        </w:rPr>
      </w:pPr>
      <w:r w:rsidDel="00000000" w:rsidR="00000000" w:rsidRPr="00000000">
        <w:rPr>
          <w:rFonts w:ascii="Arial" w:cs="Arial" w:eastAsia="Arial" w:hAnsi="Arial"/>
          <w:b w:val="1"/>
          <w:rtl w:val="0"/>
        </w:rPr>
        <w:t xml:space="preserve">1.Schizophrenia: Classification and Diagnosis</w:t>
      </w:r>
    </w:p>
    <w:p w:rsidR="00000000" w:rsidDel="00000000" w:rsidP="00000000" w:rsidRDefault="00000000" w:rsidRPr="00000000" w14:paraId="0000001C">
      <w:pPr>
        <w:spacing w:after="240" w:line="360" w:lineRule="auto"/>
        <w:rPr>
          <w:rFonts w:ascii="Arial" w:cs="Arial" w:eastAsia="Arial" w:hAnsi="Arial"/>
        </w:rPr>
      </w:pPr>
      <w:r w:rsidDel="00000000" w:rsidR="00000000" w:rsidRPr="00000000">
        <w:rPr>
          <w:rFonts w:ascii="Arial" w:cs="Arial" w:eastAsia="Arial" w:hAnsi="Arial"/>
          <w:b w:val="1"/>
          <w:rtl w:val="0"/>
        </w:rPr>
        <w:t xml:space="preserve">1.1.Classification </w:t>
      </w:r>
      <w:r w:rsidDel="00000000" w:rsidR="00000000" w:rsidRPr="00000000">
        <w:rPr>
          <w:rtl w:val="0"/>
        </w:rPr>
      </w:r>
    </w:p>
    <w:p w:rsidR="00000000" w:rsidDel="00000000" w:rsidP="00000000" w:rsidRDefault="00000000" w:rsidRPr="00000000" w14:paraId="0000001D">
      <w:pPr>
        <w:spacing w:after="240" w:line="360" w:lineRule="auto"/>
        <w:rPr>
          <w:rFonts w:ascii="Arial" w:cs="Arial" w:eastAsia="Arial" w:hAnsi="Arial"/>
        </w:rPr>
      </w:pPr>
      <w:r w:rsidDel="00000000" w:rsidR="00000000" w:rsidRPr="00000000">
        <w:rPr>
          <w:rFonts w:ascii="Arial" w:cs="Arial" w:eastAsia="Arial" w:hAnsi="Arial"/>
          <w:rtl w:val="0"/>
        </w:rPr>
        <w:t xml:space="preserve">Schizophrenia is classified according to the International Classification of Diseases, 10th Revision (ICD-10).</w:t>
        <w:br w:type="textWrapping"/>
        <w:t xml:space="preserve">Schizophrenia is classified as F20 in the ICD-10 coding system and is further subdivided into several subgroups.</w:t>
        <w:br w:type="textWrapping"/>
        <w:t xml:space="preserve">.Paranoid Schizophrenia (F20.0) is distinguished by severe delusions and auditory hallucinations.</w:t>
        <w:br w:type="textWrapping"/>
        <w:t xml:space="preserve">.Hebephrenic Schizophrenia (F20.1) is characterised by disorganised behaviour and speech, as well as inappropriate emotions.</w:t>
        <w:br w:type="textWrapping"/>
        <w:t xml:space="preserve">.Catatonic Schizophrenia (F20.2) is characterised by prominent psychomotor abnormalities, including stupor, stiffness, or agitation.</w:t>
        <w:br w:type="textWrapping"/>
        <w:t xml:space="preserve">.Undifferentiated Schizophrenia (F20.3) is characterised by symptoms that do not align with any particular subtype of the disorder.</w:t>
        <w:br w:type="textWrapping"/>
        <w:t xml:space="preserve">.Residual Schizophrenia (F20.5) refers to the continued presence of unfavourable symptoms following an acute episode.</w:t>
        <w:br w:type="textWrapping"/>
        <w:t xml:space="preserve">Simple Schizophrenia (F20.6) refers to the gradual onset of negative symptoms without any sudden bouts of psychosis( World Health Organisation, 1992).</w:t>
      </w:r>
    </w:p>
    <w:p w:rsidR="00000000" w:rsidDel="00000000" w:rsidP="00000000" w:rsidRDefault="00000000" w:rsidRPr="00000000" w14:paraId="0000001E">
      <w:pPr>
        <w:spacing w:after="240" w:line="360" w:lineRule="auto"/>
        <w:rPr>
          <w:rFonts w:ascii="Arial" w:cs="Arial" w:eastAsia="Arial" w:hAnsi="Arial"/>
          <w:b w:val="1"/>
        </w:rPr>
      </w:pPr>
      <w:r w:rsidDel="00000000" w:rsidR="00000000" w:rsidRPr="00000000">
        <w:rPr>
          <w:rFonts w:ascii="Arial" w:cs="Arial" w:eastAsia="Arial" w:hAnsi="Arial"/>
          <w:b w:val="1"/>
          <w:rtl w:val="0"/>
        </w:rPr>
        <w:t xml:space="preserve">1.2.Diagnosis</w:t>
      </w:r>
    </w:p>
    <w:p w:rsidR="00000000" w:rsidDel="00000000" w:rsidP="00000000" w:rsidRDefault="00000000" w:rsidRPr="00000000" w14:paraId="0000001F">
      <w:pPr>
        <w:spacing w:line="360" w:lineRule="auto"/>
        <w:rPr>
          <w:rFonts w:ascii="Arial" w:cs="Arial" w:eastAsia="Arial" w:hAnsi="Arial"/>
          <w:b w:val="1"/>
        </w:rPr>
      </w:pPr>
      <w:r w:rsidDel="00000000" w:rsidR="00000000" w:rsidRPr="00000000">
        <w:rPr>
          <w:rFonts w:ascii="Arial" w:cs="Arial" w:eastAsia="Arial" w:hAnsi="Arial"/>
          <w:rtl w:val="0"/>
        </w:rPr>
        <w:t xml:space="preserve">The diagnosis of schizophrenia entails a thorough assessment that encompasses clinical interviews, evaluation of symptoms, and the elimination of other mental diseases. Essential diagnostic criteria comprise:</w:t>
        <w:br w:type="textWrapping"/>
      </w:r>
      <w:r w:rsidDel="00000000" w:rsidR="00000000" w:rsidRPr="00000000">
        <w:rPr>
          <w:rFonts w:ascii="Arial" w:cs="Arial" w:eastAsia="Arial" w:hAnsi="Arial"/>
          <w:b w:val="1"/>
          <w:rtl w:val="0"/>
        </w:rPr>
        <w:t xml:space="preserve">Primary Symptoms</w:t>
      </w:r>
      <w:r w:rsidDel="00000000" w:rsidR="00000000" w:rsidRPr="00000000">
        <w:rPr>
          <w:rFonts w:ascii="Arial" w:cs="Arial" w:eastAsia="Arial" w:hAnsi="Arial"/>
          <w:rtl w:val="0"/>
        </w:rPr>
        <w:t xml:space="preserve">: The existence of at least one of the subsequent symptoms for a substantial duration over a span of one month: delusions, hallucinations, or disorganised speech. In addition, the diagnosis may include additional symptoms such as severely disorganised or catatonic behaviour (World Health Organisation, 1992).</w:t>
        <w:br w:type="textWrapping"/>
      </w:r>
      <w:r w:rsidDel="00000000" w:rsidR="00000000" w:rsidRPr="00000000">
        <w:rPr>
          <w:rFonts w:ascii="Arial" w:cs="Arial" w:eastAsia="Arial" w:hAnsi="Arial"/>
          <w:b w:val="1"/>
          <w:rtl w:val="0"/>
        </w:rPr>
        <w:t xml:space="preserve">Functional Impairment</w:t>
      </w:r>
      <w:r w:rsidDel="00000000" w:rsidR="00000000" w:rsidRPr="00000000">
        <w:rPr>
          <w:rFonts w:ascii="Arial" w:cs="Arial" w:eastAsia="Arial" w:hAnsi="Arial"/>
          <w:rtl w:val="0"/>
        </w:rPr>
        <w:t xml:space="preserve">: A diagnosis requires a noticeable effect on daily activities such as employment, social interactions, and self-care. This disability must be clearly noticeable for a significant part of the disease (American Psychiatric Association, 2013).</w:t>
      </w:r>
      <w:r w:rsidDel="00000000" w:rsidR="00000000" w:rsidRPr="00000000">
        <w:rPr>
          <w:rtl w:val="0"/>
        </w:rPr>
      </w:r>
    </w:p>
    <w:p w:rsidR="00000000" w:rsidDel="00000000" w:rsidP="00000000" w:rsidRDefault="00000000" w:rsidRPr="00000000" w14:paraId="00000020">
      <w:pPr>
        <w:spacing w:line="360" w:lineRule="auto"/>
        <w:rPr>
          <w:rFonts w:ascii="Arial" w:cs="Arial" w:eastAsia="Arial" w:hAnsi="Arial"/>
          <w:b w:val="1"/>
        </w:rPr>
      </w:pPr>
      <w:r w:rsidDel="00000000" w:rsidR="00000000" w:rsidRPr="00000000">
        <w:rPr>
          <w:rFonts w:ascii="Arial" w:cs="Arial" w:eastAsia="Arial" w:hAnsi="Arial"/>
          <w:b w:val="1"/>
          <w:rtl w:val="0"/>
        </w:rPr>
        <w:t xml:space="preserve">Duration and exclusion</w:t>
      </w:r>
      <w:r w:rsidDel="00000000" w:rsidR="00000000" w:rsidRPr="00000000">
        <w:rPr>
          <w:rFonts w:ascii="Arial" w:cs="Arial" w:eastAsia="Arial" w:hAnsi="Arial"/>
          <w:rtl w:val="0"/>
        </w:rPr>
        <w:t xml:space="preserve">: The symptoms must endure for a minimum of six months, encompassing both the prodromal and residual stages, and it is necessary to eliminate any other potential diagnosis. These encompass drug use disorders, mood disorders with psychotic characteristics, and other medical diseases (World Health Organisation, 1992).</w:t>
        <w:br w:type="textWrapping"/>
        <w:t xml:space="preserve">Precise diagnosis is crucial as it directs treatment choices and aids in managing expectations regarding prognosis. To address the intricate characteristics of schizophrenia, it is often necessary to adopt a multidisciplinary strategy that involves the collaboration of psychiatrists, psychologists, and other mental health experts. This ensures that complete treatment is provided to individuals with schizophrenia (Fleischhacker et al., 2014).</w:t>
      </w:r>
      <w:r w:rsidDel="00000000" w:rsidR="00000000" w:rsidRPr="00000000">
        <w:rPr>
          <w:rtl w:val="0"/>
        </w:rPr>
      </w:r>
    </w:p>
    <w:p w:rsidR="00000000" w:rsidDel="00000000" w:rsidP="00000000" w:rsidRDefault="00000000" w:rsidRPr="00000000" w14:paraId="00000021">
      <w:pPr>
        <w:spacing w:after="240" w:line="360" w:lineRule="auto"/>
        <w:rPr>
          <w:rFonts w:ascii="Arial" w:cs="Arial" w:eastAsia="Arial" w:hAnsi="Arial"/>
        </w:rPr>
      </w:pPr>
      <w:r w:rsidDel="00000000" w:rsidR="00000000" w:rsidRPr="00000000">
        <w:rPr>
          <w:rFonts w:ascii="Arial" w:cs="Arial" w:eastAsia="Arial" w:hAnsi="Arial"/>
          <w:b w:val="1"/>
          <w:rtl w:val="0"/>
        </w:rPr>
        <w:t xml:space="preserve">1.3.Historical Context</w:t>
      </w:r>
      <w:r w:rsidDel="00000000" w:rsidR="00000000" w:rsidRPr="00000000">
        <w:rPr>
          <w:rFonts w:ascii="Arial" w:cs="Arial" w:eastAsia="Arial" w:hAnsi="Arial"/>
          <w:rtl w:val="0"/>
        </w:rPr>
        <w:t xml:space="preserve">:</w:t>
      </w:r>
    </w:p>
    <w:p w:rsidR="00000000" w:rsidDel="00000000" w:rsidP="00000000" w:rsidRDefault="00000000" w:rsidRPr="00000000" w14:paraId="00000022">
      <w:pPr>
        <w:spacing w:after="240" w:line="360" w:lineRule="auto"/>
        <w:rPr>
          <w:rFonts w:ascii="Arial" w:cs="Arial" w:eastAsia="Arial" w:hAnsi="Arial"/>
        </w:rPr>
      </w:pPr>
      <w:r w:rsidDel="00000000" w:rsidR="00000000" w:rsidRPr="00000000">
        <w:rPr>
          <w:rFonts w:ascii="Arial" w:cs="Arial" w:eastAsia="Arial" w:hAnsi="Arial"/>
          <w:rtl w:val="0"/>
        </w:rPr>
        <w:t xml:space="preserve"> The approach of treating schizophrenia in the UK has undergone significant changes throughout time. Long-term hospitalisation was prevalent before the 1980s. Deinstitutionalization plans were implemented to enhance the quality of life by shifting patients to community-based care and decreasing dependence on institutional settings (Bhugra &amp; Tse, 2013).</w:t>
        <w:br w:type="textWrapping"/>
        <w:br w:type="textWrapping"/>
      </w:r>
      <w:r w:rsidDel="00000000" w:rsidR="00000000" w:rsidRPr="00000000">
        <w:rPr>
          <w:rFonts w:ascii="Arial" w:cs="Arial" w:eastAsia="Arial" w:hAnsi="Arial"/>
          <w:b w:val="1"/>
          <w:rtl w:val="0"/>
        </w:rPr>
        <w:t xml:space="preserve">1.4.Legislative Changes</w:t>
      </w:r>
      <w:r w:rsidDel="00000000" w:rsidR="00000000" w:rsidRPr="00000000">
        <w:rPr>
          <w:rtl w:val="0"/>
        </w:rPr>
      </w:r>
    </w:p>
    <w:p w:rsidR="00000000" w:rsidDel="00000000" w:rsidP="00000000" w:rsidRDefault="00000000" w:rsidRPr="00000000" w14:paraId="00000023">
      <w:pPr>
        <w:spacing w:after="240" w:line="360" w:lineRule="auto"/>
        <w:rPr>
          <w:rFonts w:ascii="Arial" w:cs="Arial" w:eastAsia="Arial" w:hAnsi="Arial"/>
        </w:rPr>
      </w:pPr>
      <w:r w:rsidDel="00000000" w:rsidR="00000000" w:rsidRPr="00000000">
        <w:rPr>
          <w:rFonts w:ascii="Arial" w:cs="Arial" w:eastAsia="Arial" w:hAnsi="Arial"/>
          <w:rtl w:val="0"/>
        </w:rPr>
        <w:t xml:space="preserve">The Mental Health Act 1983 and its following revisions, such as the Mental Health Act 2007, have had a crucial role in influencing the provision of care for individuals with schizophrenia. The rules prioritise patient rights, mandatory treatment under particular circumstances, and treatment surroundings that impose the least amount of restrictions (Department of Health, 1990).</w:t>
        <w:br w:type="textWrapping"/>
        <w:br w:type="textWrapping"/>
        <w:t xml:space="preserve">The ICD-10 categorization system provides a uniform method that promotes uniformity in diagnosis and research, hence offering advantages and disadvantages. Nevertheless, it has the ability to disregard cultural and individual differences, which might result in an incorrect diagnosis. The difficulty of symptom evaluation are compounded by its subjective character and the potential overlap with other mental illnesses (American Mental Association, 2013).</w:t>
        <w:br w:type="textWrapping"/>
      </w:r>
    </w:p>
    <w:p w:rsidR="00000000" w:rsidDel="00000000" w:rsidP="00000000" w:rsidRDefault="00000000" w:rsidRPr="00000000" w14:paraId="00000024">
      <w:pPr>
        <w:spacing w:after="240" w:line="360" w:lineRule="auto"/>
        <w:rPr>
          <w:rFonts w:ascii="Arial" w:cs="Arial" w:eastAsia="Arial" w:hAnsi="Arial"/>
        </w:rPr>
      </w:pPr>
      <w:r w:rsidDel="00000000" w:rsidR="00000000" w:rsidRPr="00000000">
        <w:rPr>
          <w:rFonts w:ascii="Arial" w:cs="Arial" w:eastAsia="Arial" w:hAnsi="Arial"/>
          <w:b w:val="1"/>
          <w:rtl w:val="0"/>
        </w:rPr>
        <w:t xml:space="preserve">2.Depression: Classification and Diagnosis</w:t>
      </w:r>
      <w:r w:rsidDel="00000000" w:rsidR="00000000" w:rsidRPr="00000000">
        <w:rPr>
          <w:rtl w:val="0"/>
        </w:rPr>
      </w:r>
    </w:p>
    <w:p w:rsidR="00000000" w:rsidDel="00000000" w:rsidP="00000000" w:rsidRDefault="00000000" w:rsidRPr="00000000" w14:paraId="00000025">
      <w:pPr>
        <w:spacing w:after="240" w:line="360" w:lineRule="auto"/>
        <w:rPr>
          <w:rFonts w:ascii="Arial" w:cs="Arial" w:eastAsia="Arial" w:hAnsi="Arial"/>
          <w:b w:val="1"/>
        </w:rPr>
      </w:pPr>
      <w:r w:rsidDel="00000000" w:rsidR="00000000" w:rsidRPr="00000000">
        <w:rPr>
          <w:rFonts w:ascii="Arial" w:cs="Arial" w:eastAsia="Arial" w:hAnsi="Arial"/>
          <w:b w:val="1"/>
          <w:rtl w:val="0"/>
        </w:rPr>
        <w:t xml:space="preserve">2.1.Classification:</w:t>
      </w:r>
    </w:p>
    <w:p w:rsidR="00000000" w:rsidDel="00000000" w:rsidP="00000000" w:rsidRDefault="00000000" w:rsidRPr="00000000" w14:paraId="00000026">
      <w:pPr>
        <w:spacing w:after="240" w:line="360" w:lineRule="auto"/>
        <w:rPr>
          <w:rFonts w:ascii="Arial" w:cs="Arial" w:eastAsia="Arial" w:hAnsi="Arial"/>
        </w:rPr>
      </w:pPr>
      <w:r w:rsidDel="00000000" w:rsidR="00000000" w:rsidRPr="00000000">
        <w:rPr>
          <w:rFonts w:ascii="Arial" w:cs="Arial" w:eastAsia="Arial" w:hAnsi="Arial"/>
          <w:rtl w:val="0"/>
        </w:rPr>
        <w:t xml:space="preserve">Depression is categorised in the International Classification of Diseases, 10th edition (ICD-10) under two codes: F32 for depressed episodes and F33 for recurrent depressive illness.</w:t>
        <w:br w:type="textWrapping"/>
      </w:r>
      <w:r w:rsidDel="00000000" w:rsidR="00000000" w:rsidRPr="00000000">
        <w:rPr>
          <w:rFonts w:ascii="Arial" w:cs="Arial" w:eastAsia="Arial" w:hAnsi="Arial"/>
          <w:b w:val="1"/>
          <w:rtl w:val="0"/>
        </w:rPr>
        <w:t xml:space="preserve">Mild Depressive Episode</w:t>
      </w:r>
      <w:r w:rsidDel="00000000" w:rsidR="00000000" w:rsidRPr="00000000">
        <w:rPr>
          <w:rFonts w:ascii="Arial" w:cs="Arial" w:eastAsia="Arial" w:hAnsi="Arial"/>
          <w:rtl w:val="0"/>
        </w:rPr>
        <w:t xml:space="preserve"> (F32.0): The individual has a small number of symptoms that result in slight impairment in their daily functioning.</w:t>
        <w:br w:type="textWrapping"/>
      </w:r>
      <w:r w:rsidDel="00000000" w:rsidR="00000000" w:rsidRPr="00000000">
        <w:rPr>
          <w:rFonts w:ascii="Arial" w:cs="Arial" w:eastAsia="Arial" w:hAnsi="Arial"/>
          <w:b w:val="1"/>
          <w:rtl w:val="0"/>
        </w:rPr>
        <w:t xml:space="preserve">Moderate Depressive Episode</w:t>
      </w:r>
      <w:r w:rsidDel="00000000" w:rsidR="00000000" w:rsidRPr="00000000">
        <w:rPr>
          <w:rFonts w:ascii="Arial" w:cs="Arial" w:eastAsia="Arial" w:hAnsi="Arial"/>
          <w:rtl w:val="0"/>
        </w:rPr>
        <w:t xml:space="preserve"> (F32.1): This condition has a higher number of symptoms that have a significant influence on the individual's everyday functioning.</w:t>
        <w:br w:type="textWrapping"/>
      </w:r>
      <w:r w:rsidDel="00000000" w:rsidR="00000000" w:rsidRPr="00000000">
        <w:rPr>
          <w:rFonts w:ascii="Arial" w:cs="Arial" w:eastAsia="Arial" w:hAnsi="Arial"/>
          <w:b w:val="1"/>
          <w:rtl w:val="0"/>
        </w:rPr>
        <w:t xml:space="preserve">Severe Depressive Episode</w:t>
      </w:r>
      <w:r w:rsidDel="00000000" w:rsidR="00000000" w:rsidRPr="00000000">
        <w:rPr>
          <w:rFonts w:ascii="Arial" w:cs="Arial" w:eastAsia="Arial" w:hAnsi="Arial"/>
          <w:rtl w:val="0"/>
        </w:rPr>
        <w:t xml:space="preserve"> (F32.2/F32.3): This condition is characterised by a wide range of symptoms, which may or may not include psychotic aspects, and it significantly impairs a person's ability to function.</w:t>
        <w:br w:type="textWrapping"/>
      </w:r>
      <w:r w:rsidDel="00000000" w:rsidR="00000000" w:rsidRPr="00000000">
        <w:rPr>
          <w:rFonts w:ascii="Arial" w:cs="Arial" w:eastAsia="Arial" w:hAnsi="Arial"/>
          <w:b w:val="1"/>
          <w:rtl w:val="0"/>
        </w:rPr>
        <w:t xml:space="preserve">Recurrent Depressive Disorder</w:t>
      </w:r>
      <w:r w:rsidDel="00000000" w:rsidR="00000000" w:rsidRPr="00000000">
        <w:rPr>
          <w:rFonts w:ascii="Arial" w:cs="Arial" w:eastAsia="Arial" w:hAnsi="Arial"/>
          <w:rtl w:val="0"/>
        </w:rPr>
        <w:t xml:space="preserve"> (F33) refers to the occurrence of many bouts of depression with intervals of remission in between(World Health Organisation,1992).</w:t>
      </w:r>
    </w:p>
    <w:p w:rsidR="00000000" w:rsidDel="00000000" w:rsidP="00000000" w:rsidRDefault="00000000" w:rsidRPr="00000000" w14:paraId="00000027">
      <w:pPr>
        <w:spacing w:after="240" w:line="360" w:lineRule="auto"/>
        <w:rPr>
          <w:rFonts w:ascii="Arial" w:cs="Arial" w:eastAsia="Arial" w:hAnsi="Arial"/>
        </w:rPr>
      </w:pPr>
      <w:r w:rsidDel="00000000" w:rsidR="00000000" w:rsidRPr="00000000">
        <w:rPr>
          <w:rFonts w:ascii="Arial" w:cs="Arial" w:eastAsia="Arial" w:hAnsi="Arial"/>
          <w:b w:val="1"/>
          <w:rtl w:val="0"/>
        </w:rPr>
        <w:t xml:space="preserve">2.2.Diagnosis</w:t>
      </w:r>
      <w:r w:rsidDel="00000000" w:rsidR="00000000" w:rsidRPr="00000000">
        <w:rPr>
          <w:rFonts w:ascii="Arial" w:cs="Arial" w:eastAsia="Arial" w:hAnsi="Arial"/>
          <w:rtl w:val="0"/>
        </w:rPr>
        <w:t xml:space="preserve">:</w:t>
      </w:r>
    </w:p>
    <w:p w:rsidR="00000000" w:rsidDel="00000000" w:rsidP="00000000" w:rsidRDefault="00000000" w:rsidRPr="00000000" w14:paraId="00000028">
      <w:pPr>
        <w:spacing w:line="360" w:lineRule="auto"/>
        <w:rPr>
          <w:rFonts w:ascii="Arial" w:cs="Arial" w:eastAsia="Arial" w:hAnsi="Arial"/>
        </w:rPr>
      </w:pPr>
      <w:r w:rsidDel="00000000" w:rsidR="00000000" w:rsidRPr="00000000">
        <w:rPr>
          <w:rFonts w:ascii="Arial" w:cs="Arial" w:eastAsia="Arial" w:hAnsi="Arial"/>
          <w:rtl w:val="0"/>
        </w:rPr>
        <w:t xml:space="preserve"> To diagnose this condition, it is necessary to observe the existence of fundamental symptoms including enduring feelings of melancholy, lack of interest or pleasure, weariness, and cognitive deficits that continue for a minimum of two weeks. Other potential symptoms may encompass alterations in eating, disruptions in sleep patterns, and contemplation of suicide (World Health Organisation, 1992).</w:t>
        <w:br w:type="textWrapping"/>
        <w:br w:type="textWrapping"/>
      </w:r>
      <w:r w:rsidDel="00000000" w:rsidR="00000000" w:rsidRPr="00000000">
        <w:rPr>
          <w:rFonts w:ascii="Arial" w:cs="Arial" w:eastAsia="Arial" w:hAnsi="Arial"/>
          <w:b w:val="1"/>
          <w:rtl w:val="0"/>
        </w:rPr>
        <w:t xml:space="preserve">Process of Diagnosis</w:t>
      </w:r>
      <w:r w:rsidDel="00000000" w:rsidR="00000000" w:rsidRPr="00000000">
        <w:rPr>
          <w:rFonts w:ascii="Arial" w:cs="Arial" w:eastAsia="Arial" w:hAnsi="Arial"/>
          <w:rtl w:val="0"/>
        </w:rPr>
        <w:br w:type="textWrapping"/>
        <w:t xml:space="preserve">The process of diagnosing depression entails many phases to achieve precision and thoroughness:</w:t>
      </w:r>
    </w:p>
    <w:p w:rsidR="00000000" w:rsidDel="00000000" w:rsidP="00000000" w:rsidRDefault="00000000" w:rsidRPr="00000000" w14:paraId="00000029">
      <w:pPr>
        <w:spacing w:line="360" w:lineRule="auto"/>
        <w:rPr>
          <w:rFonts w:ascii="Arial" w:cs="Arial" w:eastAsia="Arial" w:hAnsi="Arial"/>
        </w:rPr>
      </w:pPr>
      <w:r w:rsidDel="00000000" w:rsidR="00000000" w:rsidRPr="00000000">
        <w:rPr>
          <w:rFonts w:ascii="Arial" w:cs="Arial" w:eastAsia="Arial" w:hAnsi="Arial"/>
          <w:rtl w:val="0"/>
        </w:rPr>
        <w:br w:type="textWrapping"/>
      </w:r>
      <w:r w:rsidDel="00000000" w:rsidR="00000000" w:rsidRPr="00000000">
        <w:rPr>
          <w:rFonts w:ascii="Arial" w:cs="Arial" w:eastAsia="Arial" w:hAnsi="Arial"/>
          <w:b w:val="1"/>
          <w:rtl w:val="0"/>
        </w:rPr>
        <w:t xml:space="preserve">Psychological assessment method</w:t>
      </w:r>
      <w:r w:rsidDel="00000000" w:rsidR="00000000" w:rsidRPr="00000000">
        <w:rPr>
          <w:rFonts w:ascii="Arial" w:cs="Arial" w:eastAsia="Arial" w:hAnsi="Arial"/>
          <w:rtl w:val="0"/>
        </w:rPr>
        <w:t xml:space="preserve">: Clinical Interview</w:t>
      </w:r>
    </w:p>
    <w:p w:rsidR="00000000" w:rsidDel="00000000" w:rsidP="00000000" w:rsidRDefault="00000000" w:rsidRPr="00000000" w14:paraId="0000002A">
      <w:pPr>
        <w:spacing w:line="360" w:lineRule="auto"/>
        <w:rPr>
          <w:rFonts w:ascii="Arial" w:cs="Arial" w:eastAsia="Arial" w:hAnsi="Arial"/>
          <w:b w:val="1"/>
        </w:rPr>
      </w:pPr>
      <w:r w:rsidDel="00000000" w:rsidR="00000000" w:rsidRPr="00000000">
        <w:rPr>
          <w:rFonts w:ascii="Arial" w:cs="Arial" w:eastAsia="Arial" w:hAnsi="Arial"/>
          <w:rtl w:val="0"/>
        </w:rPr>
        <w:br w:type="textWrapping"/>
        <w:t xml:space="preserve">A comprehensive clinical interview is performed to collect data on the patient's symptoms, medical history, and psychosocial background. The evaluation process can be guided by using standardised diagnostic techniques, such as the Structured Clinical Interview for DSM (SCID) (First et al., 2015).</w:t>
        <w:br w:type="textWrapping"/>
      </w:r>
      <w:r w:rsidDel="00000000" w:rsidR="00000000" w:rsidRPr="00000000">
        <w:rPr>
          <w:rFonts w:ascii="Arial" w:cs="Arial" w:eastAsia="Arial" w:hAnsi="Arial"/>
          <w:b w:val="1"/>
          <w:rtl w:val="0"/>
        </w:rPr>
        <w:t xml:space="preserve">Self-report questionnaires</w:t>
      </w:r>
      <w:r w:rsidDel="00000000" w:rsidR="00000000" w:rsidRPr="00000000">
        <w:rPr>
          <w:rFonts w:ascii="Arial" w:cs="Arial" w:eastAsia="Arial" w:hAnsi="Arial"/>
          <w:rtl w:val="0"/>
        </w:rPr>
        <w:t xml:space="preserve">:</w:t>
        <w:br w:type="textWrapping"/>
        <w:t xml:space="preserve">Self-report questionnaires, such as the Beck Depression Inventory (BDI) and the Patient Health Questionnaire-9 (PHQ-9), are frequently employed to evaluate the intensity of depressed symptoms. These instruments offer useful insights on the patient's subjective encounter (Kroenke et al., 2001).</w:t>
        <w:br w:type="textWrapping"/>
      </w:r>
      <w:r w:rsidDel="00000000" w:rsidR="00000000" w:rsidRPr="00000000">
        <w:rPr>
          <w:rFonts w:ascii="Arial" w:cs="Arial" w:eastAsia="Arial" w:hAnsi="Arial"/>
          <w:b w:val="1"/>
          <w:rtl w:val="0"/>
        </w:rPr>
        <w:t xml:space="preserve">Medical assessment and diagnostic tests:</w:t>
        <w:br w:type="textWrapping"/>
      </w:r>
      <w:r w:rsidDel="00000000" w:rsidR="00000000" w:rsidRPr="00000000">
        <w:rPr>
          <w:rFonts w:ascii="Arial" w:cs="Arial" w:eastAsia="Arial" w:hAnsi="Arial"/>
          <w:rtl w:val="0"/>
        </w:rPr>
        <w:t xml:space="preserve">Medical professionals typically do a physical examination and laboratory testing to eliminate the possibility of medical illnesses that may imitate or contribute to depressed symptoms, such as thyroid abnormalities or anaemia (Kroenke, 2003).</w:t>
        <w:br w:type="textWrapping"/>
        <w:t xml:space="preserve">Additional information:</w:t>
        <w:br w:type="textWrapping"/>
        <w:t xml:space="preserve">Obtaining information from relatives, acquaintances, or caretakers can offer supplementary background and validate the diagnosis, particularly when the patient may not have complete awareness or ability to communicate their symptoms.</w:t>
      </w:r>
      <w:r w:rsidDel="00000000" w:rsidR="00000000" w:rsidRPr="00000000">
        <w:rPr>
          <w:rtl w:val="0"/>
        </w:rPr>
      </w:r>
    </w:p>
    <w:p w:rsidR="00000000" w:rsidDel="00000000" w:rsidP="00000000" w:rsidRDefault="00000000" w:rsidRPr="00000000" w14:paraId="0000002B">
      <w:pPr>
        <w:spacing w:after="240" w:line="360" w:lineRule="auto"/>
        <w:rPr>
          <w:rFonts w:ascii="Arial" w:cs="Arial" w:eastAsia="Arial" w:hAnsi="Arial"/>
        </w:rPr>
      </w:pPr>
      <w:r w:rsidDel="00000000" w:rsidR="00000000" w:rsidRPr="00000000">
        <w:rPr>
          <w:rFonts w:ascii="Arial" w:cs="Arial" w:eastAsia="Arial" w:hAnsi="Arial"/>
          <w:b w:val="1"/>
          <w:rtl w:val="0"/>
        </w:rPr>
        <w:t xml:space="preserve">2.3.Historical Context</w:t>
      </w:r>
      <w:r w:rsidDel="00000000" w:rsidR="00000000" w:rsidRPr="00000000">
        <w:rPr>
          <w:rFonts w:ascii="Arial" w:cs="Arial" w:eastAsia="Arial" w:hAnsi="Arial"/>
          <w:rtl w:val="0"/>
        </w:rPr>
        <w:t xml:space="preserve">:</w:t>
      </w:r>
    </w:p>
    <w:p w:rsidR="00000000" w:rsidDel="00000000" w:rsidP="00000000" w:rsidRDefault="00000000" w:rsidRPr="00000000" w14:paraId="0000002C">
      <w:pPr>
        <w:spacing w:after="240" w:line="360" w:lineRule="auto"/>
        <w:rPr>
          <w:rFonts w:ascii="Arial" w:cs="Arial" w:eastAsia="Arial" w:hAnsi="Arial"/>
        </w:rPr>
      </w:pPr>
      <w:r w:rsidDel="00000000" w:rsidR="00000000" w:rsidRPr="00000000">
        <w:rPr>
          <w:rFonts w:ascii="Arial" w:cs="Arial" w:eastAsia="Arial" w:hAnsi="Arial"/>
          <w:rtl w:val="0"/>
        </w:rPr>
        <w:t xml:space="preserve"> The management of depression has undergone substantial changes. From the initial methods employed in asylums to the advancement of psychopharmacology and psychotherapy, a wide range of treatments have emerged. The advent of selective serotonin reuptake inhibitors (SSRIs) in the late 20th century was a significant turning point in medical therapy (Bhugra &amp; Tse, 2013).</w:t>
        <w:br w:type="textWrapping"/>
        <w:br w:type="textWrapping"/>
      </w:r>
      <w:r w:rsidDel="00000000" w:rsidR="00000000" w:rsidRPr="00000000">
        <w:rPr>
          <w:rFonts w:ascii="Arial" w:cs="Arial" w:eastAsia="Arial" w:hAnsi="Arial"/>
          <w:b w:val="1"/>
          <w:rtl w:val="0"/>
        </w:rPr>
        <w:t xml:space="preserve">2.4.Legislative Changes</w:t>
      </w:r>
      <w:r w:rsidDel="00000000" w:rsidR="00000000" w:rsidRPr="00000000">
        <w:rPr>
          <w:rFonts w:ascii="Arial" w:cs="Arial" w:eastAsia="Arial" w:hAnsi="Arial"/>
          <w:rtl w:val="0"/>
        </w:rPr>
        <w:t xml:space="preserve">: </w:t>
      </w:r>
    </w:p>
    <w:p w:rsidR="00000000" w:rsidDel="00000000" w:rsidP="00000000" w:rsidRDefault="00000000" w:rsidRPr="00000000" w14:paraId="0000002D">
      <w:pPr>
        <w:spacing w:after="240" w:line="360" w:lineRule="auto"/>
        <w:rPr>
          <w:rFonts w:ascii="Arial" w:cs="Arial" w:eastAsia="Arial" w:hAnsi="Arial"/>
        </w:rPr>
      </w:pPr>
      <w:r w:rsidDel="00000000" w:rsidR="00000000" w:rsidRPr="00000000">
        <w:rPr>
          <w:rFonts w:ascii="Arial" w:cs="Arial" w:eastAsia="Arial" w:hAnsi="Arial"/>
          <w:rtl w:val="0"/>
        </w:rPr>
        <w:t xml:space="preserve">The implementation of the Care Programme Approach (CPA) in the 1990s aimed to establish a system that provides organised and synchronised care for persons suffering from severe mental health problems, such as depression. This strategy entails a thorough evaluation, strategic planning, and frequent evaluation to successfully address the requirements of patients (Department of Health, 1990).</w:t>
        <w:br w:type="textWrapping"/>
        <w:br w:type="textWrapping"/>
      </w:r>
      <w:r w:rsidDel="00000000" w:rsidR="00000000" w:rsidRPr="00000000">
        <w:rPr>
          <w:rFonts w:ascii="Arial" w:cs="Arial" w:eastAsia="Arial" w:hAnsi="Arial"/>
          <w:b w:val="1"/>
          <w:rtl w:val="0"/>
        </w:rPr>
        <w:t xml:space="preserve">2.5.Strengths and Limitations</w:t>
      </w:r>
      <w:r w:rsidDel="00000000" w:rsidR="00000000" w:rsidRPr="00000000">
        <w:rPr>
          <w:rFonts w:ascii="Arial" w:cs="Arial" w:eastAsia="Arial" w:hAnsi="Arial"/>
          <w:rtl w:val="0"/>
        </w:rPr>
        <w:t xml:space="preserve">: </w:t>
      </w:r>
    </w:p>
    <w:p w:rsidR="00000000" w:rsidDel="00000000" w:rsidP="00000000" w:rsidRDefault="00000000" w:rsidRPr="00000000" w14:paraId="0000002E">
      <w:pPr>
        <w:spacing w:after="240" w:line="360" w:lineRule="auto"/>
        <w:rPr>
          <w:rFonts w:ascii="Arial" w:cs="Arial" w:eastAsia="Arial" w:hAnsi="Arial"/>
        </w:rPr>
      </w:pPr>
      <w:r w:rsidDel="00000000" w:rsidR="00000000" w:rsidRPr="00000000">
        <w:rPr>
          <w:rFonts w:ascii="Arial" w:cs="Arial" w:eastAsia="Arial" w:hAnsi="Arial"/>
          <w:rtl w:val="0"/>
        </w:rPr>
        <w:t xml:space="preserve">The use of ICD-10 criteria enables consistent diagnosis and allows for worldwide comparison. Nevertheless, the convergence of depressed symptoms with other mental health disorders and the subjective aspect of symptom reporting might hinder precise identification (American Psychiatric Association, 2013).</w:t>
        <w:br w:type="textWrapping"/>
      </w:r>
    </w:p>
    <w:p w:rsidR="00000000" w:rsidDel="00000000" w:rsidP="00000000" w:rsidRDefault="00000000" w:rsidRPr="00000000" w14:paraId="0000002F">
      <w:pPr>
        <w:spacing w:after="240" w:line="360" w:lineRule="auto"/>
        <w:rPr>
          <w:rFonts w:ascii="Arial" w:cs="Arial" w:eastAsia="Arial" w:hAnsi="Arial"/>
        </w:rPr>
      </w:pPr>
      <w:r w:rsidDel="00000000" w:rsidR="00000000" w:rsidRPr="00000000">
        <w:rPr>
          <w:rFonts w:ascii="Arial" w:cs="Arial" w:eastAsia="Arial" w:hAnsi="Arial"/>
          <w:b w:val="1"/>
          <w:rtl w:val="0"/>
        </w:rPr>
        <w:t xml:space="preserve">3.Treatment and Rehabilitation:</w:t>
      </w:r>
      <w:r w:rsidDel="00000000" w:rsidR="00000000" w:rsidRPr="00000000">
        <w:rPr>
          <w:rtl w:val="0"/>
        </w:rPr>
      </w:r>
    </w:p>
    <w:p w:rsidR="00000000" w:rsidDel="00000000" w:rsidP="00000000" w:rsidRDefault="00000000" w:rsidRPr="00000000" w14:paraId="00000030">
      <w:pPr>
        <w:spacing w:after="240" w:line="360" w:lineRule="auto"/>
        <w:rPr>
          <w:rFonts w:ascii="Arial" w:cs="Arial" w:eastAsia="Arial" w:hAnsi="Arial"/>
        </w:rPr>
      </w:pPr>
      <w:r w:rsidDel="00000000" w:rsidR="00000000" w:rsidRPr="00000000">
        <w:rPr>
          <w:rFonts w:ascii="Arial" w:cs="Arial" w:eastAsia="Arial" w:hAnsi="Arial"/>
          <w:b w:val="1"/>
          <w:rtl w:val="0"/>
        </w:rPr>
        <w:t xml:space="preserve">3.1.Schizophrenia Treatment:</w:t>
      </w:r>
      <w:r w:rsidDel="00000000" w:rsidR="00000000" w:rsidRPr="00000000">
        <w:rPr>
          <w:rtl w:val="0"/>
        </w:rPr>
      </w:r>
    </w:p>
    <w:p w:rsidR="00000000" w:rsidDel="00000000" w:rsidP="00000000" w:rsidRDefault="00000000" w:rsidRPr="00000000" w14:paraId="00000031">
      <w:pPr>
        <w:spacing w:after="240" w:line="360" w:lineRule="auto"/>
        <w:rPr>
          <w:rFonts w:ascii="Arial" w:cs="Arial" w:eastAsia="Arial" w:hAnsi="Arial"/>
        </w:rPr>
      </w:pPr>
      <w:r w:rsidDel="00000000" w:rsidR="00000000" w:rsidRPr="00000000">
        <w:rPr>
          <w:rFonts w:ascii="Arial" w:cs="Arial" w:eastAsia="Arial" w:hAnsi="Arial"/>
          <w:rtl w:val="0"/>
        </w:rPr>
        <w:t xml:space="preserve">The treatment for schizophrenia entails a synergistic approach that combines pharmaceutical and psychological therapies.</w:t>
        <w:br w:type="textWrapping"/>
        <w:t xml:space="preserve">First-line therapy for psychotic disorders involves the use of second-generation antipsychotic medications such as risperidone and olanzapine. These drugs specifically act on dopamine receptors in order to decrease psychotic symptoms (NICE, 2014).</w:t>
        <w:br w:type="textWrapping"/>
        <w:t xml:space="preserve">Psychosocial interventions, such as cognitive-behavioural therapy (CBT) for psychosis, family therapy, and social skills training, are crucial elements. The objective of these interventions is to enhance functional results and diminish recurrence rates (NICE, 2014).</w:t>
        <w:br w:type="textWrapping"/>
      </w:r>
      <w:r w:rsidDel="00000000" w:rsidR="00000000" w:rsidRPr="00000000">
        <w:rPr>
          <w:rFonts w:ascii="Arial" w:cs="Arial" w:eastAsia="Arial" w:hAnsi="Arial"/>
          <w:b w:val="1"/>
          <w:rtl w:val="0"/>
        </w:rPr>
        <w:t xml:space="preserve">Early Intervention Programmes</w:t>
      </w:r>
      <w:r w:rsidDel="00000000" w:rsidR="00000000" w:rsidRPr="00000000">
        <w:rPr>
          <w:rFonts w:ascii="Arial" w:cs="Arial" w:eastAsia="Arial" w:hAnsi="Arial"/>
          <w:rtl w:val="0"/>
        </w:rPr>
        <w:t xml:space="preserve">: The objective is to focus on patients experiencing their initial episode of psychosis and offer them intense treatment and support, with the aim of enhancing long-term results (NICE, 2014).</w:t>
        <w:br w:type="textWrapping"/>
        <w:t xml:space="preserve">Rehabilitation aims to improve social and occupational abilities, allowing individuals to live productive lives. Essential elements comprise: Social Skills Training involves instructing individuals in interpersonal skills to enhance their social interactions and relationships (NICE, 2014).</w:t>
        <w:br w:type="textWrapping"/>
        <w:t xml:space="preserve">Vocational Rehabilitation is a process that helps persons get and sustain work by providing them with vocational training and placement programmes (NICE, 2014).</w:t>
        <w:br w:type="textWrapping"/>
        <w:t xml:space="preserve">Supported Employment refers to the provision of on-the-job assistance to persons in order to help them thrive in their work settings (NICE, 2014).</w:t>
      </w:r>
    </w:p>
    <w:p w:rsidR="00000000" w:rsidDel="00000000" w:rsidP="00000000" w:rsidRDefault="00000000" w:rsidRPr="00000000" w14:paraId="00000032">
      <w:pPr>
        <w:spacing w:after="240" w:line="360" w:lineRule="auto"/>
        <w:rPr>
          <w:rFonts w:ascii="Arial" w:cs="Arial" w:eastAsia="Arial" w:hAnsi="Arial"/>
        </w:rPr>
      </w:pPr>
      <w:r w:rsidDel="00000000" w:rsidR="00000000" w:rsidRPr="00000000">
        <w:rPr>
          <w:rFonts w:ascii="Arial" w:cs="Arial" w:eastAsia="Arial" w:hAnsi="Arial"/>
          <w:b w:val="1"/>
          <w:rtl w:val="0"/>
        </w:rPr>
        <w:t xml:space="preserve">3.2.Modern Theories</w:t>
      </w:r>
      <w:r w:rsidDel="00000000" w:rsidR="00000000" w:rsidRPr="00000000">
        <w:rPr>
          <w:rFonts w:ascii="Arial" w:cs="Arial" w:eastAsia="Arial" w:hAnsi="Arial"/>
          <w:rtl w:val="0"/>
        </w:rPr>
        <w:t xml:space="preserve">:</w:t>
        <w:br w:type="textWrapping"/>
        <w:t xml:space="preserve">The biopsychosocial model is a comprehensive approach that incorporates biological, psychological, and social elements to better comprehend and address schizophrenia. This model emphasises a holistic perspective in understanding and treating the condition (Bhugra &amp; Tse, 2013).</w:t>
        <w:br w:type="textWrapping"/>
        <w:t xml:space="preserve">The recovery-oriented approach emphasises the individual's strengths and potential for rehabilitation, with a focus on increasing empowerment and self-management (NICE, 2014).</w:t>
        <w:br w:type="textWrapping"/>
      </w:r>
    </w:p>
    <w:p w:rsidR="00000000" w:rsidDel="00000000" w:rsidP="00000000" w:rsidRDefault="00000000" w:rsidRPr="00000000" w14:paraId="00000033">
      <w:pPr>
        <w:spacing w:after="240" w:line="360" w:lineRule="auto"/>
        <w:rPr>
          <w:rFonts w:ascii="Arial" w:cs="Arial" w:eastAsia="Arial" w:hAnsi="Arial"/>
        </w:rPr>
      </w:pPr>
      <w:r w:rsidDel="00000000" w:rsidR="00000000" w:rsidRPr="00000000">
        <w:rPr>
          <w:rFonts w:ascii="Arial" w:cs="Arial" w:eastAsia="Arial" w:hAnsi="Arial"/>
          <w:b w:val="1"/>
          <w:rtl w:val="0"/>
        </w:rPr>
        <w:t xml:space="preserve">3.3.Advantages and Constraints:</w:t>
      </w:r>
      <w:r w:rsidDel="00000000" w:rsidR="00000000" w:rsidRPr="00000000">
        <w:rPr>
          <w:rtl w:val="0"/>
        </w:rPr>
      </w:r>
    </w:p>
    <w:p w:rsidR="00000000" w:rsidDel="00000000" w:rsidP="00000000" w:rsidRDefault="00000000" w:rsidRPr="00000000" w14:paraId="00000034">
      <w:pPr>
        <w:spacing w:after="240" w:line="360" w:lineRule="auto"/>
        <w:rPr>
          <w:rFonts w:ascii="Arial" w:cs="Arial" w:eastAsia="Arial" w:hAnsi="Arial"/>
        </w:rPr>
      </w:pPr>
      <w:r w:rsidDel="00000000" w:rsidR="00000000" w:rsidRPr="00000000">
        <w:rPr>
          <w:rFonts w:ascii="Arial" w:cs="Arial" w:eastAsia="Arial" w:hAnsi="Arial"/>
          <w:rtl w:val="0"/>
        </w:rPr>
        <w:t xml:space="preserve">Antipsychotic drugs efficiently control positive symptoms but frequently result in adverse effects such as weight gain and metabolic complications. Psychosocial therapies have positive outcomes, but need ongoing commitment and sufficient resources. Early intervention programmes have potential but require wider implementation (NICE, 2014).</w:t>
        <w:br w:type="textWrapping"/>
      </w:r>
    </w:p>
    <w:p w:rsidR="00000000" w:rsidDel="00000000" w:rsidP="00000000" w:rsidRDefault="00000000" w:rsidRPr="00000000" w14:paraId="00000035">
      <w:pPr>
        <w:spacing w:after="240" w:line="360" w:lineRule="auto"/>
        <w:rPr>
          <w:rFonts w:ascii="Arial" w:cs="Arial" w:eastAsia="Arial" w:hAnsi="Arial"/>
        </w:rPr>
      </w:pPr>
      <w:r w:rsidDel="00000000" w:rsidR="00000000" w:rsidRPr="00000000">
        <w:rPr>
          <w:rFonts w:ascii="Arial" w:cs="Arial" w:eastAsia="Arial" w:hAnsi="Arial"/>
          <w:b w:val="1"/>
          <w:rtl w:val="0"/>
        </w:rPr>
        <w:t xml:space="preserve">3.4. Depression Treatment</w:t>
      </w:r>
      <w:r w:rsidDel="00000000" w:rsidR="00000000" w:rsidRPr="00000000">
        <w:rPr>
          <w:rFonts w:ascii="Arial" w:cs="Arial" w:eastAsia="Arial" w:hAnsi="Arial"/>
          <w:rtl w:val="0"/>
        </w:rPr>
        <w:t xml:space="preserve">: </w:t>
      </w:r>
    </w:p>
    <w:p w:rsidR="00000000" w:rsidDel="00000000" w:rsidP="00000000" w:rsidRDefault="00000000" w:rsidRPr="00000000" w14:paraId="00000036">
      <w:pPr>
        <w:spacing w:after="240" w:line="360" w:lineRule="auto"/>
        <w:rPr>
          <w:rFonts w:ascii="Arial" w:cs="Arial" w:eastAsia="Arial" w:hAnsi="Arial"/>
        </w:rPr>
      </w:pPr>
      <w:r w:rsidDel="00000000" w:rsidR="00000000" w:rsidRPr="00000000">
        <w:rPr>
          <w:rFonts w:ascii="Arial" w:cs="Arial" w:eastAsia="Arial" w:hAnsi="Arial"/>
          <w:rtl w:val="0"/>
        </w:rPr>
        <w:t xml:space="preserve">The treatment for depression involves the use of medicines, psychotherapy, and lifestyle interventions:</w:t>
        <w:br w:type="textWrapping"/>
        <w:t xml:space="preserve">Antidepressants, such as fluoxetine and sertraline, are frequently administered. Other alternatives include serotonin-norepinephrine reuptake inhibitors (SNRIs) and tricyclic antidepressants (TCAs) (NICE, 2009).</w:t>
        <w:br w:type="textWrapping"/>
        <w:t xml:space="preserve">Psychotherapy, namely cognitive-behavioural therapy (CBT), interpersonal therapy (IPT), and psychodynamic therapy, has been proven to be beneficial in the treatment of depression according to the National Institute for Health and Care Excellence (NICE,2009).</w:t>
        <w:br w:type="textWrapping"/>
        <w:t xml:space="preserve">Implementing lifestyle modifications such as engaging in regular physical activity, following a healthy diet, and maintaining good sleep habits are essential for effectively controlling symptoms (NICE, 2009).</w:t>
        <w:br w:type="textWrapping"/>
        <w:t xml:space="preserve">Rehabilitation is a process that seeks to restore the ability to function and enhance the overall quality of life.</w:t>
        <w:br w:type="textWrapping"/>
        <w:t xml:space="preserve">Psychotherapy: Continuous treatment assists individuals in cultivating effective coping mechanisms and resolving underlying concerns (NICE, 2009).</w:t>
        <w:br w:type="textWrapping"/>
        <w:t xml:space="preserve">Support Groups: Peer support groups offer a forum for individuals to share their experiences and alleviate feelings of loneliness (NICE, 2009).</w:t>
        <w:br w:type="textWrapping"/>
        <w:t xml:space="preserve">Occupational Therapy helps patients regain their ability to do everyday tasks and jobs, improving their sense of purpose and productivity (NICE, 2009).</w:t>
      </w:r>
    </w:p>
    <w:p w:rsidR="00000000" w:rsidDel="00000000" w:rsidP="00000000" w:rsidRDefault="00000000" w:rsidRPr="00000000" w14:paraId="00000037">
      <w:pPr>
        <w:spacing w:after="240" w:line="360" w:lineRule="auto"/>
        <w:rPr>
          <w:rFonts w:ascii="Arial" w:cs="Arial" w:eastAsia="Arial" w:hAnsi="Arial"/>
        </w:rPr>
      </w:pPr>
      <w:r w:rsidDel="00000000" w:rsidR="00000000" w:rsidRPr="00000000">
        <w:rPr>
          <w:rFonts w:ascii="Arial" w:cs="Arial" w:eastAsia="Arial" w:hAnsi="Arial"/>
          <w:b w:val="1"/>
          <w:rtl w:val="0"/>
        </w:rPr>
        <w:t xml:space="preserve">3.5.Modern Theories:</w:t>
      </w:r>
      <w:r w:rsidDel="00000000" w:rsidR="00000000" w:rsidRPr="00000000">
        <w:rPr>
          <w:rFonts w:ascii="Arial" w:cs="Arial" w:eastAsia="Arial" w:hAnsi="Arial"/>
          <w:rtl w:val="0"/>
        </w:rPr>
        <w:br w:type="textWrapping"/>
        <w:br w:type="textWrapping"/>
        <w:t xml:space="preserve">The Cognitive Theory of Depression centres around the examination of negative thought patterns and cognitive distortions that have a role in the development of depression (NICE, 2009).</w:t>
        <w:br w:type="textWrapping"/>
        <w:t xml:space="preserve">The stress-diathesis model proposes that depression arises from the interplay between genetic susceptibility and external stresses (Bhugra &amp; Tse, 2013).</w:t>
      </w:r>
    </w:p>
    <w:p w:rsidR="00000000" w:rsidDel="00000000" w:rsidP="00000000" w:rsidRDefault="00000000" w:rsidRPr="00000000" w14:paraId="00000038">
      <w:pPr>
        <w:spacing w:after="240" w:line="360" w:lineRule="auto"/>
        <w:rPr>
          <w:rFonts w:ascii="Arial" w:cs="Arial" w:eastAsia="Arial" w:hAnsi="Arial"/>
        </w:rPr>
      </w:pPr>
      <w:r w:rsidDel="00000000" w:rsidR="00000000" w:rsidRPr="00000000">
        <w:rPr>
          <w:rFonts w:ascii="Arial" w:cs="Arial" w:eastAsia="Arial" w:hAnsi="Arial"/>
          <w:b w:val="1"/>
          <w:rtl w:val="0"/>
        </w:rPr>
        <w:t xml:space="preserve">3.6.Advantages and Disadvantages</w:t>
      </w:r>
      <w:r w:rsidDel="00000000" w:rsidR="00000000" w:rsidRPr="00000000">
        <w:rPr>
          <w:rFonts w:ascii="Arial" w:cs="Arial" w:eastAsia="Arial" w:hAnsi="Arial"/>
          <w:rtl w:val="0"/>
        </w:rPr>
        <w:t xml:space="preserve">: </w:t>
      </w:r>
    </w:p>
    <w:p w:rsidR="00000000" w:rsidDel="00000000" w:rsidP="00000000" w:rsidRDefault="00000000" w:rsidRPr="00000000" w14:paraId="00000039">
      <w:pPr>
        <w:spacing w:after="240" w:line="360" w:lineRule="auto"/>
        <w:rPr>
          <w:rFonts w:ascii="Arial" w:cs="Arial" w:eastAsia="Arial" w:hAnsi="Arial"/>
        </w:rPr>
      </w:pPr>
      <w:r w:rsidDel="00000000" w:rsidR="00000000" w:rsidRPr="00000000">
        <w:rPr>
          <w:rFonts w:ascii="Arial" w:cs="Arial" w:eastAsia="Arial" w:hAnsi="Arial"/>
          <w:rtl w:val="0"/>
        </w:rPr>
        <w:t xml:space="preserve">Antidepressants exhibit efficacy in a significant number of persons, but they might induce adverse reactions and may not provide positive outcomes for every individual. Psychotherapy necessitates the availability and cost of services, which might hinder its wider adoption. Adopting lifestyle changes can be advantageous, but it needs ongoing determination and assistance (NICE, 2009).</w:t>
      </w:r>
    </w:p>
    <w:p w:rsidR="00000000" w:rsidDel="00000000" w:rsidP="00000000" w:rsidRDefault="00000000" w:rsidRPr="00000000" w14:paraId="0000003A">
      <w:pPr>
        <w:spacing w:after="240" w:line="360" w:lineRule="auto"/>
        <w:rPr>
          <w:rFonts w:ascii="Arial" w:cs="Arial" w:eastAsia="Arial" w:hAnsi="Arial"/>
        </w:rPr>
      </w:pPr>
      <w:r w:rsidDel="00000000" w:rsidR="00000000" w:rsidRPr="00000000">
        <w:rPr>
          <w:rFonts w:ascii="Arial" w:cs="Arial" w:eastAsia="Arial" w:hAnsi="Arial"/>
          <w:b w:val="1"/>
          <w:rtl w:val="0"/>
        </w:rPr>
        <w:t xml:space="preserve">Recommendations for improving  Schizophrenia and Depression Care</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420" w:right="0" w:hanging="360"/>
        <w:jc w:val="left"/>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Adopting Sophisticated Diagnostic Instruments</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t xml:space="preserve">In order to enhance the precision of diagnosing schizophrenia and depression, it is crucial to employ sophisticated diagnostic techniques such as neuroimaging and genetic testing. Neuroimaging methods such as MRI and PET scans can be utilised to detect structural and functional abnormalities in the brain that are linked to these illnesses (Meyer-Lindenberg, 2010). In addition, genetic testing can reveal susceptibility genes that contribute to the development of schizophrenia and depression, allowing for earlier and more accurate diagnosis (Purcell et al., 2009).</w:t>
        <w:br w:type="textWrapping"/>
      </w:r>
      <w:r w:rsidDel="00000000" w:rsidR="00000000" w:rsidRPr="00000000">
        <w:rPr>
          <w:rFonts w:ascii="Arial" w:cs="Arial" w:eastAsia="Arial" w:hAnsi="Arial"/>
          <w:b w:val="1"/>
          <w:i w:val="0"/>
          <w:smallCaps w:val="0"/>
          <w:strike w:val="0"/>
          <w:color w:val="000000"/>
          <w:u w:val="none"/>
          <w:shd w:fill="auto" w:val="clear"/>
          <w:vertAlign w:val="baseline"/>
          <w:rtl w:val="0"/>
        </w:rPr>
        <w:t xml:space="preserve">1.2</w:t>
      </w:r>
      <w:r w:rsidDel="00000000" w:rsidR="00000000" w:rsidRPr="00000000">
        <w:rPr>
          <w:rFonts w:ascii="Arial" w:cs="Arial" w:eastAsia="Arial" w:hAnsi="Arial"/>
          <w:b w:val="0"/>
          <w:i w:val="0"/>
          <w:smallCaps w:val="0"/>
          <w:strike w:val="0"/>
          <w:color w:val="000000"/>
          <w:u w:val="none"/>
          <w:shd w:fill="auto" w:val="clear"/>
          <w:vertAlign w:val="baseline"/>
          <w:rtl w:val="0"/>
        </w:rPr>
        <w:t xml:space="preserve"> Creating comprehensive diagnostic criteria that encompass several factors and aspects.</w:t>
        <w:br w:type="textWrapping"/>
        <w:t xml:space="preserve">It is essential to create comprehensive diagnostic criteria that take into account the shared symptoms and coexisting conditions of schizophrenia and depression. This entails enhancing current diagnostic frameworks, such as the ICD-10, by incorporating criteria that facilitate the proper differentiation and diagnosis of comorbid disorders. Implementing comprehensive standards helps streamline prompt response and customised treatment strategies (World Health Organisation, 1992).</w:t>
        <w:br w:type="textWrapping"/>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0" w:right="0" w:firstLine="0"/>
        <w:jc w:val="left"/>
        <w:rPr>
          <w:rFonts w:ascii="Arial" w:cs="Arial" w:eastAsia="Arial" w:hAnsi="Arial"/>
          <w:b w:val="0"/>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Improving Therapeutic Approaches</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t xml:space="preserve">2.1 </w:t>
      </w:r>
      <w:r w:rsidDel="00000000" w:rsidR="00000000" w:rsidRPr="00000000">
        <w:rPr>
          <w:rFonts w:ascii="Arial" w:cs="Arial" w:eastAsia="Arial" w:hAnsi="Arial"/>
          <w:b w:val="1"/>
          <w:i w:val="0"/>
          <w:smallCaps w:val="0"/>
          <w:strike w:val="0"/>
          <w:color w:val="000000"/>
          <w:u w:val="none"/>
          <w:shd w:fill="auto" w:val="clear"/>
          <w:vertAlign w:val="baseline"/>
          <w:rtl w:val="0"/>
        </w:rPr>
        <w:t xml:space="preserve">Methods for Tailoring Medicine to Individuals</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t xml:space="preserve">Implementing individualised medicine strategies can greatly improve the effectiveness of therapy for schizophrenia and depression. Pharmacogenetic testing is used to customise pharmaceutical choices according to an individual's genetic profile. This helps to minimise negative effects and enhance treatment results (Spear et al., 2001)</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r>
    </w:p>
    <w:p w:rsidR="00000000" w:rsidDel="00000000" w:rsidP="00000000" w:rsidRDefault="00000000" w:rsidRPr="00000000" w14:paraId="0000003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420" w:right="0" w:hanging="360"/>
        <w:jc w:val="left"/>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0"/>
          <w:i w:val="0"/>
          <w:smallCaps w:val="0"/>
          <w:strike w:val="0"/>
          <w:color w:val="000000"/>
          <w:u w:val="none"/>
          <w:shd w:fill="auto" w:val="clear"/>
          <w:vertAlign w:val="baseline"/>
          <w:rtl w:val="0"/>
        </w:rPr>
        <w:t xml:space="preserve">2.2 </w:t>
      </w:r>
      <w:r w:rsidDel="00000000" w:rsidR="00000000" w:rsidRPr="00000000">
        <w:rPr>
          <w:rFonts w:ascii="Arial" w:cs="Arial" w:eastAsia="Arial" w:hAnsi="Arial"/>
          <w:b w:val="1"/>
          <w:i w:val="0"/>
          <w:smallCaps w:val="0"/>
          <w:strike w:val="0"/>
          <w:color w:val="000000"/>
          <w:u w:val="none"/>
          <w:shd w:fill="auto" w:val="clear"/>
          <w:vertAlign w:val="baseline"/>
          <w:rtl w:val="0"/>
        </w:rPr>
        <w:t xml:space="preserve">Improving Psychosocial Interventions</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t xml:space="preserve">It is crucial to improve psychosocial therapies, such as Cognitive Behavioural Therapy (CBT) and psychoeducation programmes, in order to provide complete care. By combining these treatments with pharmaceutical therapy, patient results can be enhanced by treating the cognitive and emotional elements of schizophrenia and depression (Wykes et al., 2008). It is crucial to prioritise the training of mental health practitioners to ensure the efficient delivery of these therapies.</w:t>
        <w:br w:type="textWrapping"/>
      </w:r>
    </w:p>
    <w:p w:rsidR="00000000" w:rsidDel="00000000" w:rsidP="00000000" w:rsidRDefault="00000000" w:rsidRPr="00000000" w14:paraId="0000003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0" w:line="360" w:lineRule="auto"/>
        <w:ind w:left="420" w:right="0" w:hanging="360"/>
        <w:jc w:val="left"/>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Enhancing the availability of healthcare services</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t xml:space="preserve">Enhancing community-based mental health services can enhance the availability of care for persons diagnosed with schizophrenia and depression. Implementing mobile mental health units, telepsychiatry, and community outreach programmes can guarantee that patients in disadvantaged regions receive prompt and consistent care (Kohn et al., 2004).</w:t>
        <w:br w:type="textWrapping"/>
        <w:t xml:space="preserve">3.2 </w:t>
      </w:r>
      <w:r w:rsidDel="00000000" w:rsidR="00000000" w:rsidRPr="00000000">
        <w:rPr>
          <w:rFonts w:ascii="Arial" w:cs="Arial" w:eastAsia="Arial" w:hAnsi="Arial"/>
          <w:b w:val="1"/>
          <w:i w:val="0"/>
          <w:smallCaps w:val="0"/>
          <w:strike w:val="0"/>
          <w:color w:val="000000"/>
          <w:u w:val="none"/>
          <w:shd w:fill="auto" w:val="clear"/>
          <w:vertAlign w:val="baseline"/>
          <w:rtl w:val="0"/>
        </w:rPr>
        <w:t xml:space="preserve">Improving the Integration of Services</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t xml:space="preserve">Integrating mental health services with primary healthcare helps optimise care delivery and enhance patient outcomes. Collaborative care models involve the integration of mental health experts with primary care clinicians to offer comprehensive and uninterrupted treatment for individuals with multiple medical disorders (Katon et al., 2010).</w:t>
        <w:br w:type="textWrapping"/>
      </w:r>
      <w:r w:rsidDel="00000000" w:rsidR="00000000" w:rsidRPr="00000000">
        <w:rPr>
          <w:rFonts w:ascii="Arial" w:cs="Arial" w:eastAsia="Arial" w:hAnsi="Arial"/>
          <w:b w:val="1"/>
          <w:i w:val="0"/>
          <w:smallCaps w:val="0"/>
          <w:strike w:val="0"/>
          <w:color w:val="000000"/>
          <w:u w:val="none"/>
          <w:shd w:fill="auto" w:val="clear"/>
          <w:vertAlign w:val="baseline"/>
          <w:rtl w:val="0"/>
        </w:rPr>
        <w:t xml:space="preserve">Advancing Research and Encouraging Innovation</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t xml:space="preserve">4.1 Allocation of resources towards scientific research and development.</w:t>
        <w:br w:type="textWrapping"/>
        <w:t xml:space="preserve">It is essential to allocate resources towards doing research in order to have a comprehensive understanding of the underlying mechanisms of schizophrenia and depression. Investing in research that investigates genetic, neurological, and psychological variables can result in the creation of innovative therapies and interventions (Insel &amp; Cuthbert, 2015)</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br w:type="textWrapping"/>
      </w:r>
      <w:r w:rsidDel="00000000" w:rsidR="00000000" w:rsidRPr="00000000">
        <w:rPr>
          <w:rFonts w:ascii="Arial" w:cs="Arial" w:eastAsia="Arial" w:hAnsi="Arial"/>
          <w:b w:val="1"/>
          <w:i w:val="0"/>
          <w:smallCaps w:val="0"/>
          <w:strike w:val="0"/>
          <w:color w:val="000000"/>
          <w:u w:val="none"/>
          <w:shd w:fill="auto" w:val="clear"/>
          <w:vertAlign w:val="baseline"/>
          <w:rtl w:val="0"/>
        </w:rPr>
        <w:t xml:space="preserve">Promoting Advancement in Treatment Methods</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t xml:space="preserve">Promoting the use of novel treatment methods, such as digital therapies and artificial intelligence (AI), has the potential to completely transform mental health care. Digital platforms have the capability to provide treatments that are easily accessible and may be expanded as needed. Additionally, artificial intelligence can aid in the early detection of medical conditions and the development of personalised treatment plans (Torous et al., 2017).</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0" w:line="360" w:lineRule="auto"/>
        <w:ind w:left="420" w:right="0" w:hanging="360"/>
        <w:jc w:val="left"/>
        <w:rPr>
          <w:rFonts w:ascii="Arial" w:cs="Arial" w:eastAsia="Arial" w:hAnsi="Arial"/>
          <w:b w:val="0"/>
          <w:i w:val="0"/>
          <w:smallCaps w:val="0"/>
          <w:strike w:val="0"/>
          <w:color w:val="000000"/>
          <w:shd w:fill="auto" w:val="clear"/>
          <w:vertAlign w:val="baseline"/>
        </w:rPr>
      </w:pPr>
      <w:r w:rsidDel="00000000" w:rsidR="00000000" w:rsidRPr="00000000">
        <w:rPr>
          <w:rFonts w:ascii="Arial" w:cs="Arial" w:eastAsia="Arial" w:hAnsi="Arial"/>
          <w:b w:val="1"/>
          <w:i w:val="0"/>
          <w:smallCaps w:val="0"/>
          <w:strike w:val="0"/>
          <w:color w:val="000000"/>
          <w:u w:val="none"/>
          <w:shd w:fill="auto" w:val="clear"/>
          <w:vertAlign w:val="baseline"/>
          <w:rtl w:val="0"/>
        </w:rPr>
        <w:t xml:space="preserve">Enhancing and fortifying support systems</w:t>
        <w:br w:type="textWrapping"/>
      </w:r>
      <w:r w:rsidDel="00000000" w:rsidR="00000000" w:rsidRPr="00000000">
        <w:rPr>
          <w:rFonts w:ascii="Arial" w:cs="Arial" w:eastAsia="Arial" w:hAnsi="Arial"/>
          <w:b w:val="0"/>
          <w:i w:val="0"/>
          <w:smallCaps w:val="0"/>
          <w:strike w:val="0"/>
          <w:color w:val="000000"/>
          <w:u w:val="none"/>
          <w:shd w:fill="auto" w:val="clear"/>
          <w:vertAlign w:val="baseline"/>
          <w:rtl w:val="0"/>
        </w:rPr>
        <w:t xml:space="preserve">5.1 Improving assistance and encouragement for families and carers</w:t>
        <w:br w:type="textWrapping"/>
        <w:t xml:space="preserve">It is crucial to offer assistance and provide resources to relatives and carers of persons suffering from schizophrenia and depression. Psychoeducation programmes and support groups can provide carers with the necessary information and skills to offer effective assistance, hence lowering the stress on carers and enhancing patient outcomes (Addington et al., 2005).</w:t>
        <w:br w:type="textWrapping"/>
        <w:br w:type="textWrapping"/>
      </w:r>
      <w:r w:rsidDel="00000000" w:rsidR="00000000" w:rsidRPr="00000000">
        <w:rPr>
          <w:rFonts w:ascii="Arial" w:cs="Arial" w:eastAsia="Arial" w:hAnsi="Arial"/>
          <w:b w:val="1"/>
          <w:i w:val="0"/>
          <w:smallCaps w:val="0"/>
          <w:strike w:val="0"/>
          <w:color w:val="000000"/>
          <w:u w:val="none"/>
          <w:shd w:fill="auto" w:val="clear"/>
          <w:vertAlign w:val="baseline"/>
          <w:rtl w:val="0"/>
        </w:rPr>
        <w:t xml:space="preserve">Advocating for Peer Support Initiatives</w:t>
      </w:r>
      <w:r w:rsidDel="00000000" w:rsidR="00000000" w:rsidRPr="00000000">
        <w:rPr>
          <w:rFonts w:ascii="Arial" w:cs="Arial" w:eastAsia="Arial" w:hAnsi="Arial"/>
          <w:b w:val="0"/>
          <w:i w:val="0"/>
          <w:smallCaps w:val="0"/>
          <w:strike w:val="0"/>
          <w:color w:val="000000"/>
          <w:u w:val="none"/>
          <w:shd w:fill="auto" w:val="clear"/>
          <w:vertAlign w:val="baseline"/>
          <w:rtl w:val="0"/>
        </w:rPr>
        <w:br w:type="textWrapping"/>
        <w:t xml:space="preserve">Encouraging peer support programmes, in which persons who have personally experienced schizophrenia and depression offer assistance and direction to others, can improve the process of recovery. These programmes have the potential to cultivate a feeling of togetherness among individuals, diminish social disapproval, and offer essential knowledge on how to effectively handle the diseases (Solomon, 2004).</w:t>
        <w:br w:type="textWrapping"/>
        <w:br w:type="textWrapping"/>
        <w:t xml:space="preserve">To increase the care and treatment of persons with schizophrenia and depression, a comprehensive strategy is necessary. This approach should include breakthroughs in diagnosis, integration of various treatment methods, improved access to care, and strong support systems. By applying these suggestions, healthcare practitioners may provide more efficient and all-encompassing treatment, thereby enhancing the quality of life for individuals impacted by these intricate mental health conditions.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right="0"/>
        <w:jc w:val="left"/>
        <w:rPr>
          <w:rFonts w:ascii="Arial" w:cs="Arial" w:eastAsia="Arial" w:hAnsi="Arial"/>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0" w:line="360" w:lineRule="auto"/>
        <w:ind w:left="4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rtl w:val="0"/>
        </w:rPr>
        <w:t xml:space="preserve">Conclusion</w:t>
        <w:br w:type="textWrapping"/>
      </w:r>
      <w:r w:rsidDel="00000000" w:rsidR="00000000" w:rsidRPr="00000000">
        <w:rPr>
          <w:rFonts w:ascii="Arial" w:cs="Arial" w:eastAsia="Arial" w:hAnsi="Arial"/>
          <w:rtl w:val="0"/>
        </w:rPr>
        <w:t xml:space="preserve">The categorization, identification, therapy, and restoration of schizophrenia and depression have seen substantial advancements throughout the years, shaped by historical circumstances and legal modifications. The ICD-10 offers a helpful structure for addressing these disorders, while there are areas that may be enhanced. To better assist persons with schizophrenia and depression, it is crucial to improve community support, broaden early intervention programmes, enhance access to psychotherapy, and establish integrated care models. Implementing these suggestions can enhance the quality of life for individuals impacted by chronic disorders, providing assistance to both service users and their carers.</w:t>
        <w:br w:type="textWrapping"/>
        <w:t xml:space="preserve">Through ongoing improvement of these elements, the mental health services in the UK may more effectively address the requirements of individuals suffering from schizophrenia and depression, guaranteeing thorough and empathetic treatment. Additional research and policy development are required to tackle persistent difficulties and improve the efficacy of mental health care.</w:t>
      </w:r>
      <w:r w:rsidDel="00000000" w:rsidR="00000000" w:rsidRPr="00000000">
        <w:rPr>
          <w:rFonts w:ascii="Arial" w:cs="Arial" w:eastAsia="Arial" w:hAnsi="Arial"/>
          <w:rtl w:val="0"/>
        </w:rPr>
        <w:br w:type="textWrapping"/>
      </w:r>
      <w:r w:rsidDel="00000000" w:rsidR="00000000" w:rsidRPr="00000000">
        <w:rPr>
          <w:rtl w:val="0"/>
        </w:rPr>
      </w:r>
    </w:p>
    <w:p w:rsidR="00000000" w:rsidDel="00000000" w:rsidP="00000000" w:rsidRDefault="00000000" w:rsidRPr="00000000" w14:paraId="00000042">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3">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4">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5">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6">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7">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8">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9">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A">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B">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C">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D">
      <w:pPr>
        <w:spacing w:after="240"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E">
      <w:pPr>
        <w:spacing w:after="240" w:line="360" w:lineRule="auto"/>
        <w:rPr>
          <w:rFonts w:ascii="Arial" w:cs="Arial" w:eastAsia="Arial" w:hAnsi="Arial"/>
          <w:b w:val="1"/>
        </w:rPr>
      </w:pPr>
      <w:r w:rsidDel="00000000" w:rsidR="00000000" w:rsidRPr="00000000">
        <w:rPr>
          <w:rFonts w:ascii="Arial" w:cs="Arial" w:eastAsia="Arial" w:hAnsi="Arial"/>
          <w:b w:val="1"/>
          <w:rtl w:val="0"/>
        </w:rPr>
        <w:t xml:space="preserve">           References:</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Addington, J., Coldham, E. L., Jones, B., Ko, T., &amp; Addington, D. (2005). The first episode of psychosis: The experience of relatives.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Acta Psychiatrica Scandinavica, 111</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(4),pp. 298-303.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360" w:lineRule="auto"/>
        <w:ind w:left="7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American Psychiatric Association. (2013).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Diagnostic and Statistical Manual of Mental Disorders (5th 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Arlington, VA: American Psychiatric Publishing.</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Bhugra, D., &amp; Tse, S. (2013).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Global, Mental, and Cultural Health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Cambridge University Press. </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360" w:lineRule="auto"/>
        <w:ind w:left="7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Department of Health. (1990).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Care Programme Approach for people with a mental illness, referred to the specialist psychiatric services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London: HMSO.</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Fleischhacker, W. W., Arango, C., Arteel, P., Barnes, T. R. E., Carpenter, W., Duckworth, K., ... &amp; Sartorius, N. (2014). Schizophrenia—time to commit to policy change.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Schizophrenia Bulletin, 40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(S3),pp. S165-S194.</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Insel, T. R., &amp; Cuthbert, B. N. (2015). Brain disorders? Precisely.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Science, 348</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(6234), pp.499-500. </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Katon, W., Von Korff, M., Lin, E. H., Ciechanowski, P., Russo, J., &amp; Wagner, E. H. (2001). Behavioural and clinical factors associated with depression among individuals with diabetes.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Diabetes Care, 24</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(1),pp. 20-27. </w:t>
      </w:r>
      <w:hyperlink r:id="rId8">
        <w:r w:rsidDel="00000000" w:rsidR="00000000" w:rsidRPr="00000000">
          <w:rPr>
            <w:rFonts w:ascii="Arial" w:cs="Arial" w:eastAsia="Arial" w:hAnsi="Arial"/>
            <w:b w:val="0"/>
            <w:i w:val="0"/>
            <w:smallCaps w:val="0"/>
            <w:strike w:val="0"/>
            <w:color w:val="467886"/>
            <w:sz w:val="22"/>
            <w:szCs w:val="22"/>
            <w:u w:val="single"/>
            <w:shd w:fill="auto" w:val="clear"/>
            <w:vertAlign w:val="baseline"/>
            <w:rtl w:val="0"/>
          </w:rPr>
          <w:t xml:space="preserve">https://doi.org/10.2337/diacare.24.1.20</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Kessler, R. C., Berglund, P., Demler, O., Jin, R., Merikangas, K. R., &amp; Walters, E. E. (2005). Lifetime prevalence and age-of-onset distributions of DSM-IV disorders in the National Comorbidity Survey Replication.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Archives of General Psychiatry, 62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pp.593-602.</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Kohn, R., Saxena, S., Levav, I., &amp; Saraceno, B. (2004). The treatment gap in mental health care.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Bulletin of the World Health Organization, 82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(11),pp. 858-866. </w:t>
      </w:r>
      <w:hyperlink r:id="rId9">
        <w:r w:rsidDel="00000000" w:rsidR="00000000" w:rsidRPr="00000000">
          <w:rPr>
            <w:rFonts w:ascii="Arial" w:cs="Arial" w:eastAsia="Arial" w:hAnsi="Arial"/>
            <w:b w:val="0"/>
            <w:i w:val="0"/>
            <w:smallCaps w:val="0"/>
            <w:strike w:val="0"/>
            <w:color w:val="467886"/>
            <w:sz w:val="22"/>
            <w:szCs w:val="22"/>
            <w:u w:val="single"/>
            <w:shd w:fill="auto" w:val="clear"/>
            <w:vertAlign w:val="baseline"/>
            <w:rtl w:val="0"/>
          </w:rPr>
          <w:t xml:space="preserve">https://doi.org/10.1590/S0042-96862004001100011</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Kroenke, K., Spitzer, R. L., &amp; Williams, J. B. (2001). The PHQ-9: Validity of a brief depression severity measure.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Journal of General Internal Medicine, 16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 pp.606-613.</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Meyer-Lindenberg, A. (2010). From maps to mechanisms through neuroimaging of schizophrenia.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Nature, 468</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(7321), pp.194-202. </w:t>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National Institute for Health and Care Excellence (NICE). (2014).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Psychosis and schizophrenia in adults: treatment and management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(CG178). Retrieved f</w:t>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8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NICE (National Institute for Health and Care Excellence). (2014).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Psychosis and schizophrenia in adults: prevention and management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Available at: </w:t>
      </w:r>
      <w:hyperlink r:id="rId10">
        <w:r w:rsidDel="00000000" w:rsidR="00000000" w:rsidRPr="00000000">
          <w:rPr>
            <w:rFonts w:ascii="Arial" w:cs="Arial" w:eastAsia="Arial" w:hAnsi="Arial"/>
            <w:b w:val="0"/>
            <w:i w:val="0"/>
            <w:smallCaps w:val="0"/>
            <w:strike w:val="0"/>
            <w:color w:val="467886"/>
            <w:sz w:val="22"/>
            <w:szCs w:val="22"/>
            <w:u w:val="single"/>
            <w:shd w:fill="auto" w:val="clear"/>
            <w:vertAlign w:val="baseline"/>
            <w:rtl w:val="0"/>
          </w:rPr>
          <w:t xml:space="preserve">https://www.nice.org.uk/guidance/cg178</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(Accessed:22</w:t>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July 2024).</w:t>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NICE (National Institute for Health and Care Excellence). (2018).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Depression in adults: treatment and management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NICE guideline [CG90].</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Available at: </w:t>
      </w:r>
      <w:hyperlink r:id="rId11">
        <w:r w:rsidDel="00000000" w:rsidR="00000000" w:rsidRPr="00000000">
          <w:rPr>
            <w:rFonts w:ascii="Arial" w:cs="Arial" w:eastAsia="Arial" w:hAnsi="Arial"/>
            <w:b w:val="0"/>
            <w:i w:val="0"/>
            <w:smallCaps w:val="0"/>
            <w:strike w:val="0"/>
            <w:color w:val="467886"/>
            <w:sz w:val="22"/>
            <w:szCs w:val="22"/>
            <w:u w:val="single"/>
            <w:shd w:fill="auto" w:val="clear"/>
            <w:vertAlign w:val="baseline"/>
            <w:rtl w:val="0"/>
          </w:rPr>
          <w:t xml:space="preserve">https://www.nice.org.uk/guidance/cg90</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(Accessed:22nd July 2024).</w:t>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8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Purcell, S. M., Wray, N. R., Stone, J. L., et al. (2009). Common polygenic variation contributes to risk of schizophrenia and bipolar disorder.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Nature, 460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(7256), pp.748-752. </w:t>
      </w:r>
    </w:p>
    <w:p w:rsidR="00000000" w:rsidDel="00000000" w:rsidP="00000000" w:rsidRDefault="00000000" w:rsidRPr="00000000" w14:paraId="0000006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Solomon, P. (2004). Peer support/peer provided services underlying processes, benefits, and critical ingredients.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Psychiatric Rehabilitation Journal, 27</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392-401. https://doi.org/10.2975/27.2004.392.40</w:t>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Spear, B. B., Heath-Chiozzi, M., &amp; Huff, J. (2001). Clinical application of pharmacogenetics.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Trends in Molecular Medicine, 7</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pp.201-204. </w:t>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Thornicroft, G., Brohan, E., Rose, D., Sartorius, N., Leese, M., &amp; INDIGO Study Group. (2009). Global pattern of experienced and anticipated discrimination against people with schizophrenia: A cross-sectional survey.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Lancet, 373</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(9661), pp.408-415.</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Torous, J., Chan, S. R., Gipson, S. Y. T., et al. (2018). A hierarchical framework for evaluation and informed decision making regarding smartphone apps for clinical care.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Psychiatric Services, 69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pp.498-500. </w:t>
      </w:r>
    </w:p>
    <w:p w:rsidR="00000000" w:rsidDel="00000000" w:rsidP="00000000" w:rsidRDefault="00000000" w:rsidRPr="00000000" w14:paraId="000000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World Health Organization. (1992).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ICD-10 Classification of Mental and Behavioural Disorders: Clinical Descriptions and Diagnostic Guidelines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World Health Organization.</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World Health Organization. (2010).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International statistical classification of diseases and related health problems: 10th revision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Geneva: World Health Organization.</w:t>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Wykes, T., Steel, C., Everitt, B., &amp; Tarrier, N. (2008). Cognitive behaviour therapy for schizophrenia: Effect sizes, clinical models, and methodological rigor.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Journal of Consulting and Clinical Psychology, 76</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(3),pp. 447-457.</w:t>
      </w:r>
    </w:p>
    <w:p w:rsidR="00000000" w:rsidDel="00000000" w:rsidP="00000000" w:rsidRDefault="00000000" w:rsidRPr="00000000" w14:paraId="0000006A">
      <w:pPr>
        <w:spacing w:after="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B">
      <w:pPr>
        <w:spacing w:after="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D">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rPr>
          <w:rFonts w:ascii="Arial" w:cs="Arial" w:eastAsia="Arial" w:hAnsi="Arial"/>
        </w:rPr>
      </w:pPr>
      <w:r w:rsidDel="00000000" w:rsidR="00000000" w:rsidRPr="00000000">
        <w:rPr>
          <w:rtl w:val="0"/>
        </w:rPr>
      </w:r>
    </w:p>
    <w:sectPr>
      <w:footerReference r:id="rId12"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420" w:hanging="360"/>
      </w:pPr>
      <w:rPr/>
    </w:lvl>
    <w:lvl w:ilvl="2">
      <w:start w:val="1"/>
      <w:numFmt w:val="decimal"/>
      <w:lvlText w:val="%1.%2.%3"/>
      <w:lvlJc w:val="left"/>
      <w:pPr>
        <w:ind w:left="840" w:hanging="720"/>
      </w:pPr>
      <w:rPr/>
    </w:lvl>
    <w:lvl w:ilvl="3">
      <w:start w:val="1"/>
      <w:numFmt w:val="decimal"/>
      <w:lvlText w:val="%1.%2.%3.%4"/>
      <w:lvlJc w:val="left"/>
      <w:pPr>
        <w:ind w:left="900" w:hanging="720"/>
      </w:pPr>
      <w:rPr/>
    </w:lvl>
    <w:lvl w:ilvl="4">
      <w:start w:val="1"/>
      <w:numFmt w:val="decimal"/>
      <w:lvlText w:val="%1.%2.%3.%4.%5"/>
      <w:lvlJc w:val="left"/>
      <w:pPr>
        <w:ind w:left="1320" w:hanging="1080"/>
      </w:pPr>
      <w:rPr/>
    </w:lvl>
    <w:lvl w:ilvl="5">
      <w:start w:val="1"/>
      <w:numFmt w:val="decimal"/>
      <w:lvlText w:val="%1.%2.%3.%4.%5.%6"/>
      <w:lvlJc w:val="left"/>
      <w:pPr>
        <w:ind w:left="1380" w:hanging="1080"/>
      </w:pPr>
      <w:rPr/>
    </w:lvl>
    <w:lvl w:ilvl="6">
      <w:start w:val="1"/>
      <w:numFmt w:val="decimal"/>
      <w:lvlText w:val="%1.%2.%3.%4.%5.%6.%7"/>
      <w:lvlJc w:val="left"/>
      <w:pPr>
        <w:ind w:left="1800" w:hanging="1440"/>
      </w:pPr>
      <w:rPr/>
    </w:lvl>
    <w:lvl w:ilvl="7">
      <w:start w:val="1"/>
      <w:numFmt w:val="decimal"/>
      <w:lvlText w:val="%1.%2.%3.%4.%5.%6.%7.%8"/>
      <w:lvlJc w:val="left"/>
      <w:pPr>
        <w:ind w:left="1860" w:hanging="1440"/>
      </w:pPr>
      <w:rPr/>
    </w:lvl>
    <w:lvl w:ilvl="8">
      <w:start w:val="1"/>
      <w:numFmt w:val="decimal"/>
      <w:lvlText w:val="%1.%2.%3.%4.%5.%6.%7.%8.%9"/>
      <w:lvlJc w:val="left"/>
      <w:pPr>
        <w:ind w:left="2280" w:hanging="1800"/>
      </w:pPr>
      <w:rPr/>
    </w:lvl>
  </w:abstractNum>
  <w:abstractNum w:abstractNumId="2">
    <w:lvl w:ilvl="0">
      <w:start w:val="1"/>
      <w:numFmt w:val="bullet"/>
      <w:lvlText w:val="●"/>
      <w:lvlJc w:val="left"/>
      <w:pPr>
        <w:ind w:left="760" w:hanging="360"/>
      </w:pPr>
      <w:rPr>
        <w:rFonts w:ascii="Noto Sans Symbols" w:cs="Noto Sans Symbols" w:eastAsia="Noto Sans Symbols" w:hAnsi="Noto Sans Symbols"/>
      </w:rPr>
    </w:lvl>
    <w:lvl w:ilvl="1">
      <w:start w:val="1"/>
      <w:numFmt w:val="bullet"/>
      <w:lvlText w:val="o"/>
      <w:lvlJc w:val="left"/>
      <w:pPr>
        <w:ind w:left="1480" w:hanging="360"/>
      </w:pPr>
      <w:rPr>
        <w:rFonts w:ascii="Courier New" w:cs="Courier New" w:eastAsia="Courier New" w:hAnsi="Courier New"/>
      </w:rPr>
    </w:lvl>
    <w:lvl w:ilvl="2">
      <w:start w:val="1"/>
      <w:numFmt w:val="bullet"/>
      <w:lvlText w:val="▪"/>
      <w:lvlJc w:val="left"/>
      <w:pPr>
        <w:ind w:left="2200" w:hanging="360"/>
      </w:pPr>
      <w:rPr>
        <w:rFonts w:ascii="Noto Sans Symbols" w:cs="Noto Sans Symbols" w:eastAsia="Noto Sans Symbols" w:hAnsi="Noto Sans Symbols"/>
      </w:rPr>
    </w:lvl>
    <w:lvl w:ilvl="3">
      <w:start w:val="1"/>
      <w:numFmt w:val="bullet"/>
      <w:lvlText w:val="●"/>
      <w:lvlJc w:val="left"/>
      <w:pPr>
        <w:ind w:left="2920" w:hanging="360"/>
      </w:pPr>
      <w:rPr>
        <w:rFonts w:ascii="Noto Sans Symbols" w:cs="Noto Sans Symbols" w:eastAsia="Noto Sans Symbols" w:hAnsi="Noto Sans Symbols"/>
      </w:rPr>
    </w:lvl>
    <w:lvl w:ilvl="4">
      <w:start w:val="1"/>
      <w:numFmt w:val="bullet"/>
      <w:lvlText w:val="o"/>
      <w:lvlJc w:val="left"/>
      <w:pPr>
        <w:ind w:left="3640" w:hanging="360"/>
      </w:pPr>
      <w:rPr>
        <w:rFonts w:ascii="Courier New" w:cs="Courier New" w:eastAsia="Courier New" w:hAnsi="Courier New"/>
      </w:rPr>
    </w:lvl>
    <w:lvl w:ilvl="5">
      <w:start w:val="1"/>
      <w:numFmt w:val="bullet"/>
      <w:lvlText w:val="▪"/>
      <w:lvlJc w:val="left"/>
      <w:pPr>
        <w:ind w:left="4360" w:hanging="360"/>
      </w:pPr>
      <w:rPr>
        <w:rFonts w:ascii="Noto Sans Symbols" w:cs="Noto Sans Symbols" w:eastAsia="Noto Sans Symbols" w:hAnsi="Noto Sans Symbols"/>
      </w:rPr>
    </w:lvl>
    <w:lvl w:ilvl="6">
      <w:start w:val="1"/>
      <w:numFmt w:val="bullet"/>
      <w:lvlText w:val="●"/>
      <w:lvlJc w:val="left"/>
      <w:pPr>
        <w:ind w:left="5080" w:hanging="360"/>
      </w:pPr>
      <w:rPr>
        <w:rFonts w:ascii="Noto Sans Symbols" w:cs="Noto Sans Symbols" w:eastAsia="Noto Sans Symbols" w:hAnsi="Noto Sans Symbols"/>
      </w:rPr>
    </w:lvl>
    <w:lvl w:ilvl="7">
      <w:start w:val="1"/>
      <w:numFmt w:val="bullet"/>
      <w:lvlText w:val="o"/>
      <w:lvlJc w:val="left"/>
      <w:pPr>
        <w:ind w:left="5800" w:hanging="360"/>
      </w:pPr>
      <w:rPr>
        <w:rFonts w:ascii="Courier New" w:cs="Courier New" w:eastAsia="Courier New" w:hAnsi="Courier New"/>
      </w:rPr>
    </w:lvl>
    <w:lvl w:ilvl="8">
      <w:start w:val="1"/>
      <w:numFmt w:val="bullet"/>
      <w:lvlText w:val="▪"/>
      <w:lvlJc w:val="left"/>
      <w:pPr>
        <w:ind w:left="65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ptos" w:cs="Aptos" w:eastAsia="Aptos" w:hAnsi="Aptos"/>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7727D3"/>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7727D3"/>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7727D3"/>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7727D3"/>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7727D3"/>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7727D3"/>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7727D3"/>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7727D3"/>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7727D3"/>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727D3"/>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7727D3"/>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7727D3"/>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7727D3"/>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7727D3"/>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7727D3"/>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7727D3"/>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7727D3"/>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7727D3"/>
    <w:rPr>
      <w:rFonts w:cstheme="majorBidi" w:eastAsiaTheme="majorEastAsia"/>
      <w:color w:val="272727" w:themeColor="text1" w:themeTint="0000D8"/>
    </w:rPr>
  </w:style>
  <w:style w:type="paragraph" w:styleId="Title">
    <w:name w:val="Title"/>
    <w:basedOn w:val="Normal"/>
    <w:next w:val="Normal"/>
    <w:link w:val="TitleChar"/>
    <w:uiPriority w:val="10"/>
    <w:qFormat w:val="1"/>
    <w:rsid w:val="007727D3"/>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7727D3"/>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7727D3"/>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7727D3"/>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7727D3"/>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7727D3"/>
    <w:rPr>
      <w:i w:val="1"/>
      <w:iCs w:val="1"/>
      <w:color w:val="404040" w:themeColor="text1" w:themeTint="0000BF"/>
    </w:rPr>
  </w:style>
  <w:style w:type="paragraph" w:styleId="ListParagraph">
    <w:name w:val="List Paragraph"/>
    <w:basedOn w:val="Normal"/>
    <w:uiPriority w:val="34"/>
    <w:qFormat w:val="1"/>
    <w:rsid w:val="007727D3"/>
    <w:pPr>
      <w:ind w:left="720"/>
      <w:contextualSpacing w:val="1"/>
    </w:pPr>
  </w:style>
  <w:style w:type="character" w:styleId="IntenseEmphasis">
    <w:name w:val="Intense Emphasis"/>
    <w:basedOn w:val="DefaultParagraphFont"/>
    <w:uiPriority w:val="21"/>
    <w:qFormat w:val="1"/>
    <w:rsid w:val="007727D3"/>
    <w:rPr>
      <w:i w:val="1"/>
      <w:iCs w:val="1"/>
      <w:color w:val="0f4761" w:themeColor="accent1" w:themeShade="0000BF"/>
    </w:rPr>
  </w:style>
  <w:style w:type="paragraph" w:styleId="IntenseQuote">
    <w:name w:val="Intense Quote"/>
    <w:basedOn w:val="Normal"/>
    <w:next w:val="Normal"/>
    <w:link w:val="IntenseQuoteChar"/>
    <w:uiPriority w:val="30"/>
    <w:qFormat w:val="1"/>
    <w:rsid w:val="007727D3"/>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7727D3"/>
    <w:rPr>
      <w:i w:val="1"/>
      <w:iCs w:val="1"/>
      <w:color w:val="0f4761" w:themeColor="accent1" w:themeShade="0000BF"/>
    </w:rPr>
  </w:style>
  <w:style w:type="character" w:styleId="IntenseReference">
    <w:name w:val="Intense Reference"/>
    <w:basedOn w:val="DefaultParagraphFont"/>
    <w:uiPriority w:val="32"/>
    <w:qFormat w:val="1"/>
    <w:rsid w:val="007727D3"/>
    <w:rPr>
      <w:b w:val="1"/>
      <w:bCs w:val="1"/>
      <w:smallCaps w:val="1"/>
      <w:color w:val="0f4761" w:themeColor="accent1" w:themeShade="0000BF"/>
      <w:spacing w:val="5"/>
    </w:rPr>
  </w:style>
  <w:style w:type="paragraph" w:styleId="NoSpacing">
    <w:name w:val="No Spacing"/>
    <w:link w:val="NoSpacingChar"/>
    <w:uiPriority w:val="1"/>
    <w:qFormat w:val="1"/>
    <w:rsid w:val="00215822"/>
    <w:pPr>
      <w:spacing w:after="0" w:line="240" w:lineRule="auto"/>
    </w:pPr>
    <w:rPr>
      <w:rFonts w:eastAsiaTheme="minorEastAsia"/>
      <w:kern w:val="0"/>
      <w:lang w:eastAsia="en-GB"/>
    </w:rPr>
  </w:style>
  <w:style w:type="character" w:styleId="NoSpacingChar" w:customStyle="1">
    <w:name w:val="No Spacing Char"/>
    <w:basedOn w:val="DefaultParagraphFont"/>
    <w:link w:val="NoSpacing"/>
    <w:uiPriority w:val="1"/>
    <w:rsid w:val="00215822"/>
    <w:rPr>
      <w:rFonts w:eastAsiaTheme="minorEastAsia"/>
      <w:kern w:val="0"/>
      <w:lang w:eastAsia="en-GB"/>
    </w:rPr>
  </w:style>
  <w:style w:type="paragraph" w:styleId="Header">
    <w:name w:val="header"/>
    <w:basedOn w:val="Normal"/>
    <w:link w:val="HeaderChar"/>
    <w:uiPriority w:val="99"/>
    <w:unhideWhenUsed w:val="1"/>
    <w:rsid w:val="00321A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321AE0"/>
  </w:style>
  <w:style w:type="paragraph" w:styleId="Footer">
    <w:name w:val="footer"/>
    <w:basedOn w:val="Normal"/>
    <w:link w:val="FooterChar"/>
    <w:uiPriority w:val="99"/>
    <w:unhideWhenUsed w:val="1"/>
    <w:rsid w:val="00321A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321AE0"/>
  </w:style>
  <w:style w:type="paragraph" w:styleId="NormalWeb">
    <w:name w:val="Normal (Web)"/>
    <w:basedOn w:val="Normal"/>
    <w:uiPriority w:val="99"/>
    <w:semiHidden w:val="1"/>
    <w:unhideWhenUsed w:val="1"/>
    <w:rsid w:val="000323B3"/>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Emphasis">
    <w:name w:val="Emphasis"/>
    <w:basedOn w:val="DefaultParagraphFont"/>
    <w:uiPriority w:val="20"/>
    <w:qFormat w:val="1"/>
    <w:rsid w:val="000323B3"/>
    <w:rPr>
      <w:i w:val="1"/>
      <w:iCs w:val="1"/>
    </w:rPr>
  </w:style>
  <w:style w:type="character" w:styleId="Hyperlink">
    <w:name w:val="Hyperlink"/>
    <w:basedOn w:val="DefaultParagraphFont"/>
    <w:uiPriority w:val="99"/>
    <w:unhideWhenUsed w:val="1"/>
    <w:rsid w:val="00E63DD1"/>
    <w:rPr>
      <w:color w:val="467886" w:themeColor="hyperlink"/>
      <w:u w:val="single"/>
    </w:rPr>
  </w:style>
  <w:style w:type="character" w:styleId="UnresolvedMention">
    <w:name w:val="Unresolved Mention"/>
    <w:basedOn w:val="DefaultParagraphFont"/>
    <w:uiPriority w:val="99"/>
    <w:semiHidden w:val="1"/>
    <w:unhideWhenUsed w:val="1"/>
    <w:rsid w:val="00E63DD1"/>
    <w:rPr>
      <w:color w:val="605e5c"/>
      <w:shd w:color="auto" w:fill="e1dfdd" w:val="clear"/>
    </w:rPr>
  </w:style>
  <w:style w:type="character" w:styleId="FollowedHyperlink">
    <w:name w:val="FollowedHyperlink"/>
    <w:basedOn w:val="DefaultParagraphFont"/>
    <w:uiPriority w:val="99"/>
    <w:semiHidden w:val="1"/>
    <w:unhideWhenUsed w:val="1"/>
    <w:rsid w:val="006A593B"/>
    <w:rPr>
      <w:color w:val="96607d" w:themeColor="followedHyperlink"/>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nice.org.uk/guidance/cg90" TargetMode="External"/><Relationship Id="rId10" Type="http://schemas.openxmlformats.org/officeDocument/2006/relationships/hyperlink" Target="https://www.nice.org.uk/guidance/cg178" TargetMode="External"/><Relationship Id="rId12" Type="http://schemas.openxmlformats.org/officeDocument/2006/relationships/footer" Target="footer1.xml"/><Relationship Id="rId9" Type="http://schemas.openxmlformats.org/officeDocument/2006/relationships/hyperlink" Target="https://doi.org/10.1590/S0042-9686200400110001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oi.org/10.2337/diacare.24.1.2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v0Sxb9LtD5M803PBRoCvZ4UCaA==">CgMxLjA4AHIhMS1mUzJ2WU9lWFZPcnpHMExRc0QtQU9nWllMXzg3RjlB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2024-07-22T18:12:00Z</dcterms:created>
  <dc:creator>danielle fohe</dc:creator>
</cp:coreProperties>
</file>