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3F9D" w:rsidRPr="0016029E" w:rsidRDefault="00FC3F9D" w:rsidP="00FC3F9D">
      <w:pPr>
        <w:pStyle w:val="Heading1"/>
        <w:spacing w:line="360" w:lineRule="auto"/>
        <w:rPr>
          <w:rFonts w:ascii="Arial" w:hAnsi="Arial" w:cs="Arial"/>
          <w:sz w:val="24"/>
          <w:szCs w:val="24"/>
        </w:rPr>
      </w:pPr>
      <w:r w:rsidRPr="0016029E">
        <w:rPr>
          <w:rFonts w:ascii="Arial" w:hAnsi="Arial" w:cs="Arial"/>
          <w:sz w:val="24"/>
          <w:szCs w:val="24"/>
        </w:rPr>
        <w:t>Effective Communication, Record Keeping and Collaborative Working in Health and Social Care: The Case of Mr Ahmed</w:t>
      </w:r>
    </w:p>
    <w:p w:rsidR="00FC3F9D" w:rsidRPr="0016029E" w:rsidRDefault="00FC3F9D" w:rsidP="00FC3F9D">
      <w:pPr>
        <w:pStyle w:val="Heading2"/>
        <w:spacing w:line="360" w:lineRule="auto"/>
        <w:rPr>
          <w:rFonts w:ascii="Arial" w:hAnsi="Arial" w:cs="Arial"/>
          <w:sz w:val="24"/>
          <w:szCs w:val="24"/>
        </w:rPr>
      </w:pPr>
      <w:r w:rsidRPr="0016029E">
        <w:rPr>
          <w:rFonts w:ascii="Arial" w:hAnsi="Arial" w:cs="Arial"/>
          <w:sz w:val="24"/>
          <w:szCs w:val="24"/>
        </w:rPr>
        <w:t>Introduction</w:t>
      </w:r>
    </w:p>
    <w:p w:rsidR="00FC3F9D" w:rsidRPr="0016029E" w:rsidRDefault="00FC3F9D" w:rsidP="00FC3F9D">
      <w:pPr>
        <w:pStyle w:val="NormalWeb"/>
        <w:spacing w:line="360" w:lineRule="auto"/>
        <w:rPr>
          <w:rFonts w:ascii="Arial" w:hAnsi="Arial" w:cs="Arial"/>
        </w:rPr>
      </w:pPr>
      <w:r w:rsidRPr="0016029E">
        <w:rPr>
          <w:rFonts w:ascii="Arial" w:hAnsi="Arial" w:cs="Arial"/>
        </w:rPr>
        <w:t>Health and social care services in the United Kingdom aim to deliver safe, coordinated and person-centred care that supports the health and wellbeing of individuals. Achieving this requires effective communication, accurate administrative systems and strong collaboration between professionals working across different services (</w:t>
      </w:r>
      <w:proofErr w:type="spellStart"/>
      <w:r w:rsidRPr="0016029E">
        <w:rPr>
          <w:rFonts w:ascii="Arial" w:hAnsi="Arial" w:cs="Arial"/>
        </w:rPr>
        <w:t>Glasby</w:t>
      </w:r>
      <w:proofErr w:type="spellEnd"/>
      <w:r w:rsidRPr="0016029E">
        <w:rPr>
          <w:rFonts w:ascii="Arial" w:hAnsi="Arial" w:cs="Arial"/>
        </w:rPr>
        <w:t>, 2017). These practices are particularly important when supporting individuals with complex health needs who require care from multiple professionals.</w:t>
      </w:r>
    </w:p>
    <w:p w:rsidR="00FC3F9D" w:rsidRPr="0016029E" w:rsidRDefault="00FC3F9D" w:rsidP="00FC3F9D">
      <w:pPr>
        <w:pStyle w:val="NormalWeb"/>
        <w:spacing w:line="360" w:lineRule="auto"/>
        <w:rPr>
          <w:rFonts w:ascii="Arial" w:hAnsi="Arial" w:cs="Arial"/>
        </w:rPr>
      </w:pPr>
      <w:r w:rsidRPr="0016029E">
        <w:rPr>
          <w:rFonts w:ascii="Arial" w:hAnsi="Arial" w:cs="Arial"/>
        </w:rPr>
        <w:t>This report examines the case of Mr Ahmed, a 68-year-old man recovering from a stroke who receives support from a domiciliary care agency and a multidisciplinary team including a general practitioner (GP), district nurse and speech and language therapist. A recent missed domiciliary care visit resulted in a delay in medication administration, raising concerns regarding aspects of care coordination. This report therefore discusses the importance of effective communication when supporting Mr Ahmed and his family, examines the role of administrative skills and record keeping in ensuring safe care delivery, and explores the significance of collaborative working between professionals involved in Mr Ahmed’s care.</w:t>
      </w:r>
    </w:p>
    <w:p w:rsidR="00FC3F9D" w:rsidRPr="0016029E" w:rsidRDefault="00FC3F9D" w:rsidP="00FC3F9D">
      <w:pPr>
        <w:pStyle w:val="Heading1"/>
        <w:spacing w:line="360" w:lineRule="auto"/>
        <w:rPr>
          <w:rFonts w:ascii="Arial" w:hAnsi="Arial" w:cs="Arial"/>
          <w:sz w:val="24"/>
          <w:szCs w:val="24"/>
        </w:rPr>
      </w:pPr>
      <w:r w:rsidRPr="0016029E">
        <w:rPr>
          <w:rFonts w:ascii="Arial" w:hAnsi="Arial" w:cs="Arial"/>
          <w:sz w:val="24"/>
          <w:szCs w:val="24"/>
        </w:rPr>
        <w:t>Effective Communication in Mr Ahmed’s Care</w:t>
      </w:r>
    </w:p>
    <w:p w:rsidR="00FC3F9D" w:rsidRPr="0016029E" w:rsidRDefault="00FC3F9D" w:rsidP="00FC3F9D">
      <w:pPr>
        <w:pStyle w:val="NormalWeb"/>
        <w:spacing w:line="360" w:lineRule="auto"/>
        <w:rPr>
          <w:rFonts w:ascii="Arial" w:hAnsi="Arial" w:cs="Arial"/>
        </w:rPr>
      </w:pPr>
      <w:r w:rsidRPr="0016029E">
        <w:rPr>
          <w:rFonts w:ascii="Arial" w:hAnsi="Arial" w:cs="Arial"/>
        </w:rPr>
        <w:t xml:space="preserve">Effective communication is a fundamental component of professional practice within health and social care. Clear communication enables professionals to exchange information accurately, build trusting relationships with service users and ensure that care is delivered safely and effectively (Arnold and Boggs, 2019; </w:t>
      </w:r>
      <w:proofErr w:type="spellStart"/>
      <w:r w:rsidRPr="0016029E">
        <w:rPr>
          <w:rFonts w:ascii="Arial" w:hAnsi="Arial" w:cs="Arial"/>
        </w:rPr>
        <w:t>Hargie</w:t>
      </w:r>
      <w:proofErr w:type="spellEnd"/>
      <w:r w:rsidRPr="0016029E">
        <w:rPr>
          <w:rFonts w:ascii="Arial" w:hAnsi="Arial" w:cs="Arial"/>
        </w:rPr>
        <w:t>, 2021). When communication is effective, individuals are better able to understand their care needs and participate in decisions regarding their treatment. In the case of Mr Ahmed, communication is particularly important due to the presence of language barriers, the effects of stroke on communication abilities and the involvement of multiple healthcare professionals.</w:t>
      </w:r>
    </w:p>
    <w:p w:rsidR="00FC3F9D" w:rsidRPr="0016029E" w:rsidRDefault="00FC3F9D" w:rsidP="00FC3F9D">
      <w:pPr>
        <w:pStyle w:val="NormalWeb"/>
        <w:spacing w:line="360" w:lineRule="auto"/>
        <w:rPr>
          <w:rFonts w:ascii="Arial" w:hAnsi="Arial" w:cs="Arial"/>
        </w:rPr>
      </w:pPr>
      <w:r w:rsidRPr="0016029E">
        <w:rPr>
          <w:rFonts w:ascii="Arial" w:hAnsi="Arial" w:cs="Arial"/>
        </w:rPr>
        <w:lastRenderedPageBreak/>
        <w:t>Mr Ahmed’s first language is Bengali and although he understands some English, he may struggle with complex medical explanations. Language barriers can significantly affect communication between patients and healthcare professionals and may influence the quality of care and patient outcomes, particularly for individuals recovering from stroke (Shah et al., 2015). Stroke may also affect speech, comprehension and swallowing, which can create additional difficulties when communicating with healthcare providers (</w:t>
      </w:r>
      <w:proofErr w:type="spellStart"/>
      <w:r w:rsidRPr="0016029E">
        <w:rPr>
          <w:rFonts w:ascii="Arial" w:hAnsi="Arial" w:cs="Arial"/>
        </w:rPr>
        <w:t>Hardie</w:t>
      </w:r>
      <w:proofErr w:type="spellEnd"/>
      <w:r w:rsidRPr="0016029E">
        <w:rPr>
          <w:rFonts w:ascii="Arial" w:hAnsi="Arial" w:cs="Arial"/>
        </w:rPr>
        <w:t xml:space="preserve"> et al., 2021). These challenges highlight the importance of adapting communication strategies to meet the needs of the individual.</w:t>
      </w:r>
    </w:p>
    <w:p w:rsidR="00FC3F9D" w:rsidRPr="0016029E" w:rsidRDefault="00FC3F9D" w:rsidP="00FC3F9D">
      <w:pPr>
        <w:pStyle w:val="NormalWeb"/>
        <w:spacing w:line="360" w:lineRule="auto"/>
        <w:rPr>
          <w:rFonts w:ascii="Arial" w:hAnsi="Arial" w:cs="Arial"/>
        </w:rPr>
      </w:pPr>
      <w:r w:rsidRPr="0016029E">
        <w:rPr>
          <w:rFonts w:ascii="Arial" w:hAnsi="Arial" w:cs="Arial"/>
        </w:rPr>
        <w:t>Healthcare professionals may therefore need to use clear and simple language, speak slowly and check understanding during conversations. Non-verbal communication such as gestures, facial expressions and visual aids may also support understanding when verbal communication is difficult. Mr Ahmed’s wife may also assist communication between healthcare professionals and Mr Ahmed because she speaks fluent English and can help ensure that important information is clearly understood. However, it is still important that professionals communicate directly with Mr Ahmed whenever possible in order to respect his autonomy and maintain his involvement in decisions about his care.</w:t>
      </w:r>
    </w:p>
    <w:p w:rsidR="00FC3F9D" w:rsidRPr="0016029E" w:rsidRDefault="00FC3F9D" w:rsidP="00FC3F9D">
      <w:pPr>
        <w:pStyle w:val="NormalWeb"/>
        <w:spacing w:line="360" w:lineRule="auto"/>
        <w:rPr>
          <w:rFonts w:ascii="Arial" w:hAnsi="Arial" w:cs="Arial"/>
        </w:rPr>
      </w:pPr>
      <w:r w:rsidRPr="0016029E">
        <w:rPr>
          <w:rFonts w:ascii="Arial" w:hAnsi="Arial" w:cs="Arial"/>
        </w:rPr>
        <w:t>The Equality Act 2010 is particularly relevant in this context as it protects individuals from discrimination and promotes equality within healthcare services. The Act recognises protected characteristics such as age, disability and race, and requires services to ensure that individuals are not disadvantaged because of these factors. In Mr Ahmed’s case, professionals must ensure that language barriers and communication difficulties associated with stroke do not prevent him from receiving appropriate care. Providing information in a way that Mr Ahmed can understand supports equality, dignity and person-centred practice.</w:t>
      </w:r>
    </w:p>
    <w:p w:rsidR="00FC3F9D" w:rsidRPr="0016029E" w:rsidRDefault="00FC3F9D" w:rsidP="00FC3F9D">
      <w:pPr>
        <w:pStyle w:val="NormalWeb"/>
        <w:spacing w:line="360" w:lineRule="auto"/>
        <w:rPr>
          <w:rFonts w:ascii="Arial" w:hAnsi="Arial" w:cs="Arial"/>
        </w:rPr>
      </w:pPr>
      <w:r w:rsidRPr="0016029E">
        <w:rPr>
          <w:rFonts w:ascii="Arial" w:hAnsi="Arial" w:cs="Arial"/>
        </w:rPr>
        <w:t>A useful framework for understanding communication is the Shannon and Weaver communication model. This model explains communication as a process involving a sender, message, channel and receiver while also highlighting the influence of “noise”, which refers to barriers that may disrupt communication (</w:t>
      </w:r>
      <w:proofErr w:type="spellStart"/>
      <w:r w:rsidRPr="0016029E">
        <w:rPr>
          <w:rFonts w:ascii="Arial" w:hAnsi="Arial" w:cs="Arial"/>
        </w:rPr>
        <w:t>Hargie</w:t>
      </w:r>
      <w:proofErr w:type="spellEnd"/>
      <w:r w:rsidRPr="0016029E">
        <w:rPr>
          <w:rFonts w:ascii="Arial" w:hAnsi="Arial" w:cs="Arial"/>
        </w:rPr>
        <w:t xml:space="preserve">, 2021). In the context of Mr Ahmed’s care, language barriers and stroke-related communication difficulties may act as sources of noise that interfere with the effective exchange of </w:t>
      </w:r>
      <w:r w:rsidRPr="0016029E">
        <w:rPr>
          <w:rFonts w:ascii="Arial" w:hAnsi="Arial" w:cs="Arial"/>
        </w:rPr>
        <w:lastRenderedPageBreak/>
        <w:t>information. Recognising these barriers allows healthcare professionals to adapt their communication methods in order to reduce misunderstandings and improve the effectiveness of care delivery.</w:t>
      </w:r>
    </w:p>
    <w:p w:rsidR="00FC3F9D" w:rsidRPr="0016029E" w:rsidRDefault="00FC3F9D" w:rsidP="00FC3F9D">
      <w:pPr>
        <w:pStyle w:val="NormalWeb"/>
        <w:spacing w:line="360" w:lineRule="auto"/>
        <w:rPr>
          <w:rFonts w:ascii="Arial" w:hAnsi="Arial" w:cs="Arial"/>
        </w:rPr>
      </w:pPr>
      <w:r w:rsidRPr="0016029E">
        <w:rPr>
          <w:rFonts w:ascii="Arial" w:hAnsi="Arial" w:cs="Arial"/>
        </w:rPr>
        <w:t>Overall, effective communication ensures that Mr Ahmed understands his care needs, enables professionals to coordinate services effectively and supports the delivery of safe and person-centred healthcare.</w:t>
      </w:r>
    </w:p>
    <w:p w:rsidR="00FC3F9D" w:rsidRPr="0016029E" w:rsidRDefault="00FC3F9D" w:rsidP="00FC3F9D">
      <w:pPr>
        <w:pStyle w:val="Heading1"/>
        <w:spacing w:line="360" w:lineRule="auto"/>
        <w:rPr>
          <w:rFonts w:ascii="Arial" w:hAnsi="Arial" w:cs="Arial"/>
          <w:sz w:val="24"/>
          <w:szCs w:val="24"/>
        </w:rPr>
      </w:pPr>
      <w:r w:rsidRPr="0016029E">
        <w:rPr>
          <w:rFonts w:ascii="Arial" w:hAnsi="Arial" w:cs="Arial"/>
          <w:sz w:val="24"/>
          <w:szCs w:val="24"/>
        </w:rPr>
        <w:t>Administrative Skills and Record Keeping</w:t>
      </w:r>
    </w:p>
    <w:p w:rsidR="00FC3F9D" w:rsidRPr="0016029E" w:rsidRDefault="00FC3F9D" w:rsidP="00FC3F9D">
      <w:pPr>
        <w:pStyle w:val="NormalWeb"/>
        <w:spacing w:line="360" w:lineRule="auto"/>
        <w:rPr>
          <w:rFonts w:ascii="Arial" w:hAnsi="Arial" w:cs="Arial"/>
        </w:rPr>
      </w:pPr>
      <w:r w:rsidRPr="0016029E">
        <w:rPr>
          <w:rFonts w:ascii="Arial" w:hAnsi="Arial" w:cs="Arial"/>
        </w:rPr>
        <w:t>Administrative skills and accurate record keeping are essential components of professional practice within health and social care. These skills involve organising patient information, documenting care activities, scheduling visits and sharing information between professionals. Effective administrative practices help ensure that healthcare services operate efficiently while maintaining accurate records of the care provided.</w:t>
      </w:r>
    </w:p>
    <w:p w:rsidR="00FC3F9D" w:rsidRPr="0016029E" w:rsidRDefault="00FC3F9D" w:rsidP="00FC3F9D">
      <w:pPr>
        <w:pStyle w:val="NormalWeb"/>
        <w:spacing w:line="360" w:lineRule="auto"/>
        <w:rPr>
          <w:rFonts w:ascii="Arial" w:hAnsi="Arial" w:cs="Arial"/>
        </w:rPr>
      </w:pPr>
      <w:r w:rsidRPr="0016029E">
        <w:rPr>
          <w:rFonts w:ascii="Arial" w:hAnsi="Arial" w:cs="Arial"/>
        </w:rPr>
        <w:t>Record keeping refers to the documentation of information about a patient’s health condition, treatment and care needs. Accurate documentation ensures that healthcare professionals have access to reliable and up-to-date information about a patient’s condition and treatment, which supports continuity of care and informed clinical decision-making (Pirie, 2011). High-quality patient records are widely recognised as an indicator of safe and effective healthcare practice (</w:t>
      </w:r>
      <w:proofErr w:type="spellStart"/>
      <w:r w:rsidRPr="0016029E">
        <w:rPr>
          <w:rFonts w:ascii="Arial" w:hAnsi="Arial" w:cs="Arial"/>
        </w:rPr>
        <w:t>Zegers</w:t>
      </w:r>
      <w:proofErr w:type="spellEnd"/>
      <w:r w:rsidRPr="0016029E">
        <w:rPr>
          <w:rFonts w:ascii="Arial" w:hAnsi="Arial" w:cs="Arial"/>
        </w:rPr>
        <w:t xml:space="preserve"> et al., 2011).</w:t>
      </w:r>
    </w:p>
    <w:p w:rsidR="00FC3F9D" w:rsidRPr="0016029E" w:rsidRDefault="00FC3F9D" w:rsidP="00FC3F9D">
      <w:pPr>
        <w:pStyle w:val="NormalWeb"/>
        <w:spacing w:line="360" w:lineRule="auto"/>
        <w:rPr>
          <w:rFonts w:ascii="Arial" w:hAnsi="Arial" w:cs="Arial"/>
        </w:rPr>
      </w:pPr>
      <w:r w:rsidRPr="0016029E">
        <w:rPr>
          <w:rFonts w:ascii="Arial" w:hAnsi="Arial" w:cs="Arial"/>
        </w:rPr>
        <w:t>In Mr Ahmed’s case, record keeping is particularly important because several professionals are involved in his care. Domiciliary care workers, district nurses, general practitioners and speech and language therapists must all record the care they provide. Accurate documentation ensures that each professional has access to consistent information about Mr Ahmed’s condition, medication schedule and treatment plan. This coordination helps professionals deliver safe and effective care.</w:t>
      </w:r>
    </w:p>
    <w:p w:rsidR="00FC3F9D" w:rsidRPr="0016029E" w:rsidRDefault="00FC3F9D" w:rsidP="00FC3F9D">
      <w:pPr>
        <w:pStyle w:val="NormalWeb"/>
        <w:spacing w:line="360" w:lineRule="auto"/>
        <w:rPr>
          <w:rFonts w:ascii="Arial" w:hAnsi="Arial" w:cs="Arial"/>
        </w:rPr>
      </w:pPr>
      <w:r w:rsidRPr="0016029E">
        <w:rPr>
          <w:rFonts w:ascii="Arial" w:hAnsi="Arial" w:cs="Arial"/>
        </w:rPr>
        <w:t xml:space="preserve">The missed domiciliary care visit described in the case study highlights the importance of effective administrative systems. When scheduled visits are not properly recorded or monitored, essential aspects of care such as medication </w:t>
      </w:r>
      <w:r w:rsidRPr="0016029E">
        <w:rPr>
          <w:rFonts w:ascii="Arial" w:hAnsi="Arial" w:cs="Arial"/>
        </w:rPr>
        <w:lastRenderedPageBreak/>
        <w:t>administration may be delayed, potentially affecting patient safety. This situation demonstrates how clear scheduling systems and accurate record keeping are necessary to ensure that care services operate reliably and safely.</w:t>
      </w:r>
    </w:p>
    <w:p w:rsidR="00FC3F9D" w:rsidRPr="0016029E" w:rsidRDefault="00FC3F9D" w:rsidP="00FC3F9D">
      <w:pPr>
        <w:pStyle w:val="NormalWeb"/>
        <w:spacing w:line="360" w:lineRule="auto"/>
        <w:rPr>
          <w:rFonts w:ascii="Arial" w:hAnsi="Arial" w:cs="Arial"/>
        </w:rPr>
      </w:pPr>
      <w:r w:rsidRPr="0016029E">
        <w:rPr>
          <w:rFonts w:ascii="Arial" w:hAnsi="Arial" w:cs="Arial"/>
        </w:rPr>
        <w:t>Many healthcare organisations now use Electronic Patient Record (EPR) systems to store patient information digitally. These systems allow authorised healthcare professionals to access patient data quickly and securely, improving communication between services and ensuring that important information is shared effectively across healthcare settings (NHS Digital, 2019).</w:t>
      </w:r>
    </w:p>
    <w:p w:rsidR="00FC3F9D" w:rsidRPr="0016029E" w:rsidRDefault="00FC3F9D" w:rsidP="00FC3F9D">
      <w:pPr>
        <w:pStyle w:val="NormalWeb"/>
        <w:spacing w:line="360" w:lineRule="auto"/>
        <w:rPr>
          <w:rFonts w:ascii="Arial" w:hAnsi="Arial" w:cs="Arial"/>
        </w:rPr>
      </w:pPr>
      <w:r w:rsidRPr="0016029E">
        <w:rPr>
          <w:rFonts w:ascii="Arial" w:hAnsi="Arial" w:cs="Arial"/>
        </w:rPr>
        <w:t>The Data Protection Act 2018 provides the legal framework for protecting personal information in the United Kingdom. This legislation requires that personal data is collected, stored and processed securely and only accessed by authorised individuals involved in a patient’s care. Healthcare professionals must also follow the common law duty of confidentiality, which requires that patient information is kept private unless there is a lawful reason for disclosure. In Mr Ahmed’s case, information relating to his medical condition, medication and personal circumstances must therefore be handled carefully to ensure that his privacy and dignity are respected.</w:t>
      </w:r>
    </w:p>
    <w:p w:rsidR="00FC3F9D" w:rsidRPr="0016029E" w:rsidRDefault="00FC3F9D" w:rsidP="00FC3F9D">
      <w:pPr>
        <w:pStyle w:val="NormalWeb"/>
        <w:spacing w:line="360" w:lineRule="auto"/>
        <w:rPr>
          <w:rFonts w:ascii="Arial" w:hAnsi="Arial" w:cs="Arial"/>
        </w:rPr>
      </w:pPr>
      <w:r w:rsidRPr="0016029E">
        <w:rPr>
          <w:rFonts w:ascii="Arial" w:hAnsi="Arial" w:cs="Arial"/>
        </w:rPr>
        <w:t>By maintaining accurate records and following data protection legislation, healthcare professionals can ensure that patient information is managed responsibly while supporting safe and coordinated care delivery.</w:t>
      </w:r>
    </w:p>
    <w:p w:rsidR="00FC3F9D" w:rsidRPr="0016029E" w:rsidRDefault="00FC3F9D" w:rsidP="00FC3F9D">
      <w:pPr>
        <w:pStyle w:val="Heading1"/>
        <w:spacing w:line="360" w:lineRule="auto"/>
        <w:rPr>
          <w:rFonts w:ascii="Arial" w:hAnsi="Arial" w:cs="Arial"/>
          <w:sz w:val="24"/>
          <w:szCs w:val="24"/>
        </w:rPr>
      </w:pPr>
      <w:r w:rsidRPr="0016029E">
        <w:rPr>
          <w:rFonts w:ascii="Arial" w:hAnsi="Arial" w:cs="Arial"/>
          <w:sz w:val="24"/>
          <w:szCs w:val="24"/>
        </w:rPr>
        <w:t>Collaborative Working in Mr Ahmed’s Care</w:t>
      </w:r>
    </w:p>
    <w:p w:rsidR="00FC3F9D" w:rsidRPr="0016029E" w:rsidRDefault="00FC3F9D" w:rsidP="00FC3F9D">
      <w:pPr>
        <w:pStyle w:val="NormalWeb"/>
        <w:spacing w:line="360" w:lineRule="auto"/>
        <w:rPr>
          <w:rFonts w:ascii="Arial" w:hAnsi="Arial" w:cs="Arial"/>
        </w:rPr>
      </w:pPr>
      <w:r w:rsidRPr="0016029E">
        <w:rPr>
          <w:rFonts w:ascii="Arial" w:hAnsi="Arial" w:cs="Arial"/>
        </w:rPr>
        <w:t>Collaborative working is a key aspect of professional practice in health and social care because many individuals require coordinated support from multiple professionals and services (</w:t>
      </w:r>
      <w:proofErr w:type="spellStart"/>
      <w:r w:rsidRPr="0016029E">
        <w:rPr>
          <w:rFonts w:ascii="Arial" w:hAnsi="Arial" w:cs="Arial"/>
        </w:rPr>
        <w:t>Glasby</w:t>
      </w:r>
      <w:proofErr w:type="spellEnd"/>
      <w:r w:rsidRPr="0016029E">
        <w:rPr>
          <w:rFonts w:ascii="Arial" w:hAnsi="Arial" w:cs="Arial"/>
        </w:rPr>
        <w:t>, 2017). Effective collaboration ensures that professionals can share information, coordinate their roles and provide comprehensive care that addresses the needs of the individual.</w:t>
      </w:r>
    </w:p>
    <w:p w:rsidR="00FC3F9D" w:rsidRPr="0016029E" w:rsidRDefault="00FC3F9D" w:rsidP="00FC3F9D">
      <w:pPr>
        <w:pStyle w:val="NormalWeb"/>
        <w:spacing w:line="360" w:lineRule="auto"/>
        <w:rPr>
          <w:rFonts w:ascii="Arial" w:hAnsi="Arial" w:cs="Arial"/>
        </w:rPr>
      </w:pPr>
      <w:r w:rsidRPr="0016029E">
        <w:rPr>
          <w:rFonts w:ascii="Arial" w:hAnsi="Arial" w:cs="Arial"/>
        </w:rPr>
        <w:t xml:space="preserve">In Mr Ahmed’s case, several professionals are involved in supporting his recovery following a stroke. These include a general practitioner, district nurse, speech and </w:t>
      </w:r>
      <w:r w:rsidRPr="0016029E">
        <w:rPr>
          <w:rFonts w:ascii="Arial" w:hAnsi="Arial" w:cs="Arial"/>
        </w:rPr>
        <w:lastRenderedPageBreak/>
        <w:t>language therapist and domiciliary care workers. Each professional has a specific role in supporting Mr Ahmed’s health and wellbeing.</w:t>
      </w:r>
    </w:p>
    <w:p w:rsidR="00FC3F9D" w:rsidRPr="0016029E" w:rsidRDefault="00FC3F9D" w:rsidP="00FC3F9D">
      <w:pPr>
        <w:pStyle w:val="NormalWeb"/>
        <w:spacing w:line="360" w:lineRule="auto"/>
        <w:rPr>
          <w:rFonts w:ascii="Arial" w:hAnsi="Arial" w:cs="Arial"/>
        </w:rPr>
      </w:pPr>
      <w:r w:rsidRPr="0016029E">
        <w:rPr>
          <w:rFonts w:ascii="Arial" w:hAnsi="Arial" w:cs="Arial"/>
        </w:rPr>
        <w:t>The GP oversees Mr Ahmed’s overall medical care and manages his medication. The district nurse monitors his recovery and may provide clinical care at home. Domiciliary care workers assist Mr Ahmed with daily activities such as personal care, medication administration and meal preparation. The speech and language therapist supports Mr Ahmed in improving communication and swallowing difficulties that may result from the stroke.</w:t>
      </w:r>
    </w:p>
    <w:p w:rsidR="00FC3F9D" w:rsidRPr="0016029E" w:rsidRDefault="00FC3F9D" w:rsidP="00FC3F9D">
      <w:pPr>
        <w:pStyle w:val="NormalWeb"/>
        <w:spacing w:line="360" w:lineRule="auto"/>
        <w:rPr>
          <w:rFonts w:ascii="Arial" w:hAnsi="Arial" w:cs="Arial"/>
        </w:rPr>
      </w:pPr>
      <w:r w:rsidRPr="0016029E">
        <w:rPr>
          <w:rFonts w:ascii="Arial" w:hAnsi="Arial" w:cs="Arial"/>
        </w:rPr>
        <w:t>Effective multidisciplinary collaboration improves patient outcomes and contributes to high-quality healthcare for individuals with complex needs (</w:t>
      </w:r>
      <w:proofErr w:type="spellStart"/>
      <w:r w:rsidRPr="0016029E">
        <w:rPr>
          <w:rFonts w:ascii="Arial" w:hAnsi="Arial" w:cs="Arial"/>
        </w:rPr>
        <w:t>Ndoro</w:t>
      </w:r>
      <w:proofErr w:type="spellEnd"/>
      <w:r w:rsidRPr="0016029E">
        <w:rPr>
          <w:rFonts w:ascii="Arial" w:hAnsi="Arial" w:cs="Arial"/>
        </w:rPr>
        <w:t>, 2014). By sharing information and coordinating their roles, professionals can ensure that Mr Ahmed receives holistic care that addresses both his medical needs and his daily living requirements.</w:t>
      </w:r>
    </w:p>
    <w:p w:rsidR="00FC3F9D" w:rsidRPr="0016029E" w:rsidRDefault="00FC3F9D" w:rsidP="00FC3F9D">
      <w:pPr>
        <w:pStyle w:val="NormalWeb"/>
        <w:spacing w:line="360" w:lineRule="auto"/>
        <w:rPr>
          <w:rFonts w:ascii="Arial" w:hAnsi="Arial" w:cs="Arial"/>
        </w:rPr>
      </w:pPr>
      <w:r w:rsidRPr="0016029E">
        <w:rPr>
          <w:rFonts w:ascii="Arial" w:hAnsi="Arial" w:cs="Arial"/>
        </w:rPr>
        <w:t>However, collaborative working may also present challenges. Differences in professional roles, communication difficulties or organisational pressures may sometimes lead to misunderstandings or conflict between team members (Jones, 2006). In the context of Mr Ahmed’s care, the missed domiciliary care visit may indicate a breakdown in communication or coordination within the care service. This highlights the importance of clear communication systems, shared care plans and effective management within multidisciplinary teams.</w:t>
      </w:r>
    </w:p>
    <w:p w:rsidR="00FC3F9D" w:rsidRPr="0016029E" w:rsidRDefault="00FC3F9D" w:rsidP="00FC3F9D">
      <w:pPr>
        <w:pStyle w:val="NormalWeb"/>
        <w:spacing w:line="360" w:lineRule="auto"/>
        <w:rPr>
          <w:rFonts w:ascii="Arial" w:hAnsi="Arial" w:cs="Arial"/>
        </w:rPr>
      </w:pPr>
      <w:r w:rsidRPr="0016029E">
        <w:rPr>
          <w:rFonts w:ascii="Arial" w:hAnsi="Arial" w:cs="Arial"/>
        </w:rPr>
        <w:t>When professionals collaborate effectively, multidisciplinary teamwork improves decision-making, strengthens service coordination and enhances the quality of care provided to individuals such as Mr Ahmed.</w:t>
      </w:r>
    </w:p>
    <w:p w:rsidR="00FC3F9D" w:rsidRPr="0016029E" w:rsidRDefault="00FC3F9D" w:rsidP="00FC3F9D">
      <w:pPr>
        <w:pStyle w:val="Heading1"/>
        <w:spacing w:line="360" w:lineRule="auto"/>
        <w:rPr>
          <w:rFonts w:ascii="Arial" w:hAnsi="Arial" w:cs="Arial"/>
          <w:sz w:val="24"/>
          <w:szCs w:val="24"/>
        </w:rPr>
      </w:pPr>
      <w:r w:rsidRPr="0016029E">
        <w:rPr>
          <w:rFonts w:ascii="Arial" w:hAnsi="Arial" w:cs="Arial"/>
          <w:sz w:val="24"/>
          <w:szCs w:val="24"/>
        </w:rPr>
        <w:t>Conclusion</w:t>
      </w:r>
    </w:p>
    <w:p w:rsidR="00FC3F9D" w:rsidRPr="0016029E" w:rsidRDefault="00FC3F9D" w:rsidP="00FC3F9D">
      <w:pPr>
        <w:pStyle w:val="NormalWeb"/>
        <w:spacing w:line="360" w:lineRule="auto"/>
        <w:rPr>
          <w:rFonts w:ascii="Arial" w:hAnsi="Arial" w:cs="Arial"/>
        </w:rPr>
      </w:pPr>
      <w:r w:rsidRPr="0016029E">
        <w:rPr>
          <w:rFonts w:ascii="Arial" w:hAnsi="Arial" w:cs="Arial"/>
        </w:rPr>
        <w:t xml:space="preserve">In conclusion, effective communication, accurate record keeping and collaborative working are essential components of professional practice in health and social care. These elements ensure that individuals receive safe, coordinated and person-centred care. In the case of Mr Ahmed, communication is particularly important due to language barriers and the effects of his stroke, which may affect his ability to </w:t>
      </w:r>
      <w:r w:rsidRPr="0016029E">
        <w:rPr>
          <w:rFonts w:ascii="Arial" w:hAnsi="Arial" w:cs="Arial"/>
        </w:rPr>
        <w:lastRenderedPageBreak/>
        <w:t>understand information. Healthcare professionals must therefore adapt their communication methods to ensure that he can participate in decisions about his care.</w:t>
      </w:r>
    </w:p>
    <w:p w:rsidR="00614076" w:rsidRDefault="00FC3F9D" w:rsidP="00FC3F9D">
      <w:r w:rsidRPr="0016029E">
        <w:rPr>
          <w:rFonts w:ascii="Arial" w:hAnsi="Arial" w:cs="Arial"/>
        </w:rPr>
        <w:t>Administrative skills and accurate record keeping also play a crucial role in maintaining patient safety and ensuring that important information is documented correctly. The incident involving the missed domiciliary care visit highlights the importance of strong administrative systems and accountability in healthcare services. Finally, collaborative working between healthcare professionals allows Mr Ahmed to receive comprehensive care that supports his recovery and independence. Overall, effective communication, accurate documentation and strong multidisciplinary collaboration are essential in ensuring that individuals such as Mr Ahmed receive safe, coordinated and person-centred care</w:t>
      </w:r>
      <w:bookmarkStart w:id="0" w:name="_GoBack"/>
      <w:bookmarkEnd w:id="0"/>
    </w:p>
    <w:sectPr w:rsidR="006140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3F9D"/>
    <w:rsid w:val="00025724"/>
    <w:rsid w:val="00352A94"/>
    <w:rsid w:val="00614076"/>
    <w:rsid w:val="0065200A"/>
    <w:rsid w:val="00DE3044"/>
    <w:rsid w:val="00FC3F9D"/>
    <w:rsid w:val="00FE6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3F9D"/>
  </w:style>
  <w:style w:type="paragraph" w:styleId="Heading1">
    <w:name w:val="heading 1"/>
    <w:basedOn w:val="Normal"/>
    <w:link w:val="Heading1Char"/>
    <w:uiPriority w:val="9"/>
    <w:qFormat/>
    <w:rsid w:val="00FC3F9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C3F9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F9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C3F9D"/>
    <w:rPr>
      <w:rFonts w:ascii="Times New Roman" w:eastAsia="Times New Roman" w:hAnsi="Times New Roman" w:cs="Times New Roman"/>
      <w:b/>
      <w:bCs/>
      <w:kern w:val="0"/>
      <w:sz w:val="36"/>
      <w:szCs w:val="36"/>
      <w:lang w:eastAsia="en-GB"/>
    </w:rPr>
  </w:style>
  <w:style w:type="paragraph" w:styleId="NormalWeb">
    <w:name w:val="Normal (Web)"/>
    <w:basedOn w:val="Normal"/>
    <w:uiPriority w:val="99"/>
    <w:unhideWhenUsed/>
    <w:rsid w:val="00FC3F9D"/>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3F9D"/>
  </w:style>
  <w:style w:type="paragraph" w:styleId="Heading1">
    <w:name w:val="heading 1"/>
    <w:basedOn w:val="Normal"/>
    <w:link w:val="Heading1Char"/>
    <w:uiPriority w:val="9"/>
    <w:qFormat/>
    <w:rsid w:val="00FC3F9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FC3F9D"/>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3F9D"/>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FC3F9D"/>
    <w:rPr>
      <w:rFonts w:ascii="Times New Roman" w:eastAsia="Times New Roman" w:hAnsi="Times New Roman" w:cs="Times New Roman"/>
      <w:b/>
      <w:bCs/>
      <w:kern w:val="0"/>
      <w:sz w:val="36"/>
      <w:szCs w:val="36"/>
      <w:lang w:eastAsia="en-GB"/>
    </w:rPr>
  </w:style>
  <w:style w:type="paragraph" w:styleId="NormalWeb">
    <w:name w:val="Normal (Web)"/>
    <w:basedOn w:val="Normal"/>
    <w:uiPriority w:val="99"/>
    <w:unhideWhenUsed/>
    <w:rsid w:val="00FC3F9D"/>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1725</Words>
  <Characters>9835</Characters>
  <Application>Microsoft Office Word</Application>
  <DocSecurity>0</DocSecurity>
  <Lines>81</Lines>
  <Paragraphs>23</Paragraphs>
  <ScaleCrop>false</ScaleCrop>
  <Company>HP</Company>
  <LinksUpToDate>false</LinksUpToDate>
  <CharactersWithSpaces>11537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ADEOLA ADEKANMI</dc:creator>
  <cp:lastModifiedBy>ADEOLA ADEKANMI</cp:lastModifiedBy>
  <cp:revision>1</cp:revision>
  <dcterms:created xsi:type="dcterms:W3CDTF">2026-03-10T00:42:00Z</dcterms:created>
  <dcterms:modified xsi:type="dcterms:W3CDTF">2026-03-10T00:42:00Z</dcterms:modified>
</cp:coreProperties>
</file>