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C35EF" w14:textId="42F3C923" w:rsidR="000D6937" w:rsidRDefault="000D6937"/>
    <w:p w14:paraId="1D781098" w14:textId="222158A2" w:rsidR="0075234B" w:rsidRDefault="0075234B"/>
    <w:p w14:paraId="74520847" w14:textId="546DDBAF" w:rsidR="0075234B" w:rsidRDefault="0075234B" w:rsidP="0075234B">
      <w:pPr>
        <w:jc w:val="center"/>
      </w:pPr>
      <w:bookmarkStart w:id="0" w:name="_Hlk98175085"/>
      <w:r w:rsidRPr="0075234B">
        <w:t>DATA ANALYSIS AND VISUALISATION</w:t>
      </w:r>
    </w:p>
    <w:bookmarkEnd w:id="0"/>
    <w:p w14:paraId="1591B61F" w14:textId="0C979589" w:rsidR="0075234B" w:rsidRDefault="0075234B" w:rsidP="0075234B">
      <w:pPr>
        <w:jc w:val="center"/>
      </w:pPr>
      <w:r>
        <w:t>Name of the Student</w:t>
      </w:r>
      <w:r w:rsidR="00A70EC4">
        <w:t>: MIHAIL DIMITROV MILCHOV</w:t>
      </w:r>
    </w:p>
    <w:p w14:paraId="5134F270" w14:textId="77777777" w:rsidR="00A70EC4" w:rsidRDefault="0075234B" w:rsidP="00A70EC4">
      <w:pPr>
        <w:pStyle w:val="Heading3"/>
        <w:shd w:val="clear" w:color="auto" w:fill="003B57"/>
        <w:spacing w:before="0"/>
        <w:rPr>
          <w:rFonts w:ascii="Segoe UI" w:hAnsi="Segoe UI" w:cs="Segoe UI"/>
          <w:b w:val="0"/>
          <w:color w:val="FFFFFF"/>
          <w:sz w:val="27"/>
        </w:rPr>
      </w:pPr>
      <w:r>
        <w:t>Name of the University</w:t>
      </w:r>
      <w:r w:rsidR="00A70EC4">
        <w:t xml:space="preserve">: </w:t>
      </w:r>
      <w:r w:rsidR="00A70EC4">
        <w:rPr>
          <w:rFonts w:ascii="Segoe UI" w:hAnsi="Segoe UI" w:cs="Segoe UI"/>
          <w:b w:val="0"/>
          <w:bCs/>
          <w:color w:val="FFFFFF"/>
        </w:rPr>
        <w:t>University of Wales Trinity Saint David</w:t>
      </w:r>
    </w:p>
    <w:p w14:paraId="291A8DED" w14:textId="77458DDF" w:rsidR="0075234B" w:rsidRDefault="0075234B" w:rsidP="0075234B">
      <w:pPr>
        <w:jc w:val="center"/>
      </w:pPr>
    </w:p>
    <w:p w14:paraId="253EFF8E" w14:textId="7CDEB895" w:rsidR="0075234B" w:rsidRDefault="0075234B" w:rsidP="0075234B">
      <w:pPr>
        <w:jc w:val="center"/>
      </w:pPr>
    </w:p>
    <w:p w14:paraId="075C2FB5" w14:textId="769EE4BA" w:rsidR="0075234B" w:rsidRDefault="0075234B" w:rsidP="0075234B">
      <w:pPr>
        <w:jc w:val="center"/>
      </w:pPr>
    </w:p>
    <w:p w14:paraId="48B9B9B1" w14:textId="18159A8A" w:rsidR="0075234B" w:rsidRDefault="0075234B" w:rsidP="0075234B">
      <w:pPr>
        <w:jc w:val="center"/>
      </w:pPr>
    </w:p>
    <w:p w14:paraId="0FD64E71" w14:textId="2B8C0245" w:rsidR="0075234B" w:rsidRDefault="0075234B" w:rsidP="0075234B">
      <w:pPr>
        <w:jc w:val="center"/>
      </w:pPr>
    </w:p>
    <w:p w14:paraId="353FD3E7" w14:textId="6CB11FA7" w:rsidR="0075234B" w:rsidRDefault="0075234B" w:rsidP="0075234B">
      <w:pPr>
        <w:jc w:val="center"/>
      </w:pPr>
    </w:p>
    <w:p w14:paraId="62184898" w14:textId="7EADCB82" w:rsidR="0075234B" w:rsidRDefault="0075234B" w:rsidP="0075234B">
      <w:pPr>
        <w:jc w:val="center"/>
      </w:pPr>
      <w:r>
        <w:t>Author notes</w:t>
      </w:r>
    </w:p>
    <w:p w14:paraId="6C654451" w14:textId="03FACEA4" w:rsidR="0075234B" w:rsidRDefault="0075234B" w:rsidP="0075234B"/>
    <w:p w14:paraId="47D61CC1" w14:textId="7C19F446" w:rsidR="0075234B" w:rsidRDefault="0075234B" w:rsidP="0075234B"/>
    <w:p w14:paraId="0ABD0B4F" w14:textId="11677C24" w:rsidR="0075234B" w:rsidRDefault="0075234B">
      <w:pPr>
        <w:spacing w:line="259" w:lineRule="auto"/>
        <w:jc w:val="left"/>
      </w:pPr>
      <w:r>
        <w:br w:type="page"/>
      </w:r>
    </w:p>
    <w:p w14:paraId="4A122B86" w14:textId="20595BF5" w:rsidR="0075234B" w:rsidRDefault="00EA1E90" w:rsidP="00112FEA">
      <w:pPr>
        <w:pStyle w:val="Heading1"/>
      </w:pPr>
      <w:r>
        <w:lastRenderedPageBreak/>
        <w:t>Introduction and Background</w:t>
      </w:r>
    </w:p>
    <w:p w14:paraId="341A6294" w14:textId="1F82BE82" w:rsidR="00EA1E90" w:rsidRDefault="007A086A" w:rsidP="0075234B">
      <w:r>
        <w:t xml:space="preserve">According to </w:t>
      </w:r>
      <w:r w:rsidR="00D621D0" w:rsidRPr="00856FD5">
        <w:t>Lucas</w:t>
      </w:r>
      <w:r>
        <w:t xml:space="preserve">, digital advancement has increased the opportunity to upgrade educational platforms through online learning applications and tools that can also enhance the student interest </w:t>
      </w:r>
      <w:r w:rsidR="00FC33AB">
        <w:t>in</w:t>
      </w:r>
      <w:r>
        <w:t xml:space="preserve"> learning and academic performance</w:t>
      </w:r>
      <w:r w:rsidR="00D621D0">
        <w:rPr>
          <w:rStyle w:val="EndnoteReference"/>
        </w:rPr>
        <w:endnoteReference w:id="1"/>
      </w:r>
      <w:r>
        <w:t>.</w:t>
      </w:r>
      <w:r w:rsidR="001C06B3">
        <w:t xml:space="preserve"> The pre-test post-test method is </w:t>
      </w:r>
      <w:r w:rsidR="00FC33AB">
        <w:t xml:space="preserve">a </w:t>
      </w:r>
      <w:r w:rsidR="001C06B3">
        <w:t>commonly utilised experimental method that is used to examine the effectiveness of a</w:t>
      </w:r>
      <w:r w:rsidR="00FC33AB">
        <w:t>n</w:t>
      </w:r>
      <w:r w:rsidR="001C06B3">
        <w:t xml:space="preserve"> implemented tool or policy in the education system.</w:t>
      </w:r>
      <w:r>
        <w:t xml:space="preserve"> </w:t>
      </w:r>
      <w:r w:rsidR="00EC0F22">
        <w:t xml:space="preserve">This study is aimed to examine the impact of an online learning application on the academic performance of primary school children. Student performance can be measured through objective understanding while using numerical analysis of interpretation for the evaluation. For numerical evaluation </w:t>
      </w:r>
      <w:r w:rsidR="00962BE2">
        <w:t>of the major variable of this study positivism philosophy based statistical analysis has been used in this study</w:t>
      </w:r>
      <w:r w:rsidR="00CA14EA">
        <w:rPr>
          <w:rStyle w:val="EndnoteReference"/>
        </w:rPr>
        <w:endnoteReference w:id="2"/>
      </w:r>
      <w:r w:rsidR="00962BE2">
        <w:t>. The deductive approach has been used for this study to test the hypothesis</w:t>
      </w:r>
      <w:r w:rsidR="00370E46">
        <w:t xml:space="preserve">, where the hypothesis has been developed based on the aim of this research. </w:t>
      </w:r>
      <w:r w:rsidR="00EC0F22">
        <w:t xml:space="preserve">  </w:t>
      </w:r>
    </w:p>
    <w:p w14:paraId="7A10F10C" w14:textId="2F92C1BA" w:rsidR="00EA1E90" w:rsidRDefault="00EA1E90" w:rsidP="00112FEA">
      <w:pPr>
        <w:pStyle w:val="Heading1"/>
      </w:pPr>
      <w:r>
        <w:t>Data Source and Method</w:t>
      </w:r>
    </w:p>
    <w:p w14:paraId="7E968E32" w14:textId="7C4D0F9D" w:rsidR="0075234B" w:rsidRDefault="00613D8C" w:rsidP="0075234B">
      <w:r>
        <w:t xml:space="preserve">The data was collected by involving 40 </w:t>
      </w:r>
      <w:r w:rsidR="00070B3B">
        <w:t xml:space="preserve">children, who are 5 years old and are learning mathematical concepts of local primary school. </w:t>
      </w:r>
      <w:r w:rsidR="00B049DD">
        <w:t>The purpose of this study is to examine the effectiveness of utilizing an online learning application for teaching students. In order to examine the effectiveness of the online learning application</w:t>
      </w:r>
      <w:r w:rsidR="00FC33AB">
        <w:t>,</w:t>
      </w:r>
      <w:r w:rsidR="00B049DD">
        <w:t xml:space="preserve"> </w:t>
      </w:r>
      <w:r w:rsidR="00F15A30">
        <w:t xml:space="preserve">the examination scores have been taken and compared. The examination scores of </w:t>
      </w:r>
      <w:r w:rsidR="00E24860">
        <w:t xml:space="preserve">the </w:t>
      </w:r>
      <w:r w:rsidR="00F15A30">
        <w:t xml:space="preserve">chosen </w:t>
      </w:r>
      <w:r w:rsidR="00E24860">
        <w:t xml:space="preserve">group </w:t>
      </w:r>
      <w:r w:rsidR="00F15A30">
        <w:t>of children</w:t>
      </w:r>
      <w:r w:rsidR="00E24860">
        <w:t>,</w:t>
      </w:r>
      <w:r w:rsidR="00F15A30">
        <w:t xml:space="preserve"> before implementing </w:t>
      </w:r>
      <w:r w:rsidR="00FC33AB">
        <w:t xml:space="preserve">the </w:t>
      </w:r>
      <w:r w:rsidR="00F15A30">
        <w:t xml:space="preserve">learning application and after implementing the learning application have been collected. The scores are </w:t>
      </w:r>
      <w:r w:rsidR="00AA178D">
        <w:t xml:space="preserve">stored in two different attributes or columns. Firstly, the data has been stored in Ms-Excel. After that, it is imported to SPSS data analysis software for descriptive and inferential analysis. SPSS data analysis tool is a highly reliable tool for examining quantitative data using </w:t>
      </w:r>
      <w:r w:rsidR="00FC33AB">
        <w:t xml:space="preserve">a </w:t>
      </w:r>
      <w:r w:rsidR="00AA178D">
        <w:t>wide range of statistical analysis, modelling and visualizatio</w:t>
      </w:r>
      <w:r w:rsidR="00FC33AB">
        <w:t>n</w:t>
      </w:r>
      <w:r w:rsidR="00CA14EA">
        <w:rPr>
          <w:rStyle w:val="EndnoteReference"/>
        </w:rPr>
        <w:endnoteReference w:id="3"/>
      </w:r>
      <w:r w:rsidR="00AA178D">
        <w:t xml:space="preserve">. After </w:t>
      </w:r>
      <w:r w:rsidR="00621C4C">
        <w:t xml:space="preserve">conducting the analysis both tabular data and graphical data are considered for numerical interpretation and </w:t>
      </w:r>
      <w:r w:rsidR="00927922">
        <w:t>visualisation-based</w:t>
      </w:r>
      <w:r w:rsidR="00621C4C">
        <w:t xml:space="preserve"> interpretation. </w:t>
      </w:r>
    </w:p>
    <w:p w14:paraId="1DD6E949" w14:textId="70D9EAF3" w:rsidR="00EA1E90" w:rsidRDefault="00D33B96" w:rsidP="00112FEA">
      <w:pPr>
        <w:pStyle w:val="Heading1"/>
      </w:pPr>
      <w:r>
        <w:lastRenderedPageBreak/>
        <w:t>Descriptive Findings</w:t>
      </w:r>
    </w:p>
    <w:p w14:paraId="73175865" w14:textId="687E3FE4" w:rsidR="00927922" w:rsidRPr="00927922" w:rsidRDefault="00FC33AB" w:rsidP="00927922">
      <w:r>
        <w:t>D</w:t>
      </w:r>
      <w:r w:rsidR="00FC2422">
        <w:t>escriptive statistics have been conducted in order to understand the overall scores for both pre</w:t>
      </w:r>
      <w:r>
        <w:t>-</w:t>
      </w:r>
      <w:r w:rsidR="00FC2422">
        <w:t>application test scores and post</w:t>
      </w:r>
      <w:r>
        <w:t>-</w:t>
      </w:r>
      <w:r w:rsidR="00FC2422">
        <w:t xml:space="preserve">application test scores. Both central tendency and </w:t>
      </w:r>
      <w:r w:rsidR="00F739FA">
        <w:t xml:space="preserve">deviation related statistical values have been analysed. For central tendency mean and median have been considered and to examine the deviance maximum, minimum, range, variance and standard deviation have been considered. </w:t>
      </w:r>
    </w:p>
    <w:p w14:paraId="62726E78" w14:textId="785349D8" w:rsidR="00D33B96" w:rsidRDefault="0019431A" w:rsidP="0075234B">
      <w:r>
        <w:rPr>
          <w:noProof/>
        </w:rPr>
        <w:drawing>
          <wp:inline distT="0" distB="0" distL="0" distR="0" wp14:anchorId="326D1DB8" wp14:editId="653BE32F">
            <wp:extent cx="3295650" cy="3571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5650" cy="3571875"/>
                    </a:xfrm>
                    <a:prstGeom prst="rect">
                      <a:avLst/>
                    </a:prstGeom>
                    <a:noFill/>
                  </pic:spPr>
                </pic:pic>
              </a:graphicData>
            </a:graphic>
          </wp:inline>
        </w:drawing>
      </w:r>
    </w:p>
    <w:p w14:paraId="2E44DFED" w14:textId="32A502BA" w:rsidR="0019431A" w:rsidRPr="00E327F8" w:rsidRDefault="00A223BD" w:rsidP="0075234B">
      <w:pPr>
        <w:rPr>
          <w:b/>
          <w:bCs/>
        </w:rPr>
      </w:pPr>
      <w:r w:rsidRPr="00E327F8">
        <w:rPr>
          <w:b/>
          <w:bCs/>
        </w:rPr>
        <w:t xml:space="preserve">Table </w:t>
      </w:r>
      <w:r w:rsidR="0019431A" w:rsidRPr="00E327F8">
        <w:rPr>
          <w:b/>
          <w:bCs/>
        </w:rPr>
        <w:t>1: Descriptive Statistics</w:t>
      </w:r>
    </w:p>
    <w:p w14:paraId="79DB01D8" w14:textId="40BFD90A" w:rsidR="00B90F82" w:rsidRDefault="00F739FA" w:rsidP="0075234B">
      <w:r>
        <w:t xml:space="preserve">From the above statistical </w:t>
      </w:r>
      <w:r w:rsidR="00492DBD">
        <w:t>report,</w:t>
      </w:r>
      <w:r>
        <w:t xml:space="preserve"> it can be found that </w:t>
      </w:r>
      <w:r w:rsidR="00473E61">
        <w:t xml:space="preserve">the average </w:t>
      </w:r>
      <w:r w:rsidR="004E0370">
        <w:t xml:space="preserve">test score before implementing </w:t>
      </w:r>
      <w:r w:rsidR="00FC33AB">
        <w:t xml:space="preserve">the </w:t>
      </w:r>
      <w:r w:rsidR="004E0370">
        <w:t xml:space="preserve">application is </w:t>
      </w:r>
      <w:r w:rsidR="00492DBD">
        <w:t xml:space="preserve">12.75 and after implementing the application is 15.30. As per the average, it can be interpreted that </w:t>
      </w:r>
      <w:r w:rsidR="00FC33AB">
        <w:t xml:space="preserve">the </w:t>
      </w:r>
      <w:r w:rsidR="00492DBD">
        <w:t xml:space="preserve">average test score of school students have been increased after implementing the online learning application. The standard deviation for pre-test and post-test </w:t>
      </w:r>
      <w:r w:rsidR="008323E1">
        <w:t>is</w:t>
      </w:r>
      <w:r w:rsidR="00492DBD">
        <w:t xml:space="preserve"> 4.1 and 3.9 indicates a moderate level deviation. </w:t>
      </w:r>
      <w:r w:rsidR="008323E1">
        <w:t xml:space="preserve">The pre-implementation scores are ranged from 5 to 20 and post-implementation scores are ranged from 4 to 20. </w:t>
      </w:r>
      <w:r w:rsidR="008323E1">
        <w:lastRenderedPageBreak/>
        <w:t xml:space="preserve">Therefore, the lower limit of test scores has been reduced after implementing the online learning application. </w:t>
      </w:r>
    </w:p>
    <w:p w14:paraId="1B8DB62C" w14:textId="55858CE4" w:rsidR="00790EFA" w:rsidRDefault="00D33B96" w:rsidP="008323E1">
      <w:pPr>
        <w:pStyle w:val="Heading1"/>
      </w:pPr>
      <w:r>
        <w:t xml:space="preserve">Testable Hypothesis </w:t>
      </w:r>
    </w:p>
    <w:p w14:paraId="6C57B17C" w14:textId="599D749E" w:rsidR="001828D9" w:rsidRPr="008323E1" w:rsidRDefault="00873B39" w:rsidP="008323E1">
      <w:r>
        <w:t>According to the research purpose</w:t>
      </w:r>
      <w:r w:rsidR="00FC33AB">
        <w:t>,</w:t>
      </w:r>
      <w:r>
        <w:t xml:space="preserve"> it can be found that the study has been conduc</w:t>
      </w:r>
      <w:r w:rsidR="00FC33AB">
        <w:t>t</w:t>
      </w:r>
      <w:r>
        <w:t>ed to find the effectiveness o</w:t>
      </w:r>
      <w:r w:rsidR="00FC33AB">
        <w:t>f</w:t>
      </w:r>
      <w:r>
        <w:t xml:space="preserve"> online application by comparing the examination scores of the students that are collected before implementation of the </w:t>
      </w:r>
      <w:r w:rsidR="005071B9">
        <w:t xml:space="preserve">online application and after the implementation of the online application. Based on this aim and underlying variables the following hypothesis has been selected for this research. </w:t>
      </w:r>
    </w:p>
    <w:p w14:paraId="1BECC7E8" w14:textId="088FC6F7" w:rsidR="00D33B96" w:rsidRDefault="00763C2E" w:rsidP="0075234B">
      <w:pPr>
        <w:rPr>
          <w:rFonts w:cs="Times New Roman"/>
        </w:rPr>
      </w:pPr>
      <w:r>
        <w:t xml:space="preserve">Null Hypothesis (H0): There is no significant difference between </w:t>
      </w:r>
      <w:r w:rsidR="00FC33AB">
        <w:t xml:space="preserve">the </w:t>
      </w:r>
      <w:r w:rsidR="001D5D40">
        <w:t xml:space="preserve">mean of </w:t>
      </w:r>
      <w:r w:rsidR="00392BC0">
        <w:t xml:space="preserve">test scores before the application use and </w:t>
      </w:r>
      <w:r w:rsidR="001D5D40">
        <w:t>mean</w:t>
      </w:r>
      <w:r w:rsidR="00392BC0">
        <w:t xml:space="preserve"> test scores after the application us</w:t>
      </w:r>
      <w:r w:rsidR="00AC0C19">
        <w:t>age</w:t>
      </w:r>
      <w:r w:rsidR="00392BC0" w:rsidRPr="001C646D">
        <w:rPr>
          <w:rFonts w:cs="Times New Roman"/>
        </w:rPr>
        <w:t xml:space="preserve">. </w:t>
      </w:r>
      <w:r w:rsidR="001D5D40">
        <w:rPr>
          <w:rFonts w:cs="Times New Roman"/>
        </w:rPr>
        <w:t>(</w:t>
      </w:r>
      <w:r w:rsidR="00A10214" w:rsidRPr="00A10214">
        <w:rPr>
          <w:rFonts w:cs="Times New Roman"/>
        </w:rPr>
        <w:t>µ</w:t>
      </w:r>
      <w:r w:rsidR="001D5D40">
        <w:rPr>
          <w:rFonts w:cs="Times New Roman"/>
        </w:rPr>
        <w:t>1</w:t>
      </w:r>
      <w:r w:rsidR="00A10214" w:rsidRPr="00A10214">
        <w:rPr>
          <w:rFonts w:cs="Times New Roman"/>
        </w:rPr>
        <w:t xml:space="preserve"> </w:t>
      </w:r>
      <w:r w:rsidR="001D5D40">
        <w:rPr>
          <w:rFonts w:cs="Times New Roman"/>
        </w:rPr>
        <w:t>-</w:t>
      </w:r>
      <w:r w:rsidR="00A10214" w:rsidRPr="00A10214">
        <w:rPr>
          <w:rFonts w:cs="Times New Roman"/>
        </w:rPr>
        <w:t xml:space="preserve"> µ</w:t>
      </w:r>
      <w:r w:rsidR="001D5D40">
        <w:rPr>
          <w:rFonts w:cs="Times New Roman"/>
        </w:rPr>
        <w:t>2 = 0)</w:t>
      </w:r>
    </w:p>
    <w:p w14:paraId="3D66262A" w14:textId="4EB56F9A" w:rsidR="001C646D" w:rsidRDefault="001C646D" w:rsidP="0075234B">
      <w:r>
        <w:t xml:space="preserve">Alternate Hypothesis (H0): </w:t>
      </w:r>
      <w:bookmarkStart w:id="1" w:name="_Hlk98253940"/>
      <w:r>
        <w:t xml:space="preserve">The </w:t>
      </w:r>
      <w:r w:rsidR="00A10214">
        <w:t xml:space="preserve">mean of </w:t>
      </w:r>
      <w:r>
        <w:t xml:space="preserve">scores </w:t>
      </w:r>
      <w:r w:rsidR="00A10214">
        <w:t>after application use is significantly higher than the mean of scores before the application us</w:t>
      </w:r>
      <w:r w:rsidR="00AC0C19">
        <w:t>age</w:t>
      </w:r>
      <w:r w:rsidR="00A10214">
        <w:t xml:space="preserve">. </w:t>
      </w:r>
      <w:bookmarkEnd w:id="1"/>
      <w:r w:rsidR="001D5D40">
        <w:rPr>
          <w:rFonts w:cs="Times New Roman"/>
        </w:rPr>
        <w:t>(</w:t>
      </w:r>
      <w:r w:rsidR="001D5D40" w:rsidRPr="00A10214">
        <w:rPr>
          <w:rFonts w:cs="Times New Roman"/>
        </w:rPr>
        <w:t>µ</w:t>
      </w:r>
      <w:r w:rsidR="001D5D40">
        <w:rPr>
          <w:rFonts w:cs="Times New Roman"/>
        </w:rPr>
        <w:t>1</w:t>
      </w:r>
      <w:r w:rsidR="001D5D40" w:rsidRPr="00A10214">
        <w:rPr>
          <w:rFonts w:cs="Times New Roman"/>
        </w:rPr>
        <w:t xml:space="preserve"> </w:t>
      </w:r>
      <w:r w:rsidR="001D5D40">
        <w:rPr>
          <w:rFonts w:cs="Times New Roman"/>
        </w:rPr>
        <w:t>-</w:t>
      </w:r>
      <w:r w:rsidR="001D5D40" w:rsidRPr="00A10214">
        <w:rPr>
          <w:rFonts w:cs="Times New Roman"/>
        </w:rPr>
        <w:t xml:space="preserve"> µ</w:t>
      </w:r>
      <w:r w:rsidR="001D5D40">
        <w:rPr>
          <w:rFonts w:cs="Times New Roman"/>
        </w:rPr>
        <w:t xml:space="preserve">2 </w:t>
      </w:r>
      <w:r w:rsidR="001D5D40" w:rsidRPr="001D5D40">
        <w:rPr>
          <w:rFonts w:cs="Times New Roman"/>
        </w:rPr>
        <w:t>≠</w:t>
      </w:r>
      <w:r w:rsidR="001D5D40">
        <w:rPr>
          <w:rFonts w:cs="Times New Roman"/>
        </w:rPr>
        <w:t xml:space="preserve"> 0)</w:t>
      </w:r>
    </w:p>
    <w:p w14:paraId="671BC0AD" w14:textId="7D45A90A" w:rsidR="008E384D" w:rsidRDefault="008E384D" w:rsidP="00112FEA">
      <w:pPr>
        <w:pStyle w:val="Heading1"/>
      </w:pPr>
      <w:r>
        <w:t>Selection of Hypothesis test</w:t>
      </w:r>
    </w:p>
    <w:p w14:paraId="7472EECC" w14:textId="5CA8A719" w:rsidR="00CD2025" w:rsidRPr="00CD2025" w:rsidRDefault="00CD2025" w:rsidP="00CD2025">
      <w:r>
        <w:t>As per the purpose of this study and the hypothesis of this study, it can be found that the pre-test scores and post-test scores should be compared to each other to find whether the difference is significant.</w:t>
      </w:r>
      <w:r w:rsidR="000B7D21">
        <w:t xml:space="preserve"> In order to compare the two </w:t>
      </w:r>
      <w:r w:rsidR="009D23C1">
        <w:t>datasets,</w:t>
      </w:r>
      <w:r w:rsidR="000B7D21">
        <w:t xml:space="preserve"> the mean value comparison statistics have been used. </w:t>
      </w:r>
    </w:p>
    <w:p w14:paraId="07B68A72" w14:textId="04713D8F" w:rsidR="008E384D" w:rsidRDefault="008E384D" w:rsidP="008E384D">
      <w:pPr>
        <w:autoSpaceDE w:val="0"/>
        <w:autoSpaceDN w:val="0"/>
        <w:adjustRightInd w:val="0"/>
        <w:spacing w:after="0" w:line="240" w:lineRule="auto"/>
        <w:jc w:val="left"/>
        <w:rPr>
          <w:rFonts w:cs="Times New Roman"/>
          <w:szCs w:val="24"/>
        </w:rPr>
      </w:pPr>
      <w:r>
        <w:rPr>
          <w:noProof/>
        </w:rPr>
        <w:drawing>
          <wp:inline distT="0" distB="0" distL="0" distR="0" wp14:anchorId="67A18516" wp14:editId="24896E43">
            <wp:extent cx="2673985" cy="17811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15196"/>
                    <a:stretch/>
                  </pic:blipFill>
                  <pic:spPr bwMode="auto">
                    <a:xfrm>
                      <a:off x="0" y="0"/>
                      <a:ext cx="2733472" cy="1820800"/>
                    </a:xfrm>
                    <a:prstGeom prst="rect">
                      <a:avLst/>
                    </a:prstGeom>
                    <a:noFill/>
                    <a:ln>
                      <a:noFill/>
                    </a:ln>
                    <a:extLst>
                      <a:ext uri="{53640926-AAD7-44D8-BBD7-CCE9431645EC}">
                        <a14:shadowObscured xmlns:a14="http://schemas.microsoft.com/office/drawing/2010/main"/>
                      </a:ext>
                    </a:extLst>
                  </pic:spPr>
                </pic:pic>
              </a:graphicData>
            </a:graphic>
          </wp:inline>
        </w:drawing>
      </w:r>
      <w:r>
        <w:rPr>
          <w:rFonts w:cs="Times New Roman"/>
          <w:noProof/>
          <w:szCs w:val="24"/>
        </w:rPr>
        <w:drawing>
          <wp:inline distT="0" distB="0" distL="0" distR="0" wp14:anchorId="14472080" wp14:editId="3977D1C6">
            <wp:extent cx="2974644" cy="1905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13484"/>
                    <a:stretch/>
                  </pic:blipFill>
                  <pic:spPr bwMode="auto">
                    <a:xfrm>
                      <a:off x="0" y="0"/>
                      <a:ext cx="3015344" cy="1931065"/>
                    </a:xfrm>
                    <a:prstGeom prst="rect">
                      <a:avLst/>
                    </a:prstGeom>
                    <a:noFill/>
                    <a:ln>
                      <a:noFill/>
                    </a:ln>
                    <a:extLst>
                      <a:ext uri="{53640926-AAD7-44D8-BBD7-CCE9431645EC}">
                        <a14:shadowObscured xmlns:a14="http://schemas.microsoft.com/office/drawing/2010/main"/>
                      </a:ext>
                    </a:extLst>
                  </pic:spPr>
                </pic:pic>
              </a:graphicData>
            </a:graphic>
          </wp:inline>
        </w:drawing>
      </w:r>
    </w:p>
    <w:p w14:paraId="090B0D60" w14:textId="080CC517" w:rsidR="008E384D" w:rsidRPr="00E327F8" w:rsidRDefault="008E384D" w:rsidP="008E384D">
      <w:pPr>
        <w:autoSpaceDE w:val="0"/>
        <w:autoSpaceDN w:val="0"/>
        <w:adjustRightInd w:val="0"/>
        <w:spacing w:after="0"/>
        <w:jc w:val="left"/>
        <w:rPr>
          <w:rFonts w:cs="Times New Roman"/>
          <w:b/>
          <w:bCs/>
          <w:szCs w:val="24"/>
        </w:rPr>
      </w:pPr>
      <w:r w:rsidRPr="00E327F8">
        <w:rPr>
          <w:rFonts w:cs="Times New Roman"/>
          <w:b/>
          <w:bCs/>
          <w:szCs w:val="24"/>
        </w:rPr>
        <w:t>Figure 1: Histogram for data distribution</w:t>
      </w:r>
    </w:p>
    <w:p w14:paraId="7FB598E9" w14:textId="614E656C" w:rsidR="008E384D" w:rsidRPr="005071B9" w:rsidRDefault="00412998" w:rsidP="00F12FB1">
      <w:pPr>
        <w:autoSpaceDE w:val="0"/>
        <w:autoSpaceDN w:val="0"/>
        <w:adjustRightInd w:val="0"/>
        <w:spacing w:after="0"/>
        <w:rPr>
          <w:rFonts w:cs="Times New Roman"/>
          <w:szCs w:val="24"/>
        </w:rPr>
      </w:pPr>
      <w:r>
        <w:rPr>
          <w:rFonts w:cs="Times New Roman"/>
          <w:szCs w:val="24"/>
        </w:rPr>
        <w:lastRenderedPageBreak/>
        <w:t xml:space="preserve">The lower level of skewness and kurtosis value indicates the dataset is more likely to have a normal distribution. </w:t>
      </w:r>
      <w:r w:rsidR="0025705A">
        <w:rPr>
          <w:rFonts w:cs="Times New Roman"/>
          <w:szCs w:val="24"/>
        </w:rPr>
        <w:t>As per table 1</w:t>
      </w:r>
      <w:r w:rsidR="00FC33AB">
        <w:rPr>
          <w:rFonts w:cs="Times New Roman"/>
          <w:szCs w:val="24"/>
        </w:rPr>
        <w:t>,</w:t>
      </w:r>
      <w:r w:rsidR="0025705A">
        <w:rPr>
          <w:rFonts w:cs="Times New Roman"/>
          <w:szCs w:val="24"/>
        </w:rPr>
        <w:t xml:space="preserve"> it can be found that the skewness value of both pre-test score and post</w:t>
      </w:r>
      <w:r w:rsidR="00FC33AB">
        <w:rPr>
          <w:rFonts w:cs="Times New Roman"/>
          <w:szCs w:val="24"/>
        </w:rPr>
        <w:t>-</w:t>
      </w:r>
      <w:r w:rsidR="0025705A">
        <w:rPr>
          <w:rFonts w:cs="Times New Roman"/>
          <w:szCs w:val="24"/>
        </w:rPr>
        <w:t>test scores are within -1 to +1. Similarly, the kurtosis values for both pre-test score and post</w:t>
      </w:r>
      <w:r w:rsidR="00FC33AB">
        <w:rPr>
          <w:rFonts w:cs="Times New Roman"/>
          <w:szCs w:val="24"/>
        </w:rPr>
        <w:t>-</w:t>
      </w:r>
      <w:r w:rsidR="0025705A">
        <w:rPr>
          <w:rFonts w:cs="Times New Roman"/>
          <w:szCs w:val="24"/>
        </w:rPr>
        <w:t xml:space="preserve">test are also within the range of </w:t>
      </w:r>
      <w:r w:rsidR="00CD2025">
        <w:rPr>
          <w:rFonts w:cs="Times New Roman"/>
          <w:szCs w:val="24"/>
        </w:rPr>
        <w:t>-3 to +3.</w:t>
      </w:r>
      <w:r w:rsidR="00F12FB1">
        <w:rPr>
          <w:rFonts w:cs="Times New Roman"/>
          <w:szCs w:val="24"/>
        </w:rPr>
        <w:t xml:space="preserve"> </w:t>
      </w:r>
      <w:r w:rsidR="00CD2025">
        <w:rPr>
          <w:rFonts w:cs="Times New Roman"/>
          <w:szCs w:val="24"/>
        </w:rPr>
        <w:t xml:space="preserve">It indicates that the data distribution of </w:t>
      </w:r>
      <w:r w:rsidR="00074136">
        <w:rPr>
          <w:rFonts w:cs="Times New Roman"/>
          <w:szCs w:val="24"/>
        </w:rPr>
        <w:t>each</w:t>
      </w:r>
      <w:r w:rsidR="00CD2025">
        <w:rPr>
          <w:rFonts w:cs="Times New Roman"/>
          <w:szCs w:val="24"/>
        </w:rPr>
        <w:t xml:space="preserve"> dataset is normal. </w:t>
      </w:r>
      <w:r w:rsidR="00F12FB1">
        <w:rPr>
          <w:rFonts w:cs="Times New Roman"/>
          <w:szCs w:val="24"/>
        </w:rPr>
        <w:t>In order to analyse the mean difference for a dataset with normal distribution</w:t>
      </w:r>
      <w:r w:rsidR="00FC33AB">
        <w:rPr>
          <w:rFonts w:cs="Times New Roman"/>
          <w:szCs w:val="24"/>
        </w:rPr>
        <w:t>,</w:t>
      </w:r>
      <w:r w:rsidR="00F12FB1">
        <w:rPr>
          <w:rFonts w:cs="Times New Roman"/>
          <w:szCs w:val="24"/>
        </w:rPr>
        <w:t xml:space="preserve"> the T-test analysis is used</w:t>
      </w:r>
      <w:r w:rsidR="005919F8">
        <w:rPr>
          <w:rStyle w:val="EndnoteReference"/>
          <w:rFonts w:cs="Times New Roman"/>
          <w:szCs w:val="24"/>
        </w:rPr>
        <w:endnoteReference w:id="4"/>
      </w:r>
      <w:r w:rsidR="00CA14EA">
        <w:rPr>
          <w:rFonts w:cs="Times New Roman"/>
          <w:szCs w:val="24"/>
        </w:rPr>
        <w:t xml:space="preserve">. </w:t>
      </w:r>
      <w:r w:rsidR="000B7D21">
        <w:rPr>
          <w:rFonts w:cs="Times New Roman"/>
          <w:szCs w:val="24"/>
        </w:rPr>
        <w:t xml:space="preserve">For comparing </w:t>
      </w:r>
      <w:r w:rsidR="00F12FB1">
        <w:rPr>
          <w:rFonts w:cs="Times New Roman"/>
          <w:szCs w:val="24"/>
        </w:rPr>
        <w:t>these two normal datasets of test scores,</w:t>
      </w:r>
      <w:r w:rsidR="000B7D21">
        <w:rPr>
          <w:rFonts w:cs="Times New Roman"/>
          <w:szCs w:val="24"/>
        </w:rPr>
        <w:t xml:space="preserve"> T-test statistical analysis has been used for this study. </w:t>
      </w:r>
      <w:r w:rsidR="0093095E">
        <w:rPr>
          <w:rFonts w:cs="Times New Roman"/>
          <w:szCs w:val="24"/>
        </w:rPr>
        <w:t xml:space="preserve">Here, the dataset is not independent. The two datasets have been collected from </w:t>
      </w:r>
      <w:r w:rsidR="00074136">
        <w:rPr>
          <w:rFonts w:cs="Times New Roman"/>
          <w:szCs w:val="24"/>
        </w:rPr>
        <w:t>a</w:t>
      </w:r>
      <w:r w:rsidR="0093095E">
        <w:rPr>
          <w:rFonts w:cs="Times New Roman"/>
          <w:szCs w:val="24"/>
        </w:rPr>
        <w:t xml:space="preserve"> </w:t>
      </w:r>
      <w:r w:rsidR="00074136">
        <w:rPr>
          <w:rFonts w:cs="Times New Roman"/>
          <w:szCs w:val="24"/>
        </w:rPr>
        <w:t xml:space="preserve">particular </w:t>
      </w:r>
      <w:r w:rsidR="0093095E">
        <w:rPr>
          <w:rFonts w:cs="Times New Roman"/>
          <w:szCs w:val="24"/>
        </w:rPr>
        <w:t xml:space="preserve">group of children and therefore </w:t>
      </w:r>
      <w:r w:rsidR="00FC33AB">
        <w:rPr>
          <w:rFonts w:cs="Times New Roman"/>
          <w:szCs w:val="24"/>
        </w:rPr>
        <w:t>an</w:t>
      </w:r>
      <w:r w:rsidR="0093095E">
        <w:rPr>
          <w:rFonts w:cs="Times New Roman"/>
          <w:szCs w:val="24"/>
        </w:rPr>
        <w:t xml:space="preserve"> equal variance is expected within the two datasets. </w:t>
      </w:r>
    </w:p>
    <w:p w14:paraId="3D7D8BC9" w14:textId="27D7A6BF" w:rsidR="00D33B96" w:rsidRDefault="00D33B96" w:rsidP="00112FEA">
      <w:pPr>
        <w:pStyle w:val="Heading1"/>
      </w:pPr>
      <w:r>
        <w:t>Hypothesis Testing</w:t>
      </w:r>
    </w:p>
    <w:p w14:paraId="1724B9D1" w14:textId="65BA5841" w:rsidR="00A0036A" w:rsidRPr="00A0036A" w:rsidRDefault="00A0036A" w:rsidP="00A0036A">
      <w:pPr>
        <w:pStyle w:val="Heading2"/>
      </w:pPr>
      <w:r>
        <w:t xml:space="preserve">Hypothesis test for 0.10 significance level </w:t>
      </w:r>
    </w:p>
    <w:p w14:paraId="5FBD0490" w14:textId="6D5F88D8" w:rsidR="003826DD" w:rsidRPr="003826DD" w:rsidRDefault="003826DD" w:rsidP="003826DD">
      <w:r>
        <w:t xml:space="preserve">The following hypothesis testing has been done using the significant level 0.10. In order to conduct the t-test for this significance level the CI or Confidence interval value has been selected as CI = 90%. </w:t>
      </w:r>
    </w:p>
    <w:p w14:paraId="1045C645" w14:textId="2FF4F3C6" w:rsidR="00B674DB" w:rsidRDefault="00B674DB" w:rsidP="0019431A">
      <w:r w:rsidRPr="00B674DB">
        <w:rPr>
          <w:noProof/>
        </w:rPr>
        <w:drawing>
          <wp:inline distT="0" distB="0" distL="0" distR="0" wp14:anchorId="6FD5E115" wp14:editId="436C61E9">
            <wp:extent cx="4639945" cy="23475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39945" cy="2347595"/>
                    </a:xfrm>
                    <a:prstGeom prst="rect">
                      <a:avLst/>
                    </a:prstGeom>
                    <a:noFill/>
                    <a:ln>
                      <a:noFill/>
                    </a:ln>
                  </pic:spPr>
                </pic:pic>
              </a:graphicData>
            </a:graphic>
          </wp:inline>
        </w:drawing>
      </w:r>
    </w:p>
    <w:p w14:paraId="64935FE7" w14:textId="539DF28F" w:rsidR="00B674DB" w:rsidRPr="00E327F8" w:rsidRDefault="00A223BD" w:rsidP="0019431A">
      <w:pPr>
        <w:rPr>
          <w:b/>
          <w:bCs/>
        </w:rPr>
      </w:pPr>
      <w:r w:rsidRPr="00E327F8">
        <w:rPr>
          <w:b/>
          <w:bCs/>
        </w:rPr>
        <w:t xml:space="preserve">Table </w:t>
      </w:r>
      <w:r w:rsidR="00C52B79" w:rsidRPr="00E327F8">
        <w:rPr>
          <w:b/>
          <w:bCs/>
        </w:rPr>
        <w:t>2: Paired Sample T-test</w:t>
      </w:r>
      <w:r w:rsidR="00FB3CC0" w:rsidRPr="00E327F8">
        <w:rPr>
          <w:b/>
          <w:bCs/>
        </w:rPr>
        <w:t xml:space="preserve"> for</w:t>
      </w:r>
      <w:r w:rsidR="00C52B79" w:rsidRPr="00E327F8">
        <w:rPr>
          <w:b/>
          <w:bCs/>
        </w:rPr>
        <w:t xml:space="preserve"> </w:t>
      </w:r>
      <w:r w:rsidR="00FB3CC0" w:rsidRPr="00E327F8">
        <w:rPr>
          <w:b/>
          <w:bCs/>
        </w:rPr>
        <w:t>significance level 0.10</w:t>
      </w:r>
    </w:p>
    <w:p w14:paraId="3135AA2A" w14:textId="6AAAC78C" w:rsidR="00245751" w:rsidRDefault="003826DD" w:rsidP="0019431A">
      <w:r>
        <w:lastRenderedPageBreak/>
        <w:t xml:space="preserve">According to table 2, it can be seen that </w:t>
      </w:r>
      <w:r w:rsidR="00FC33AB">
        <w:t xml:space="preserve">the </w:t>
      </w:r>
      <w:r w:rsidR="006D42A0">
        <w:t>2-tail significance value o</w:t>
      </w:r>
      <w:r w:rsidR="004150A7">
        <w:t>r</w:t>
      </w:r>
      <w:r w:rsidR="006D42A0">
        <w:t xml:space="preserve"> p-value is 0.000, which is less than 0.10. It can be also seen that both lower CI 90% </w:t>
      </w:r>
      <w:r w:rsidR="001070F5">
        <w:t xml:space="preserve">(1.52) </w:t>
      </w:r>
      <w:r w:rsidR="006D42A0">
        <w:t>and upper CI</w:t>
      </w:r>
      <w:r w:rsidR="001070F5">
        <w:t xml:space="preserve"> 90</w:t>
      </w:r>
      <w:r w:rsidR="006D42A0">
        <w:t xml:space="preserve">% </w:t>
      </w:r>
      <w:r w:rsidR="001070F5">
        <w:t xml:space="preserve">(3.59) </w:t>
      </w:r>
      <w:r w:rsidR="006D42A0">
        <w:t xml:space="preserve">indicate two positive </w:t>
      </w:r>
      <w:r w:rsidR="001070F5">
        <w:t xml:space="preserve">and fairly large values. </w:t>
      </w:r>
      <w:r w:rsidR="00713B1C">
        <w:t xml:space="preserve">It has been found that for 90% of the children, the minimum level of increased test scores after implementing the online application is </w:t>
      </w:r>
      <w:r w:rsidR="009D23C1">
        <w:t>1.52</w:t>
      </w:r>
      <w:r w:rsidR="00713B1C">
        <w:t xml:space="preserve"> and the maximum level of increased score is </w:t>
      </w:r>
      <w:r w:rsidR="009D23C1">
        <w:t>3.58</w:t>
      </w:r>
      <w:r w:rsidR="00713B1C">
        <w:t xml:space="preserve">.  </w:t>
      </w:r>
      <w:r w:rsidR="001070F5">
        <w:t>Therefore, the difference between mean scores are statistically significant and therefore the null hypothesis</w:t>
      </w:r>
      <w:r w:rsidR="00E33641">
        <w:t xml:space="preserve"> H0</w:t>
      </w:r>
      <w:r w:rsidR="001070F5">
        <w:t xml:space="preserve"> is rejected and alternative hypothesis </w:t>
      </w:r>
      <w:r w:rsidR="00E33641">
        <w:t xml:space="preserve">H1 </w:t>
      </w:r>
      <w:r w:rsidR="001070F5">
        <w:t xml:space="preserve">is accepted. Hence, </w:t>
      </w:r>
      <w:r w:rsidR="00AC0C19">
        <w:t>the</w:t>
      </w:r>
      <w:r w:rsidR="00E33641">
        <w:t xml:space="preserve"> mean of scores after application usage is significantly higher than the mean of scores before the application usage </w:t>
      </w:r>
      <w:r w:rsidR="001070F5">
        <w:t xml:space="preserve">considering the </w:t>
      </w:r>
      <w:r w:rsidR="00E33641">
        <w:t>0.10 significance level</w:t>
      </w:r>
      <w:r w:rsidR="00245751">
        <w:t>.</w:t>
      </w:r>
    </w:p>
    <w:tbl>
      <w:tblPr>
        <w:tblStyle w:val="TableGrid"/>
        <w:tblW w:w="0" w:type="auto"/>
        <w:tblLook w:val="04A0" w:firstRow="1" w:lastRow="0" w:firstColumn="1" w:lastColumn="0" w:noHBand="0" w:noVBand="1"/>
      </w:tblPr>
      <w:tblGrid>
        <w:gridCol w:w="2660"/>
        <w:gridCol w:w="5229"/>
        <w:gridCol w:w="1353"/>
      </w:tblGrid>
      <w:tr w:rsidR="004027E7" w14:paraId="56E5ADE0" w14:textId="77777777" w:rsidTr="004027E7">
        <w:tc>
          <w:tcPr>
            <w:tcW w:w="2660" w:type="dxa"/>
          </w:tcPr>
          <w:p w14:paraId="365061F9" w14:textId="77777777" w:rsidR="004027E7" w:rsidRPr="004027E7" w:rsidRDefault="004027E7" w:rsidP="00153EA8">
            <w:pPr>
              <w:jc w:val="center"/>
              <w:rPr>
                <w:b/>
                <w:bCs/>
              </w:rPr>
            </w:pPr>
            <w:r w:rsidRPr="004027E7">
              <w:rPr>
                <w:b/>
                <w:bCs/>
              </w:rPr>
              <w:t>Hypothesis</w:t>
            </w:r>
          </w:p>
        </w:tc>
        <w:tc>
          <w:tcPr>
            <w:tcW w:w="5229" w:type="dxa"/>
          </w:tcPr>
          <w:p w14:paraId="44CB68A6" w14:textId="77777777" w:rsidR="004027E7" w:rsidRPr="004027E7" w:rsidRDefault="004027E7" w:rsidP="00153EA8">
            <w:pPr>
              <w:jc w:val="center"/>
              <w:rPr>
                <w:b/>
                <w:bCs/>
              </w:rPr>
            </w:pPr>
            <w:r w:rsidRPr="004027E7">
              <w:rPr>
                <w:b/>
                <w:bCs/>
              </w:rPr>
              <w:t>Description</w:t>
            </w:r>
          </w:p>
        </w:tc>
        <w:tc>
          <w:tcPr>
            <w:tcW w:w="1353" w:type="dxa"/>
          </w:tcPr>
          <w:p w14:paraId="4A7A74F5" w14:textId="77777777" w:rsidR="004027E7" w:rsidRPr="004027E7" w:rsidRDefault="004027E7" w:rsidP="00153EA8">
            <w:pPr>
              <w:jc w:val="center"/>
              <w:rPr>
                <w:b/>
                <w:bCs/>
              </w:rPr>
            </w:pPr>
            <w:r w:rsidRPr="004027E7">
              <w:rPr>
                <w:b/>
                <w:bCs/>
              </w:rPr>
              <w:t>Significance level 0.10</w:t>
            </w:r>
          </w:p>
        </w:tc>
      </w:tr>
      <w:tr w:rsidR="004027E7" w14:paraId="5C319DB9" w14:textId="77777777" w:rsidTr="004027E7">
        <w:tc>
          <w:tcPr>
            <w:tcW w:w="2660" w:type="dxa"/>
          </w:tcPr>
          <w:p w14:paraId="444C402B" w14:textId="77777777" w:rsidR="004027E7" w:rsidRDefault="004027E7" w:rsidP="00153EA8">
            <w:r>
              <w:t>Null Hypothesis (H0):</w:t>
            </w:r>
          </w:p>
        </w:tc>
        <w:tc>
          <w:tcPr>
            <w:tcW w:w="5229" w:type="dxa"/>
          </w:tcPr>
          <w:p w14:paraId="3C468AA3" w14:textId="34B643F7" w:rsidR="004027E7" w:rsidRDefault="004027E7" w:rsidP="00153EA8">
            <w:r>
              <w:t xml:space="preserve">There is no significant difference between </w:t>
            </w:r>
            <w:r w:rsidR="00FC33AB">
              <w:t xml:space="preserve">the </w:t>
            </w:r>
            <w:r>
              <w:t>mean of test scores before the application use and mean test scores after the application usage</w:t>
            </w:r>
          </w:p>
        </w:tc>
        <w:tc>
          <w:tcPr>
            <w:tcW w:w="1353" w:type="dxa"/>
          </w:tcPr>
          <w:p w14:paraId="794160F5" w14:textId="77777777" w:rsidR="004027E7" w:rsidRDefault="004027E7" w:rsidP="00153EA8">
            <w:r>
              <w:t>Rejected</w:t>
            </w:r>
          </w:p>
        </w:tc>
      </w:tr>
      <w:tr w:rsidR="004027E7" w14:paraId="190EA538" w14:textId="77777777" w:rsidTr="004027E7">
        <w:tc>
          <w:tcPr>
            <w:tcW w:w="2660" w:type="dxa"/>
          </w:tcPr>
          <w:p w14:paraId="767CB2D2" w14:textId="77777777" w:rsidR="004027E7" w:rsidRDefault="004027E7" w:rsidP="00153EA8">
            <w:r>
              <w:t>Alternate Hypothesis (H0):</w:t>
            </w:r>
          </w:p>
        </w:tc>
        <w:tc>
          <w:tcPr>
            <w:tcW w:w="5229" w:type="dxa"/>
          </w:tcPr>
          <w:p w14:paraId="28E522B8" w14:textId="77777777" w:rsidR="004027E7" w:rsidRDefault="004027E7" w:rsidP="00153EA8">
            <w:r>
              <w:t>The mean of scores after application use is significantly higher than the mean of scores before the application usage</w:t>
            </w:r>
          </w:p>
        </w:tc>
        <w:tc>
          <w:tcPr>
            <w:tcW w:w="1353" w:type="dxa"/>
          </w:tcPr>
          <w:p w14:paraId="7971AD34" w14:textId="77777777" w:rsidR="004027E7" w:rsidRDefault="004027E7" w:rsidP="00153EA8">
            <w:r>
              <w:t>Accepted</w:t>
            </w:r>
          </w:p>
        </w:tc>
      </w:tr>
    </w:tbl>
    <w:p w14:paraId="01D72919" w14:textId="77777777" w:rsidR="004027E7" w:rsidRDefault="004027E7" w:rsidP="0019431A"/>
    <w:p w14:paraId="31CFFDC3" w14:textId="72CDD3EA" w:rsidR="00B674DB" w:rsidRDefault="00A0036A" w:rsidP="00245751">
      <w:pPr>
        <w:pStyle w:val="Heading2"/>
      </w:pPr>
      <w:r>
        <w:t xml:space="preserve">Hypothesis test for 0.05 significance level </w:t>
      </w:r>
    </w:p>
    <w:p w14:paraId="6AD03270" w14:textId="7441D569" w:rsidR="00AC0C19" w:rsidRDefault="00AC0C19" w:rsidP="0019431A">
      <w:r>
        <w:t>In order to conduct the hypothesis testing using the significant level 0.</w:t>
      </w:r>
      <w:r w:rsidR="004150A7">
        <w:t>05</w:t>
      </w:r>
      <w:r>
        <w:t xml:space="preserve"> </w:t>
      </w:r>
      <w:r w:rsidR="004150A7">
        <w:t>for the</w:t>
      </w:r>
      <w:r>
        <w:t xml:space="preserve"> t-test for this significance level the CI or Confidence interval value has been selected as CI = 9</w:t>
      </w:r>
      <w:r w:rsidR="004150A7">
        <w:t>5</w:t>
      </w:r>
      <w:r>
        <w:t xml:space="preserve">%. </w:t>
      </w:r>
      <w:r w:rsidR="004150A7">
        <w:t xml:space="preserve">The results are presented below. </w:t>
      </w:r>
    </w:p>
    <w:p w14:paraId="225C2721" w14:textId="04D31B6E" w:rsidR="0019431A" w:rsidRDefault="00B674DB" w:rsidP="0019431A">
      <w:r w:rsidRPr="00B674DB">
        <w:rPr>
          <w:noProof/>
        </w:rPr>
        <w:lastRenderedPageBreak/>
        <w:drawing>
          <wp:inline distT="0" distB="0" distL="0" distR="0" wp14:anchorId="0BBD9C61" wp14:editId="71E719B8">
            <wp:extent cx="4639945" cy="25114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9945" cy="2511425"/>
                    </a:xfrm>
                    <a:prstGeom prst="rect">
                      <a:avLst/>
                    </a:prstGeom>
                    <a:noFill/>
                    <a:ln>
                      <a:noFill/>
                    </a:ln>
                  </pic:spPr>
                </pic:pic>
              </a:graphicData>
            </a:graphic>
          </wp:inline>
        </w:drawing>
      </w:r>
    </w:p>
    <w:p w14:paraId="5F314E02" w14:textId="0CC240A4" w:rsidR="00C52B79" w:rsidRPr="00E327F8" w:rsidRDefault="00A223BD" w:rsidP="00C52B79">
      <w:pPr>
        <w:rPr>
          <w:b/>
          <w:bCs/>
        </w:rPr>
      </w:pPr>
      <w:r w:rsidRPr="00E327F8">
        <w:rPr>
          <w:b/>
          <w:bCs/>
        </w:rPr>
        <w:t>Table 3</w:t>
      </w:r>
      <w:r w:rsidR="00C52B79" w:rsidRPr="00E327F8">
        <w:rPr>
          <w:b/>
          <w:bCs/>
        </w:rPr>
        <w:t xml:space="preserve">: Paired Sample T-test </w:t>
      </w:r>
      <w:r w:rsidR="00EA3BC8" w:rsidRPr="00E327F8">
        <w:rPr>
          <w:b/>
          <w:bCs/>
        </w:rPr>
        <w:t xml:space="preserve">for significance level </w:t>
      </w:r>
      <w:r w:rsidR="00C52B79" w:rsidRPr="00E327F8">
        <w:rPr>
          <w:b/>
          <w:bCs/>
        </w:rPr>
        <w:t>0.05</w:t>
      </w:r>
    </w:p>
    <w:p w14:paraId="107ACCB3" w14:textId="0FBC636F" w:rsidR="00245751" w:rsidRDefault="004150A7" w:rsidP="0019431A">
      <w:r>
        <w:t xml:space="preserve">As per the findings of </w:t>
      </w:r>
      <w:r w:rsidR="00FC33AB">
        <w:t>T</w:t>
      </w:r>
      <w:r>
        <w:t xml:space="preserve">able 3, it can be found that </w:t>
      </w:r>
      <w:r w:rsidR="00FC33AB">
        <w:t xml:space="preserve">the </w:t>
      </w:r>
      <w:r>
        <w:t>2-tail significance value or p-value is 0.000, which is less than 0.0</w:t>
      </w:r>
      <w:r w:rsidR="0047688F">
        <w:t>5</w:t>
      </w:r>
      <w:r>
        <w:t>. It can be also seen that both lower CI 9</w:t>
      </w:r>
      <w:r w:rsidR="0047688F">
        <w:t>5</w:t>
      </w:r>
      <w:r>
        <w:t>% (1.</w:t>
      </w:r>
      <w:r w:rsidR="0047688F">
        <w:t>3</w:t>
      </w:r>
      <w:r>
        <w:t>) and upper CI 9</w:t>
      </w:r>
      <w:r w:rsidR="0047688F">
        <w:t>5</w:t>
      </w:r>
      <w:r>
        <w:t>% (3.</w:t>
      </w:r>
      <w:r w:rsidR="0047688F">
        <w:t>79</w:t>
      </w:r>
      <w:r>
        <w:t xml:space="preserve">) indicate two positive and fairly large values. </w:t>
      </w:r>
      <w:r w:rsidR="006066C6">
        <w:t>It implies that for 95% of the children</w:t>
      </w:r>
      <w:r w:rsidR="00B756A7">
        <w:t>,</w:t>
      </w:r>
      <w:r w:rsidR="006066C6">
        <w:t xml:space="preserve"> the</w:t>
      </w:r>
      <w:r w:rsidR="00B756A7">
        <w:t xml:space="preserve"> </w:t>
      </w:r>
      <w:r w:rsidR="00E12CC6">
        <w:t>minimum</w:t>
      </w:r>
      <w:r w:rsidR="00B756A7">
        <w:t xml:space="preserve"> level of increased</w:t>
      </w:r>
      <w:r w:rsidR="006066C6">
        <w:t xml:space="preserve"> </w:t>
      </w:r>
      <w:r w:rsidR="00B756A7">
        <w:t>test scores after implementing the online application</w:t>
      </w:r>
      <w:r w:rsidR="00E12CC6">
        <w:t xml:space="preserve"> is 0.614 and the maximum is 1.308. </w:t>
      </w:r>
      <w:r w:rsidR="00B756A7">
        <w:t xml:space="preserve"> </w:t>
      </w:r>
      <w:r>
        <w:t>Therefore, the difference between mean scores are statistically significant and therefore the null hypothesis H0 is rejected and alternative hypothesis H1 is accepted</w:t>
      </w:r>
      <w:r w:rsidR="0047688F">
        <w:t xml:space="preserve"> for significance level 0.05</w:t>
      </w:r>
      <w:r>
        <w:t>. Hence, the mean of scores after application usage is significantly higher than the mean of scores before the application usage considering the 0.</w:t>
      </w:r>
      <w:r w:rsidR="002C647E">
        <w:t>05 as</w:t>
      </w:r>
      <w:r>
        <w:t xml:space="preserve"> </w:t>
      </w:r>
      <w:r w:rsidR="00FC33AB">
        <w:t xml:space="preserve">the </w:t>
      </w:r>
      <w:r>
        <w:t>significance level</w:t>
      </w:r>
      <w:r w:rsidR="002C647E">
        <w:t xml:space="preserve">. </w:t>
      </w:r>
    </w:p>
    <w:tbl>
      <w:tblPr>
        <w:tblStyle w:val="TableGrid"/>
        <w:tblW w:w="0" w:type="auto"/>
        <w:tblLook w:val="04A0" w:firstRow="1" w:lastRow="0" w:firstColumn="1" w:lastColumn="0" w:noHBand="0" w:noVBand="1"/>
      </w:tblPr>
      <w:tblGrid>
        <w:gridCol w:w="2660"/>
        <w:gridCol w:w="5229"/>
        <w:gridCol w:w="1353"/>
      </w:tblGrid>
      <w:tr w:rsidR="004027E7" w14:paraId="2B1056B8" w14:textId="77777777" w:rsidTr="004027E7">
        <w:tc>
          <w:tcPr>
            <w:tcW w:w="2660" w:type="dxa"/>
          </w:tcPr>
          <w:p w14:paraId="3176B6E5" w14:textId="77777777" w:rsidR="004027E7" w:rsidRPr="004027E7" w:rsidRDefault="004027E7" w:rsidP="00153EA8">
            <w:pPr>
              <w:jc w:val="center"/>
              <w:rPr>
                <w:b/>
                <w:bCs/>
              </w:rPr>
            </w:pPr>
            <w:r w:rsidRPr="004027E7">
              <w:rPr>
                <w:b/>
                <w:bCs/>
              </w:rPr>
              <w:t>Hypothesis</w:t>
            </w:r>
          </w:p>
        </w:tc>
        <w:tc>
          <w:tcPr>
            <w:tcW w:w="5229" w:type="dxa"/>
          </w:tcPr>
          <w:p w14:paraId="32532D3C" w14:textId="77777777" w:rsidR="004027E7" w:rsidRPr="004027E7" w:rsidRDefault="004027E7" w:rsidP="00153EA8">
            <w:pPr>
              <w:jc w:val="center"/>
              <w:rPr>
                <w:b/>
                <w:bCs/>
              </w:rPr>
            </w:pPr>
            <w:r w:rsidRPr="004027E7">
              <w:rPr>
                <w:b/>
                <w:bCs/>
              </w:rPr>
              <w:t>Description</w:t>
            </w:r>
          </w:p>
        </w:tc>
        <w:tc>
          <w:tcPr>
            <w:tcW w:w="1353" w:type="dxa"/>
          </w:tcPr>
          <w:p w14:paraId="3BFB198F" w14:textId="222A0F45" w:rsidR="004027E7" w:rsidRPr="004027E7" w:rsidRDefault="004027E7" w:rsidP="00153EA8">
            <w:pPr>
              <w:jc w:val="center"/>
              <w:rPr>
                <w:b/>
                <w:bCs/>
              </w:rPr>
            </w:pPr>
            <w:r w:rsidRPr="004027E7">
              <w:rPr>
                <w:b/>
                <w:bCs/>
              </w:rPr>
              <w:t>Significance level 0.</w:t>
            </w:r>
            <w:r>
              <w:rPr>
                <w:b/>
                <w:bCs/>
              </w:rPr>
              <w:t>05</w:t>
            </w:r>
          </w:p>
        </w:tc>
      </w:tr>
      <w:tr w:rsidR="004027E7" w14:paraId="336130BA" w14:textId="77777777" w:rsidTr="004027E7">
        <w:tc>
          <w:tcPr>
            <w:tcW w:w="2660" w:type="dxa"/>
          </w:tcPr>
          <w:p w14:paraId="2CDBAD88" w14:textId="77777777" w:rsidR="004027E7" w:rsidRDefault="004027E7" w:rsidP="00153EA8">
            <w:r>
              <w:t>Null Hypothesis (H0):</w:t>
            </w:r>
          </w:p>
        </w:tc>
        <w:tc>
          <w:tcPr>
            <w:tcW w:w="5229" w:type="dxa"/>
          </w:tcPr>
          <w:p w14:paraId="029D0856" w14:textId="493F4070" w:rsidR="004027E7" w:rsidRDefault="004027E7" w:rsidP="00153EA8">
            <w:r>
              <w:t xml:space="preserve">There is no significant difference between </w:t>
            </w:r>
            <w:r w:rsidR="00FC33AB">
              <w:t xml:space="preserve">the </w:t>
            </w:r>
            <w:r>
              <w:t>mean of test scores before the application use and mean test scores after the application usage</w:t>
            </w:r>
          </w:p>
        </w:tc>
        <w:tc>
          <w:tcPr>
            <w:tcW w:w="1353" w:type="dxa"/>
          </w:tcPr>
          <w:p w14:paraId="5D557B1F" w14:textId="77777777" w:rsidR="004027E7" w:rsidRDefault="004027E7" w:rsidP="00153EA8">
            <w:r>
              <w:t>Rejected</w:t>
            </w:r>
          </w:p>
        </w:tc>
      </w:tr>
      <w:tr w:rsidR="004027E7" w14:paraId="48F90817" w14:textId="77777777" w:rsidTr="004027E7">
        <w:tc>
          <w:tcPr>
            <w:tcW w:w="2660" w:type="dxa"/>
          </w:tcPr>
          <w:p w14:paraId="32971F98" w14:textId="77777777" w:rsidR="004027E7" w:rsidRDefault="004027E7" w:rsidP="00153EA8">
            <w:r>
              <w:t>Alternate Hypothesis (H0):</w:t>
            </w:r>
          </w:p>
        </w:tc>
        <w:tc>
          <w:tcPr>
            <w:tcW w:w="5229" w:type="dxa"/>
          </w:tcPr>
          <w:p w14:paraId="6AA3E3C1" w14:textId="77777777" w:rsidR="004027E7" w:rsidRDefault="004027E7" w:rsidP="00153EA8">
            <w:r>
              <w:t xml:space="preserve">The mean of scores after application use is significantly higher than the mean of scores before the application </w:t>
            </w:r>
            <w:r>
              <w:lastRenderedPageBreak/>
              <w:t>usage</w:t>
            </w:r>
          </w:p>
        </w:tc>
        <w:tc>
          <w:tcPr>
            <w:tcW w:w="1353" w:type="dxa"/>
          </w:tcPr>
          <w:p w14:paraId="2C6565A4" w14:textId="77777777" w:rsidR="004027E7" w:rsidRDefault="004027E7" w:rsidP="00153EA8">
            <w:r>
              <w:lastRenderedPageBreak/>
              <w:t>Accepted</w:t>
            </w:r>
          </w:p>
        </w:tc>
      </w:tr>
    </w:tbl>
    <w:p w14:paraId="2D870FD2" w14:textId="77777777" w:rsidR="004027E7" w:rsidRDefault="004027E7" w:rsidP="0019431A"/>
    <w:p w14:paraId="35BE7E6D" w14:textId="219A153B" w:rsidR="00245751" w:rsidRDefault="00245751" w:rsidP="00245751">
      <w:pPr>
        <w:pStyle w:val="Heading2"/>
      </w:pPr>
      <w:r>
        <w:t xml:space="preserve">Hypothesis test for 0.01 significance level </w:t>
      </w:r>
    </w:p>
    <w:p w14:paraId="4306DE0B" w14:textId="1A97DB7C" w:rsidR="00FB3CC0" w:rsidRPr="0019431A" w:rsidRDefault="002C647E" w:rsidP="0019431A">
      <w:r>
        <w:t>The following hypothesis testing has been done using the significan</w:t>
      </w:r>
      <w:r w:rsidR="00EA391D">
        <w:t xml:space="preserve">ce </w:t>
      </w:r>
      <w:r>
        <w:t xml:space="preserve">level </w:t>
      </w:r>
      <w:r w:rsidR="00FC33AB">
        <w:t xml:space="preserve">of </w:t>
      </w:r>
      <w:r>
        <w:t>0.</w:t>
      </w:r>
      <w:r w:rsidR="00EA391D">
        <w:t>0</w:t>
      </w:r>
      <w:r>
        <w:t>0. In order to conduct the t-test for this significance level</w:t>
      </w:r>
      <w:r w:rsidR="00EA391D">
        <w:t>,</w:t>
      </w:r>
      <w:r>
        <w:t xml:space="preserve"> the CI or Confidence interval value has been selected as CI = 9</w:t>
      </w:r>
      <w:r w:rsidR="00EA391D">
        <w:t>9</w:t>
      </w:r>
      <w:r>
        <w:t xml:space="preserve">%. </w:t>
      </w:r>
    </w:p>
    <w:p w14:paraId="232761BA" w14:textId="6ADC7636" w:rsidR="0019431A" w:rsidRDefault="00FB3CC0" w:rsidP="0019431A">
      <w:r w:rsidRPr="00FB3CC0">
        <w:rPr>
          <w:noProof/>
        </w:rPr>
        <w:drawing>
          <wp:inline distT="0" distB="0" distL="0" distR="0" wp14:anchorId="0A289C07" wp14:editId="63345CE4">
            <wp:extent cx="4639945" cy="25933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9945" cy="2593340"/>
                    </a:xfrm>
                    <a:prstGeom prst="rect">
                      <a:avLst/>
                    </a:prstGeom>
                    <a:noFill/>
                    <a:ln>
                      <a:noFill/>
                    </a:ln>
                  </pic:spPr>
                </pic:pic>
              </a:graphicData>
            </a:graphic>
          </wp:inline>
        </w:drawing>
      </w:r>
    </w:p>
    <w:p w14:paraId="773B9DB7" w14:textId="6A7F6160" w:rsidR="00C52B79" w:rsidRPr="00E327F8" w:rsidRDefault="00A223BD" w:rsidP="00C52B79">
      <w:pPr>
        <w:rPr>
          <w:b/>
          <w:bCs/>
        </w:rPr>
      </w:pPr>
      <w:r w:rsidRPr="00E327F8">
        <w:rPr>
          <w:b/>
          <w:bCs/>
        </w:rPr>
        <w:t>Table 4</w:t>
      </w:r>
      <w:r w:rsidR="00C52B79" w:rsidRPr="00E327F8">
        <w:rPr>
          <w:b/>
          <w:bCs/>
        </w:rPr>
        <w:t xml:space="preserve">: Paired Sample T-test </w:t>
      </w:r>
      <w:r w:rsidR="00EA3BC8" w:rsidRPr="00E327F8">
        <w:rPr>
          <w:b/>
          <w:bCs/>
        </w:rPr>
        <w:t>for significance level 0.0</w:t>
      </w:r>
      <w:r w:rsidR="00EA391D" w:rsidRPr="00E327F8">
        <w:rPr>
          <w:b/>
          <w:bCs/>
        </w:rPr>
        <w:t>1</w:t>
      </w:r>
    </w:p>
    <w:p w14:paraId="3742BC7A" w14:textId="575DAD2D" w:rsidR="002C647E" w:rsidRDefault="002C647E" w:rsidP="002C647E">
      <w:r>
        <w:t xml:space="preserve">According to table </w:t>
      </w:r>
      <w:r w:rsidR="00EA391D">
        <w:t>4</w:t>
      </w:r>
      <w:r>
        <w:t xml:space="preserve">, it can be seen that </w:t>
      </w:r>
      <w:r w:rsidR="00FC33AB">
        <w:t xml:space="preserve">the </w:t>
      </w:r>
      <w:r>
        <w:t>2-tail significance value or p-value is 0.000, which is less than 0.</w:t>
      </w:r>
      <w:r w:rsidR="00EA391D">
        <w:t>01</w:t>
      </w:r>
      <w:r>
        <w:t>. It can be</w:t>
      </w:r>
      <w:r w:rsidR="00EA391D">
        <w:t xml:space="preserve"> also found </w:t>
      </w:r>
      <w:r>
        <w:t>that both lower CI 9</w:t>
      </w:r>
      <w:r w:rsidR="00074136">
        <w:t>9</w:t>
      </w:r>
      <w:r>
        <w:t>% (</w:t>
      </w:r>
      <w:r w:rsidR="00074136">
        <w:t>0.88</w:t>
      </w:r>
      <w:r>
        <w:t>) and upper CI 9</w:t>
      </w:r>
      <w:r w:rsidR="00790EFA">
        <w:t>9</w:t>
      </w:r>
      <w:r>
        <w:t>% (</w:t>
      </w:r>
      <w:r w:rsidR="00790EFA">
        <w:t>4.21</w:t>
      </w:r>
      <w:r>
        <w:t xml:space="preserve">) </w:t>
      </w:r>
      <w:r w:rsidR="00790EFA">
        <w:t>are</w:t>
      </w:r>
      <w:r>
        <w:t xml:space="preserve"> two positive and fairly large values.</w:t>
      </w:r>
      <w:r w:rsidR="00E12CC6" w:rsidRPr="00E12CC6">
        <w:t xml:space="preserve"> </w:t>
      </w:r>
      <w:r w:rsidR="00E12CC6">
        <w:t>It has been found that for 99% of the children, the minimum level of increased test scores after implementing the online application is 0.</w:t>
      </w:r>
      <w:r w:rsidR="00713B1C">
        <w:t>88</w:t>
      </w:r>
      <w:r w:rsidR="00E12CC6">
        <w:t xml:space="preserve"> and the maximum </w:t>
      </w:r>
      <w:r w:rsidR="00713B1C">
        <w:t xml:space="preserve">level of increased score </w:t>
      </w:r>
      <w:r w:rsidR="00E12CC6">
        <w:t xml:space="preserve">is </w:t>
      </w:r>
      <w:r w:rsidR="00713B1C">
        <w:t>4.212</w:t>
      </w:r>
      <w:r w:rsidR="00E12CC6">
        <w:t>.</w:t>
      </w:r>
      <w:r>
        <w:t xml:space="preserve"> Therefore, the difference between mean scores are statistically significant and therefore the null hypothesis H0 is rejected and alternative hypothesis H1 is accepted. Hence, the mean of scores after application usage is significantly higher than the mean of scores before the application usage considering the 0.</w:t>
      </w:r>
      <w:r w:rsidR="00790EFA">
        <w:t xml:space="preserve">01 </w:t>
      </w:r>
      <w:r>
        <w:t>significance level</w:t>
      </w:r>
      <w:r w:rsidR="00790EFA">
        <w:t xml:space="preserve">. </w:t>
      </w:r>
    </w:p>
    <w:tbl>
      <w:tblPr>
        <w:tblStyle w:val="TableGrid"/>
        <w:tblW w:w="0" w:type="auto"/>
        <w:tblLook w:val="04A0" w:firstRow="1" w:lastRow="0" w:firstColumn="1" w:lastColumn="0" w:noHBand="0" w:noVBand="1"/>
      </w:tblPr>
      <w:tblGrid>
        <w:gridCol w:w="2660"/>
        <w:gridCol w:w="5229"/>
        <w:gridCol w:w="1353"/>
      </w:tblGrid>
      <w:tr w:rsidR="004027E7" w14:paraId="6CE1A0F3" w14:textId="77777777" w:rsidTr="004027E7">
        <w:tc>
          <w:tcPr>
            <w:tcW w:w="2660" w:type="dxa"/>
          </w:tcPr>
          <w:p w14:paraId="5CDA1672" w14:textId="77777777" w:rsidR="004027E7" w:rsidRPr="004027E7" w:rsidRDefault="004027E7" w:rsidP="00153EA8">
            <w:pPr>
              <w:jc w:val="center"/>
              <w:rPr>
                <w:b/>
                <w:bCs/>
              </w:rPr>
            </w:pPr>
            <w:r w:rsidRPr="004027E7">
              <w:rPr>
                <w:b/>
                <w:bCs/>
              </w:rPr>
              <w:lastRenderedPageBreak/>
              <w:t>Hypothesis</w:t>
            </w:r>
          </w:p>
        </w:tc>
        <w:tc>
          <w:tcPr>
            <w:tcW w:w="5229" w:type="dxa"/>
          </w:tcPr>
          <w:p w14:paraId="359C0694" w14:textId="77777777" w:rsidR="004027E7" w:rsidRPr="004027E7" w:rsidRDefault="004027E7" w:rsidP="00153EA8">
            <w:pPr>
              <w:jc w:val="center"/>
              <w:rPr>
                <w:b/>
                <w:bCs/>
              </w:rPr>
            </w:pPr>
            <w:r w:rsidRPr="004027E7">
              <w:rPr>
                <w:b/>
                <w:bCs/>
              </w:rPr>
              <w:t>Description</w:t>
            </w:r>
          </w:p>
        </w:tc>
        <w:tc>
          <w:tcPr>
            <w:tcW w:w="1353" w:type="dxa"/>
          </w:tcPr>
          <w:p w14:paraId="3DB53C93" w14:textId="4249821F" w:rsidR="004027E7" w:rsidRPr="004027E7" w:rsidRDefault="004027E7" w:rsidP="00153EA8">
            <w:pPr>
              <w:jc w:val="center"/>
              <w:rPr>
                <w:b/>
                <w:bCs/>
              </w:rPr>
            </w:pPr>
            <w:r w:rsidRPr="004027E7">
              <w:rPr>
                <w:b/>
                <w:bCs/>
              </w:rPr>
              <w:t>Significance level 0.</w:t>
            </w:r>
            <w:r>
              <w:rPr>
                <w:b/>
                <w:bCs/>
              </w:rPr>
              <w:t>01</w:t>
            </w:r>
          </w:p>
        </w:tc>
      </w:tr>
      <w:tr w:rsidR="004027E7" w14:paraId="05898B96" w14:textId="77777777" w:rsidTr="004027E7">
        <w:tc>
          <w:tcPr>
            <w:tcW w:w="2660" w:type="dxa"/>
          </w:tcPr>
          <w:p w14:paraId="26E88A68" w14:textId="77777777" w:rsidR="004027E7" w:rsidRDefault="004027E7" w:rsidP="00153EA8">
            <w:r>
              <w:t>Null Hypothesis (H0):</w:t>
            </w:r>
          </w:p>
        </w:tc>
        <w:tc>
          <w:tcPr>
            <w:tcW w:w="5229" w:type="dxa"/>
          </w:tcPr>
          <w:p w14:paraId="421282A3" w14:textId="40F21520" w:rsidR="004027E7" w:rsidRDefault="004027E7" w:rsidP="00153EA8">
            <w:r>
              <w:t xml:space="preserve">There is no significant difference between </w:t>
            </w:r>
            <w:r w:rsidR="00FC33AB">
              <w:t xml:space="preserve">the </w:t>
            </w:r>
            <w:r>
              <w:t>mean of test scores before the application use and mean test scores after the application usage</w:t>
            </w:r>
          </w:p>
        </w:tc>
        <w:tc>
          <w:tcPr>
            <w:tcW w:w="1353" w:type="dxa"/>
          </w:tcPr>
          <w:p w14:paraId="5B2A6C4C" w14:textId="77777777" w:rsidR="004027E7" w:rsidRDefault="004027E7" w:rsidP="00153EA8">
            <w:r>
              <w:t>Rejected</w:t>
            </w:r>
          </w:p>
        </w:tc>
      </w:tr>
      <w:tr w:rsidR="004027E7" w14:paraId="695951E1" w14:textId="77777777" w:rsidTr="004027E7">
        <w:tc>
          <w:tcPr>
            <w:tcW w:w="2660" w:type="dxa"/>
          </w:tcPr>
          <w:p w14:paraId="08BCA328" w14:textId="77777777" w:rsidR="004027E7" w:rsidRDefault="004027E7" w:rsidP="00153EA8">
            <w:r>
              <w:t>Alternate Hypothesis (H0):</w:t>
            </w:r>
          </w:p>
        </w:tc>
        <w:tc>
          <w:tcPr>
            <w:tcW w:w="5229" w:type="dxa"/>
          </w:tcPr>
          <w:p w14:paraId="47CBE8B5" w14:textId="77777777" w:rsidR="004027E7" w:rsidRDefault="004027E7" w:rsidP="00153EA8">
            <w:r>
              <w:t>The mean of scores after application use is significantly higher than the mean of scores before the application usage</w:t>
            </w:r>
          </w:p>
        </w:tc>
        <w:tc>
          <w:tcPr>
            <w:tcW w:w="1353" w:type="dxa"/>
          </w:tcPr>
          <w:p w14:paraId="74AB43EA" w14:textId="77777777" w:rsidR="004027E7" w:rsidRDefault="004027E7" w:rsidP="00153EA8">
            <w:r>
              <w:t>Accepted</w:t>
            </w:r>
          </w:p>
        </w:tc>
      </w:tr>
    </w:tbl>
    <w:p w14:paraId="6F098FAF" w14:textId="77777777" w:rsidR="004027E7" w:rsidRDefault="004027E7" w:rsidP="002C647E"/>
    <w:p w14:paraId="43943DF2" w14:textId="4DB3DF6F" w:rsidR="00D33B96" w:rsidRDefault="004E74C9" w:rsidP="00112FEA">
      <w:pPr>
        <w:pStyle w:val="Heading1"/>
      </w:pPr>
      <w:r>
        <w:t>Investigation of Outliers</w:t>
      </w:r>
    </w:p>
    <w:p w14:paraId="088F7AE6" w14:textId="2F894A3F" w:rsidR="004B00C9" w:rsidRPr="004B00C9" w:rsidRDefault="004B00C9" w:rsidP="004B00C9">
      <w:r>
        <w:t>The outliers are the observation of data that lies at the abnormal distance for the original set of values within the dataset</w:t>
      </w:r>
      <w:r w:rsidR="005919F8">
        <w:rPr>
          <w:rStyle w:val="EndnoteReference"/>
        </w:rPr>
        <w:endnoteReference w:id="5"/>
      </w:r>
      <w:r w:rsidR="005919F8">
        <w:t xml:space="preserve">. </w:t>
      </w:r>
      <w:r>
        <w:t xml:space="preserve">It </w:t>
      </w:r>
      <w:r w:rsidR="00FC33AB">
        <w:t xml:space="preserve">is </w:t>
      </w:r>
      <w:r>
        <w:t xml:space="preserve">often caused due to inaccurate observation and instrumental error. In the following </w:t>
      </w:r>
      <w:r w:rsidR="00D86085">
        <w:t xml:space="preserve">section, </w:t>
      </w:r>
      <w:r>
        <w:t xml:space="preserve">the outliers </w:t>
      </w:r>
      <w:r w:rsidR="00D86085">
        <w:t>for pre-test scores and post-test scores are examine</w:t>
      </w:r>
      <w:r w:rsidR="00FC33AB">
        <w:t>d</w:t>
      </w:r>
      <w:r w:rsidR="00D86085">
        <w:t xml:space="preserve"> by the quartile methods. </w:t>
      </w:r>
    </w:p>
    <w:p w14:paraId="1E37217C" w14:textId="01CAF183" w:rsidR="00FB3CC0" w:rsidRPr="00FB3CC0" w:rsidRDefault="00BD076B" w:rsidP="00FB3CC0">
      <w:pPr>
        <w:autoSpaceDE w:val="0"/>
        <w:autoSpaceDN w:val="0"/>
        <w:adjustRightInd w:val="0"/>
        <w:spacing w:after="0" w:line="400" w:lineRule="atLeast"/>
        <w:jc w:val="left"/>
        <w:rPr>
          <w:rFonts w:cs="Times New Roman"/>
          <w:szCs w:val="24"/>
        </w:rPr>
      </w:pPr>
      <w:r w:rsidRPr="00BD076B">
        <w:rPr>
          <w:noProof/>
        </w:rPr>
        <w:drawing>
          <wp:inline distT="0" distB="0" distL="0" distR="0" wp14:anchorId="54B2B71D" wp14:editId="587A0FFF">
            <wp:extent cx="3314700" cy="2571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r="42167" b="14502"/>
                    <a:stretch/>
                  </pic:blipFill>
                  <pic:spPr bwMode="auto">
                    <a:xfrm>
                      <a:off x="0" y="0"/>
                      <a:ext cx="3314700" cy="2571750"/>
                    </a:xfrm>
                    <a:prstGeom prst="rect">
                      <a:avLst/>
                    </a:prstGeom>
                    <a:noFill/>
                    <a:ln>
                      <a:noFill/>
                    </a:ln>
                    <a:extLst>
                      <a:ext uri="{53640926-AAD7-44D8-BBD7-CCE9431645EC}">
                        <a14:shadowObscured xmlns:a14="http://schemas.microsoft.com/office/drawing/2010/main"/>
                      </a:ext>
                    </a:extLst>
                  </pic:spPr>
                </pic:pic>
              </a:graphicData>
            </a:graphic>
          </wp:inline>
        </w:drawing>
      </w:r>
    </w:p>
    <w:p w14:paraId="68D114A1" w14:textId="3A9824EC" w:rsidR="004E74C9" w:rsidRPr="00E327F8" w:rsidRDefault="00A223BD" w:rsidP="0075234B">
      <w:pPr>
        <w:rPr>
          <w:b/>
          <w:bCs/>
        </w:rPr>
      </w:pPr>
      <w:r w:rsidRPr="00E327F8">
        <w:rPr>
          <w:b/>
          <w:bCs/>
        </w:rPr>
        <w:t xml:space="preserve">Table 4: </w:t>
      </w:r>
      <w:r w:rsidR="00CC0258">
        <w:rPr>
          <w:b/>
          <w:bCs/>
        </w:rPr>
        <w:t>The</w:t>
      </w:r>
      <w:r w:rsidRPr="00E327F8">
        <w:rPr>
          <w:b/>
          <w:bCs/>
        </w:rPr>
        <w:t xml:space="preserve"> Quartiles</w:t>
      </w:r>
      <w:r w:rsidR="00CC0258">
        <w:rPr>
          <w:b/>
          <w:bCs/>
        </w:rPr>
        <w:t xml:space="preserve"> and Percentiles analysis</w:t>
      </w:r>
    </w:p>
    <w:p w14:paraId="0371014F" w14:textId="6F20B15A" w:rsidR="00CE13DC" w:rsidRDefault="00751946" w:rsidP="0075234B">
      <w:r>
        <w:t>As per the above findings regarding quartiles</w:t>
      </w:r>
      <w:r w:rsidR="00FC33AB">
        <w:t>,</w:t>
      </w:r>
      <w:r>
        <w:t xml:space="preserve"> it can be found that the first quartile of Q1 of </w:t>
      </w:r>
      <w:r w:rsidR="00CE13DC">
        <w:t xml:space="preserve">pre-test score is 9.25 and second quartile or Q2 of </w:t>
      </w:r>
      <w:r w:rsidR="00FC33AB">
        <w:t xml:space="preserve">the </w:t>
      </w:r>
      <w:r w:rsidR="00CE13DC">
        <w:t xml:space="preserve">post-test score is 17.00. </w:t>
      </w:r>
    </w:p>
    <w:p w14:paraId="55239E98" w14:textId="68452761" w:rsidR="00CE13DC" w:rsidRDefault="00CE13DC" w:rsidP="0075234B">
      <w:r>
        <w:lastRenderedPageBreak/>
        <w:t>Interquartile range or IQR of Pre-test score = 17.00 – 9.</w:t>
      </w:r>
      <w:r w:rsidR="001C0784">
        <w:t>25 = 7.75</w:t>
      </w:r>
    </w:p>
    <w:p w14:paraId="40049246" w14:textId="74B3952A" w:rsidR="001C0784" w:rsidRDefault="001C0784" w:rsidP="0075234B">
      <w:r>
        <w:t xml:space="preserve">1.5 IQR = 7.75 x 1.5 = </w:t>
      </w:r>
      <w:r w:rsidRPr="001C0784">
        <w:t>11.6</w:t>
      </w:r>
      <w:r>
        <w:t>3</w:t>
      </w:r>
    </w:p>
    <w:p w14:paraId="7628BA4B" w14:textId="38A8A52F" w:rsidR="00373768" w:rsidRDefault="00373768" w:rsidP="0075234B">
      <w:r>
        <w:t xml:space="preserve">Minor </w:t>
      </w:r>
      <w:r w:rsidR="00C236E9">
        <w:t>outliers’</w:t>
      </w:r>
      <w:r>
        <w:t xml:space="preserve"> </w:t>
      </w:r>
      <w:r w:rsidR="00FC2110">
        <w:t xml:space="preserve">lower </w:t>
      </w:r>
      <w:r>
        <w:t>range</w:t>
      </w:r>
      <w:r w:rsidR="00FC2110">
        <w:t xml:space="preserve"> for pre-test dataset</w:t>
      </w:r>
      <w:r>
        <w:t>:  12.50 – 11.63</w:t>
      </w:r>
      <w:r w:rsidR="00FC2110">
        <w:t xml:space="preserve"> = </w:t>
      </w:r>
      <w:r>
        <w:t>0.87</w:t>
      </w:r>
    </w:p>
    <w:p w14:paraId="754F4468" w14:textId="38D5C3A2" w:rsidR="00FC2110" w:rsidRDefault="00FC2110" w:rsidP="0075234B">
      <w:r>
        <w:t>Minor outliers’ upper range for pre-test dataset 12.50 +11.63 = 24.13</w:t>
      </w:r>
    </w:p>
    <w:p w14:paraId="6AE95C1A" w14:textId="5260A764" w:rsidR="00373768" w:rsidRDefault="00FC2110" w:rsidP="0075234B">
      <w:r>
        <w:t>As per the above descriptive statistics it has been found that t</w:t>
      </w:r>
      <w:r w:rsidR="00C4173A">
        <w:t>he minimum and maximum pre-test score</w:t>
      </w:r>
      <w:r w:rsidR="00FC33AB">
        <w:t>s</w:t>
      </w:r>
      <w:r w:rsidR="00C4173A">
        <w:t xml:space="preserve"> are 5 and 20. Hence</w:t>
      </w:r>
      <w:r w:rsidR="005C06F6">
        <w:t>,</w:t>
      </w:r>
      <w:r w:rsidR="00C4173A">
        <w:t xml:space="preserve"> the max and minimum values are </w:t>
      </w:r>
      <w:r w:rsidR="00D470D0">
        <w:t>within the</w:t>
      </w:r>
      <w:r w:rsidR="005C06F6">
        <w:t xml:space="preserve"> outliers’ range. </w:t>
      </w:r>
      <w:r w:rsidR="00D07E86">
        <w:t xml:space="preserve">There is no outlier in </w:t>
      </w:r>
      <w:r w:rsidR="00ED268C">
        <w:t xml:space="preserve">the exam scores of the student at are taken before implementing the online application. </w:t>
      </w:r>
      <w:r w:rsidR="00D07E86">
        <w:t xml:space="preserve"> </w:t>
      </w:r>
    </w:p>
    <w:p w14:paraId="39844562" w14:textId="447EA668" w:rsidR="00D07E86" w:rsidRDefault="00D07E86" w:rsidP="0075234B">
      <w:r>
        <w:t>Q1 of pre-test score is 13 and second quartile or Q2 of post-test score is 19.</w:t>
      </w:r>
    </w:p>
    <w:p w14:paraId="13844527" w14:textId="0EF67545" w:rsidR="00C236E9" w:rsidRDefault="00C236E9" w:rsidP="00C236E9">
      <w:r>
        <w:t>Interquartile range or IQR of Post-test score = 19 – 13 = 6</w:t>
      </w:r>
    </w:p>
    <w:p w14:paraId="1FFD9729" w14:textId="0B7CDC77" w:rsidR="00C236E9" w:rsidRDefault="00C236E9" w:rsidP="00C236E9">
      <w:r>
        <w:t>1.5 IQR = 6 x 1.5 = 9</w:t>
      </w:r>
    </w:p>
    <w:p w14:paraId="4BE8DCA3" w14:textId="757AB5C8" w:rsidR="00C236E9" w:rsidRDefault="00C236E9" w:rsidP="00C236E9">
      <w:r>
        <w:t xml:space="preserve">Minor outliers’ </w:t>
      </w:r>
      <w:r w:rsidR="00ED268C">
        <w:t xml:space="preserve">lower </w:t>
      </w:r>
      <w:r>
        <w:t>range</w:t>
      </w:r>
      <w:r w:rsidR="002120F0">
        <w:t xml:space="preserve"> is</w:t>
      </w:r>
      <w:r>
        <w:t>:  15.50 – 9</w:t>
      </w:r>
      <w:r w:rsidR="002120F0">
        <w:t xml:space="preserve"> =6.50</w:t>
      </w:r>
      <w:r>
        <w:t xml:space="preserve"> </w:t>
      </w:r>
    </w:p>
    <w:p w14:paraId="3F652BDC" w14:textId="0D2B05C0" w:rsidR="00C236E9" w:rsidRDefault="002120F0" w:rsidP="00C236E9">
      <w:r>
        <w:t>Minor outliers’ upper range is:  15.50 +9 =</w:t>
      </w:r>
      <w:r w:rsidR="00C236E9">
        <w:t xml:space="preserve"> 24.</w:t>
      </w:r>
      <w:r w:rsidR="00D470D0">
        <w:t>50</w:t>
      </w:r>
    </w:p>
    <w:p w14:paraId="49C2B23B" w14:textId="749A9DF0" w:rsidR="00C236E9" w:rsidRDefault="00D470D0" w:rsidP="0075234B">
      <w:r>
        <w:t>The minimum and maximum of post-test score</w:t>
      </w:r>
      <w:r w:rsidR="002120F0">
        <w:t>s</w:t>
      </w:r>
      <w:r>
        <w:t xml:space="preserve"> are 4 and 20. Hence, the max and minimum values </w:t>
      </w:r>
      <w:r w:rsidR="002120F0">
        <w:t xml:space="preserve">of scores that are taken after the implementation of the online </w:t>
      </w:r>
      <w:r w:rsidR="00CC0258">
        <w:t xml:space="preserve">application </w:t>
      </w:r>
      <w:r>
        <w:t xml:space="preserve">are within the outliers’ range. There is no outlier in post-test scores. </w:t>
      </w:r>
    </w:p>
    <w:p w14:paraId="7E9E0F19" w14:textId="6FE0F0F5" w:rsidR="00FB3CC0" w:rsidRDefault="00A223BD" w:rsidP="0075234B">
      <w:r>
        <w:rPr>
          <w:noProof/>
        </w:rPr>
        <w:lastRenderedPageBreak/>
        <w:drawing>
          <wp:inline distT="0" distB="0" distL="0" distR="0" wp14:anchorId="37D28916" wp14:editId="09FAA6E2">
            <wp:extent cx="4927126" cy="290781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47450" cy="2919807"/>
                    </a:xfrm>
                    <a:prstGeom prst="rect">
                      <a:avLst/>
                    </a:prstGeom>
                    <a:noFill/>
                  </pic:spPr>
                </pic:pic>
              </a:graphicData>
            </a:graphic>
          </wp:inline>
        </w:drawing>
      </w:r>
    </w:p>
    <w:p w14:paraId="2388E470" w14:textId="0584F35C" w:rsidR="00A223BD" w:rsidRPr="00CC0258" w:rsidRDefault="00A223BD" w:rsidP="0075234B">
      <w:pPr>
        <w:rPr>
          <w:b/>
          <w:bCs/>
        </w:rPr>
      </w:pPr>
      <w:r w:rsidRPr="00CC0258">
        <w:rPr>
          <w:b/>
          <w:bCs/>
        </w:rPr>
        <w:t>Figure 2: Box Plot for Pre-Test and Post-Test Scores</w:t>
      </w:r>
    </w:p>
    <w:p w14:paraId="709433C5" w14:textId="395C44A6" w:rsidR="00A223BD" w:rsidRDefault="008D5667" w:rsidP="0075234B">
      <w:r>
        <w:t>As per the above visual presentation</w:t>
      </w:r>
      <w:r w:rsidR="00FC33AB">
        <w:t>,</w:t>
      </w:r>
      <w:r>
        <w:t xml:space="preserve"> it can be found that in both pre-test and post-test dataset</w:t>
      </w:r>
      <w:r w:rsidR="00FC33AB">
        <w:t>s</w:t>
      </w:r>
      <w:r>
        <w:t xml:space="preserve"> there </w:t>
      </w:r>
      <w:r w:rsidR="00FC33AB">
        <w:t>are</w:t>
      </w:r>
      <w:r>
        <w:t xml:space="preserve"> no outliers. Therefore, no outlier adjustment is required</w:t>
      </w:r>
      <w:r w:rsidR="000D6CC7">
        <w:t xml:space="preserve"> </w:t>
      </w:r>
      <w:r w:rsidR="00BF08F9">
        <w:t xml:space="preserve">for both pre-test scores and </w:t>
      </w:r>
      <w:r w:rsidR="00FC33AB">
        <w:t xml:space="preserve">a </w:t>
      </w:r>
      <w:r w:rsidR="00BF08F9">
        <w:t xml:space="preserve">post-test score of the student. </w:t>
      </w:r>
    </w:p>
    <w:p w14:paraId="0BAE9A57" w14:textId="2C884F16" w:rsidR="004E74C9" w:rsidRDefault="004E74C9" w:rsidP="00112FEA">
      <w:pPr>
        <w:pStyle w:val="Heading1"/>
      </w:pPr>
      <w:r>
        <w:t xml:space="preserve">Unconsidered </w:t>
      </w:r>
      <w:r w:rsidR="00112FEA">
        <w:t>factors and controlling</w:t>
      </w:r>
    </w:p>
    <w:p w14:paraId="76D3B167" w14:textId="58909AC2" w:rsidR="00112FEA" w:rsidRDefault="00185EAE" w:rsidP="0075234B">
      <w:r>
        <w:t xml:space="preserve">The </w:t>
      </w:r>
      <w:r w:rsidR="00C27AF8">
        <w:t xml:space="preserve">formation of </w:t>
      </w:r>
      <w:r w:rsidR="00D54749">
        <w:t>assessment toll as well as design and execution of the tools</w:t>
      </w:r>
      <w:r w:rsidR="00C27AF8">
        <w:t xml:space="preserve"> ha</w:t>
      </w:r>
      <w:r w:rsidR="00D54749">
        <w:t>ve</w:t>
      </w:r>
      <w:r w:rsidR="00C27AF8">
        <w:t xml:space="preserve"> a significant impact on the academic performance of the students</w:t>
      </w:r>
      <w:r w:rsidR="00042237">
        <w:rPr>
          <w:rStyle w:val="EndnoteReference"/>
        </w:rPr>
        <w:endnoteReference w:id="6"/>
      </w:r>
      <w:r w:rsidR="00C27AF8">
        <w:t xml:space="preserve">. </w:t>
      </w:r>
      <w:r w:rsidR="00D54749">
        <w:t>In this case</w:t>
      </w:r>
      <w:r w:rsidR="00FC33AB">
        <w:t>,</w:t>
      </w:r>
      <w:r w:rsidR="00D54749">
        <w:t xml:space="preserve"> the formation of </w:t>
      </w:r>
      <w:bookmarkStart w:id="2" w:name="_Hlk98254045"/>
      <w:r w:rsidR="00D54749">
        <w:t>assessment tool</w:t>
      </w:r>
      <w:r w:rsidR="00FC33AB">
        <w:t>s</w:t>
      </w:r>
      <w:r w:rsidR="00D54749">
        <w:t xml:space="preserve"> </w:t>
      </w:r>
      <w:bookmarkEnd w:id="2"/>
      <w:r w:rsidR="00D54749">
        <w:t xml:space="preserve">has not </w:t>
      </w:r>
      <w:r w:rsidR="0019059F">
        <w:t xml:space="preserve">been modulated to measure the effectiveness of online learning. </w:t>
      </w:r>
      <w:r w:rsidR="00FC33AB">
        <w:t>T</w:t>
      </w:r>
      <w:r w:rsidR="0019059F">
        <w:t>he post</w:t>
      </w:r>
      <w:r w:rsidR="00FC33AB">
        <w:t>-</w:t>
      </w:r>
      <w:r w:rsidR="0019059F">
        <w:t xml:space="preserve">implementation assessment tool may be much easier to achieve </w:t>
      </w:r>
      <w:r w:rsidR="00FC33AB">
        <w:t xml:space="preserve">a </w:t>
      </w:r>
      <w:r w:rsidR="0019059F">
        <w:t xml:space="preserve">high score than the previous tool. </w:t>
      </w:r>
      <w:r w:rsidR="0086434C">
        <w:t xml:space="preserve">Therefore, to mitigate </w:t>
      </w:r>
      <w:r w:rsidR="00FC33AB">
        <w:t xml:space="preserve">the </w:t>
      </w:r>
      <w:r w:rsidR="0086434C">
        <w:t xml:space="preserve">confounding effect </w:t>
      </w:r>
      <w:r w:rsidR="00334DBB">
        <w:t>assessment method</w:t>
      </w:r>
      <w:r w:rsidR="0086434C">
        <w:t xml:space="preserve"> and tool should be constant for both </w:t>
      </w:r>
      <w:r w:rsidR="00FC33AB">
        <w:t xml:space="preserve">the </w:t>
      </w:r>
      <w:r w:rsidR="0086434C">
        <w:t>pre</w:t>
      </w:r>
      <w:r w:rsidR="00FC33AB">
        <w:t>-</w:t>
      </w:r>
      <w:r w:rsidR="0086434C">
        <w:t>implementation test and post</w:t>
      </w:r>
      <w:r w:rsidR="00FC33AB">
        <w:t>-</w:t>
      </w:r>
      <w:r w:rsidR="0086434C">
        <w:t xml:space="preserve">implementation test. </w:t>
      </w:r>
    </w:p>
    <w:p w14:paraId="2DBAFCDF" w14:textId="3DCEF974" w:rsidR="003421AB" w:rsidRDefault="00334DBB" w:rsidP="0075234B">
      <w:r>
        <w:t xml:space="preserve">The </w:t>
      </w:r>
      <w:bookmarkStart w:id="3" w:name="_Hlk98254012"/>
      <w:r>
        <w:t xml:space="preserve">duration of engagement and quality of engagement </w:t>
      </w:r>
      <w:bookmarkEnd w:id="3"/>
      <w:r>
        <w:t>of the student with the learning activities can influence the academic performance of the student</w:t>
      </w:r>
      <w:r w:rsidR="002D5327">
        <w:rPr>
          <w:rStyle w:val="EndnoteReference"/>
        </w:rPr>
        <w:endnoteReference w:id="7"/>
      </w:r>
      <w:r>
        <w:t xml:space="preserve">. In this study, </w:t>
      </w:r>
      <w:r w:rsidR="00FC33AB">
        <w:t>the students may b</w:t>
      </w:r>
      <w:r>
        <w:t xml:space="preserve">e </w:t>
      </w:r>
      <w:r w:rsidR="00DF1AF2">
        <w:t xml:space="preserve">getting more scores because they are engaging with the learning activities more than the earlier condition. In order to mitigate the confounding effect of the engagement time, it </w:t>
      </w:r>
      <w:r w:rsidR="00DF1AF2">
        <w:lastRenderedPageBreak/>
        <w:t>should be ensured that the student</w:t>
      </w:r>
      <w:r w:rsidR="005526E6">
        <w:t>s</w:t>
      </w:r>
      <w:r w:rsidR="00DF1AF2">
        <w:t xml:space="preserve"> </w:t>
      </w:r>
      <w:r w:rsidR="005526E6">
        <w:t>are engaged in the learning activities after the online application</w:t>
      </w:r>
      <w:r w:rsidR="00B50D01">
        <w:t xml:space="preserve">. </w:t>
      </w:r>
    </w:p>
    <w:p w14:paraId="50DEBCA1" w14:textId="1045FC91" w:rsidR="00112FEA" w:rsidRDefault="00112FEA" w:rsidP="00112FEA">
      <w:pPr>
        <w:pStyle w:val="Heading1"/>
      </w:pPr>
      <w:r>
        <w:t>Conclusion</w:t>
      </w:r>
    </w:p>
    <w:p w14:paraId="67F6F7D4" w14:textId="27884AA5" w:rsidR="00AC3907" w:rsidRPr="00AC3907" w:rsidRDefault="00153EA8" w:rsidP="00AC3907">
      <w:r>
        <w:t>As per the study</w:t>
      </w:r>
      <w:r w:rsidR="00FC33AB">
        <w:t>,</w:t>
      </w:r>
      <w:r>
        <w:t xml:space="preserve"> it can be found that for all significance level</w:t>
      </w:r>
      <w:r w:rsidR="00FC33AB">
        <w:t>s</w:t>
      </w:r>
      <w:r>
        <w:t xml:space="preserve"> the hypothesis is accepted. It implies that the mean of scores after application use is significantly higher than the mean of scores before application usage. It indicates that the online application that is implemented has increased the academic performance of the student. The absence of outliers indicates that the observations are accurate. Some factors should be considered to reduce confounding effect</w:t>
      </w:r>
      <w:r w:rsidR="00FC33AB">
        <w:t>s</w:t>
      </w:r>
      <w:r>
        <w:t xml:space="preserve"> that are the utilized assessment tool, duration of engagement and quality of engagement of the students. </w:t>
      </w:r>
    </w:p>
    <w:p w14:paraId="513EB911" w14:textId="77777777" w:rsidR="00FC33AB" w:rsidRDefault="00FC33AB">
      <w:pPr>
        <w:spacing w:line="259" w:lineRule="auto"/>
        <w:jc w:val="left"/>
        <w:rPr>
          <w:rFonts w:eastAsiaTheme="majorEastAsia" w:cstheme="majorBidi"/>
          <w:b/>
          <w:sz w:val="28"/>
          <w:szCs w:val="32"/>
        </w:rPr>
      </w:pPr>
      <w:r>
        <w:br w:type="page"/>
      </w:r>
    </w:p>
    <w:p w14:paraId="6FE51250" w14:textId="7670677A" w:rsidR="0075234B" w:rsidRDefault="00112FEA" w:rsidP="00112FEA">
      <w:pPr>
        <w:pStyle w:val="Heading1"/>
      </w:pPr>
      <w:r>
        <w:lastRenderedPageBreak/>
        <w:t>References</w:t>
      </w:r>
    </w:p>
    <w:sectPr w:rsidR="0075234B" w:rsidSect="007C2A7F">
      <w:headerReference w:type="default" r:id="rId15"/>
      <w:headerReference w:type="first" r:id="rId16"/>
      <w:endnotePr>
        <w:numFmt w:val="decimal"/>
      </w:endnotePr>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D90C0" w14:textId="77777777" w:rsidR="009C09D1" w:rsidRDefault="009C09D1" w:rsidP="007C2A7F">
      <w:pPr>
        <w:spacing w:after="0" w:line="240" w:lineRule="auto"/>
      </w:pPr>
      <w:r>
        <w:separator/>
      </w:r>
    </w:p>
  </w:endnote>
  <w:endnote w:type="continuationSeparator" w:id="0">
    <w:p w14:paraId="158116DC" w14:textId="77777777" w:rsidR="009C09D1" w:rsidRDefault="009C09D1" w:rsidP="007C2A7F">
      <w:pPr>
        <w:spacing w:after="0" w:line="240" w:lineRule="auto"/>
      </w:pPr>
      <w:r>
        <w:continuationSeparator/>
      </w:r>
    </w:p>
  </w:endnote>
  <w:endnote w:id="1">
    <w:p w14:paraId="42FBB440" w14:textId="191D14EE" w:rsidR="00D621D0" w:rsidRPr="002D5327" w:rsidRDefault="00D621D0" w:rsidP="002D5327">
      <w:pPr>
        <w:pStyle w:val="EndnoteText"/>
        <w:spacing w:after="240" w:line="480" w:lineRule="auto"/>
        <w:rPr>
          <w:sz w:val="24"/>
          <w:szCs w:val="24"/>
        </w:rPr>
      </w:pPr>
      <w:r w:rsidRPr="002D5327">
        <w:rPr>
          <w:rStyle w:val="EndnoteReference"/>
          <w:sz w:val="24"/>
          <w:szCs w:val="24"/>
        </w:rPr>
        <w:endnoteRef/>
      </w:r>
      <w:r w:rsidRPr="002D5327">
        <w:rPr>
          <w:sz w:val="24"/>
          <w:szCs w:val="24"/>
        </w:rPr>
        <w:t xml:space="preserve"> Lucas AM. What Works &amp; For Who? An Analysis of the Impact of an Online Application to Increase Parent Involvement at the High School Level (Doctoral dissertation, Northeastern University).</w:t>
      </w:r>
    </w:p>
  </w:endnote>
  <w:endnote w:id="2">
    <w:p w14:paraId="380BDDB3" w14:textId="7A1F1511" w:rsidR="00CA14EA" w:rsidRPr="002D5327" w:rsidRDefault="00CA14EA" w:rsidP="002D5327">
      <w:pPr>
        <w:pStyle w:val="EndnoteText"/>
        <w:spacing w:after="240" w:line="480" w:lineRule="auto"/>
        <w:rPr>
          <w:sz w:val="24"/>
          <w:szCs w:val="24"/>
        </w:rPr>
      </w:pPr>
      <w:r w:rsidRPr="002D5327">
        <w:rPr>
          <w:rStyle w:val="EndnoteReference"/>
          <w:sz w:val="24"/>
          <w:szCs w:val="24"/>
        </w:rPr>
        <w:endnoteRef/>
      </w:r>
      <w:r w:rsidRPr="002D5327">
        <w:rPr>
          <w:sz w:val="24"/>
          <w:szCs w:val="24"/>
        </w:rPr>
        <w:t xml:space="preserve"> </w:t>
      </w:r>
      <w:r w:rsidRPr="002D5327">
        <w:rPr>
          <w:sz w:val="24"/>
          <w:szCs w:val="24"/>
        </w:rPr>
        <w:t>Marsonet M. Philosophy and logical positivism. Academicus International Scientific Journal. 2019;10(19):32-6.</w:t>
      </w:r>
    </w:p>
  </w:endnote>
  <w:endnote w:id="3">
    <w:p w14:paraId="0C94CD95" w14:textId="244DFAF2" w:rsidR="00CA14EA" w:rsidRPr="002D5327" w:rsidRDefault="00CA14EA" w:rsidP="002D5327">
      <w:pPr>
        <w:pStyle w:val="EndnoteText"/>
        <w:spacing w:after="240" w:line="480" w:lineRule="auto"/>
        <w:rPr>
          <w:sz w:val="24"/>
          <w:szCs w:val="24"/>
        </w:rPr>
      </w:pPr>
      <w:r w:rsidRPr="002D5327">
        <w:rPr>
          <w:rStyle w:val="EndnoteReference"/>
          <w:sz w:val="24"/>
          <w:szCs w:val="24"/>
        </w:rPr>
        <w:endnoteRef/>
      </w:r>
      <w:r w:rsidRPr="002D5327">
        <w:rPr>
          <w:sz w:val="24"/>
          <w:szCs w:val="24"/>
        </w:rPr>
        <w:t xml:space="preserve"> Denis DJ. SPSS data analysis for univariate, bivariate, and multivariate statistics. John Wiley &amp; Sons; 2018 Sep 25.</w:t>
      </w:r>
    </w:p>
  </w:endnote>
  <w:endnote w:id="4">
    <w:p w14:paraId="4787A52F" w14:textId="6FA3B9C4" w:rsidR="005919F8" w:rsidRPr="002D5327" w:rsidRDefault="005919F8" w:rsidP="002D5327">
      <w:pPr>
        <w:pStyle w:val="EndnoteText"/>
        <w:spacing w:after="240" w:line="480" w:lineRule="auto"/>
        <w:rPr>
          <w:sz w:val="24"/>
          <w:szCs w:val="24"/>
        </w:rPr>
      </w:pPr>
      <w:r w:rsidRPr="002D5327">
        <w:rPr>
          <w:rStyle w:val="EndnoteReference"/>
          <w:sz w:val="24"/>
          <w:szCs w:val="24"/>
        </w:rPr>
        <w:endnoteRef/>
      </w:r>
      <w:r w:rsidRPr="002D5327">
        <w:rPr>
          <w:sz w:val="24"/>
          <w:szCs w:val="24"/>
        </w:rPr>
        <w:t xml:space="preserve"> Kim TK, Park JH. More about the basic assumptions of t-test: normality and sample size. Korean journal of </w:t>
      </w:r>
      <w:r w:rsidRPr="002D5327">
        <w:rPr>
          <w:sz w:val="24"/>
          <w:szCs w:val="24"/>
        </w:rPr>
        <w:t>anesthesiology. 2019 Aug;72(4):331.</w:t>
      </w:r>
    </w:p>
  </w:endnote>
  <w:endnote w:id="5">
    <w:p w14:paraId="4322829B" w14:textId="0D5F3B23" w:rsidR="005919F8" w:rsidRPr="002D5327" w:rsidRDefault="005919F8" w:rsidP="002D5327">
      <w:pPr>
        <w:pStyle w:val="EndnoteText"/>
        <w:spacing w:after="240" w:line="480" w:lineRule="auto"/>
        <w:rPr>
          <w:sz w:val="24"/>
          <w:szCs w:val="24"/>
        </w:rPr>
      </w:pPr>
      <w:r w:rsidRPr="002D5327">
        <w:rPr>
          <w:rStyle w:val="EndnoteReference"/>
          <w:sz w:val="24"/>
          <w:szCs w:val="24"/>
        </w:rPr>
        <w:endnoteRef/>
      </w:r>
      <w:r w:rsidRPr="002D5327">
        <w:rPr>
          <w:sz w:val="24"/>
          <w:szCs w:val="24"/>
        </w:rPr>
        <w:t xml:space="preserve"> Jones PR. A note on detecting statistical outliers in psychophysical data. Attention, Perception, &amp; Psychophysics. 2019 Jul;81(5):1189-96.</w:t>
      </w:r>
    </w:p>
  </w:endnote>
  <w:endnote w:id="6">
    <w:p w14:paraId="6769F94A" w14:textId="0C676C11" w:rsidR="00042237" w:rsidRPr="002D5327" w:rsidRDefault="00042237" w:rsidP="002D5327">
      <w:pPr>
        <w:pStyle w:val="EndnoteText"/>
        <w:spacing w:after="240" w:line="480" w:lineRule="auto"/>
        <w:rPr>
          <w:sz w:val="24"/>
          <w:szCs w:val="24"/>
        </w:rPr>
      </w:pPr>
      <w:r w:rsidRPr="002D5327">
        <w:rPr>
          <w:rStyle w:val="EndnoteReference"/>
          <w:sz w:val="24"/>
          <w:szCs w:val="24"/>
        </w:rPr>
        <w:endnoteRef/>
      </w:r>
      <w:r w:rsidRPr="002D5327">
        <w:rPr>
          <w:sz w:val="24"/>
          <w:szCs w:val="24"/>
        </w:rPr>
        <w:t xml:space="preserve"> </w:t>
      </w:r>
      <w:r w:rsidRPr="002D5327">
        <w:rPr>
          <w:sz w:val="24"/>
          <w:szCs w:val="24"/>
        </w:rPr>
        <w:t>Tawafak RM, Romli AB, bin Abdullah Arshah R, Almaroof RA. Assessing the impact of technology learning and assessment method on academic performance. EURASIA Journal of Mathematics, Science and Technology Education. 2018 Mar 21;14(6):2241-54.</w:t>
      </w:r>
    </w:p>
  </w:endnote>
  <w:endnote w:id="7">
    <w:p w14:paraId="7AA428AC" w14:textId="44351805" w:rsidR="002D5327" w:rsidRDefault="002D5327" w:rsidP="002D5327">
      <w:pPr>
        <w:pStyle w:val="EndnoteText"/>
        <w:spacing w:after="240" w:line="480" w:lineRule="auto"/>
      </w:pPr>
      <w:r w:rsidRPr="002D5327">
        <w:rPr>
          <w:rStyle w:val="EndnoteReference"/>
          <w:sz w:val="24"/>
          <w:szCs w:val="24"/>
        </w:rPr>
        <w:endnoteRef/>
      </w:r>
      <w:r w:rsidRPr="002D5327">
        <w:rPr>
          <w:sz w:val="24"/>
          <w:szCs w:val="24"/>
        </w:rPr>
        <w:t xml:space="preserve"> </w:t>
      </w:r>
      <w:r w:rsidRPr="002D5327">
        <w:rPr>
          <w:sz w:val="24"/>
          <w:szCs w:val="24"/>
        </w:rPr>
        <w:t>Staneva M. Empirical Analysis II: The Effects of Student Work on Academic Performance and Study Duration. InEmployment alongside Bachelor’s Studies in Germany 2020 (pp. 131-158). Springer VS, Wiesbaden.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57B27" w14:textId="77777777" w:rsidR="009C09D1" w:rsidRDefault="009C09D1" w:rsidP="007C2A7F">
      <w:pPr>
        <w:spacing w:after="0" w:line="240" w:lineRule="auto"/>
      </w:pPr>
      <w:r>
        <w:separator/>
      </w:r>
    </w:p>
  </w:footnote>
  <w:footnote w:type="continuationSeparator" w:id="0">
    <w:p w14:paraId="149FEF94" w14:textId="77777777" w:rsidR="009C09D1" w:rsidRDefault="009C09D1" w:rsidP="007C2A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A8D4C" w14:textId="19A6A6EF" w:rsidR="00153EA8" w:rsidRDefault="009C09D1">
    <w:pPr>
      <w:pStyle w:val="Header"/>
    </w:pPr>
    <w:r>
      <w:rPr>
        <w:noProof/>
      </w:rPr>
      <w:pict w14:anchorId="4C815BAC">
        <v:shapetype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lbrroPABAADEAwAADgAAAAAAAAAAAAAAAAAuAgAAZHJzL2Uyb0Rv&#10;Yy54bWxQSwECLQAUAAYACAAAACEAJWe5bdsAAAAEAQAADwAAAAAAAAAAAAAAAABKBAAAZHJzL2Rv&#10;d25yZXYueG1sUEsFBgAAAAAEAAQA8wAAAFIFAAAAAA==&#10;" o:allowincell="f" filled="f" stroked="f">
          <v:textbox style="mso-fit-shape-to-text:t" inset=",0,,0">
            <w:txbxContent>
              <w:p w14:paraId="3CBC1CEC" w14:textId="1A41CD33" w:rsidR="00153EA8" w:rsidRDefault="00153EA8" w:rsidP="007C2A7F">
                <w:pPr>
                  <w:spacing w:after="0" w:line="240" w:lineRule="auto"/>
                  <w:rPr>
                    <w:noProof/>
                  </w:rPr>
                </w:pPr>
                <w:r w:rsidRPr="007C2A7F">
                  <w:rPr>
                    <w:noProof/>
                  </w:rPr>
                  <w:t>DATA ANALYSIS AND VISUALISATION</w:t>
                </w:r>
              </w:p>
            </w:txbxContent>
          </v:textbox>
          <w10:wrap anchorx="margin" anchory="margin"/>
        </v:shape>
      </w:pict>
    </w:r>
    <w:r>
      <w:rPr>
        <w:noProof/>
      </w:rPr>
      <w:pict w14:anchorId="0A23917A">
        <v:shape id="Text Box 221" o:spid="_x0000_s1025" type="#_x0000_t202" style="position:absolute;left:0;text-align:left;margin-left:61.8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1A22F993" w14:textId="77777777" w:rsidR="00153EA8" w:rsidRDefault="00153EA8">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9B5E2" w14:textId="77777777" w:rsidR="00153EA8" w:rsidRDefault="00153EA8" w:rsidP="007C2A7F">
    <w:pPr>
      <w:spacing w:after="0" w:line="240" w:lineRule="auto"/>
      <w:rPr>
        <w:noProof/>
      </w:rPr>
    </w:pPr>
    <w:r>
      <w:t xml:space="preserve">Running head: </w:t>
    </w:r>
    <w:r w:rsidRPr="007C2A7F">
      <w:rPr>
        <w:noProof/>
      </w:rPr>
      <w:t>DATA ANALYSIS AND VISUALISATION</w:t>
    </w:r>
  </w:p>
  <w:p w14:paraId="1CF40B27" w14:textId="01A39E55" w:rsidR="00153EA8" w:rsidRDefault="00153E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ayNDQ3Mjc1NwRCA2NDSyUdpeDU4uLM/DyQAqNaAIj1NiEsAAAA"/>
  </w:docVars>
  <w:rsids>
    <w:rsidRoot w:val="004D102E"/>
    <w:rsid w:val="00027E6F"/>
    <w:rsid w:val="00042237"/>
    <w:rsid w:val="00070B3B"/>
    <w:rsid w:val="00074136"/>
    <w:rsid w:val="000B7D21"/>
    <w:rsid w:val="000D6937"/>
    <w:rsid w:val="000D6CC7"/>
    <w:rsid w:val="001070F5"/>
    <w:rsid w:val="00107505"/>
    <w:rsid w:val="00112FEA"/>
    <w:rsid w:val="00153EA8"/>
    <w:rsid w:val="00156172"/>
    <w:rsid w:val="00165CCF"/>
    <w:rsid w:val="001828D9"/>
    <w:rsid w:val="00185EAE"/>
    <w:rsid w:val="0019059F"/>
    <w:rsid w:val="0019431A"/>
    <w:rsid w:val="001C06B3"/>
    <w:rsid w:val="001C0784"/>
    <w:rsid w:val="001C646D"/>
    <w:rsid w:val="001D5D40"/>
    <w:rsid w:val="002120F0"/>
    <w:rsid w:val="00245751"/>
    <w:rsid w:val="0025705A"/>
    <w:rsid w:val="002673F3"/>
    <w:rsid w:val="002C647E"/>
    <w:rsid w:val="002D5327"/>
    <w:rsid w:val="002E4D57"/>
    <w:rsid w:val="00326F53"/>
    <w:rsid w:val="00334DBB"/>
    <w:rsid w:val="003421AB"/>
    <w:rsid w:val="00370E46"/>
    <w:rsid w:val="00373768"/>
    <w:rsid w:val="003826DD"/>
    <w:rsid w:val="00387427"/>
    <w:rsid w:val="00392BC0"/>
    <w:rsid w:val="003C39F2"/>
    <w:rsid w:val="00401D7F"/>
    <w:rsid w:val="004027E7"/>
    <w:rsid w:val="00412998"/>
    <w:rsid w:val="004150A7"/>
    <w:rsid w:val="00424AA4"/>
    <w:rsid w:val="00473E61"/>
    <w:rsid w:val="0047688F"/>
    <w:rsid w:val="00481A66"/>
    <w:rsid w:val="00492DBD"/>
    <w:rsid w:val="004B00C9"/>
    <w:rsid w:val="004D102E"/>
    <w:rsid w:val="004D133F"/>
    <w:rsid w:val="004E0370"/>
    <w:rsid w:val="004E74C9"/>
    <w:rsid w:val="005071B9"/>
    <w:rsid w:val="005526E6"/>
    <w:rsid w:val="005919F8"/>
    <w:rsid w:val="005C06F6"/>
    <w:rsid w:val="006066C6"/>
    <w:rsid w:val="00613D8C"/>
    <w:rsid w:val="00621C4C"/>
    <w:rsid w:val="00694ECA"/>
    <w:rsid w:val="006D42A0"/>
    <w:rsid w:val="006F5C20"/>
    <w:rsid w:val="00713B1C"/>
    <w:rsid w:val="00751946"/>
    <w:rsid w:val="0075234B"/>
    <w:rsid w:val="00763C2E"/>
    <w:rsid w:val="00790EFA"/>
    <w:rsid w:val="007A086A"/>
    <w:rsid w:val="007C2A7F"/>
    <w:rsid w:val="00815BBB"/>
    <w:rsid w:val="008323E1"/>
    <w:rsid w:val="0086434C"/>
    <w:rsid w:val="00873B39"/>
    <w:rsid w:val="008D5667"/>
    <w:rsid w:val="008E384D"/>
    <w:rsid w:val="00927922"/>
    <w:rsid w:val="0093095E"/>
    <w:rsid w:val="00962BE2"/>
    <w:rsid w:val="00980F0A"/>
    <w:rsid w:val="009C09D1"/>
    <w:rsid w:val="009D23C1"/>
    <w:rsid w:val="00A0036A"/>
    <w:rsid w:val="00A10214"/>
    <w:rsid w:val="00A223BD"/>
    <w:rsid w:val="00A70EC4"/>
    <w:rsid w:val="00AA178D"/>
    <w:rsid w:val="00AB780D"/>
    <w:rsid w:val="00AC0C19"/>
    <w:rsid w:val="00AC3907"/>
    <w:rsid w:val="00B049DD"/>
    <w:rsid w:val="00B50D01"/>
    <w:rsid w:val="00B674DB"/>
    <w:rsid w:val="00B756A7"/>
    <w:rsid w:val="00B90F82"/>
    <w:rsid w:val="00BD076B"/>
    <w:rsid w:val="00BF08F9"/>
    <w:rsid w:val="00C236E9"/>
    <w:rsid w:val="00C27AF8"/>
    <w:rsid w:val="00C4173A"/>
    <w:rsid w:val="00C52B79"/>
    <w:rsid w:val="00CA14EA"/>
    <w:rsid w:val="00CC0258"/>
    <w:rsid w:val="00CD2025"/>
    <w:rsid w:val="00CE13DC"/>
    <w:rsid w:val="00D07E86"/>
    <w:rsid w:val="00D33B96"/>
    <w:rsid w:val="00D470D0"/>
    <w:rsid w:val="00D54749"/>
    <w:rsid w:val="00D621D0"/>
    <w:rsid w:val="00D86085"/>
    <w:rsid w:val="00DF1AF2"/>
    <w:rsid w:val="00E12CC6"/>
    <w:rsid w:val="00E24860"/>
    <w:rsid w:val="00E3198D"/>
    <w:rsid w:val="00E327F8"/>
    <w:rsid w:val="00E33641"/>
    <w:rsid w:val="00EA1E90"/>
    <w:rsid w:val="00EA391D"/>
    <w:rsid w:val="00EA3BC8"/>
    <w:rsid w:val="00EA75A2"/>
    <w:rsid w:val="00EC0F22"/>
    <w:rsid w:val="00ED268C"/>
    <w:rsid w:val="00F12FB1"/>
    <w:rsid w:val="00F15A30"/>
    <w:rsid w:val="00F269B3"/>
    <w:rsid w:val="00F65A1D"/>
    <w:rsid w:val="00F739FA"/>
    <w:rsid w:val="00FB3CC0"/>
    <w:rsid w:val="00FC2110"/>
    <w:rsid w:val="00FC2422"/>
    <w:rsid w:val="00FC33A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927F9"/>
  <w15:chartTrackingRefBased/>
  <w15:docId w15:val="{2C0D96E7-C607-44E9-8AF5-3596D9C2D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80D"/>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AB780D"/>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65CCF"/>
    <w:pPr>
      <w:keepNext/>
      <w:keepLines/>
      <w:spacing w:before="12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AB780D"/>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AB780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gure">
    <w:name w:val="Figure"/>
    <w:basedOn w:val="Heading4"/>
    <w:next w:val="Normal"/>
    <w:link w:val="FigureChar"/>
    <w:qFormat/>
    <w:rsid w:val="00165CCF"/>
    <w:pPr>
      <w:spacing w:before="0" w:after="120"/>
    </w:pPr>
    <w:rPr>
      <w:rFonts w:ascii="Times New Roman" w:hAnsi="Times New Roman"/>
      <w:b/>
      <w:i w:val="0"/>
      <w:color w:val="auto"/>
    </w:rPr>
  </w:style>
  <w:style w:type="character" w:customStyle="1" w:styleId="FigureChar">
    <w:name w:val="Figure Char"/>
    <w:basedOn w:val="Heading4Char"/>
    <w:link w:val="Figure"/>
    <w:rsid w:val="00165CCF"/>
    <w:rPr>
      <w:rFonts w:ascii="Times New Roman" w:eastAsiaTheme="majorEastAsia" w:hAnsi="Times New Roman" w:cstheme="majorBidi"/>
      <w:b/>
      <w:i w:val="0"/>
      <w:iCs/>
      <w:color w:val="2F5496" w:themeColor="accent1" w:themeShade="BF"/>
      <w:sz w:val="24"/>
    </w:rPr>
  </w:style>
  <w:style w:type="character" w:customStyle="1" w:styleId="Heading4Char">
    <w:name w:val="Heading 4 Char"/>
    <w:basedOn w:val="DefaultParagraphFont"/>
    <w:link w:val="Heading4"/>
    <w:uiPriority w:val="9"/>
    <w:semiHidden/>
    <w:rsid w:val="00AB780D"/>
    <w:rPr>
      <w:rFonts w:asciiTheme="majorHAnsi" w:eastAsiaTheme="majorEastAsia" w:hAnsiTheme="majorHAnsi" w:cstheme="majorBidi"/>
      <w:i/>
      <w:iCs/>
      <w:color w:val="2F5496" w:themeColor="accent1" w:themeShade="BF"/>
    </w:rPr>
  </w:style>
  <w:style w:type="paragraph" w:styleId="NoSpacing">
    <w:name w:val="No Spacing"/>
    <w:uiPriority w:val="1"/>
    <w:qFormat/>
    <w:rsid w:val="00AB780D"/>
    <w:pPr>
      <w:spacing w:after="0" w:line="240" w:lineRule="auto"/>
      <w:jc w:val="both"/>
    </w:pPr>
    <w:rPr>
      <w:rFonts w:ascii="Times New Roman" w:hAnsi="Times New Roman"/>
      <w:sz w:val="24"/>
    </w:rPr>
  </w:style>
  <w:style w:type="character" w:customStyle="1" w:styleId="Heading1Char">
    <w:name w:val="Heading 1 Char"/>
    <w:basedOn w:val="DefaultParagraphFont"/>
    <w:link w:val="Heading1"/>
    <w:uiPriority w:val="9"/>
    <w:rsid w:val="00AB780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65CCF"/>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AB780D"/>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7C2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A7F"/>
    <w:rPr>
      <w:rFonts w:ascii="Times New Roman" w:hAnsi="Times New Roman"/>
      <w:sz w:val="24"/>
    </w:rPr>
  </w:style>
  <w:style w:type="paragraph" w:styleId="Footer">
    <w:name w:val="footer"/>
    <w:basedOn w:val="Normal"/>
    <w:link w:val="FooterChar"/>
    <w:uiPriority w:val="99"/>
    <w:unhideWhenUsed/>
    <w:rsid w:val="007C2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A7F"/>
    <w:rPr>
      <w:rFonts w:ascii="Times New Roman" w:hAnsi="Times New Roman"/>
      <w:sz w:val="24"/>
    </w:rPr>
  </w:style>
  <w:style w:type="table" w:styleId="TableGrid">
    <w:name w:val="Table Grid"/>
    <w:basedOn w:val="TableNormal"/>
    <w:uiPriority w:val="39"/>
    <w:rsid w:val="00182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39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3907"/>
    <w:rPr>
      <w:rFonts w:ascii="Segoe UI" w:hAnsi="Segoe UI" w:cs="Segoe UI"/>
      <w:sz w:val="18"/>
      <w:szCs w:val="18"/>
    </w:rPr>
  </w:style>
  <w:style w:type="paragraph" w:styleId="EndnoteText">
    <w:name w:val="endnote text"/>
    <w:basedOn w:val="Normal"/>
    <w:link w:val="EndnoteTextChar"/>
    <w:uiPriority w:val="99"/>
    <w:semiHidden/>
    <w:unhideWhenUsed/>
    <w:rsid w:val="00D621D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621D0"/>
    <w:rPr>
      <w:rFonts w:ascii="Times New Roman" w:hAnsi="Times New Roman"/>
      <w:sz w:val="20"/>
      <w:szCs w:val="20"/>
    </w:rPr>
  </w:style>
  <w:style w:type="character" w:styleId="EndnoteReference">
    <w:name w:val="endnote reference"/>
    <w:basedOn w:val="DefaultParagraphFont"/>
    <w:uiPriority w:val="99"/>
    <w:semiHidden/>
    <w:unhideWhenUsed/>
    <w:rsid w:val="00D621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531508">
      <w:bodyDiv w:val="1"/>
      <w:marLeft w:val="0"/>
      <w:marRight w:val="0"/>
      <w:marTop w:val="0"/>
      <w:marBottom w:val="0"/>
      <w:divBdr>
        <w:top w:val="none" w:sz="0" w:space="0" w:color="auto"/>
        <w:left w:val="none" w:sz="0" w:space="0" w:color="auto"/>
        <w:bottom w:val="none" w:sz="0" w:space="0" w:color="auto"/>
        <w:right w:val="none" w:sz="0" w:space="0" w:color="auto"/>
      </w:divBdr>
    </w:div>
    <w:div w:id="90768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45CFD9-8BFD-46DA-8B4A-45A7CCA96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Pages>
  <Words>1987</Words>
  <Characters>11332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KOLHP00050</dc:creator>
  <cp:keywords/>
  <dc:description/>
  <cp:lastModifiedBy>haddawayygramada@gmail.com</cp:lastModifiedBy>
  <cp:revision>25</cp:revision>
  <dcterms:created xsi:type="dcterms:W3CDTF">2022-03-14T10:32:00Z</dcterms:created>
  <dcterms:modified xsi:type="dcterms:W3CDTF">2022-05-03T07:35:00Z</dcterms:modified>
</cp:coreProperties>
</file>