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42" w:rsidRDefault="00D17642" w:rsidP="00D17642">
      <w:pPr>
        <w:jc w:val="center"/>
        <w:rPr>
          <w:b/>
          <w:u w:val="single"/>
        </w:rPr>
      </w:pPr>
      <w:bookmarkStart w:id="0" w:name="_GoBack"/>
      <w:bookmarkEnd w:id="0"/>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55044" w:rsidRPr="00D17642" w:rsidRDefault="00D17642" w:rsidP="00D17642">
      <w:pPr>
        <w:jc w:val="center"/>
        <w:rPr>
          <w:b/>
          <w:u w:val="single"/>
        </w:rPr>
      </w:pPr>
      <w:r w:rsidRPr="00D17642">
        <w:rPr>
          <w:b/>
          <w:u w:val="single"/>
        </w:rPr>
        <w:t>Sports Policy and Strategy</w:t>
      </w:r>
    </w:p>
    <w:p w:rsidR="00D17642" w:rsidRPr="00D17642" w:rsidRDefault="00D17642" w:rsidP="00D17642">
      <w:pPr>
        <w:jc w:val="center"/>
        <w:rPr>
          <w:b/>
          <w:u w:val="single"/>
        </w:rPr>
      </w:pPr>
      <w:r w:rsidRPr="00D17642">
        <w:rPr>
          <w:b/>
          <w:u w:val="single"/>
        </w:rPr>
        <w:t>Assignment One</w:t>
      </w:r>
    </w:p>
    <w:p w:rsidR="00D17642" w:rsidRPr="00D17642" w:rsidRDefault="00D17642" w:rsidP="00D17642">
      <w:pPr>
        <w:jc w:val="center"/>
        <w:rPr>
          <w:b/>
          <w:u w:val="single"/>
        </w:rPr>
      </w:pPr>
      <w:r w:rsidRPr="00D17642">
        <w:rPr>
          <w:b/>
          <w:u w:val="single"/>
        </w:rPr>
        <w:t>George Mead</w:t>
      </w:r>
    </w:p>
    <w:p w:rsidR="00D17642" w:rsidRDefault="00D17642" w:rsidP="00D17642">
      <w:pPr>
        <w:jc w:val="center"/>
        <w:rPr>
          <w:b/>
          <w:u w:val="single"/>
        </w:rPr>
      </w:pPr>
      <w:r w:rsidRPr="00D17642">
        <w:rPr>
          <w:b/>
          <w:u w:val="single"/>
        </w:rPr>
        <w:t>P144150</w:t>
      </w: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jc w:val="center"/>
        <w:rPr>
          <w:b/>
          <w:u w:val="single"/>
        </w:rPr>
      </w:pPr>
    </w:p>
    <w:p w:rsidR="00D17642" w:rsidRDefault="00D17642" w:rsidP="00D17642">
      <w:pPr>
        <w:rPr>
          <w:b/>
          <w:u w:val="single"/>
        </w:rPr>
      </w:pPr>
      <w:r>
        <w:rPr>
          <w:b/>
          <w:u w:val="single"/>
        </w:rPr>
        <w:lastRenderedPageBreak/>
        <w:t>Executive Summary</w:t>
      </w:r>
    </w:p>
    <w:p w:rsidR="00D17642" w:rsidRDefault="00D17642" w:rsidP="00D17642">
      <w:r>
        <w:t>This report considers South West Wales as a destination for sports activities.  Politi</w:t>
      </w:r>
      <w:r w:rsidR="00A07D62">
        <w:t>cal manifestos of</w:t>
      </w:r>
      <w:r>
        <w:t xml:space="preserve"> Labour, </w:t>
      </w:r>
      <w:r w:rsidR="00A07D62">
        <w:t xml:space="preserve">Conservatives, </w:t>
      </w:r>
      <w:r>
        <w:t>Plaid Cymru and Liberal Democr</w:t>
      </w:r>
      <w:r w:rsidR="009274E2">
        <w:t>ats are analysed in relation to Welsh Government initiatives</w:t>
      </w:r>
      <w:r>
        <w:t xml:space="preserve"> such as the Future Generations Act and Wales 2050.</w:t>
      </w:r>
      <w:r w:rsidR="00930BBE">
        <w:t xml:space="preserve">  </w:t>
      </w:r>
      <w:r w:rsidR="00341BFD">
        <w:t xml:space="preserve">Current and future trends for sports activities in South West Wales are also identified.  </w:t>
      </w:r>
      <w:r w:rsidR="009274E2">
        <w:t xml:space="preserve">It is argued that </w:t>
      </w:r>
      <w:r w:rsidR="00930BBE">
        <w:t>Plaid Cymru</w:t>
      </w:r>
      <w:r w:rsidR="00341BFD">
        <w:t xml:space="preserve"> </w:t>
      </w:r>
      <w:r w:rsidR="00930BBE">
        <w:t xml:space="preserve">would be </w:t>
      </w:r>
      <w:r w:rsidR="009274E2">
        <w:t xml:space="preserve">the </w:t>
      </w:r>
      <w:r w:rsidR="00930BBE">
        <w:t xml:space="preserve">most beneficial </w:t>
      </w:r>
      <w:r w:rsidR="00341BFD">
        <w:t>political party to improve</w:t>
      </w:r>
      <w:r w:rsidR="00930BBE">
        <w:t xml:space="preserve"> the future of South West Wales as a destination for sports activities.   </w:t>
      </w:r>
    </w:p>
    <w:p w:rsidR="00D17642" w:rsidRDefault="00930BBE" w:rsidP="00D17642">
      <w:r>
        <w:t>A</w:t>
      </w:r>
      <w:r w:rsidR="00D17642">
        <w:t xml:space="preserve"> strategic analysis of Under Armour </w:t>
      </w:r>
      <w:r>
        <w:t>is also underta</w:t>
      </w:r>
      <w:r w:rsidR="000C23EC">
        <w:t>ken using four strategic themes:</w:t>
      </w:r>
      <w:r>
        <w:t xml:space="preserve"> Ansoff’s Matrix, Boston Matrix, Diversity and Performance, and Ethics and Corporate Social Responsibility.  The report concludes that Under Armour uses various strategies which are highly beneficial to the company.  Recommendations are also provided including securing deals with professional sporting team</w:t>
      </w:r>
      <w:r w:rsidR="009274E2">
        <w:t>s</w:t>
      </w:r>
      <w:r>
        <w:t xml:space="preserve"> to improve the profitability of their Connected Fitness range.</w:t>
      </w:r>
    </w:p>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930BBE" w:rsidRDefault="00930BBE" w:rsidP="00D17642"/>
    <w:p w:rsidR="00E77F68" w:rsidRPr="00E77F68" w:rsidRDefault="00C02E7A" w:rsidP="00D17642">
      <w:r>
        <w:rPr>
          <w:b/>
          <w:u w:val="single"/>
        </w:rPr>
        <w:lastRenderedPageBreak/>
        <w:t>Contents Page</w:t>
      </w:r>
      <w:r w:rsidR="00E77F68">
        <w:tab/>
      </w:r>
      <w:r w:rsidR="00E77F68">
        <w:tab/>
      </w:r>
      <w:r w:rsidR="00E77F68">
        <w:tab/>
      </w:r>
      <w:r w:rsidR="00E77F68">
        <w:tab/>
      </w:r>
      <w:r w:rsidR="00E77F68">
        <w:tab/>
      </w:r>
      <w:r w:rsidR="00E77F68">
        <w:tab/>
      </w:r>
      <w:r w:rsidR="00E77F68">
        <w:tab/>
      </w:r>
      <w:r w:rsidR="00E77F68">
        <w:tab/>
      </w:r>
      <w:r w:rsidR="00E77F68">
        <w:tab/>
        <w:t xml:space="preserve">           </w:t>
      </w:r>
      <w:r w:rsidR="00E77F68">
        <w:rPr>
          <w:b/>
          <w:u w:val="single"/>
        </w:rPr>
        <w:t>Page:</w:t>
      </w:r>
    </w:p>
    <w:p w:rsidR="00930BBE" w:rsidRDefault="00930BBE" w:rsidP="00D17642">
      <w:r>
        <w:t>1: Introduction</w:t>
      </w:r>
      <w:r w:rsidR="00E77F68">
        <w:tab/>
      </w:r>
      <w:r w:rsidR="00E77F68">
        <w:tab/>
      </w:r>
      <w:r w:rsidR="00E77F68">
        <w:tab/>
      </w:r>
      <w:r w:rsidR="00E77F68">
        <w:tab/>
      </w:r>
      <w:r w:rsidR="00E77F68">
        <w:tab/>
      </w:r>
      <w:r w:rsidR="00E77F68">
        <w:tab/>
      </w:r>
      <w:r w:rsidR="00E77F68">
        <w:tab/>
      </w:r>
      <w:r w:rsidR="00E77F68">
        <w:tab/>
      </w:r>
      <w:r w:rsidR="00E77F68">
        <w:tab/>
      </w:r>
      <w:r w:rsidR="00E77F68">
        <w:tab/>
      </w:r>
      <w:r w:rsidR="00DF0FD8">
        <w:t>4</w:t>
      </w:r>
    </w:p>
    <w:p w:rsidR="00930BBE" w:rsidRDefault="00930BBE" w:rsidP="00D17642">
      <w:r>
        <w:t>2: South West Wales</w:t>
      </w:r>
      <w:r w:rsidR="00E77F68">
        <w:tab/>
      </w:r>
      <w:r w:rsidR="00E77F68">
        <w:tab/>
      </w:r>
      <w:r w:rsidR="00E77F68">
        <w:tab/>
      </w:r>
      <w:r w:rsidR="00E77F68">
        <w:tab/>
      </w:r>
      <w:r w:rsidR="00E77F68">
        <w:tab/>
      </w:r>
      <w:r w:rsidR="00E77F68">
        <w:tab/>
      </w:r>
      <w:r w:rsidR="00E77F68">
        <w:tab/>
      </w:r>
      <w:r w:rsidR="00E77F68">
        <w:tab/>
      </w:r>
      <w:r w:rsidR="00E77F68">
        <w:tab/>
      </w:r>
      <w:r w:rsidR="00DF0FD8">
        <w:t>5</w:t>
      </w:r>
    </w:p>
    <w:p w:rsidR="00930BBE" w:rsidRDefault="00930BBE" w:rsidP="00930BBE">
      <w:pPr>
        <w:ind w:firstLine="720"/>
      </w:pPr>
      <w:r>
        <w:t>2.1: Introduction</w:t>
      </w:r>
      <w:r w:rsidR="00E77F68">
        <w:tab/>
      </w:r>
      <w:r w:rsidR="00E77F68">
        <w:tab/>
      </w:r>
      <w:r w:rsidR="00E77F68">
        <w:tab/>
      </w:r>
      <w:r w:rsidR="00E77F68">
        <w:tab/>
      </w:r>
      <w:r w:rsidR="00E77F68">
        <w:tab/>
      </w:r>
      <w:r w:rsidR="00E77F68">
        <w:tab/>
      </w:r>
      <w:r w:rsidR="00E77F68">
        <w:tab/>
      </w:r>
      <w:r w:rsidR="00E77F68">
        <w:tab/>
      </w:r>
      <w:r w:rsidR="00DF0FD8">
        <w:t>5</w:t>
      </w:r>
      <w:r w:rsidR="00E77F68">
        <w:t xml:space="preserve"> </w:t>
      </w:r>
    </w:p>
    <w:p w:rsidR="00930BBE" w:rsidRDefault="00EC7737" w:rsidP="00930BBE">
      <w:pPr>
        <w:ind w:firstLine="720"/>
      </w:pPr>
      <w:r>
        <w:t>2.2: Welsh Government Initiatives</w:t>
      </w:r>
      <w:r>
        <w:tab/>
      </w:r>
      <w:r>
        <w:tab/>
      </w:r>
      <w:r>
        <w:tab/>
      </w:r>
      <w:r>
        <w:tab/>
      </w:r>
      <w:r>
        <w:tab/>
      </w:r>
      <w:r w:rsidR="00E77F68">
        <w:tab/>
      </w:r>
      <w:r w:rsidR="00DF0FD8">
        <w:t>5</w:t>
      </w:r>
    </w:p>
    <w:p w:rsidR="00930BBE" w:rsidRDefault="00930BBE" w:rsidP="00930BBE">
      <w:pPr>
        <w:ind w:firstLine="720"/>
      </w:pPr>
      <w:r>
        <w:tab/>
        <w:t>2.2.1: Future Generations Act</w:t>
      </w:r>
      <w:r w:rsidR="00E77F68">
        <w:tab/>
      </w:r>
      <w:r w:rsidR="00E77F68">
        <w:tab/>
      </w:r>
      <w:r w:rsidR="00E77F68">
        <w:tab/>
      </w:r>
      <w:r w:rsidR="00E77F68">
        <w:tab/>
      </w:r>
      <w:r w:rsidR="00E77F68">
        <w:tab/>
      </w:r>
      <w:r w:rsidR="00E77F68">
        <w:tab/>
      </w:r>
      <w:r w:rsidR="00DF0FD8">
        <w:t>5</w:t>
      </w:r>
    </w:p>
    <w:p w:rsidR="00930BBE" w:rsidRDefault="00930BBE" w:rsidP="00930BBE">
      <w:pPr>
        <w:ind w:firstLine="720"/>
      </w:pPr>
      <w:r>
        <w:tab/>
        <w:t>2.2.2: Wales 2050</w:t>
      </w:r>
      <w:r w:rsidR="00E77F68">
        <w:tab/>
      </w:r>
      <w:r w:rsidR="00E77F68">
        <w:tab/>
      </w:r>
      <w:r w:rsidR="00E77F68">
        <w:tab/>
      </w:r>
      <w:r w:rsidR="00E77F68">
        <w:tab/>
      </w:r>
      <w:r w:rsidR="00E77F68">
        <w:tab/>
      </w:r>
      <w:r w:rsidR="00E77F68">
        <w:tab/>
      </w:r>
      <w:r w:rsidR="00E77F68">
        <w:tab/>
      </w:r>
      <w:r w:rsidR="00DF0FD8">
        <w:t>5</w:t>
      </w:r>
    </w:p>
    <w:p w:rsidR="00930BBE" w:rsidRDefault="00930BBE" w:rsidP="00930BBE">
      <w:pPr>
        <w:ind w:firstLine="720"/>
      </w:pPr>
      <w:r>
        <w:tab/>
        <w:t>2.2.3: Facilities for Future Generations</w:t>
      </w:r>
      <w:r w:rsidR="00E77F68">
        <w:tab/>
      </w:r>
      <w:r w:rsidR="00E77F68">
        <w:tab/>
      </w:r>
      <w:r w:rsidR="00E77F68">
        <w:tab/>
      </w:r>
      <w:r w:rsidR="00E77F68">
        <w:tab/>
      </w:r>
      <w:r w:rsidR="00E77F68">
        <w:tab/>
      </w:r>
      <w:r w:rsidR="003E669F">
        <w:t>6</w:t>
      </w:r>
    </w:p>
    <w:p w:rsidR="00930BBE" w:rsidRDefault="008F3B55" w:rsidP="00930BBE">
      <w:pPr>
        <w:ind w:firstLine="720"/>
      </w:pPr>
      <w:r>
        <w:t>2.3</w:t>
      </w:r>
      <w:r w:rsidR="00930BBE">
        <w:t>: Politics</w:t>
      </w:r>
      <w:r w:rsidR="00DF0FD8">
        <w:tab/>
      </w:r>
      <w:r w:rsidR="00DF0FD8">
        <w:tab/>
      </w:r>
      <w:r w:rsidR="00DF0FD8">
        <w:tab/>
      </w:r>
      <w:r w:rsidR="00DF0FD8">
        <w:tab/>
      </w:r>
      <w:r w:rsidR="00DF0FD8">
        <w:tab/>
      </w:r>
      <w:r w:rsidR="00DF0FD8">
        <w:tab/>
      </w:r>
      <w:r w:rsidR="00DF0FD8">
        <w:tab/>
      </w:r>
      <w:r w:rsidR="00DF0FD8">
        <w:tab/>
      </w:r>
      <w:r w:rsidR="00DF0FD8">
        <w:tab/>
        <w:t>6</w:t>
      </w:r>
    </w:p>
    <w:p w:rsidR="00930BBE" w:rsidRDefault="008F3B55" w:rsidP="00930BBE">
      <w:pPr>
        <w:ind w:firstLine="720"/>
      </w:pPr>
      <w:r>
        <w:tab/>
        <w:t>2.3</w:t>
      </w:r>
      <w:r w:rsidR="00930BBE">
        <w:t>.1: Labour</w:t>
      </w:r>
      <w:r w:rsidR="00DF0FD8">
        <w:tab/>
      </w:r>
      <w:r w:rsidR="00DF0FD8">
        <w:tab/>
      </w:r>
      <w:r w:rsidR="00DF0FD8">
        <w:tab/>
      </w:r>
      <w:r w:rsidR="00DF0FD8">
        <w:tab/>
      </w:r>
      <w:r w:rsidR="00DF0FD8">
        <w:tab/>
      </w:r>
      <w:r w:rsidR="00DF0FD8">
        <w:tab/>
      </w:r>
      <w:r w:rsidR="00DF0FD8">
        <w:tab/>
      </w:r>
      <w:r w:rsidR="00DF0FD8">
        <w:tab/>
        <w:t>6</w:t>
      </w:r>
    </w:p>
    <w:p w:rsidR="00930BBE" w:rsidRDefault="008F3B55" w:rsidP="00930BBE">
      <w:pPr>
        <w:ind w:firstLine="720"/>
      </w:pPr>
      <w:r>
        <w:tab/>
        <w:t>2.3</w:t>
      </w:r>
      <w:r w:rsidR="00930BBE">
        <w:t>.2: Conservatives</w:t>
      </w:r>
      <w:r w:rsidR="00DF0FD8">
        <w:tab/>
      </w:r>
      <w:r w:rsidR="00DF0FD8">
        <w:tab/>
      </w:r>
      <w:r w:rsidR="00DF0FD8">
        <w:tab/>
      </w:r>
      <w:r w:rsidR="00DF0FD8">
        <w:tab/>
      </w:r>
      <w:r w:rsidR="00DF0FD8">
        <w:tab/>
      </w:r>
      <w:r w:rsidR="00DF0FD8">
        <w:tab/>
      </w:r>
      <w:r w:rsidR="00DF0FD8">
        <w:tab/>
        <w:t>7</w:t>
      </w:r>
    </w:p>
    <w:p w:rsidR="00930BBE" w:rsidRDefault="008F3B55" w:rsidP="00930BBE">
      <w:pPr>
        <w:ind w:firstLine="720"/>
      </w:pPr>
      <w:r>
        <w:tab/>
        <w:t>2.3</w:t>
      </w:r>
      <w:r w:rsidR="00930BBE">
        <w:t>.3: Plaid Cymru</w:t>
      </w:r>
      <w:r w:rsidR="00DF0FD8">
        <w:tab/>
      </w:r>
      <w:r w:rsidR="00DF0FD8">
        <w:tab/>
      </w:r>
      <w:r w:rsidR="00DF0FD8">
        <w:tab/>
      </w:r>
      <w:r w:rsidR="00DF0FD8">
        <w:tab/>
      </w:r>
      <w:r w:rsidR="00DF0FD8">
        <w:tab/>
      </w:r>
      <w:r w:rsidR="00DF0FD8">
        <w:tab/>
      </w:r>
      <w:r w:rsidR="00DF0FD8">
        <w:tab/>
        <w:t>8</w:t>
      </w:r>
    </w:p>
    <w:p w:rsidR="00930BBE" w:rsidRDefault="008F3B55" w:rsidP="00930BBE">
      <w:pPr>
        <w:ind w:firstLine="720"/>
      </w:pPr>
      <w:r>
        <w:tab/>
        <w:t>2.3</w:t>
      </w:r>
      <w:r w:rsidR="00930BBE">
        <w:t>.4: Liberal Democrats</w:t>
      </w:r>
      <w:r w:rsidR="00DF0FD8">
        <w:tab/>
      </w:r>
      <w:r w:rsidR="00DF0FD8">
        <w:tab/>
      </w:r>
      <w:r w:rsidR="00DF0FD8">
        <w:tab/>
      </w:r>
      <w:r w:rsidR="00DF0FD8">
        <w:tab/>
      </w:r>
      <w:r w:rsidR="00DF0FD8">
        <w:tab/>
      </w:r>
      <w:r w:rsidR="00DF0FD8">
        <w:tab/>
        <w:t>8</w:t>
      </w:r>
    </w:p>
    <w:p w:rsidR="00930BBE" w:rsidRDefault="008F3B55" w:rsidP="00930BBE">
      <w:pPr>
        <w:ind w:firstLine="720"/>
      </w:pPr>
      <w:r>
        <w:t>2.4</w:t>
      </w:r>
      <w:r w:rsidR="00930BBE">
        <w:t>: Conclusion</w:t>
      </w:r>
      <w:r w:rsidR="00DF0FD8">
        <w:tab/>
      </w:r>
      <w:r w:rsidR="00DF0FD8">
        <w:tab/>
      </w:r>
      <w:r w:rsidR="00DF0FD8">
        <w:tab/>
      </w:r>
      <w:r w:rsidR="00DF0FD8">
        <w:tab/>
      </w:r>
      <w:r w:rsidR="00DF0FD8">
        <w:tab/>
      </w:r>
      <w:r w:rsidR="00DF0FD8">
        <w:tab/>
      </w:r>
      <w:r w:rsidR="00DF0FD8">
        <w:tab/>
      </w:r>
      <w:r w:rsidR="00DF0FD8">
        <w:tab/>
      </w:r>
      <w:r w:rsidR="00DF0FD8">
        <w:tab/>
        <w:t>9</w:t>
      </w:r>
    </w:p>
    <w:p w:rsidR="00930BBE" w:rsidRDefault="008F3B55" w:rsidP="00930BBE">
      <w:pPr>
        <w:ind w:firstLine="720"/>
      </w:pPr>
      <w:r>
        <w:t>2.5</w:t>
      </w:r>
      <w:r w:rsidR="00930BBE">
        <w:t>: Recommendations</w:t>
      </w:r>
      <w:r w:rsidR="00DF0FD8">
        <w:tab/>
      </w:r>
      <w:r w:rsidR="00DF0FD8">
        <w:tab/>
      </w:r>
      <w:r w:rsidR="00DF0FD8">
        <w:tab/>
      </w:r>
      <w:r w:rsidR="00DF0FD8">
        <w:tab/>
      </w:r>
      <w:r w:rsidR="00DF0FD8">
        <w:tab/>
      </w:r>
      <w:r w:rsidR="00DF0FD8">
        <w:tab/>
      </w:r>
      <w:r w:rsidR="00DF0FD8">
        <w:tab/>
      </w:r>
      <w:r w:rsidR="00DF0FD8">
        <w:tab/>
        <w:t>9</w:t>
      </w:r>
    </w:p>
    <w:p w:rsidR="00930BBE" w:rsidRDefault="00930BBE" w:rsidP="00930BBE">
      <w:r>
        <w:t>3: Under Armour</w:t>
      </w:r>
      <w:r w:rsidR="00DF0FD8">
        <w:tab/>
      </w:r>
      <w:r w:rsidR="00DF0FD8">
        <w:tab/>
      </w:r>
      <w:r w:rsidR="00DF0FD8">
        <w:tab/>
      </w:r>
      <w:r w:rsidR="00DF0FD8">
        <w:tab/>
      </w:r>
      <w:r w:rsidR="00DF0FD8">
        <w:tab/>
      </w:r>
      <w:r w:rsidR="00DF0FD8">
        <w:tab/>
      </w:r>
      <w:r w:rsidR="00DF0FD8">
        <w:tab/>
      </w:r>
      <w:r w:rsidR="00DF0FD8">
        <w:tab/>
      </w:r>
      <w:r w:rsidR="00DF0FD8">
        <w:tab/>
      </w:r>
      <w:r w:rsidR="00AD0CAD">
        <w:t>11</w:t>
      </w:r>
    </w:p>
    <w:p w:rsidR="00930BBE" w:rsidRDefault="00930BBE" w:rsidP="00930BBE">
      <w:r>
        <w:tab/>
        <w:t>3.1: Introduction</w:t>
      </w:r>
      <w:r w:rsidR="00DF0FD8">
        <w:tab/>
      </w:r>
      <w:r w:rsidR="00DF0FD8">
        <w:tab/>
      </w:r>
      <w:r w:rsidR="00DF0FD8">
        <w:tab/>
      </w:r>
      <w:r w:rsidR="00DF0FD8">
        <w:tab/>
      </w:r>
      <w:r w:rsidR="00DF0FD8">
        <w:tab/>
      </w:r>
      <w:r w:rsidR="00DF0FD8">
        <w:tab/>
      </w:r>
      <w:r w:rsidR="00DF0FD8">
        <w:tab/>
      </w:r>
      <w:r w:rsidR="00DF0FD8">
        <w:tab/>
        <w:t>11</w:t>
      </w:r>
    </w:p>
    <w:p w:rsidR="00930BBE" w:rsidRDefault="00930BBE" w:rsidP="00930BBE">
      <w:r>
        <w:tab/>
        <w:t>3.2: Strategic Themes</w:t>
      </w:r>
      <w:r w:rsidR="00DF0FD8">
        <w:tab/>
      </w:r>
      <w:r w:rsidR="00DF0FD8">
        <w:tab/>
      </w:r>
      <w:r w:rsidR="00DF0FD8">
        <w:tab/>
      </w:r>
      <w:r w:rsidR="00DF0FD8">
        <w:tab/>
      </w:r>
      <w:r w:rsidR="00DF0FD8">
        <w:tab/>
      </w:r>
      <w:r w:rsidR="00DF0FD8">
        <w:tab/>
      </w:r>
      <w:r w:rsidR="00DF0FD8">
        <w:tab/>
      </w:r>
      <w:r w:rsidR="00DF0FD8">
        <w:tab/>
        <w:t>11</w:t>
      </w:r>
    </w:p>
    <w:p w:rsidR="00930BBE" w:rsidRDefault="00930BBE" w:rsidP="00930BBE">
      <w:r>
        <w:tab/>
      </w:r>
      <w:r>
        <w:tab/>
        <w:t>3.2.1: Ansoff’s Matrix</w:t>
      </w:r>
      <w:r w:rsidR="00DF0FD8">
        <w:tab/>
      </w:r>
      <w:r w:rsidR="00DF0FD8">
        <w:tab/>
      </w:r>
      <w:r w:rsidR="00DF0FD8">
        <w:tab/>
      </w:r>
      <w:r w:rsidR="00DF0FD8">
        <w:tab/>
      </w:r>
      <w:r w:rsidR="00DF0FD8">
        <w:tab/>
      </w:r>
      <w:r w:rsidR="00DF0FD8">
        <w:tab/>
      </w:r>
      <w:r w:rsidR="00DF0FD8">
        <w:tab/>
        <w:t>11</w:t>
      </w:r>
    </w:p>
    <w:p w:rsidR="00930BBE" w:rsidRDefault="00930BBE" w:rsidP="00930BBE">
      <w:r>
        <w:tab/>
      </w:r>
      <w:r>
        <w:tab/>
        <w:t>3.2.2: Boston Matrix</w:t>
      </w:r>
      <w:r w:rsidR="00DF0FD8">
        <w:tab/>
      </w:r>
      <w:r w:rsidR="00DF0FD8">
        <w:tab/>
      </w:r>
      <w:r w:rsidR="00DF0FD8">
        <w:tab/>
      </w:r>
      <w:r w:rsidR="00DF0FD8">
        <w:tab/>
      </w:r>
      <w:r w:rsidR="00DF0FD8">
        <w:tab/>
      </w:r>
      <w:r w:rsidR="00DF0FD8">
        <w:tab/>
      </w:r>
      <w:r w:rsidR="00DF0FD8">
        <w:tab/>
        <w:t>12</w:t>
      </w:r>
    </w:p>
    <w:p w:rsidR="00C02E7A" w:rsidRDefault="00C02E7A" w:rsidP="00930BBE">
      <w:r>
        <w:tab/>
      </w:r>
      <w:r>
        <w:tab/>
        <w:t>3.2.3: Diversity and Performance</w:t>
      </w:r>
      <w:r w:rsidR="00DF0FD8">
        <w:tab/>
      </w:r>
      <w:r w:rsidR="00DF0FD8">
        <w:tab/>
      </w:r>
      <w:r w:rsidR="00DF0FD8">
        <w:tab/>
      </w:r>
      <w:r w:rsidR="00DF0FD8">
        <w:tab/>
      </w:r>
      <w:r w:rsidR="00DF0FD8">
        <w:tab/>
        <w:t>13</w:t>
      </w:r>
    </w:p>
    <w:p w:rsidR="00C02E7A" w:rsidRDefault="00C02E7A" w:rsidP="00930BBE">
      <w:r>
        <w:tab/>
      </w:r>
      <w:r>
        <w:tab/>
        <w:t>3.2.4: Ethics and Corporate Social Responsibility</w:t>
      </w:r>
      <w:r w:rsidR="00DF0FD8">
        <w:tab/>
      </w:r>
      <w:r w:rsidR="00DF0FD8">
        <w:tab/>
      </w:r>
      <w:r w:rsidR="00DF0FD8">
        <w:tab/>
      </w:r>
      <w:r w:rsidR="00DF0FD8">
        <w:tab/>
        <w:t>14</w:t>
      </w:r>
    </w:p>
    <w:p w:rsidR="00C02E7A" w:rsidRDefault="00C02E7A" w:rsidP="00930BBE">
      <w:r>
        <w:tab/>
        <w:t>3.3: Conclusion</w:t>
      </w:r>
      <w:r w:rsidR="00DF0FD8">
        <w:tab/>
      </w:r>
      <w:r w:rsidR="00DF0FD8">
        <w:tab/>
      </w:r>
      <w:r w:rsidR="00DF0FD8">
        <w:tab/>
      </w:r>
      <w:r w:rsidR="00DF0FD8">
        <w:tab/>
      </w:r>
      <w:r w:rsidR="00DF0FD8">
        <w:tab/>
      </w:r>
      <w:r w:rsidR="00DF0FD8">
        <w:tab/>
      </w:r>
      <w:r w:rsidR="00DF0FD8">
        <w:tab/>
      </w:r>
      <w:r w:rsidR="00DF0FD8">
        <w:tab/>
      </w:r>
      <w:r w:rsidR="00DF0FD8">
        <w:tab/>
        <w:t>15</w:t>
      </w:r>
    </w:p>
    <w:p w:rsidR="00C02E7A" w:rsidRDefault="00C02E7A" w:rsidP="00930BBE">
      <w:r>
        <w:tab/>
        <w:t>3.4: Recommendations</w:t>
      </w:r>
      <w:r w:rsidR="00DF0FD8">
        <w:tab/>
      </w:r>
      <w:r w:rsidR="00DF0FD8">
        <w:tab/>
      </w:r>
      <w:r w:rsidR="00DF0FD8">
        <w:tab/>
      </w:r>
      <w:r w:rsidR="00DF0FD8">
        <w:tab/>
      </w:r>
      <w:r w:rsidR="00DF0FD8">
        <w:tab/>
      </w:r>
      <w:r w:rsidR="00DF0FD8">
        <w:tab/>
      </w:r>
      <w:r w:rsidR="00DF0FD8">
        <w:tab/>
      </w:r>
      <w:r w:rsidR="00DF0FD8">
        <w:tab/>
        <w:t>15</w:t>
      </w:r>
    </w:p>
    <w:p w:rsidR="00C02E7A" w:rsidRDefault="00C02E7A" w:rsidP="00930BBE">
      <w:r>
        <w:t>4: References</w:t>
      </w:r>
      <w:r w:rsidR="00DF0FD8">
        <w:tab/>
      </w:r>
      <w:r w:rsidR="00DF0FD8">
        <w:tab/>
      </w:r>
      <w:r w:rsidR="00DF0FD8">
        <w:tab/>
      </w:r>
      <w:r w:rsidR="00DF0FD8">
        <w:tab/>
      </w:r>
      <w:r w:rsidR="00DF0FD8">
        <w:tab/>
      </w:r>
      <w:r w:rsidR="00DF0FD8">
        <w:tab/>
      </w:r>
      <w:r w:rsidR="00DF0FD8">
        <w:tab/>
      </w:r>
      <w:r w:rsidR="00DF0FD8">
        <w:tab/>
      </w:r>
      <w:r w:rsidR="00DF0FD8">
        <w:tab/>
      </w:r>
      <w:r w:rsidR="00DF0FD8">
        <w:tab/>
        <w:t>17</w:t>
      </w:r>
    </w:p>
    <w:p w:rsidR="00C02E7A" w:rsidRDefault="006E6F83" w:rsidP="006E6F83">
      <w:pPr>
        <w:tabs>
          <w:tab w:val="left" w:pos="7920"/>
          <w:tab w:val="left" w:pos="8010"/>
        </w:tabs>
      </w:pPr>
      <w:r>
        <w:t>5: Appendices</w:t>
      </w:r>
      <w:r>
        <w:tab/>
        <w:t>21</w:t>
      </w:r>
      <w:r>
        <w:tab/>
      </w:r>
    </w:p>
    <w:p w:rsidR="009F0681" w:rsidRDefault="009F0681" w:rsidP="009F0681">
      <w:pPr>
        <w:ind w:firstLine="720"/>
      </w:pPr>
      <w:r>
        <w:t xml:space="preserve">5.1: South West Wales Facilities Timeline </w:t>
      </w:r>
      <w:r w:rsidR="006E6F83">
        <w:tab/>
      </w:r>
      <w:r w:rsidR="006E6F83">
        <w:tab/>
      </w:r>
      <w:r w:rsidR="006E6F83">
        <w:tab/>
      </w:r>
      <w:r w:rsidR="006E6F83">
        <w:tab/>
      </w:r>
      <w:r w:rsidR="006E6F83">
        <w:tab/>
        <w:t>21</w:t>
      </w:r>
    </w:p>
    <w:p w:rsidR="00EC7737" w:rsidRDefault="00EC7737" w:rsidP="009F0681">
      <w:pPr>
        <w:ind w:firstLine="720"/>
      </w:pPr>
      <w:r>
        <w:t>5.2: Key Political Themes</w:t>
      </w:r>
      <w:r w:rsidR="006E6F83">
        <w:tab/>
      </w:r>
      <w:r w:rsidR="006E6F83">
        <w:tab/>
      </w:r>
      <w:r w:rsidR="006E6F83">
        <w:tab/>
      </w:r>
      <w:r w:rsidR="006E6F83">
        <w:tab/>
      </w:r>
      <w:r w:rsidR="006E6F83">
        <w:tab/>
      </w:r>
      <w:r w:rsidR="006E6F83">
        <w:tab/>
      </w:r>
      <w:r w:rsidR="006E6F83">
        <w:tab/>
        <w:t>22</w:t>
      </w:r>
    </w:p>
    <w:p w:rsidR="009F0681" w:rsidRDefault="00EC7737" w:rsidP="009F0681">
      <w:pPr>
        <w:ind w:firstLine="720"/>
      </w:pPr>
      <w:r>
        <w:t>5.3</w:t>
      </w:r>
      <w:r w:rsidR="009F0681">
        <w:t>:</w:t>
      </w:r>
      <w:r w:rsidR="003E669F">
        <w:t xml:space="preserve"> Ansoff’s Matrix</w:t>
      </w:r>
      <w:r w:rsidR="006E6F83">
        <w:tab/>
      </w:r>
      <w:r w:rsidR="006E6F83">
        <w:tab/>
      </w:r>
      <w:r w:rsidR="006E6F83">
        <w:tab/>
      </w:r>
      <w:r w:rsidR="006E6F83">
        <w:tab/>
      </w:r>
      <w:r w:rsidR="006E6F83">
        <w:tab/>
      </w:r>
      <w:r w:rsidR="006E6F83">
        <w:tab/>
      </w:r>
      <w:r w:rsidR="006E6F83">
        <w:tab/>
      </w:r>
      <w:r w:rsidR="006E6F83">
        <w:tab/>
        <w:t>23</w:t>
      </w:r>
    </w:p>
    <w:p w:rsidR="003E669F" w:rsidRDefault="00EC7737" w:rsidP="009F0681">
      <w:pPr>
        <w:ind w:firstLine="720"/>
      </w:pPr>
      <w:r>
        <w:t>5.4</w:t>
      </w:r>
      <w:r w:rsidR="003E669F">
        <w:t>: Boston Matrix</w:t>
      </w:r>
      <w:r w:rsidR="006E6F83">
        <w:tab/>
      </w:r>
      <w:r w:rsidR="006E6F83">
        <w:tab/>
      </w:r>
      <w:r w:rsidR="006E6F83">
        <w:tab/>
      </w:r>
      <w:r w:rsidR="006E6F83">
        <w:tab/>
      </w:r>
      <w:r w:rsidR="006E6F83">
        <w:tab/>
      </w:r>
      <w:r w:rsidR="006E6F83">
        <w:tab/>
      </w:r>
      <w:r w:rsidR="006E6F83">
        <w:tab/>
      </w:r>
      <w:r w:rsidR="006E6F83">
        <w:tab/>
        <w:t>23</w:t>
      </w:r>
    </w:p>
    <w:p w:rsidR="008F3B55" w:rsidRDefault="00EC7737" w:rsidP="008F3B55">
      <w:pPr>
        <w:ind w:firstLine="720"/>
      </w:pPr>
      <w:r>
        <w:t>5.5</w:t>
      </w:r>
      <w:r w:rsidR="003E669F">
        <w:t>: Diversity and Performance</w:t>
      </w:r>
      <w:r w:rsidR="006E6F83">
        <w:tab/>
      </w:r>
      <w:r w:rsidR="006E6F83">
        <w:tab/>
      </w:r>
      <w:r w:rsidR="006E6F83">
        <w:tab/>
      </w:r>
      <w:r w:rsidR="006E6F83">
        <w:tab/>
      </w:r>
      <w:r w:rsidR="006E6F83">
        <w:tab/>
      </w:r>
      <w:r w:rsidR="006E6F83">
        <w:tab/>
      </w:r>
      <w:r w:rsidR="006E6F83">
        <w:tab/>
        <w:t>24</w:t>
      </w:r>
    </w:p>
    <w:p w:rsidR="00C02E7A" w:rsidRPr="008F3B55" w:rsidRDefault="00C02E7A" w:rsidP="008F3B55">
      <w:r w:rsidRPr="00C02E7A">
        <w:rPr>
          <w:b/>
          <w:u w:val="single"/>
        </w:rPr>
        <w:lastRenderedPageBreak/>
        <w:t>1: Introduction</w:t>
      </w:r>
    </w:p>
    <w:p w:rsidR="00742A6B" w:rsidRDefault="007808F3" w:rsidP="009A1906">
      <w:pPr>
        <w:jc w:val="both"/>
      </w:pPr>
      <w:r>
        <w:t>According to Thompson and Martin (2010, p.11), strategic management is “the process by which organisations determine their purpose, objectives and desired levels of attainment</w:t>
      </w:r>
      <w:r w:rsidR="00341BFD">
        <w:t>; decide on actions for achieving these objectives in appropriate time-scale, and frequently in a changing environment; implement the actions; and assess progress and results”.  Strategic management is an important process for all organisations, from the Wel</w:t>
      </w:r>
      <w:r w:rsidR="004A7E96">
        <w:t xml:space="preserve">sh Government to Under Armour. </w:t>
      </w:r>
    </w:p>
    <w:p w:rsidR="00341BFD" w:rsidRPr="002954FC" w:rsidRDefault="00742A6B" w:rsidP="009A1906">
      <w:pPr>
        <w:jc w:val="both"/>
      </w:pPr>
      <w:r w:rsidRPr="002954FC">
        <w:t>In addition, organisations utilise</w:t>
      </w:r>
      <w:r w:rsidR="00090BDB" w:rsidRPr="002954FC">
        <w:t xml:space="preserve"> policy development</w:t>
      </w:r>
      <w:r w:rsidR="002954FC" w:rsidRPr="002954FC">
        <w:t>.  Developing Governance Group (2016) suggest policy development involves “identifying needs, gathering information, drafting, consulting and review” whilst consider</w:t>
      </w:r>
      <w:r w:rsidR="006F7AD4">
        <w:t>ing</w:t>
      </w:r>
      <w:r w:rsidR="002954FC" w:rsidRPr="002954FC">
        <w:t xml:space="preserve"> inte</w:t>
      </w:r>
      <w:r w:rsidR="006F7AD4">
        <w:t>rnal and external groups including</w:t>
      </w:r>
      <w:r w:rsidR="002954FC" w:rsidRPr="002954FC">
        <w:t xml:space="preserve"> stakeholders. </w:t>
      </w:r>
      <w:r w:rsidR="00090BDB" w:rsidRPr="002954FC">
        <w:t xml:space="preserve"> </w:t>
      </w:r>
    </w:p>
    <w:p w:rsidR="00065996" w:rsidRDefault="002954FC" w:rsidP="009A1906">
      <w:pPr>
        <w:jc w:val="both"/>
      </w:pPr>
      <w:r>
        <w:t>Policies and initiatives help provide organisations with direction in rela</w:t>
      </w:r>
      <w:r w:rsidR="003A15D5">
        <w:t>tion to their aims and vision. For the</w:t>
      </w:r>
      <w:r w:rsidR="00D74B8D">
        <w:t xml:space="preserve"> Welsh Government, the utilisation of facilities and increasing sporting participation </w:t>
      </w:r>
      <w:r w:rsidR="00065996">
        <w:t>are two initiatives which must be sustainable for future generations.  Major companies, such as Under Armour, must also consider initiatives including expanding into new markets in a way that is sustainable for the bu</w:t>
      </w:r>
      <w:r w:rsidR="00E77F68">
        <w:t xml:space="preserve">siness.  </w:t>
      </w:r>
      <w:r w:rsidR="00635455">
        <w:t>Gold, Thorpe and Mumford (2010, p.476</w:t>
      </w:r>
      <w:r w:rsidR="00065996">
        <w:t>) sugg</w:t>
      </w:r>
      <w:r w:rsidR="000B51EA">
        <w:t xml:space="preserve">est that sustainability is </w:t>
      </w:r>
      <w:r w:rsidR="00065996">
        <w:t xml:space="preserve">development that meets </w:t>
      </w:r>
      <w:r w:rsidR="00635455">
        <w:t>“</w:t>
      </w:r>
      <w:r w:rsidR="00065996">
        <w:t>the needs of the present</w:t>
      </w:r>
      <w:r w:rsidR="00635455">
        <w:t xml:space="preserve"> generations </w:t>
      </w:r>
      <w:r w:rsidR="00065996">
        <w:t>without comprising the ability of future generations to meet their own needs”.</w:t>
      </w:r>
    </w:p>
    <w:p w:rsidR="007808F3" w:rsidRPr="007808F3" w:rsidRDefault="00341BFD" w:rsidP="00D17642">
      <w:r>
        <w:t xml:space="preserve">  </w:t>
      </w:r>
    </w:p>
    <w:p w:rsidR="00C02E7A" w:rsidRDefault="00C02E7A"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E77F68" w:rsidRDefault="00E77F68" w:rsidP="00D17642"/>
    <w:p w:rsidR="003E669F" w:rsidRDefault="003E669F" w:rsidP="00D17642"/>
    <w:p w:rsidR="00E77F68" w:rsidRDefault="00E77F68" w:rsidP="00D17642">
      <w:pPr>
        <w:rPr>
          <w:b/>
          <w:u w:val="single"/>
        </w:rPr>
      </w:pPr>
      <w:r>
        <w:rPr>
          <w:b/>
          <w:u w:val="single"/>
        </w:rPr>
        <w:lastRenderedPageBreak/>
        <w:t>2: South West Wales</w:t>
      </w:r>
    </w:p>
    <w:p w:rsidR="00E77F68" w:rsidRDefault="00E77F68" w:rsidP="00D17642">
      <w:pPr>
        <w:rPr>
          <w:b/>
          <w:u w:val="single"/>
        </w:rPr>
      </w:pPr>
      <w:r w:rsidRPr="00E77F68">
        <w:rPr>
          <w:b/>
          <w:u w:val="single"/>
        </w:rPr>
        <w:t>2.1: Introduction</w:t>
      </w:r>
    </w:p>
    <w:p w:rsidR="00E77F68" w:rsidRDefault="00E77F68" w:rsidP="00003892">
      <w:pPr>
        <w:jc w:val="both"/>
      </w:pPr>
      <w:r>
        <w:t>South West Wales is home to numerous sporting opportunities</w:t>
      </w:r>
      <w:r w:rsidR="000B51EA">
        <w:t xml:space="preserve">. </w:t>
      </w:r>
      <w:r w:rsidRPr="005D3EBD">
        <w:rPr>
          <w:color w:val="FF0000"/>
        </w:rPr>
        <w:t xml:space="preserve"> </w:t>
      </w:r>
      <w:r w:rsidR="002954FC">
        <w:t>The region</w:t>
      </w:r>
      <w:r>
        <w:t xml:space="preserve"> hosts three </w:t>
      </w:r>
      <w:r w:rsidR="000B51EA">
        <w:t>professional sporting teams,</w:t>
      </w:r>
      <w:r>
        <w:t xml:space="preserve"> Ospreys and Scarlets in rugby and Swansea City (SCFC) in football.  Major events </w:t>
      </w:r>
      <w:r w:rsidR="000B51EA">
        <w:t>include</w:t>
      </w:r>
      <w:r>
        <w:t xml:space="preserve"> Ironman in Tenby and Red Bull’s Cliff Diving in Pembrokeshire.  Also located within the region are coastal fo</w:t>
      </w:r>
      <w:r w:rsidR="00D97A22">
        <w:t>otpaths, cycle</w:t>
      </w:r>
      <w:r>
        <w:t xml:space="preserve"> routes, and beaches for surfing.  </w:t>
      </w:r>
    </w:p>
    <w:p w:rsidR="00E77F68" w:rsidRDefault="00E77F68" w:rsidP="00003892">
      <w:pPr>
        <w:jc w:val="both"/>
      </w:pPr>
      <w:r>
        <w:t>In the future, South West Wales is like</w:t>
      </w:r>
      <w:r w:rsidR="002B0251">
        <w:t>ly to witness</w:t>
      </w:r>
      <w:r w:rsidR="005D3EBD">
        <w:t xml:space="preserve"> changes including </w:t>
      </w:r>
      <w:r>
        <w:t>the Swansea Bay Tidal Lagoon which</w:t>
      </w:r>
      <w:r w:rsidR="00765C36">
        <w:t xml:space="preserve"> Herbert (2014) suggests “will provide a major water sports facility … capable of hosting national and international events”</w:t>
      </w:r>
      <w:r>
        <w:t xml:space="preserve">.  </w:t>
      </w:r>
      <w:r w:rsidRPr="002954FC">
        <w:t xml:space="preserve">Changes to public facilities, such as </w:t>
      </w:r>
      <w:r w:rsidR="000B51EA">
        <w:t xml:space="preserve">privatisation of </w:t>
      </w:r>
      <w:r w:rsidRPr="002954FC">
        <w:t xml:space="preserve">swimming pools and leisure </w:t>
      </w:r>
      <w:r w:rsidR="000B51EA">
        <w:t>centres, are also likely</w:t>
      </w:r>
      <w:r w:rsidR="00090BDB" w:rsidRPr="002954FC">
        <w:t xml:space="preserve"> </w:t>
      </w:r>
      <w:r w:rsidR="00765C36" w:rsidRPr="002954FC">
        <w:t>as they are financial</w:t>
      </w:r>
      <w:r w:rsidR="000B51EA">
        <w:t>ly</w:t>
      </w:r>
      <w:r w:rsidR="00765C36" w:rsidRPr="002954FC">
        <w:t xml:space="preserve"> unsustainable due to council budget cuts</w:t>
      </w:r>
      <w:r w:rsidRPr="002954FC">
        <w:t xml:space="preserve">.  </w:t>
      </w:r>
      <w:r w:rsidR="003B7242">
        <w:t>Neath Port Talbot Council</w:t>
      </w:r>
      <w:r w:rsidR="002D1F60">
        <w:t xml:space="preserve"> (NPT)</w:t>
      </w:r>
      <w:r w:rsidR="003B7242">
        <w:t xml:space="preserve"> facil</w:t>
      </w:r>
      <w:r w:rsidR="000B51EA">
        <w:t xml:space="preserve">ities have been taken over by Celtic Leisure </w:t>
      </w:r>
      <w:r w:rsidR="00D60E58">
        <w:t>whilst</w:t>
      </w:r>
      <w:r w:rsidR="002954FC">
        <w:t xml:space="preserve"> </w:t>
      </w:r>
      <w:r>
        <w:t>Halo Leisure</w:t>
      </w:r>
      <w:r w:rsidR="003B7242">
        <w:t xml:space="preserve"> have</w:t>
      </w:r>
      <w:r>
        <w:t xml:space="preserve"> </w:t>
      </w:r>
      <w:r w:rsidR="003B7242">
        <w:t>acquired</w:t>
      </w:r>
      <w:r w:rsidR="00D60E58">
        <w:t xml:space="preserve"> facilities in Bridgend</w:t>
      </w:r>
      <w:r>
        <w:t xml:space="preserve">.  </w:t>
      </w:r>
      <w:r w:rsidR="002B0251">
        <w:t>Halo (2016) is</w:t>
      </w:r>
      <w:r w:rsidR="002A47E7">
        <w:t xml:space="preserve"> “a registered charity and ‘not for profit’ organisation with no shareholders” and invest all income </w:t>
      </w:r>
      <w:r w:rsidR="002B0251">
        <w:t>back into facilities</w:t>
      </w:r>
      <w:r w:rsidR="002A47E7">
        <w:t xml:space="preserve">.  </w:t>
      </w:r>
      <w:r w:rsidR="00754683">
        <w:t>However,</w:t>
      </w:r>
      <w:r w:rsidR="002A47E7">
        <w:t xml:space="preserve"> since their takeover, several facilities have been demolished or relocated to other Halo centres.  </w:t>
      </w:r>
      <w:r w:rsidR="000B51EA">
        <w:t>Future changes</w:t>
      </w:r>
      <w:r>
        <w:t xml:space="preserve"> are likely to have an impact on the population’s physical wellbeing. </w:t>
      </w:r>
    </w:p>
    <w:p w:rsidR="0083220E" w:rsidRDefault="0083220E" w:rsidP="00003892">
      <w:pPr>
        <w:jc w:val="both"/>
      </w:pPr>
      <w:r>
        <w:t>[See Appendices 5.1]</w:t>
      </w:r>
    </w:p>
    <w:p w:rsidR="003E669F" w:rsidRDefault="003E669F" w:rsidP="00D17642">
      <w:pPr>
        <w:rPr>
          <w:b/>
          <w:u w:val="single"/>
        </w:rPr>
      </w:pPr>
    </w:p>
    <w:p w:rsidR="00E77F68" w:rsidRDefault="00E77F68" w:rsidP="00D17642">
      <w:pPr>
        <w:rPr>
          <w:b/>
          <w:u w:val="single"/>
        </w:rPr>
      </w:pPr>
      <w:r>
        <w:rPr>
          <w:b/>
          <w:u w:val="single"/>
        </w:rPr>
        <w:t xml:space="preserve">2.2: Welsh Government </w:t>
      </w:r>
      <w:r w:rsidR="00EC7737">
        <w:rPr>
          <w:b/>
          <w:u w:val="single"/>
        </w:rPr>
        <w:t>Initiatives</w:t>
      </w:r>
    </w:p>
    <w:p w:rsidR="00E77F68" w:rsidRPr="00E77F68" w:rsidRDefault="00E77F68" w:rsidP="00E77F68">
      <w:pPr>
        <w:rPr>
          <w:b/>
          <w:u w:val="single"/>
        </w:rPr>
      </w:pPr>
      <w:r w:rsidRPr="00E77F68">
        <w:rPr>
          <w:b/>
          <w:u w:val="single"/>
        </w:rPr>
        <w:t xml:space="preserve">2.2.1: Future </w:t>
      </w:r>
      <w:r w:rsidR="003E669F">
        <w:rPr>
          <w:b/>
          <w:u w:val="single"/>
        </w:rPr>
        <w:t>Generations</w:t>
      </w:r>
      <w:r w:rsidRPr="00E77F68">
        <w:rPr>
          <w:b/>
          <w:u w:val="single"/>
        </w:rPr>
        <w:t xml:space="preserve"> Act</w:t>
      </w:r>
    </w:p>
    <w:p w:rsidR="00A6497D" w:rsidRDefault="000B51EA" w:rsidP="00E77F68">
      <w:r>
        <w:t xml:space="preserve">In 2015, </w:t>
      </w:r>
      <w:r w:rsidR="00E77F68">
        <w:t xml:space="preserve">Welsh Government introduced the </w:t>
      </w:r>
      <w:r w:rsidR="00013A79">
        <w:t>‘</w:t>
      </w:r>
      <w:r w:rsidR="00E77F68">
        <w:t>Future Generations Act</w:t>
      </w:r>
      <w:r w:rsidR="00013A79">
        <w:t>’</w:t>
      </w:r>
      <w:r w:rsidR="00E77F68">
        <w:t xml:space="preserve"> with the aim of “improving the social, economic, environmental and cultural well-being of Wales” (Welsh Government, 2015</w:t>
      </w:r>
      <w:r w:rsidR="002B0251">
        <w:t xml:space="preserve">, p.3).  Seven goals </w:t>
      </w:r>
      <w:r w:rsidR="00E77F68">
        <w:t xml:space="preserve">provide </w:t>
      </w:r>
      <w:r w:rsidR="00D9098C">
        <w:t>a vision of Wales in the future:</w:t>
      </w:r>
      <w:r w:rsidR="00E77F68">
        <w:t xml:space="preserve"> a prosperous Wales, a resilient Wales, a healthier Wales, a more equal Wales, a Wales of cohesive communities, a Wales of vibrant culture and thriving Welsh language, and</w:t>
      </w:r>
      <w:r w:rsidR="00EC7737">
        <w:t xml:space="preserve"> a globally responsible Wales.</w:t>
      </w:r>
      <w:r w:rsidR="00A6497D">
        <w:t xml:space="preserve">  </w:t>
      </w:r>
    </w:p>
    <w:p w:rsidR="009C60C8" w:rsidRPr="003B7242" w:rsidRDefault="00D9098C" w:rsidP="00E77F68">
      <w:r>
        <w:t xml:space="preserve">Sustainability is </w:t>
      </w:r>
      <w:r w:rsidR="00A6497D" w:rsidRPr="003B7242">
        <w:t>key to this a</w:t>
      </w:r>
      <w:r>
        <w:t>ct and five principles are</w:t>
      </w:r>
      <w:r w:rsidR="00A6497D" w:rsidRPr="003B7242">
        <w:t xml:space="preserve"> identified: lon</w:t>
      </w:r>
      <w:r>
        <w:t>g term, prevention, integration, collaboration,</w:t>
      </w:r>
      <w:r w:rsidR="00A6497D" w:rsidRPr="003B7242">
        <w:t xml:space="preserve"> and involvement (Welsh Gover</w:t>
      </w:r>
      <w:r w:rsidR="004F53DD" w:rsidRPr="003B7242">
        <w:t>nment, 2015).</w:t>
      </w:r>
      <w:r w:rsidR="00A6497D" w:rsidRPr="003B7242">
        <w:t xml:space="preserve">  </w:t>
      </w:r>
    </w:p>
    <w:p w:rsidR="004F53DD" w:rsidRPr="004F53DD" w:rsidRDefault="004F53DD" w:rsidP="00E77F68">
      <w:pPr>
        <w:rPr>
          <w:color w:val="FF0000"/>
        </w:rPr>
      </w:pPr>
    </w:p>
    <w:p w:rsidR="00E77F68" w:rsidRPr="00E77F68" w:rsidRDefault="00E77F68" w:rsidP="00E77F68">
      <w:pPr>
        <w:rPr>
          <w:b/>
          <w:u w:val="single"/>
        </w:rPr>
      </w:pPr>
      <w:r w:rsidRPr="00E77F68">
        <w:rPr>
          <w:b/>
          <w:u w:val="single"/>
        </w:rPr>
        <w:t>2.2.2: Wales 2050</w:t>
      </w:r>
    </w:p>
    <w:p w:rsidR="004F53DD" w:rsidRDefault="00D9098C" w:rsidP="00E77F68">
      <w:pPr>
        <w:rPr>
          <w:color w:val="FF0000"/>
        </w:rPr>
      </w:pPr>
      <w:r>
        <w:t>Welsh Government also identify</w:t>
      </w:r>
      <w:r w:rsidR="00E77F68">
        <w:t xml:space="preserve"> </w:t>
      </w:r>
      <w:r>
        <w:t>a future vision</w:t>
      </w:r>
      <w:r w:rsidR="00013A79">
        <w:t>, ‘Wales 2050’</w:t>
      </w:r>
      <w:r>
        <w:t>, which</w:t>
      </w:r>
      <w:r w:rsidR="00882A55">
        <w:t xml:space="preserve"> </w:t>
      </w:r>
      <w:r w:rsidR="00E77F68">
        <w:t>states that “in 2050, Wales will be the best place to live, learn, work and do busines</w:t>
      </w:r>
      <w:r>
        <w:t>s” (Welsh Government, 2014, p.1)</w:t>
      </w:r>
      <w:r w:rsidR="00E77F68">
        <w:t>.</w:t>
      </w:r>
      <w:r>
        <w:t xml:space="preserve">  This initiative proposes six </w:t>
      </w:r>
      <w:r w:rsidR="00882A55">
        <w:t>goals: Wales is a more</w:t>
      </w:r>
      <w:r>
        <w:t xml:space="preserve"> equal nation, people in Wales are healthier,</w:t>
      </w:r>
      <w:r w:rsidR="00882A55">
        <w:t xml:space="preserve"> Wal</w:t>
      </w:r>
      <w:r>
        <w:t>es is prosperous and innovative,</w:t>
      </w:r>
      <w:r w:rsidR="00882A55">
        <w:t xml:space="preserve"> people of Wales participate in our shared culture, with a</w:t>
      </w:r>
      <w:r>
        <w:t xml:space="preserve"> thriving living Welsh language,</w:t>
      </w:r>
      <w:r w:rsidR="00882A55">
        <w:t xml:space="preserve"> Wales uses a </w:t>
      </w:r>
      <w:r>
        <w:t>fair share of natural resources,</w:t>
      </w:r>
      <w:r w:rsidR="00882A55">
        <w:t xml:space="preserve"> and communities across Wales are safe, cohesive and resilient (Welsh Government, 2014).  </w:t>
      </w:r>
      <w:r w:rsidR="003B7242" w:rsidRPr="002954FC">
        <w:t>‘</w:t>
      </w:r>
      <w:r w:rsidR="00882A55" w:rsidRPr="002954FC">
        <w:t>People in Wales are healthier</w:t>
      </w:r>
      <w:r w:rsidR="003B7242" w:rsidRPr="002954FC">
        <w:t>’</w:t>
      </w:r>
      <w:r w:rsidR="00882A55" w:rsidRPr="002954FC">
        <w:t xml:space="preserve"> and </w:t>
      </w:r>
      <w:r w:rsidR="003B7242" w:rsidRPr="002954FC">
        <w:t>‘</w:t>
      </w:r>
      <w:r w:rsidR="00882A55" w:rsidRPr="002954FC">
        <w:t>Wales is prosperous and innovative</w:t>
      </w:r>
      <w:r w:rsidR="003B7242" w:rsidRPr="002954FC">
        <w:t>’</w:t>
      </w:r>
      <w:r w:rsidR="00882A55" w:rsidRPr="002954FC">
        <w:t xml:space="preserve"> are of particular relevance to South West Wales as a destination for sporting activities.</w:t>
      </w:r>
    </w:p>
    <w:p w:rsidR="00D9098C" w:rsidRDefault="00D9098C" w:rsidP="00E77F68">
      <w:pPr>
        <w:rPr>
          <w:color w:val="FF0000"/>
        </w:rPr>
      </w:pPr>
    </w:p>
    <w:p w:rsidR="00D9098C" w:rsidRDefault="00D9098C" w:rsidP="00E77F68">
      <w:pPr>
        <w:rPr>
          <w:color w:val="FF0000"/>
        </w:rPr>
      </w:pPr>
    </w:p>
    <w:p w:rsidR="00D9098C" w:rsidRPr="00D9098C" w:rsidRDefault="00D9098C" w:rsidP="00E77F68">
      <w:pPr>
        <w:rPr>
          <w:color w:val="FF0000"/>
        </w:rPr>
      </w:pPr>
    </w:p>
    <w:p w:rsidR="00E77F68" w:rsidRPr="00E77F68" w:rsidRDefault="00E77F68" w:rsidP="00E77F68">
      <w:pPr>
        <w:rPr>
          <w:b/>
          <w:u w:val="single"/>
        </w:rPr>
      </w:pPr>
      <w:r w:rsidRPr="00E77F68">
        <w:rPr>
          <w:b/>
          <w:u w:val="single"/>
        </w:rPr>
        <w:lastRenderedPageBreak/>
        <w:t>2.2.3: Facilities for Future Generations</w:t>
      </w:r>
    </w:p>
    <w:p w:rsidR="00E77F68" w:rsidRDefault="00E77F68" w:rsidP="00D43C06">
      <w:pPr>
        <w:jc w:val="both"/>
      </w:pPr>
      <w:r>
        <w:t>The ‘Facilities for Future Generations’ report suggests “facilities need to be fit for the future”, whilst being “inclusive, attractive, accessible a</w:t>
      </w:r>
      <w:r w:rsidR="00D60763">
        <w:t>nd efficient” (Sport Wales, 2016</w:t>
      </w:r>
      <w:r>
        <w:t>, p.3).  The report recognises that many facilities, such as public swimming pools, are now unsustainable.  It argues for a collective approach, where local authorities, universities, colleges and the private</w:t>
      </w:r>
      <w:r w:rsidR="00D43C06">
        <w:t xml:space="preserve"> sector work closely to provide</w:t>
      </w:r>
      <w:r>
        <w:t xml:space="preserve"> improved facilities</w:t>
      </w:r>
      <w:r w:rsidR="004F53DD">
        <w:t xml:space="preserve">.  Ysgol Bae Baglan have utilised this approach which enables </w:t>
      </w:r>
      <w:r w:rsidR="004F53DD" w:rsidRPr="004F53DD">
        <w:t>“local residents, community gr</w:t>
      </w:r>
      <w:r w:rsidR="00AD0CAD">
        <w:t>oups and organisations to securely</w:t>
      </w:r>
      <w:r w:rsidR="004F53DD" w:rsidRPr="004F53DD">
        <w:t xml:space="preserve"> access and use the sports facilities as well as performance spaces”</w:t>
      </w:r>
      <w:r w:rsidR="00CD26A3">
        <w:t xml:space="preserve"> (ERW Wales</w:t>
      </w:r>
      <w:r w:rsidR="004F53DD">
        <w:t>, 2016).</w:t>
      </w:r>
      <w:r w:rsidR="004F53DD" w:rsidRPr="004F53DD">
        <w:t xml:space="preserve">  </w:t>
      </w:r>
      <w:r w:rsidR="00D60763">
        <w:t>Sport Wales (2016</w:t>
      </w:r>
      <w:r>
        <w:t xml:space="preserve">, p.21) also identifies “the importance of Wales’ natural resources” as a key to the </w:t>
      </w:r>
      <w:r w:rsidR="00882A55">
        <w:t>future direction of facilities.  Afan Argoed make</w:t>
      </w:r>
      <w:r w:rsidR="002954FC">
        <w:t>s</w:t>
      </w:r>
      <w:r w:rsidR="00882A55">
        <w:t xml:space="preserve"> use of Wales’ natural resources,</w:t>
      </w:r>
      <w:r w:rsidR="008C56D7">
        <w:t xml:space="preserve"> becoming renowned for world-class mountain bike trails. </w:t>
      </w:r>
      <w:r w:rsidR="00882A55">
        <w:t xml:space="preserve"> </w:t>
      </w:r>
    </w:p>
    <w:p w:rsidR="00882A55" w:rsidRDefault="00882A55" w:rsidP="009C60C8">
      <w:pPr>
        <w:rPr>
          <w:b/>
          <w:u w:val="single"/>
        </w:rPr>
      </w:pPr>
    </w:p>
    <w:p w:rsidR="00984C5E" w:rsidRDefault="00984C5E" w:rsidP="00984C5E">
      <w:pPr>
        <w:rPr>
          <w:b/>
          <w:u w:val="single"/>
        </w:rPr>
      </w:pPr>
      <w:r>
        <w:rPr>
          <w:b/>
          <w:u w:val="single"/>
        </w:rPr>
        <w:t>2.3: Politics</w:t>
      </w:r>
    </w:p>
    <w:p w:rsidR="00984C5E" w:rsidRDefault="00984C5E" w:rsidP="00984C5E">
      <w:pPr>
        <w:jc w:val="both"/>
      </w:pPr>
      <w:r>
        <w:t>The future of South West Wales as a destination for sp</w:t>
      </w:r>
      <w:r w:rsidR="009B15DD">
        <w:t>orting activities will be</w:t>
      </w:r>
      <w:r>
        <w:t xml:space="preserve"> influenced by the political party in office.  Each of the four major parti</w:t>
      </w:r>
      <w:r w:rsidR="00D9098C">
        <w:t>es in Wales (Labour</w:t>
      </w:r>
      <w:r>
        <w:t>, Conservatives</w:t>
      </w:r>
      <w:r w:rsidR="005D3EBD">
        <w:t xml:space="preserve">, </w:t>
      </w:r>
      <w:r w:rsidR="00D9098C">
        <w:t xml:space="preserve">Plaid Cymru, </w:t>
      </w:r>
      <w:r w:rsidR="005D3EBD">
        <w:t>and Liberal Democrats) has its</w:t>
      </w:r>
      <w:r>
        <w:t xml:space="preserve"> </w:t>
      </w:r>
      <w:r w:rsidR="009B15DD">
        <w:t>own policies on</w:t>
      </w:r>
      <w:r>
        <w:t xml:space="preserve"> sport, physical activity and health.</w:t>
      </w:r>
      <w:r w:rsidR="005D3EBD" w:rsidRPr="005D3EBD">
        <w:rPr>
          <w:color w:val="FF0000"/>
        </w:rPr>
        <w:t xml:space="preserve"> </w:t>
      </w:r>
      <w:r w:rsidR="005D3EBD">
        <w:t>The differences between the political manifestos will be analysed.</w:t>
      </w:r>
    </w:p>
    <w:p w:rsidR="0083220E" w:rsidRDefault="0083220E" w:rsidP="00984C5E">
      <w:pPr>
        <w:jc w:val="both"/>
      </w:pPr>
      <w:r>
        <w:t>[See Appendices 5.2]</w:t>
      </w:r>
    </w:p>
    <w:p w:rsidR="00984C5E" w:rsidRPr="00CF553E" w:rsidRDefault="00984C5E" w:rsidP="00984C5E">
      <w:pPr>
        <w:jc w:val="both"/>
        <w:rPr>
          <w:b/>
          <w:u w:val="single"/>
        </w:rPr>
      </w:pPr>
    </w:p>
    <w:p w:rsidR="00984C5E" w:rsidRDefault="00984C5E" w:rsidP="00984C5E">
      <w:pPr>
        <w:rPr>
          <w:b/>
          <w:u w:val="single"/>
        </w:rPr>
      </w:pPr>
      <w:r>
        <w:rPr>
          <w:b/>
          <w:u w:val="single"/>
        </w:rPr>
        <w:t>2.3.1: Labour</w:t>
      </w:r>
    </w:p>
    <w:p w:rsidR="00984C5E" w:rsidRDefault="00984C5E" w:rsidP="00984C5E">
      <w:pPr>
        <w:jc w:val="both"/>
      </w:pPr>
      <w:r>
        <w:t>Labour aim to tackle obesity by increasing sports partici</w:t>
      </w:r>
      <w:r w:rsidR="00013A79">
        <w:t xml:space="preserve">pation.  Welsh Government </w:t>
      </w:r>
      <w:r w:rsidR="00013A79" w:rsidRPr="006E6F83">
        <w:t>(</w:t>
      </w:r>
      <w:r w:rsidR="00F64CE9" w:rsidRPr="006E6F83">
        <w:t>2016</w:t>
      </w:r>
      <w:r>
        <w:t xml:space="preserve">, p.10) suggest “the cost of physical inactivity to Wales is about £650 million per year”.  Labour will </w:t>
      </w:r>
      <w:r w:rsidR="002B0251">
        <w:t>increase</w:t>
      </w:r>
      <w:r w:rsidR="005D3EBD">
        <w:t xml:space="preserve"> the amount of </w:t>
      </w:r>
      <w:r>
        <w:t xml:space="preserve">PE taught in schools, </w:t>
      </w:r>
      <w:r w:rsidR="00D60E58">
        <w:t xml:space="preserve">raising it </w:t>
      </w:r>
      <w:r>
        <w:t>to “two hours of orga</w:t>
      </w:r>
      <w:r w:rsidR="009B15DD">
        <w:t>nised sport every week</w:t>
      </w:r>
      <w:r>
        <w:t>” (La</w:t>
      </w:r>
      <w:r w:rsidR="002B0251">
        <w:t xml:space="preserve">bour, 2015, p.55).  This </w:t>
      </w:r>
      <w:r>
        <w:t>should be beneficial to children across South West Wales and could he</w:t>
      </w:r>
      <w:r w:rsidR="005D3EBD">
        <w:t xml:space="preserve">lp reduce obesity.  Labour will </w:t>
      </w:r>
      <w:r>
        <w:t>al</w:t>
      </w:r>
      <w:r w:rsidR="00FC25BB">
        <w:t>so target food products</w:t>
      </w:r>
      <w:r>
        <w:t xml:space="preserve"> marketed at children by setting maximum leve</w:t>
      </w:r>
      <w:r w:rsidR="00FC25BB">
        <w:t>ls of sugar, salt and fat</w:t>
      </w:r>
      <w:r w:rsidR="009B15DD">
        <w:t>.  Welsh Labour (2016)</w:t>
      </w:r>
      <w:r>
        <w:t xml:space="preserve"> plan to introduce the ‘Wales Wellbeing Bond’ which invests in activities for reducin</w:t>
      </w:r>
      <w:r w:rsidR="00D60E58">
        <w:t>g unhealthy lifestyles</w:t>
      </w:r>
      <w:r>
        <w:t>.  These policies link to the Future Generations Act in creating ‘a healthier Wales’ through “a society in which people’s physical and mental well-being is maximised and in which choices and behaviours that benefit future health are unde</w:t>
      </w:r>
      <w:r w:rsidR="004868F2">
        <w:t>rstood” (Welsh Government, 2015</w:t>
      </w:r>
      <w:r>
        <w:t>, p.6).</w:t>
      </w:r>
    </w:p>
    <w:p w:rsidR="00984C5E" w:rsidRDefault="007178F2" w:rsidP="00984C5E">
      <w:pPr>
        <w:jc w:val="both"/>
      </w:pPr>
      <w:r>
        <w:t xml:space="preserve">Labour will </w:t>
      </w:r>
      <w:r w:rsidR="00984C5E">
        <w:t>challenge the Premier League to invest more in grassroots football.  In 2016, the Premier League secu</w:t>
      </w:r>
      <w:r w:rsidR="00FC25BB">
        <w:t xml:space="preserve">red </w:t>
      </w:r>
      <w:r w:rsidR="009B15DD">
        <w:t>commercial deals including</w:t>
      </w:r>
      <w:r w:rsidR="00984C5E">
        <w:t xml:space="preserve"> “£8.3 billion from their set of new broadcast contract</w:t>
      </w:r>
      <w:r w:rsidR="00FC25BB">
        <w:t>s” (Rumsby, 2016).  Labour propose that</w:t>
      </w:r>
      <w:r w:rsidR="00984C5E">
        <w:t xml:space="preserve"> the Premi</w:t>
      </w:r>
      <w:r w:rsidR="00754683">
        <w:t>er League invest five percent</w:t>
      </w:r>
      <w:r w:rsidR="00984C5E">
        <w:t xml:space="preserve"> to grassroots football which could have a major effect in South West Wales. </w:t>
      </w:r>
      <w:r w:rsidR="00FC25BB">
        <w:t xml:space="preserve"> In Swansea, there are</w:t>
      </w:r>
      <w:r w:rsidR="00984C5E">
        <w:t xml:space="preserve"> no</w:t>
      </w:r>
      <w:r w:rsidR="00FC25BB">
        <w:t xml:space="preserve"> full size 3G pitches </w:t>
      </w:r>
      <w:r w:rsidR="00984C5E">
        <w:t xml:space="preserve">for public use.  The investment could provide </w:t>
      </w:r>
      <w:r w:rsidR="00D60E58">
        <w:t>a platform for people to increase</w:t>
      </w:r>
      <w:r w:rsidR="00984C5E">
        <w:t xml:space="preserve"> physical activity by offering a high quality, dependable facility.  This links with the Future Generations Act in creating ‘a healthier Wales’ and also ‘a more equal Wales’ by allowing “people to fulfil their potential no matter what their background or circum</w:t>
      </w:r>
      <w:r w:rsidR="004868F2">
        <w:t>stances” (Welsh Government, 2015</w:t>
      </w:r>
      <w:r w:rsidR="00984C5E">
        <w:t>, p.</w:t>
      </w:r>
      <w:r w:rsidR="00B000F7">
        <w:t>6).  It also links to ‘Acting</w:t>
      </w:r>
      <w:r w:rsidR="00984C5E">
        <w:t xml:space="preserve"> Today for an Active Tomorrow’ by attempting to </w:t>
      </w:r>
      <w:r w:rsidR="009B15DD">
        <w:t>create a ‘Sportopia’ scenario</w:t>
      </w:r>
      <w:r w:rsidR="00984C5E">
        <w:t xml:space="preserve"> providing “optimal opportunities to engage in sport” (Future Foundations, 2014, p.6).</w:t>
      </w:r>
    </w:p>
    <w:p w:rsidR="00984C5E" w:rsidRDefault="009B15DD" w:rsidP="00984C5E">
      <w:pPr>
        <w:jc w:val="both"/>
      </w:pPr>
      <w:r>
        <w:t>I</w:t>
      </w:r>
      <w:r w:rsidR="00984C5E">
        <w:t xml:space="preserve">mprovement of green spaces to “make them an important part of our thriving tourism industry” (Labour, 2015, p.56) is also suggested.  This has already proved successful in South West Wales where Afan Argoed attracts mountain bikers from around the world.  This links to the ‘Facilities for Future </w:t>
      </w:r>
      <w:r w:rsidR="00984C5E">
        <w:lastRenderedPageBreak/>
        <w:t>G</w:t>
      </w:r>
      <w:r w:rsidR="00D60763">
        <w:t>enerations’ as Sport Wales (2016</w:t>
      </w:r>
      <w:r w:rsidR="00984C5E">
        <w:t>, p.21) identify “the need to increase the availability of, and access to high quality local green space, waterways and countryside”, which South West Wales has in abundance.</w:t>
      </w:r>
    </w:p>
    <w:p w:rsidR="00984C5E" w:rsidRDefault="00984C5E" w:rsidP="00984C5E">
      <w:pPr>
        <w:jc w:val="both"/>
      </w:pPr>
    </w:p>
    <w:p w:rsidR="00984C5E" w:rsidRDefault="00984C5E" w:rsidP="00984C5E">
      <w:pPr>
        <w:jc w:val="both"/>
        <w:rPr>
          <w:b/>
          <w:u w:val="single"/>
        </w:rPr>
      </w:pPr>
      <w:r>
        <w:rPr>
          <w:b/>
          <w:u w:val="single"/>
        </w:rPr>
        <w:t>2.3.2: Conservatives</w:t>
      </w:r>
    </w:p>
    <w:p w:rsidR="00984C5E" w:rsidRDefault="00984C5E" w:rsidP="00984C5E">
      <w:pPr>
        <w:jc w:val="both"/>
      </w:pPr>
      <w:r>
        <w:t>Conservatives aim to reduce childhood obesity by increasing sports in primary school to “a minimum of two hours high-class sport and PE each week” (Conservativ</w:t>
      </w:r>
      <w:r w:rsidR="00FC25BB">
        <w:t>es, 2015, p.43).  They will</w:t>
      </w:r>
      <w:r>
        <w:t xml:space="preserve"> provide primary schools with £15</w:t>
      </w:r>
      <w:r w:rsidR="009B15DD">
        <w:t xml:space="preserve">0 million a year </w:t>
      </w:r>
      <w:r w:rsidR="00FC25BB">
        <w:t>which could improve</w:t>
      </w:r>
      <w:r w:rsidR="009B15DD">
        <w:t xml:space="preserve"> facilities and </w:t>
      </w:r>
      <w:r>
        <w:t>opportunities to participat</w:t>
      </w:r>
      <w:r w:rsidR="009B15DD">
        <w:t>e in sport</w:t>
      </w:r>
      <w:r>
        <w:t>.  This links to Wales 2050 in creating a future where “people in Wales are healthier” (Welsh Government, 2014, p.2).  It also assists in developing</w:t>
      </w:r>
      <w:r w:rsidR="00F54140">
        <w:t xml:space="preserve"> ‘a prosperous Wales’ by encourag</w:t>
      </w:r>
      <w:r>
        <w:t>ing a “well educated population” (Welsh Government, 2015</w:t>
      </w:r>
      <w:r w:rsidR="00F54140">
        <w:t>, p.6)</w:t>
      </w:r>
      <w:r>
        <w:t>.</w:t>
      </w:r>
    </w:p>
    <w:p w:rsidR="00984C5E" w:rsidRDefault="00984C5E" w:rsidP="00984C5E">
      <w:pPr>
        <w:jc w:val="both"/>
      </w:pPr>
      <w:r>
        <w:t>Welsh Conservatives (2016, p.48) plan to “protect school playing fields and sports facilities with a view to creating wider community access outside sch</w:t>
      </w:r>
      <w:r w:rsidR="00F54140">
        <w:t>ool hours”.  This relates</w:t>
      </w:r>
      <w:r>
        <w:t xml:space="preserve"> to the Future Generations Act by considering a sustainable, collective approach through integration and collaboration.  It also links to ‘a Wales of cohesive communities’ in providing “attractive, viable, safe and well-connected communities” (Welsh Government, 2015, p.6).</w:t>
      </w:r>
    </w:p>
    <w:p w:rsidR="00984C5E" w:rsidRDefault="00FC25BB" w:rsidP="00984C5E">
      <w:pPr>
        <w:jc w:val="both"/>
      </w:pPr>
      <w:r>
        <w:t xml:space="preserve">Conservatives (2015, p.42) </w:t>
      </w:r>
      <w:r w:rsidR="00984C5E">
        <w:t xml:space="preserve">support “new sports in the UK, in particular through greater links with the US National Football League, the National Basketball Association and Major League Basketball, with the ultimate ambition of new franchises being based here”.  </w:t>
      </w:r>
      <w:r>
        <w:t xml:space="preserve">This </w:t>
      </w:r>
      <w:r w:rsidR="00F54140">
        <w:t>offers</w:t>
      </w:r>
      <w:r w:rsidR="00984C5E">
        <w:t xml:space="preserve"> </w:t>
      </w:r>
      <w:r w:rsidR="00F54140">
        <w:t xml:space="preserve">potential </w:t>
      </w:r>
      <w:r w:rsidR="00984C5E">
        <w:t>benefits including high revenue generation with global television a</w:t>
      </w:r>
      <w:r>
        <w:t xml:space="preserve">udiences.  </w:t>
      </w:r>
      <w:r w:rsidR="00F54140">
        <w:t>South West Wales would be an unlikely loca</w:t>
      </w:r>
      <w:r>
        <w:t xml:space="preserve">tion, but </w:t>
      </w:r>
      <w:r w:rsidR="00F54140">
        <w:t>a franchise elsewhere in the</w:t>
      </w:r>
      <w:r w:rsidR="00984C5E">
        <w:t xml:space="preserve"> UK could increase levels of participation in such sports within </w:t>
      </w:r>
      <w:r w:rsidR="00BC1261">
        <w:t>the region, which could reduce</w:t>
      </w:r>
      <w:r w:rsidR="00984C5E">
        <w:t xml:space="preserve"> obesity levels.  Welsh Conservatives (2016, p.48) provide a more realist</w:t>
      </w:r>
      <w:r w:rsidR="00BC1261">
        <w:t>ic proposal for the region</w:t>
      </w:r>
      <w:r w:rsidR="00985728">
        <w:t xml:space="preserve"> by prioritising “the </w:t>
      </w:r>
      <w:r w:rsidR="00984C5E">
        <w:t>attraction of major sporting events to Wales”, s</w:t>
      </w:r>
      <w:r w:rsidR="00A731FE">
        <w:t>uch as the Commonwealth Games.</w:t>
      </w:r>
    </w:p>
    <w:p w:rsidR="00984C5E" w:rsidRDefault="00984C5E" w:rsidP="00984C5E">
      <w:pPr>
        <w:jc w:val="both"/>
      </w:pPr>
      <w:r>
        <w:t>Conservatives</w:t>
      </w:r>
      <w:r w:rsidR="00BC1261">
        <w:t xml:space="preserve"> </w:t>
      </w:r>
      <w:r w:rsidR="00D60E58">
        <w:t>support</w:t>
      </w:r>
      <w:r w:rsidR="00995D90">
        <w:t xml:space="preserve"> Swansea Bay Tidal Lagoon which would involve regeneration of</w:t>
      </w:r>
      <w:r>
        <w:t xml:space="preserve"> </w:t>
      </w:r>
      <w:r w:rsidR="00995D90">
        <w:t xml:space="preserve">the </w:t>
      </w:r>
      <w:r>
        <w:t xml:space="preserve">coastline.  </w:t>
      </w:r>
      <w:r w:rsidR="00731E9B">
        <w:t>Bishop (2014) suggests</w:t>
      </w:r>
      <w:r>
        <w:t xml:space="preserve"> it will “provide a unique amenity to the people of Swansea Bay.  For starters, they’ll be able to walk, run and cycle around the seawall and participate in water sports in the lagoon”.  This</w:t>
      </w:r>
      <w:r w:rsidR="00995D90">
        <w:t xml:space="preserve"> links to Wales 2050 where “</w:t>
      </w:r>
      <w:r>
        <w:t>Wales is prosperous and innovative” (Welsh Government</w:t>
      </w:r>
      <w:r w:rsidR="00995D90">
        <w:t xml:space="preserve">, 2014, p.2) whilst also being </w:t>
      </w:r>
      <w:r>
        <w:t>globally responsible</w:t>
      </w:r>
      <w:r w:rsidR="00FC25BB">
        <w:t>.  It</w:t>
      </w:r>
      <w:r w:rsidR="00995D90">
        <w:t xml:space="preserve"> relates to</w:t>
      </w:r>
      <w:r>
        <w:t xml:space="preserve"> Facilities for Future Generations b</w:t>
      </w:r>
      <w:r w:rsidR="00995D90">
        <w:t xml:space="preserve">y providing </w:t>
      </w:r>
      <w:r w:rsidR="00BC1261">
        <w:t>opportunities</w:t>
      </w:r>
      <w:r>
        <w:t xml:space="preserve"> to participate and benefit from outdo</w:t>
      </w:r>
      <w:r w:rsidR="00D60763">
        <w:t>or recreation (Sport Wales, 2016</w:t>
      </w:r>
      <w:r>
        <w:t xml:space="preserve">).  </w:t>
      </w:r>
    </w:p>
    <w:p w:rsidR="00BC1261" w:rsidRDefault="00984C5E" w:rsidP="00984C5E">
      <w:pPr>
        <w:jc w:val="both"/>
      </w:pPr>
      <w:r>
        <w:t>Conservatives (2015, p.54) also plan to “make it easier to access our beauti</w:t>
      </w:r>
      <w:r w:rsidR="00752224">
        <w:t xml:space="preserve">ful landscapes” and protect </w:t>
      </w:r>
      <w:r>
        <w:t>gree</w:t>
      </w:r>
      <w:r w:rsidR="00FC25BB">
        <w:t>n belt</w:t>
      </w:r>
      <w:r>
        <w:t xml:space="preserve">.  This </w:t>
      </w:r>
      <w:r w:rsidR="00BC1261">
        <w:t>is</w:t>
      </w:r>
      <w:r>
        <w:t xml:space="preserve"> relevant to South West Wales as </w:t>
      </w:r>
      <w:r w:rsidR="00985728">
        <w:t xml:space="preserve">access to its green spaces could be improved </w:t>
      </w:r>
      <w:r>
        <w:t>through increased cycle trails and footpaths.</w:t>
      </w:r>
    </w:p>
    <w:p w:rsidR="00BC1261" w:rsidRPr="00BC1261" w:rsidRDefault="00BC1261" w:rsidP="00984C5E">
      <w:pPr>
        <w:jc w:val="both"/>
      </w:pPr>
    </w:p>
    <w:p w:rsidR="00984C5E" w:rsidRDefault="00984C5E" w:rsidP="00984C5E">
      <w:pPr>
        <w:jc w:val="both"/>
        <w:rPr>
          <w:b/>
          <w:u w:val="single"/>
        </w:rPr>
      </w:pPr>
      <w:r>
        <w:rPr>
          <w:b/>
          <w:u w:val="single"/>
        </w:rPr>
        <w:t>2.3.3: Plaid Cymru</w:t>
      </w:r>
    </w:p>
    <w:p w:rsidR="00984C5E" w:rsidRDefault="00985728" w:rsidP="00984C5E">
      <w:pPr>
        <w:jc w:val="both"/>
      </w:pPr>
      <w:r>
        <w:t>The</w:t>
      </w:r>
      <w:r w:rsidR="00984C5E">
        <w:t xml:space="preserve"> ‘Inspire Wa</w:t>
      </w:r>
      <w:r>
        <w:t>les’ programme sets out how Plaid</w:t>
      </w:r>
      <w:r w:rsidR="00984C5E">
        <w:t xml:space="preserve"> aim to increase p</w:t>
      </w:r>
      <w:r>
        <w:t>articipation, with</w:t>
      </w:r>
      <w:r w:rsidR="00984C5E">
        <w:t xml:space="preserve"> regional sports bodies providing “a link between National Governing Bodies, Local Authorities, sports clubs and schools ensuring that all citizens have access to sporting facilities to meet their needs” (Plaid Cymru, 2014, p.22).  Pla</w:t>
      </w:r>
      <w:r>
        <w:t>id place strong emphasis</w:t>
      </w:r>
      <w:r w:rsidR="00984C5E">
        <w:t xml:space="preserve"> on sport and physical activity as these “not only contribute to people’s wellbeing and happiness – they lengthen and improve lives, and they are good for our country in terms of having a fit workface and less burden on health services” (Plaid Cymru, 2015, p.19).  </w:t>
      </w:r>
      <w:r w:rsidR="00984C5E">
        <w:lastRenderedPageBreak/>
        <w:t>These initiatives link to the Future Generations act in creating ‘a health</w:t>
      </w:r>
      <w:r>
        <w:t>ier Wales’ whilst considering sustainability</w:t>
      </w:r>
      <w:r w:rsidR="00984C5E">
        <w:t xml:space="preserve"> through collaboration in their Inspire Wales programme. </w:t>
      </w:r>
    </w:p>
    <w:p w:rsidR="00984C5E" w:rsidRDefault="00984C5E" w:rsidP="00984C5E">
      <w:pPr>
        <w:jc w:val="both"/>
      </w:pPr>
      <w:r>
        <w:t>To improve wellbeing, Plaid aim to provide easier access to outdoor facilities, as they target “developing urban green areas and cycle routes” (Plaid Cymru, 2015, p.51).  This links to the Future Generations Act whilst also considering the ‘Climbing Higher’ report, where “local doorstep physical activity locations including improved access to the local outdoor environment for green exercise” is recommended (Welsh Govern</w:t>
      </w:r>
      <w:r w:rsidR="005E75D5">
        <w:t>ment, 2006, p.6).</w:t>
      </w:r>
      <w:r>
        <w:t xml:space="preserve">    </w:t>
      </w:r>
    </w:p>
    <w:p w:rsidR="00984C5E" w:rsidRDefault="00984C5E" w:rsidP="00984C5E">
      <w:pPr>
        <w:jc w:val="both"/>
      </w:pPr>
      <w:r>
        <w:t xml:space="preserve">Plaid also aim to tackle </w:t>
      </w:r>
      <w:r w:rsidR="00BC1261">
        <w:t>obesity</w:t>
      </w:r>
      <w:r>
        <w:t xml:space="preserve"> by</w:t>
      </w:r>
      <w:r w:rsidR="00BC1261">
        <w:t xml:space="preserve"> introducing a sugar tax</w:t>
      </w:r>
      <w:r w:rsidR="005E75D5">
        <w:t>, which would be particularly beneficial to South West Wales.</w:t>
      </w:r>
      <w:r>
        <w:t xml:space="preserve">  Baker (2016, p.14) suggests childhood obesity rates in Wales are “highest in Hywel Dda, which includes Ceredigion, Pembrokeshire and Carmarthenshire”.  </w:t>
      </w:r>
    </w:p>
    <w:p w:rsidR="00984C5E" w:rsidRDefault="00BC1261" w:rsidP="00984C5E">
      <w:pPr>
        <w:jc w:val="both"/>
      </w:pPr>
      <w:r>
        <w:t xml:space="preserve">Another initiative is Plaid’s (2015, p.60) </w:t>
      </w:r>
      <w:r w:rsidR="005E75D5">
        <w:t>support for</w:t>
      </w:r>
      <w:r w:rsidR="00984C5E">
        <w:t xml:space="preserve"> “hosti</w:t>
      </w:r>
      <w:r>
        <w:t xml:space="preserve">ng major international events”.  </w:t>
      </w:r>
      <w:r w:rsidR="00984C5E">
        <w:t>Bringing an event such as the Tour de France to South West Wales could boost the profile of the area, showcase the natural environment, increase tourism and provide economic benefits to local businesses.  BBC Wales (2016) state “hosting a stage of a team cycling race brought £300,000 to a Ceredigion town”, with over 5,000 visitors descending on Aberystwyth for</w:t>
      </w:r>
      <w:r>
        <w:t xml:space="preserve"> the UK Tour event.  Hosting an </w:t>
      </w:r>
      <w:r w:rsidR="00984C5E">
        <w:t>event such as the Tour de France would bring far greater interest and income.  This is a potential option for South West Wales which could boost the profile of cycling, increasing levels of physical activity in the area.</w:t>
      </w:r>
    </w:p>
    <w:p w:rsidR="00984C5E" w:rsidRDefault="00984C5E" w:rsidP="00984C5E">
      <w:pPr>
        <w:jc w:val="both"/>
      </w:pPr>
      <w:r>
        <w:t>Plaid (2016, p.173) also “aim to encourage and increase participation amongst young and teenage girls by aiming to ensure that public broadcasters devote a greater percentage of broadcast time and funding to female sport”.  This initiative would be</w:t>
      </w:r>
      <w:r w:rsidR="005E75D5">
        <w:t xml:space="preserve"> beneficial as Sport Wales (2014, p.2)</w:t>
      </w:r>
      <w:r>
        <w:t xml:space="preserve"> sug</w:t>
      </w:r>
      <w:r w:rsidR="005E75D5">
        <w:t>gest that “at every age group</w:t>
      </w:r>
      <w:r>
        <w:t>, females are less likely to take part in sport frequently than males, but the biggest gender gaps are seen among older tee</w:t>
      </w:r>
      <w:r w:rsidR="005E75D5">
        <w:t>nagers”</w:t>
      </w:r>
      <w:r>
        <w:t>.  Increased funding could provide facilities targeted at young and teenage girls, or could lead to the creation of new clubs and sporting opportunit</w:t>
      </w:r>
      <w:r w:rsidR="005E75D5">
        <w:t>ies which would</w:t>
      </w:r>
      <w:r>
        <w:t xml:space="preserve"> increase participation in South West Wales.</w:t>
      </w:r>
    </w:p>
    <w:p w:rsidR="00984C5E" w:rsidRDefault="00984C5E" w:rsidP="00984C5E">
      <w:pPr>
        <w:jc w:val="both"/>
      </w:pPr>
    </w:p>
    <w:p w:rsidR="00984C5E" w:rsidRDefault="00984C5E" w:rsidP="00984C5E">
      <w:pPr>
        <w:jc w:val="both"/>
        <w:rPr>
          <w:b/>
          <w:u w:val="single"/>
        </w:rPr>
      </w:pPr>
      <w:r>
        <w:rPr>
          <w:b/>
          <w:u w:val="single"/>
        </w:rPr>
        <w:t>2.3.4: Liberal Democrats</w:t>
      </w:r>
    </w:p>
    <w:p w:rsidR="00984C5E" w:rsidRDefault="00984C5E" w:rsidP="00984C5E">
      <w:pPr>
        <w:jc w:val="both"/>
      </w:pPr>
      <w:r>
        <w:t>Liberal Democrats recognise the importance of hea</w:t>
      </w:r>
      <w:r w:rsidR="00526D62">
        <w:t xml:space="preserve">lthy living and the impact of </w:t>
      </w:r>
      <w:r>
        <w:t>physical inac</w:t>
      </w:r>
      <w:r w:rsidR="00526D62">
        <w:t xml:space="preserve">tivity and unhealthy diets </w:t>
      </w:r>
      <w:r>
        <w:t>on the NHS.  Welsh Liberal Democrats (2016, p.36) focus “on prevention and early intervention to avert possible crisis and improving public health, promoting healthy living habits, and ensuring that everyone has the chance at a long and healthy life”.  This links to both Wales 2050 a</w:t>
      </w:r>
      <w:r w:rsidR="00526D62">
        <w:t>nd the Future Generations Act in</w:t>
      </w:r>
      <w:r>
        <w:t xml:space="preserve"> creating ‘a healthier Wales’.</w:t>
      </w:r>
    </w:p>
    <w:p w:rsidR="00984C5E" w:rsidRDefault="00984C5E" w:rsidP="00984C5E">
      <w:pPr>
        <w:jc w:val="both"/>
      </w:pPr>
      <w:r>
        <w:t>They also focus on enhancing the environment through creating more cycle routes and footpaths.  This is relevant to the coastal path in South West Wales.  The development of more cycle routes could be beneficial to the area, creating more opportunities which could lead South West Wales to become a future sporting destination for cy</w:t>
      </w:r>
      <w:r w:rsidR="00526D62">
        <w:t xml:space="preserve">cling.  This initiative is </w:t>
      </w:r>
      <w:r>
        <w:t>strengthened through Welsh Liberal D</w:t>
      </w:r>
      <w:r w:rsidR="00526D62">
        <w:t xml:space="preserve">emocrats’ (2016) support for </w:t>
      </w:r>
      <w:r>
        <w:t>Swa</w:t>
      </w:r>
      <w:r w:rsidR="00526D62">
        <w:t>nsea Bay Tidal Lagoon which would</w:t>
      </w:r>
      <w:r>
        <w:t xml:space="preserve"> provide more opportunities for walking and cycling.</w:t>
      </w:r>
    </w:p>
    <w:p w:rsidR="00984C5E" w:rsidRDefault="00526D62" w:rsidP="00984C5E">
      <w:pPr>
        <w:jc w:val="both"/>
      </w:pPr>
      <w:r>
        <w:t>R</w:t>
      </w:r>
      <w:r w:rsidR="00984C5E">
        <w:t>estriction</w:t>
      </w:r>
      <w:r>
        <w:t>s</w:t>
      </w:r>
      <w:r w:rsidR="00984C5E">
        <w:t xml:space="preserve"> on junk food marketing to children and a new traffic light system </w:t>
      </w:r>
      <w:r>
        <w:t>for food labelling are proposed.  These measures are relevant to high levels of childhood obesity in South West Wales.</w:t>
      </w:r>
      <w:r w:rsidR="00984C5E">
        <w:t xml:space="preserve"> </w:t>
      </w:r>
    </w:p>
    <w:p w:rsidR="00984C5E" w:rsidRDefault="00984C5E" w:rsidP="00984C5E">
      <w:pPr>
        <w:jc w:val="both"/>
      </w:pPr>
      <w:r>
        <w:t>Liberal Democrats (2015, p.137) also want to “give football fans a greater say in how their clubs are run by encouraging the reform of football governance rules to promote engagement between clubs and support”.  This could be benefic</w:t>
      </w:r>
      <w:r w:rsidR="00526D62">
        <w:t xml:space="preserve">ial to SCFC supporters and </w:t>
      </w:r>
      <w:r>
        <w:t xml:space="preserve">the wider population of South West </w:t>
      </w:r>
      <w:r>
        <w:lastRenderedPageBreak/>
        <w:t>Wales if</w:t>
      </w:r>
      <w:r w:rsidR="00526D62">
        <w:t xml:space="preserve"> engagement between club and</w:t>
      </w:r>
      <w:r>
        <w:t xml:space="preserve"> community is increased.  This may generate more </w:t>
      </w:r>
      <w:r w:rsidR="00526D62">
        <w:t>interest</w:t>
      </w:r>
      <w:r>
        <w:t xml:space="preserve"> which could lead to increased participation levels.</w:t>
      </w:r>
    </w:p>
    <w:p w:rsidR="00984C5E" w:rsidRPr="00610E4F" w:rsidRDefault="00984C5E" w:rsidP="00984C5E">
      <w:pPr>
        <w:jc w:val="both"/>
      </w:pPr>
    </w:p>
    <w:p w:rsidR="00984C5E" w:rsidRPr="001F6071" w:rsidRDefault="00984C5E" w:rsidP="00984C5E">
      <w:r>
        <w:rPr>
          <w:b/>
          <w:u w:val="single"/>
        </w:rPr>
        <w:t>2.4</w:t>
      </w:r>
      <w:r w:rsidRPr="009C60C8">
        <w:rPr>
          <w:b/>
          <w:u w:val="single"/>
        </w:rPr>
        <w:t>: Conclusion</w:t>
      </w:r>
    </w:p>
    <w:p w:rsidR="00984C5E" w:rsidRDefault="00984C5E" w:rsidP="00984C5E">
      <w:pPr>
        <w:jc w:val="both"/>
      </w:pPr>
      <w:r>
        <w:t>Each political manifesto can be related to the Future Generations Act, Wales 2050 and the Facilities for Future</w:t>
      </w:r>
      <w:r w:rsidR="00D60E58">
        <w:t xml:space="preserve"> Generations Act.  They share</w:t>
      </w:r>
      <w:r>
        <w:t xml:space="preserve"> similarities, such as acknowledging that sport and physical activity play an important role in public hea</w:t>
      </w:r>
      <w:r w:rsidR="00D60E58">
        <w:t xml:space="preserve">lth.  However, </w:t>
      </w:r>
      <w:r>
        <w:t>some p</w:t>
      </w:r>
      <w:r w:rsidR="00D60E58">
        <w:t xml:space="preserve">arties have more ambitious initiatives </w:t>
      </w:r>
      <w:r>
        <w:t>which would require significant investment.</w:t>
      </w:r>
    </w:p>
    <w:p w:rsidR="00984C5E" w:rsidRDefault="00984C5E" w:rsidP="00984C5E">
      <w:pPr>
        <w:jc w:val="both"/>
      </w:pPr>
      <w:r>
        <w:t>Con</w:t>
      </w:r>
      <w:r w:rsidR="0085037B">
        <w:t>servatives support the launch of franchises</w:t>
      </w:r>
      <w:r>
        <w:t xml:space="preserve"> </w:t>
      </w:r>
      <w:r w:rsidR="00D60E58">
        <w:t>f</w:t>
      </w:r>
      <w:r w:rsidR="0085037B">
        <w:t>or</w:t>
      </w:r>
      <w:r w:rsidR="00D60E58">
        <w:t xml:space="preserve"> American</w:t>
      </w:r>
      <w:r w:rsidR="0085037B">
        <w:t xml:space="preserve"> sports.  This could generate interest and income in some parts of the UK</w:t>
      </w:r>
      <w:r>
        <w:t>.  Howe</w:t>
      </w:r>
      <w:r w:rsidR="005D3EBD">
        <w:t xml:space="preserve">ver, it is felt this </w:t>
      </w:r>
      <w:r>
        <w:t>would not be the likely future direction for South West Wales as a sporting destination.</w:t>
      </w:r>
    </w:p>
    <w:p w:rsidR="00984C5E" w:rsidRDefault="0085037B" w:rsidP="00984C5E">
      <w:pPr>
        <w:jc w:val="both"/>
      </w:pPr>
      <w:r>
        <w:t>Plaid Cymru</w:t>
      </w:r>
      <w:r w:rsidR="00984C5E">
        <w:t xml:space="preserve"> also i</w:t>
      </w:r>
      <w:r>
        <w:t>dentify the importance of major events</w:t>
      </w:r>
      <w:r w:rsidR="00984C5E">
        <w:t xml:space="preserve"> and aim to bring the Tour de France to Wales.  This initiative is seen as positive on many levels.  Smaller cycle races have generated considerable income for host regions, whilst an event such as the Tour de France could provide inspiration to much o</w:t>
      </w:r>
      <w:r>
        <w:t>f the population and promote</w:t>
      </w:r>
      <w:r w:rsidR="00984C5E">
        <w:t xml:space="preserve"> local facilities already on offer, such as cycle routes.</w:t>
      </w:r>
    </w:p>
    <w:p w:rsidR="00984C5E" w:rsidRDefault="00984C5E" w:rsidP="00984C5E">
      <w:pPr>
        <w:jc w:val="both"/>
      </w:pPr>
      <w:r>
        <w:t>Labour focus on making better use of green spaces.  They also target the Premier League to invest in grassroots football.  This could be beneficial to South West Wales in providing more 3G pitches as there is a severe lack of such facilities at present.</w:t>
      </w:r>
    </w:p>
    <w:p w:rsidR="00984C5E" w:rsidRDefault="00984C5E" w:rsidP="00984C5E">
      <w:pPr>
        <w:jc w:val="both"/>
      </w:pPr>
      <w:r>
        <w:t>Liberal Democrats target heal</w:t>
      </w:r>
      <w:r w:rsidR="005D3EBD">
        <w:t>thy living</w:t>
      </w:r>
      <w:r w:rsidR="0085037B">
        <w:t>.  Through</w:t>
      </w:r>
      <w:r>
        <w:t xml:space="preserve"> promotion of healthy eating and e</w:t>
      </w:r>
      <w:r w:rsidR="0085037B">
        <w:t>xercise, improved food labelling and creation of</w:t>
      </w:r>
      <w:r>
        <w:t xml:space="preserve"> more cycle routes, they plan to make the population hea</w:t>
      </w:r>
      <w:r w:rsidR="005D3EBD">
        <w:t>lthier, all of</w:t>
      </w:r>
      <w:r>
        <w:t xml:space="preserve"> which would be</w:t>
      </w:r>
      <w:r w:rsidR="0085037B">
        <w:t xml:space="preserve"> beneficial to South West Wales due to high childhood obesity rates.</w:t>
      </w:r>
    </w:p>
    <w:p w:rsidR="003B7242" w:rsidRPr="0083220E" w:rsidRDefault="00517EF1" w:rsidP="0083220E">
      <w:pPr>
        <w:jc w:val="both"/>
      </w:pPr>
      <w:r>
        <w:t xml:space="preserve">It </w:t>
      </w:r>
      <w:r w:rsidR="001C2B05">
        <w:t>is felt that Plaid</w:t>
      </w:r>
      <w:r w:rsidR="0085037B">
        <w:t>’s policies</w:t>
      </w:r>
      <w:r w:rsidR="00984C5E">
        <w:t xml:space="preserve"> ar</w:t>
      </w:r>
      <w:r w:rsidR="0085037B">
        <w:t xml:space="preserve">e the most sustainable and </w:t>
      </w:r>
      <w:r w:rsidR="00984C5E">
        <w:t>beneficial for South West Wales as a future destination for sporting activities</w:t>
      </w:r>
      <w:r w:rsidR="0085037B">
        <w:t>, and</w:t>
      </w:r>
      <w:r w:rsidR="00984C5E">
        <w:t xml:space="preserve"> </w:t>
      </w:r>
      <w:r w:rsidR="0085037B">
        <w:t>are more grounded in</w:t>
      </w:r>
      <w:r w:rsidR="0083220E">
        <w:t xml:space="preserve"> aspects of</w:t>
      </w:r>
      <w:r w:rsidR="00984C5E">
        <w:t xml:space="preserve"> the Future Generations Act and Wales 2050.</w:t>
      </w:r>
    </w:p>
    <w:p w:rsidR="003B7242" w:rsidRDefault="003B7242" w:rsidP="009C60C8">
      <w:pPr>
        <w:rPr>
          <w:b/>
          <w:u w:val="single"/>
        </w:rPr>
      </w:pPr>
    </w:p>
    <w:p w:rsidR="009C60C8" w:rsidRDefault="00E76323" w:rsidP="009C60C8">
      <w:pPr>
        <w:rPr>
          <w:b/>
          <w:u w:val="single"/>
        </w:rPr>
      </w:pPr>
      <w:r>
        <w:rPr>
          <w:b/>
          <w:u w:val="single"/>
        </w:rPr>
        <w:t>2.5</w:t>
      </w:r>
      <w:r w:rsidR="009C60C8" w:rsidRPr="009C60C8">
        <w:rPr>
          <w:b/>
          <w:u w:val="single"/>
        </w:rPr>
        <w:t>: Recommendations</w:t>
      </w:r>
    </w:p>
    <w:p w:rsidR="00984C5E" w:rsidRDefault="003B7242" w:rsidP="003B7242">
      <w:r>
        <w:t>It is recommended that more facilities such as 3G pitches should be implement</w:t>
      </w:r>
      <w:r w:rsidR="0085037B">
        <w:t>ed</w:t>
      </w:r>
      <w:r>
        <w:t xml:space="preserve"> within the region.  In Swansea, there are planned developme</w:t>
      </w:r>
      <w:r w:rsidR="0085037B">
        <w:t xml:space="preserve">nts in Morriston </w:t>
      </w:r>
      <w:r>
        <w:t>but there are currently none a</w:t>
      </w:r>
      <w:r w:rsidR="006D7B71">
        <w:t xml:space="preserve">vailable for public use.  3G pitches </w:t>
      </w:r>
      <w:r>
        <w:t>are multi-use, all weather facilities which can be used by the</w:t>
      </w:r>
      <w:r w:rsidR="00984C5E">
        <w:t xml:space="preserve"> community throughout the year.  </w:t>
      </w:r>
    </w:p>
    <w:p w:rsidR="003B7242" w:rsidRDefault="00984C5E" w:rsidP="003B7242">
      <w:r>
        <w:t>A further recommendation links to</w:t>
      </w:r>
      <w:r w:rsidR="006D7B71">
        <w:t xml:space="preserve"> </w:t>
      </w:r>
      <w:r w:rsidR="001C2B05">
        <w:t>the region</w:t>
      </w:r>
      <w:r w:rsidR="006D7B71">
        <w:t>’s a</w:t>
      </w:r>
      <w:r w:rsidR="003B7242" w:rsidRPr="003B7242">
        <w:t>ging population.  According to Future Foundations (2014, p.12), “from 2014 to 2030 the Welsh population aged 75+ will grow by over 50% to reach 4</w:t>
      </w:r>
      <w:r w:rsidR="006D7B71">
        <w:t>28,000”.  This will</w:t>
      </w:r>
      <w:r w:rsidR="003B7242" w:rsidRPr="003B7242">
        <w:t xml:space="preserve"> affect</w:t>
      </w:r>
      <w:r w:rsidR="006D7B71">
        <w:t xml:space="preserve"> demand for facilities.  An increase in 3G pitches </w:t>
      </w:r>
      <w:r w:rsidR="003B7242" w:rsidRPr="003B7242">
        <w:t>woul</w:t>
      </w:r>
      <w:r w:rsidR="001C2B05">
        <w:t>d cater for all age groups.  An</w:t>
      </w:r>
      <w:r w:rsidR="003B7242" w:rsidRPr="003B7242">
        <w:t xml:space="preserve"> aging populatio</w:t>
      </w:r>
      <w:r w:rsidR="001C2B05">
        <w:t>n could make use of this facility through sports including</w:t>
      </w:r>
      <w:r w:rsidR="003B7242" w:rsidRPr="003B7242">
        <w:t xml:space="preserve"> walking football.</w:t>
      </w:r>
    </w:p>
    <w:p w:rsidR="00984C5E" w:rsidRDefault="005D3EBD" w:rsidP="00984C5E">
      <w:r>
        <w:t>T</w:t>
      </w:r>
      <w:r w:rsidR="00984C5E">
        <w:t>he introduction of sporting facilities as community hubs</w:t>
      </w:r>
      <w:r>
        <w:t xml:space="preserve"> is recommended</w:t>
      </w:r>
      <w:r w:rsidR="00984C5E">
        <w:t xml:space="preserve">.  </w:t>
      </w:r>
      <w:r w:rsidR="00984C5E" w:rsidRPr="00984C5E">
        <w:t>The use of school, colleg</w:t>
      </w:r>
      <w:r>
        <w:t>e and university facilities could</w:t>
      </w:r>
      <w:r w:rsidR="00984C5E" w:rsidRPr="00984C5E">
        <w:t xml:space="preserve"> provide places for the community to unite.  This had been witnessed at Ysgol Bae Baglan.  </w:t>
      </w:r>
      <w:r w:rsidR="002D1F60">
        <w:t>NPT</w:t>
      </w:r>
      <w:r w:rsidR="00984C5E" w:rsidRPr="00984C5E">
        <w:t xml:space="preserve"> (2016) state “the school’s design … enables local residents, community g</w:t>
      </w:r>
      <w:r w:rsidR="006D7B71">
        <w:t>roups and organisations to securel</w:t>
      </w:r>
      <w:r w:rsidR="00984C5E" w:rsidRPr="00984C5E">
        <w:t>y access and use the sports”.</w:t>
      </w:r>
      <w:r w:rsidR="000C23EC">
        <w:t xml:space="preserve">  An increase in public-private partnerships could also help establish similar facilities.</w:t>
      </w:r>
      <w:r w:rsidR="00984C5E">
        <w:t xml:space="preserve"> </w:t>
      </w:r>
      <w:r w:rsidR="000C23EC">
        <w:t xml:space="preserve">  </w:t>
      </w:r>
    </w:p>
    <w:p w:rsidR="00984C5E" w:rsidRDefault="001C2B05" w:rsidP="00984C5E">
      <w:r>
        <w:lastRenderedPageBreak/>
        <w:t>Greater</w:t>
      </w:r>
      <w:r w:rsidR="006D7B71">
        <w:t xml:space="preserve"> outdoor recreation facilities are</w:t>
      </w:r>
      <w:r>
        <w:t xml:space="preserve"> also recommended</w:t>
      </w:r>
      <w:r w:rsidR="00517EF1">
        <w:t xml:space="preserve">.  Authorities in South West Wales could study how </w:t>
      </w:r>
      <w:r w:rsidR="00984C5E">
        <w:t>North Wales has invested in the development of new, unique facilities such as Surf Snowdonia, making greater us</w:t>
      </w:r>
      <w:r w:rsidR="000F1578">
        <w:t>e of their environment to become</w:t>
      </w:r>
      <w:r w:rsidR="00984C5E">
        <w:t xml:space="preserve"> “Britain’s adventure capital” (Clark, 2014).  So</w:t>
      </w:r>
      <w:r w:rsidR="000F1578">
        <w:t xml:space="preserve">uth West Wales has </w:t>
      </w:r>
      <w:r w:rsidR="00984C5E">
        <w:t xml:space="preserve">successful </w:t>
      </w:r>
      <w:r w:rsidR="000F1578">
        <w:t>outdoor facilities such as Afan Argoed</w:t>
      </w:r>
      <w:r w:rsidR="00984C5E">
        <w:t>, so it i</w:t>
      </w:r>
      <w:r w:rsidR="000F1578">
        <w:t xml:space="preserve">s recommended that more of these </w:t>
      </w:r>
      <w:r w:rsidR="00984C5E">
        <w:t>facilities would be appropriate, with t</w:t>
      </w:r>
      <w:r>
        <w:t>he ultimate aim of</w:t>
      </w:r>
      <w:r w:rsidR="000F1578">
        <w:t xml:space="preserve"> the whole of</w:t>
      </w:r>
      <w:r>
        <w:t xml:space="preserve"> </w:t>
      </w:r>
      <w:r w:rsidR="00984C5E">
        <w:t xml:space="preserve">Wales becoming recognised for outdoor </w:t>
      </w:r>
      <w:r w:rsidR="000F1578">
        <w:t>activities</w:t>
      </w:r>
      <w:r w:rsidR="00984C5E">
        <w:t xml:space="preserve">.      </w:t>
      </w:r>
    </w:p>
    <w:p w:rsidR="00517EF1" w:rsidRDefault="00517EF1" w:rsidP="00984C5E">
      <w:r>
        <w:t>The hosting of more major events is also recommended as they gene</w:t>
      </w:r>
      <w:r w:rsidR="003A15D5">
        <w:t>rate income, tourism and</w:t>
      </w:r>
      <w:r>
        <w:t xml:space="preserve"> inspire the population to participate in sport and physical activity.</w:t>
      </w:r>
    </w:p>
    <w:p w:rsidR="00187D08" w:rsidRDefault="00187D08" w:rsidP="009C60C8"/>
    <w:p w:rsidR="00517EF1" w:rsidRPr="0083220E" w:rsidRDefault="00984C5E" w:rsidP="009C60C8">
      <w:pPr>
        <w:rPr>
          <w:color w:val="FF0000"/>
        </w:rPr>
      </w:pPr>
      <w:r>
        <w:t xml:space="preserve">  </w:t>
      </w:r>
      <w:r w:rsidRPr="00984C5E">
        <w:t xml:space="preserve">  </w:t>
      </w:r>
    </w:p>
    <w:p w:rsidR="00517EF1" w:rsidRPr="003B7242" w:rsidRDefault="00517EF1" w:rsidP="009C60C8"/>
    <w:p w:rsidR="008F3B55" w:rsidRDefault="008F3B55" w:rsidP="008F3B55">
      <w:pPr>
        <w:rPr>
          <w:color w:val="FF0000"/>
        </w:rPr>
      </w:pPr>
    </w:p>
    <w:p w:rsidR="003A15D5" w:rsidRDefault="003A15D5" w:rsidP="008F3B55">
      <w:pPr>
        <w:rPr>
          <w:color w:val="FF0000"/>
        </w:rPr>
      </w:pPr>
    </w:p>
    <w:p w:rsidR="003A15D5" w:rsidRDefault="003A15D5" w:rsidP="008F3B55">
      <w:pPr>
        <w:rPr>
          <w:color w:val="FF0000"/>
        </w:rPr>
      </w:pPr>
    </w:p>
    <w:p w:rsidR="0083220E" w:rsidRDefault="0083220E" w:rsidP="008F3B55">
      <w:pPr>
        <w:rPr>
          <w:color w:val="FF0000"/>
        </w:rPr>
      </w:pPr>
    </w:p>
    <w:p w:rsidR="0083220E" w:rsidRDefault="0083220E" w:rsidP="008F3B55">
      <w:pPr>
        <w:rPr>
          <w:color w:val="FF0000"/>
        </w:rPr>
      </w:pPr>
    </w:p>
    <w:p w:rsidR="0083220E" w:rsidRDefault="0083220E" w:rsidP="008F3B55">
      <w:pPr>
        <w:rPr>
          <w:color w:val="FF0000"/>
        </w:rPr>
      </w:pPr>
    </w:p>
    <w:p w:rsidR="0083220E" w:rsidRDefault="0083220E" w:rsidP="008F3B55">
      <w:pPr>
        <w:rPr>
          <w:color w:val="FF0000"/>
        </w:rPr>
      </w:pPr>
    </w:p>
    <w:p w:rsidR="0083220E" w:rsidRDefault="0083220E" w:rsidP="008F3B55">
      <w:pPr>
        <w:rPr>
          <w:color w:val="FF0000"/>
        </w:rPr>
      </w:pPr>
    </w:p>
    <w:p w:rsidR="0083220E" w:rsidRDefault="0083220E" w:rsidP="008F3B55">
      <w:pPr>
        <w:rPr>
          <w:color w:val="FF0000"/>
        </w:rPr>
      </w:pPr>
    </w:p>
    <w:p w:rsidR="0083220E" w:rsidRDefault="0083220E" w:rsidP="008F3B55">
      <w:pPr>
        <w:rPr>
          <w:color w:val="FF0000"/>
        </w:rPr>
      </w:pPr>
    </w:p>
    <w:p w:rsidR="0083220E" w:rsidRDefault="0083220E" w:rsidP="008F3B55">
      <w:pPr>
        <w:rPr>
          <w:color w:val="FF0000"/>
        </w:rPr>
      </w:pPr>
    </w:p>
    <w:p w:rsidR="0083220E" w:rsidRDefault="0083220E" w:rsidP="008F3B55">
      <w:pPr>
        <w:rPr>
          <w:color w:val="FF0000"/>
        </w:rPr>
      </w:pPr>
    </w:p>
    <w:p w:rsidR="002D1F60" w:rsidRDefault="002D1F60" w:rsidP="008F3B55">
      <w:pPr>
        <w:rPr>
          <w:color w:val="FF0000"/>
        </w:rPr>
      </w:pPr>
    </w:p>
    <w:p w:rsidR="002D1F60" w:rsidRDefault="002D1F60" w:rsidP="008F3B55">
      <w:pPr>
        <w:rPr>
          <w:color w:val="FF0000"/>
        </w:rPr>
      </w:pPr>
    </w:p>
    <w:p w:rsidR="006F7AD4" w:rsidRDefault="006F7AD4" w:rsidP="008F3B55">
      <w:pPr>
        <w:rPr>
          <w:color w:val="FF0000"/>
        </w:rPr>
      </w:pPr>
    </w:p>
    <w:p w:rsidR="0083220E" w:rsidRDefault="0083220E" w:rsidP="008F3B55">
      <w:pPr>
        <w:rPr>
          <w:color w:val="FF0000"/>
        </w:rPr>
      </w:pPr>
    </w:p>
    <w:p w:rsidR="001C2B05" w:rsidRDefault="001C2B05" w:rsidP="008F3B55">
      <w:pPr>
        <w:rPr>
          <w:color w:val="FF0000"/>
        </w:rPr>
      </w:pPr>
    </w:p>
    <w:p w:rsidR="000F1578" w:rsidRDefault="000F1578" w:rsidP="008F3B55">
      <w:pPr>
        <w:rPr>
          <w:color w:val="FF0000"/>
        </w:rPr>
      </w:pPr>
    </w:p>
    <w:p w:rsidR="000F1578" w:rsidRDefault="000F1578" w:rsidP="008F3B55">
      <w:pPr>
        <w:rPr>
          <w:color w:val="FF0000"/>
        </w:rPr>
      </w:pPr>
    </w:p>
    <w:p w:rsidR="000F1578" w:rsidRDefault="000F1578" w:rsidP="008F3B55">
      <w:pPr>
        <w:rPr>
          <w:color w:val="FF0000"/>
        </w:rPr>
      </w:pPr>
    </w:p>
    <w:p w:rsidR="000F1578" w:rsidRDefault="000F1578" w:rsidP="008F3B55">
      <w:pPr>
        <w:rPr>
          <w:color w:val="FF0000"/>
        </w:rPr>
      </w:pPr>
    </w:p>
    <w:p w:rsidR="0083220E" w:rsidRDefault="0083220E" w:rsidP="009C60C8">
      <w:pPr>
        <w:rPr>
          <w:color w:val="FF0000"/>
        </w:rPr>
      </w:pPr>
    </w:p>
    <w:p w:rsidR="009C60C8" w:rsidRDefault="009C60C8" w:rsidP="009C60C8">
      <w:pPr>
        <w:rPr>
          <w:b/>
          <w:u w:val="single"/>
        </w:rPr>
      </w:pPr>
      <w:r>
        <w:rPr>
          <w:b/>
          <w:u w:val="single"/>
        </w:rPr>
        <w:lastRenderedPageBreak/>
        <w:t>3: Under Armour</w:t>
      </w:r>
    </w:p>
    <w:p w:rsidR="009C60C8" w:rsidRDefault="009C60C8" w:rsidP="009C60C8">
      <w:pPr>
        <w:rPr>
          <w:b/>
          <w:u w:val="single"/>
        </w:rPr>
      </w:pPr>
      <w:r>
        <w:rPr>
          <w:b/>
          <w:u w:val="single"/>
        </w:rPr>
        <w:t>3.1: Introduction</w:t>
      </w:r>
    </w:p>
    <w:p w:rsidR="009C60C8" w:rsidRDefault="009C60C8" w:rsidP="005D0B31">
      <w:pPr>
        <w:jc w:val="both"/>
      </w:pPr>
      <w:r>
        <w:t xml:space="preserve">Created by Kevin Plank in 1996, Under Armour </w:t>
      </w:r>
      <w:r w:rsidR="009E61F1">
        <w:t xml:space="preserve">(2015a) </w:t>
      </w:r>
      <w:r>
        <w:t>is a major sporting brand which makes “the world’s most innovative performance footw</w:t>
      </w:r>
      <w:r w:rsidR="009E61F1">
        <w:t xml:space="preserve">ear, apparel, and accessories”.  </w:t>
      </w:r>
      <w:r>
        <w:t>In 1995 whilst playing for a college football team</w:t>
      </w:r>
      <w:r w:rsidR="000F1578">
        <w:t>, Plank noticed the unsuitability of their clothing:  T-shirts</w:t>
      </w:r>
      <w:r>
        <w:t xml:space="preserve"> bec</w:t>
      </w:r>
      <w:r w:rsidR="000F1578">
        <w:t>a</w:t>
      </w:r>
      <w:r>
        <w:t>me soaked and hea</w:t>
      </w:r>
      <w:r w:rsidR="000F1578">
        <w:t>vy which was uncomfortable and detrimental to</w:t>
      </w:r>
      <w:r>
        <w:t xml:space="preserve"> performance.</w:t>
      </w:r>
    </w:p>
    <w:p w:rsidR="009C60C8" w:rsidRDefault="000F1578" w:rsidP="005D0B31">
      <w:pPr>
        <w:jc w:val="both"/>
      </w:pPr>
      <w:r>
        <w:t>Plank decided to develop a new T</w:t>
      </w:r>
      <w:r w:rsidR="009C60C8">
        <w:t>-shirt us</w:t>
      </w:r>
      <w:r>
        <w:t xml:space="preserve">ing microfibers rather than </w:t>
      </w:r>
      <w:r w:rsidR="009C60C8">
        <w:t>traditiona</w:t>
      </w:r>
      <w:r>
        <w:t>l cotton.  These revolutionary T</w:t>
      </w:r>
      <w:r w:rsidR="009C60C8">
        <w:t>-shirts “wicked moisture and kept athletes cool, dry, and light” (Under Armour, 2015</w:t>
      </w:r>
      <w:r w:rsidR="006839EC">
        <w:t>a</w:t>
      </w:r>
      <w:r w:rsidR="009C60C8">
        <w:t>).  Plank used his network of football players to get h</w:t>
      </w:r>
      <w:r>
        <w:t>is product noticed by</w:t>
      </w:r>
      <w:r w:rsidR="009C60C8">
        <w:t xml:space="preserve"> professional teams.  </w:t>
      </w:r>
    </w:p>
    <w:p w:rsidR="009C60C8" w:rsidRDefault="009C60C8" w:rsidP="005D0B31">
      <w:pPr>
        <w:jc w:val="both"/>
      </w:pPr>
      <w:r>
        <w:t xml:space="preserve">Under Armour’s </w:t>
      </w:r>
      <w:r w:rsidR="00F5779E">
        <w:t xml:space="preserve">(2015b) </w:t>
      </w:r>
      <w:r>
        <w:t>mission statement is to “make all athletes better through passion, design, and the relentless pursuit of</w:t>
      </w:r>
      <w:r w:rsidR="00F5779E">
        <w:t xml:space="preserve"> innovation”.  </w:t>
      </w:r>
      <w:r>
        <w:t xml:space="preserve">Originally targeting elite athletes in American Football, they have developed into </w:t>
      </w:r>
      <w:r w:rsidR="002C1EBE">
        <w:t>a major sporting brand making</w:t>
      </w:r>
      <w:r>
        <w:t xml:space="preserve"> products for numerous sports and activities.  Under Armour produce sportswear such as apparel and footwear for both elite and amateur athletes.  They also focus heavily on technology and have created several fitness accessories including UA Record.</w:t>
      </w:r>
    </w:p>
    <w:p w:rsidR="009C60C8" w:rsidRDefault="009C60C8" w:rsidP="005D0B31">
      <w:pPr>
        <w:jc w:val="both"/>
      </w:pPr>
      <w:r>
        <w:t xml:space="preserve">Under Armour’s main competitors are Nike and Adidas, companies that had been established for many years before Under Armour entered the market.  Nike and Adidas have far greater resources and brand image.  However, Under Armour are competing strongly against these established companies and have witnessed “23 consecutive quarters of 20+% net revenue growth” (Under Armour, </w:t>
      </w:r>
      <w:r w:rsidR="006839EC">
        <w:t>2015</w:t>
      </w:r>
      <w:r w:rsidR="00D90E3D">
        <w:t>c</w:t>
      </w:r>
      <w:r>
        <w:t>, p.4).</w:t>
      </w:r>
    </w:p>
    <w:p w:rsidR="009C60C8" w:rsidRDefault="009C60C8" w:rsidP="005D0B31">
      <w:pPr>
        <w:jc w:val="both"/>
      </w:pPr>
      <w:r>
        <w:t>Their primary market is North America and their headquarters are in Baltimore.  However, they are expanding their business around the world and now have offices in Latin America, Europe and Asia Pacific.  They also have stores in North America, Latin America, Europe, Asia Pacific, the Middle East and Africa.  To aid their expansion around the world, Under Armour have secured many high profile sponso</w:t>
      </w:r>
      <w:r w:rsidR="008C56D7">
        <w:t>rship deals including Jordan Spieth</w:t>
      </w:r>
      <w:r>
        <w:t xml:space="preserve">, Andy Murray and </w:t>
      </w:r>
      <w:r w:rsidR="00F5779E">
        <w:t>Dwayne Johnson</w:t>
      </w:r>
      <w:r>
        <w:t xml:space="preserve">.  Under Armour has over 13,000 employees worldwide.  </w:t>
      </w:r>
    </w:p>
    <w:p w:rsidR="009C60C8" w:rsidRDefault="009C60C8" w:rsidP="009C60C8">
      <w:pPr>
        <w:rPr>
          <w:b/>
          <w:u w:val="single"/>
        </w:rPr>
      </w:pPr>
    </w:p>
    <w:p w:rsidR="009C60C8" w:rsidRPr="009C60C8" w:rsidRDefault="009C60C8" w:rsidP="009C60C8">
      <w:pPr>
        <w:rPr>
          <w:b/>
          <w:u w:val="single"/>
        </w:rPr>
      </w:pPr>
      <w:r w:rsidRPr="009C60C8">
        <w:rPr>
          <w:b/>
          <w:u w:val="single"/>
        </w:rPr>
        <w:t>3.2: Strategic Themes</w:t>
      </w:r>
    </w:p>
    <w:p w:rsidR="009C60C8" w:rsidRDefault="009C60C8" w:rsidP="005D0B31">
      <w:pPr>
        <w:jc w:val="both"/>
      </w:pPr>
      <w:r>
        <w:t>Four strategic themes will be used to undertake a strategic analysis of Un</w:t>
      </w:r>
      <w:r w:rsidR="002C1EBE">
        <w:t>der Armour.  These</w:t>
      </w:r>
      <w:r>
        <w:t xml:space="preserve"> are</w:t>
      </w:r>
      <w:r w:rsidR="002C1EBE">
        <w:t>:</w:t>
      </w:r>
      <w:r>
        <w:t xml:space="preserve"> Ansoff’s Matrix, the Boston Matrix, Diversity and Performance, and Ethics and Corporate Social Responsibility. </w:t>
      </w:r>
    </w:p>
    <w:p w:rsidR="009C60C8" w:rsidRDefault="009C60C8" w:rsidP="009C60C8">
      <w:pPr>
        <w:rPr>
          <w:b/>
          <w:u w:val="single"/>
        </w:rPr>
      </w:pPr>
    </w:p>
    <w:p w:rsidR="009C60C8" w:rsidRDefault="009C60C8" w:rsidP="009C60C8">
      <w:pPr>
        <w:rPr>
          <w:b/>
          <w:u w:val="single"/>
        </w:rPr>
      </w:pPr>
      <w:r>
        <w:rPr>
          <w:b/>
          <w:u w:val="single"/>
        </w:rPr>
        <w:t>3.2.1: Ansoff’s Matrix</w:t>
      </w:r>
    </w:p>
    <w:p w:rsidR="009C60C8" w:rsidRDefault="009C60C8" w:rsidP="005D0B31">
      <w:pPr>
        <w:jc w:val="both"/>
      </w:pPr>
      <w:r>
        <w:t>According to Cadle, Paul and Turner (2010, p.16), Ansoff’s matrix “provides a set of strategic alternatives that may be considered by organisations when defining their business strategy”.  The matrix consists of four strategic options: market penetration, market development, product development, and diversification.  These four options are identified based on existing and new products and markets</w:t>
      </w:r>
      <w:r w:rsidR="006839EC">
        <w:t>.</w:t>
      </w:r>
    </w:p>
    <w:p w:rsidR="009C60C8" w:rsidRDefault="009C60C8" w:rsidP="005D0B31">
      <w:pPr>
        <w:jc w:val="both"/>
      </w:pPr>
      <w:r>
        <w:t xml:space="preserve">As a brand, Under Armour are placed in the product development stage of the matrix.  Trott (2008, p.393) suggests that “growth opportunities exist through offering new or improved products to existing markets”.  Under Armour produce a range of sporting apparel, footwear and accessories, </w:t>
      </w:r>
      <w:r>
        <w:lastRenderedPageBreak/>
        <w:t>which other major brands</w:t>
      </w:r>
      <w:r w:rsidR="009E61F1">
        <w:t xml:space="preserve"> including</w:t>
      </w:r>
      <w:r>
        <w:t xml:space="preserve"> Nike and Adidas also do.  However, Under Armour have been highly innovative through the use of technology</w:t>
      </w:r>
      <w:r w:rsidR="002C1EBE">
        <w:t>, allowing</w:t>
      </w:r>
      <w:r>
        <w:t xml:space="preserve"> them to create improved sporting apparel that differs from other major brands, suc</w:t>
      </w:r>
      <w:r w:rsidR="002C1EBE">
        <w:t>h as the use of microfibers in T</w:t>
      </w:r>
      <w:r>
        <w:t>-shirts.</w:t>
      </w:r>
    </w:p>
    <w:p w:rsidR="009C60C8" w:rsidRDefault="009C60C8" w:rsidP="005D0B31">
      <w:pPr>
        <w:jc w:val="both"/>
      </w:pPr>
      <w:r>
        <w:t>Under Armour’s market has primarily been North America, although t</w:t>
      </w:r>
      <w:r w:rsidR="009E61F1">
        <w:t>hey are attempting to enter</w:t>
      </w:r>
      <w:r>
        <w:t xml:space="preserve"> new markets.  This could be seen as a market development strategy</w:t>
      </w:r>
      <w:r w:rsidR="00F2405E">
        <w:t>.  Henry (2011</w:t>
      </w:r>
      <w:r>
        <w:t>, p.229) states “market development involves entering new markets with the firm’s existing products”.  However, this is still at an early stage as almost 90% of Under Armour’s net revenue is generated from North America.</w:t>
      </w:r>
    </w:p>
    <w:p w:rsidR="009C60C8" w:rsidRPr="00172669" w:rsidRDefault="009C60C8" w:rsidP="005D0B31">
      <w:pPr>
        <w:jc w:val="both"/>
      </w:pPr>
      <w:r>
        <w:t>Under Armour has attempted to diversify in terms of their products.  The ‘Connected Fitness’ range has seen them create fitness applications.  It could be argued that these products are a form of divers</w:t>
      </w:r>
      <w:r w:rsidR="002C1EBE">
        <w:t>ification, “</w:t>
      </w:r>
      <w:r>
        <w:t>a highly risky strategy that involves offering new products to new markets” (Swarbrooke, 2002, p.219).  Although they are a highly technological company, the applications were a new product for the business which appeal to both existing and new markets.  The purchasing of Endomondo, a European based fitness app, shows that Under Armour ar</w:t>
      </w:r>
      <w:r w:rsidR="006E1A15">
        <w:t>e expanding into new markets ge</w:t>
      </w:r>
      <w:r>
        <w:t xml:space="preserve">ographically.  </w:t>
      </w:r>
    </w:p>
    <w:p w:rsidR="009C60C8" w:rsidRDefault="009C60C8" w:rsidP="005D0B31">
      <w:pPr>
        <w:jc w:val="both"/>
      </w:pPr>
      <w:r>
        <w:t>Although the diversification strategy is considered risky, Under Armour have reduced this risk.  Meek and Meek (2003, p.170) suggest diversification “is often pursued via strategic partnership</w:t>
      </w:r>
      <w:r w:rsidR="00A249DB">
        <w:t>s</w:t>
      </w:r>
      <w:r>
        <w:t xml:space="preserve"> or acquisition to reduce the risk”.  Under Armour have purchased three of the applications which exist with</w:t>
      </w:r>
      <w:r w:rsidR="009E61F1">
        <w:t>in</w:t>
      </w:r>
      <w:r>
        <w:t xml:space="preserve"> the Connected Fitness range.  Through purchasing, they have a workforce that understand the applications and have knowledge of these products and markets.</w:t>
      </w:r>
    </w:p>
    <w:p w:rsidR="009C60C8" w:rsidRDefault="009C60C8" w:rsidP="005D0B31">
      <w:pPr>
        <w:jc w:val="both"/>
      </w:pPr>
      <w:r>
        <w:t>It is felt that Under Armour’s overall strategy is product development as they are producing similar products to competitors, but of a higher quality through their continuous innovation and use of technology.</w:t>
      </w:r>
    </w:p>
    <w:p w:rsidR="0083220E" w:rsidRDefault="0083220E" w:rsidP="005D0B31">
      <w:pPr>
        <w:jc w:val="both"/>
      </w:pPr>
      <w:r>
        <w:t>[See Appendices 5.3]</w:t>
      </w:r>
    </w:p>
    <w:p w:rsidR="009C60C8" w:rsidRDefault="009C60C8" w:rsidP="009C60C8"/>
    <w:p w:rsidR="009C60C8" w:rsidRDefault="009C60C8" w:rsidP="009C60C8">
      <w:pPr>
        <w:rPr>
          <w:b/>
          <w:u w:val="single"/>
        </w:rPr>
      </w:pPr>
      <w:r>
        <w:rPr>
          <w:b/>
          <w:u w:val="single"/>
        </w:rPr>
        <w:t>3.2.2: Boston Matrix</w:t>
      </w:r>
    </w:p>
    <w:p w:rsidR="009C60C8" w:rsidRDefault="009C60C8" w:rsidP="005D0B31">
      <w:pPr>
        <w:jc w:val="both"/>
      </w:pPr>
      <w:r>
        <w:t>Morden (2007, p.525)</w:t>
      </w:r>
      <w:r w:rsidR="00F5779E">
        <w:t xml:space="preserve"> states </w:t>
      </w:r>
      <w:r>
        <w:t>the Boston matrix (BCG) “identifies four potential development stages for any particular business activity.  These development stages are defined by the growth rate of the market in which the activity takes places, and by its market share relative to competitors”.  The BCG’s four stages are</w:t>
      </w:r>
      <w:r w:rsidR="006E1A15">
        <w:t>:</w:t>
      </w:r>
      <w:r>
        <w:t xml:space="preserve"> Star, Question Mark, Cash Cow and Dog.</w:t>
      </w:r>
    </w:p>
    <w:p w:rsidR="009C60C8" w:rsidRDefault="009C60C8" w:rsidP="005D0B31">
      <w:pPr>
        <w:jc w:val="both"/>
      </w:pPr>
      <w:r>
        <w:t>Under Armour as a brand are situated in the Star stage.  Stars have a “high market share in a high growth market” (Kew and Stredwick, 2005, p.26).  A characteristic of a Star is that they have neutral cash flows, which Under Armour has.  In 2015, Under Armour’s net revenue was almost $4 billion, yet their net income was just over $200 million.  This</w:t>
      </w:r>
      <w:r w:rsidR="003A15D5">
        <w:t xml:space="preserve"> would suggest that they</w:t>
      </w:r>
      <w:r>
        <w:t xml:space="preserve"> have high expenditure through their heavy investments into new products.  </w:t>
      </w:r>
    </w:p>
    <w:p w:rsidR="009C60C8" w:rsidRDefault="009C60C8" w:rsidP="005D0B31">
      <w:pPr>
        <w:jc w:val="both"/>
      </w:pPr>
      <w:r>
        <w:t>They differ to competitors, where Nike are moving towards the Cash Cow stage.  Lussier a</w:t>
      </w:r>
      <w:r w:rsidR="00F5779E">
        <w:t>nd Kimball (2009) suggest that Cash C</w:t>
      </w:r>
      <w:r>
        <w:t>ows generate high revenue and have a high market share whilst their market growth slows.  In 2015, Nike’s net revenue was $30 billion whilst their net income was o</w:t>
      </w:r>
      <w:r w:rsidR="00F5779E">
        <w:t>ver $3 billion (Nike, 2015</w:t>
      </w:r>
      <w:r>
        <w:t>).</w:t>
      </w:r>
    </w:p>
    <w:p w:rsidR="009C60C8" w:rsidRDefault="009C60C8" w:rsidP="005D0B31">
      <w:pPr>
        <w:jc w:val="both"/>
      </w:pPr>
      <w:r>
        <w:t>Under Armour’s ‘Connected Fitness’ range is at the Question Mark stage of the BCG.  Cole (2004, p.141) state Question Marks “have a low share of a fast-growing market and which require considerable investment to keep up with the growth in the market, thus producing negative cash flow”.  Under Armour originally entered the market with UA Record, a fitness app.  However, th</w:t>
      </w:r>
      <w:r w:rsidR="00F5779E">
        <w:t xml:space="preserve">ey </w:t>
      </w:r>
      <w:r w:rsidR="00F5779E">
        <w:lastRenderedPageBreak/>
        <w:t>have invested heavily in this product range</w:t>
      </w:r>
      <w:r>
        <w:t xml:space="preserve"> including the purchasing of three other apps, MapMyFitness, Endomondo and MyFitnessPal, at a cost of $710 million (Budenhausen, 2016).  This has led to high expenditure with limited revenu</w:t>
      </w:r>
      <w:r w:rsidR="003A15D5">
        <w:t xml:space="preserve">e, resulting in a negative cash </w:t>
      </w:r>
      <w:r>
        <w:t>flow.  Connected Fitness equated to under 2% of Under Armour’s net revenue in 2015, but this product range has potential to increase its market share in</w:t>
      </w:r>
      <w:r w:rsidR="00F5779E">
        <w:t xml:space="preserve"> the near future.  </w:t>
      </w:r>
      <w:r>
        <w:t>Under Armour (2015</w:t>
      </w:r>
      <w:r w:rsidR="0048039A">
        <w:t>c</w:t>
      </w:r>
      <w:r w:rsidR="00F5779E">
        <w:t>, p.5) suggest</w:t>
      </w:r>
      <w:r>
        <w:t xml:space="preserve"> “with an average of more than 100 thousand new users joining every day, we have positioned ourselves at the epicentre of the consumer</w:t>
      </w:r>
      <w:r w:rsidR="004818AB">
        <w:t>’</w:t>
      </w:r>
      <w:r>
        <w:t>s active lifestyles”.   With this continued growth, it is possible that the Connected Fitness product range will become a Star.</w:t>
      </w:r>
    </w:p>
    <w:p w:rsidR="009C60C8" w:rsidRDefault="009C60C8" w:rsidP="005D0B31">
      <w:pPr>
        <w:jc w:val="both"/>
      </w:pPr>
      <w:r>
        <w:t xml:space="preserve">Under Armour’s apparel range is a Star.  </w:t>
      </w:r>
      <w:r w:rsidR="006E1A15">
        <w:t xml:space="preserve">Apparel accounts for 70% of </w:t>
      </w:r>
      <w:r>
        <w:t>Under Armour’s net revenue which equates to $2.8 billion (Under Armour, 2015</w:t>
      </w:r>
      <w:r w:rsidR="00D90E3D">
        <w:t>c</w:t>
      </w:r>
      <w:r>
        <w:t xml:space="preserve">).  This follows a similar trend to other major brands, such as Nike, who generated over $8.5 billion from apparel in 2015 (Nike, 2015).  However, Under Armour’s apparel grew at a higher rate than both Nike and Adidas.  Nike’s apparel grew 13% and Adidas’s grew 11% (Adidas, 2015) compared to Under Armour’s 22% growth.  Their apparel is at the growth stage, increasing their market share in the high growth market, confirming its Star status.  </w:t>
      </w:r>
    </w:p>
    <w:p w:rsidR="0083220E" w:rsidRDefault="0083220E" w:rsidP="005D0B31">
      <w:pPr>
        <w:jc w:val="both"/>
      </w:pPr>
      <w:r>
        <w:t>[See Appendices 5.4]</w:t>
      </w:r>
    </w:p>
    <w:p w:rsidR="009C60C8" w:rsidRDefault="009C60C8" w:rsidP="009C60C8"/>
    <w:p w:rsidR="009C60C8" w:rsidRDefault="009C60C8" w:rsidP="009C60C8">
      <w:pPr>
        <w:rPr>
          <w:b/>
          <w:u w:val="single"/>
        </w:rPr>
      </w:pPr>
      <w:r>
        <w:rPr>
          <w:b/>
          <w:u w:val="single"/>
        </w:rPr>
        <w:t>3.2.3: Diversity and Performance</w:t>
      </w:r>
    </w:p>
    <w:p w:rsidR="009C60C8" w:rsidRDefault="009C60C8" w:rsidP="005D0B31">
      <w:pPr>
        <w:jc w:val="both"/>
      </w:pPr>
      <w:r>
        <w:t>According to Knecht (2013, p.47), diversity is “of central concern for corporate management and represents one of the most important strategic decisions”.  The level of diversity can affect a firm’s performance.  There are three levels of diversity: undiversified, related diversification, and unrelated diversification.</w:t>
      </w:r>
    </w:p>
    <w:p w:rsidR="009C60C8" w:rsidRDefault="009C60C8" w:rsidP="005D0B31">
      <w:pPr>
        <w:jc w:val="both"/>
      </w:pPr>
      <w:r>
        <w:t>An undiversified approach would see a firm remaining within their core business.  For Under Armour, this approach would have seen them remaining within just the sporting apparel business.  It is clear that Under Armour have diversified, adopting a related diversification approach.  Hill, Schilli</w:t>
      </w:r>
      <w:r w:rsidR="00D90E3D">
        <w:t>ng and Jones (2016</w:t>
      </w:r>
      <w:r>
        <w:t>, p.319) suggest related diversification is “a corporate-level strategy based on the goal of establishing a business unit in a new industry that is related to a company’s existing business units by some form of commonality”.</w:t>
      </w:r>
    </w:p>
    <w:p w:rsidR="009C60C8" w:rsidRDefault="009C60C8" w:rsidP="005D0B31">
      <w:pPr>
        <w:jc w:val="both"/>
      </w:pPr>
      <w:r>
        <w:t>Under Armour have diversified into new sports including rugby, where they have become official kit suppliers of the Welsh Rugby Union.  They have also diversified into producing new products which are r</w:t>
      </w:r>
      <w:r w:rsidR="006E1A15">
        <w:t>elated to the business.  I</w:t>
      </w:r>
      <w:r>
        <w:t xml:space="preserve">n 2006, </w:t>
      </w:r>
      <w:r w:rsidR="006E1A15">
        <w:t>they produced</w:t>
      </w:r>
      <w:r>
        <w:t xml:space="preserve"> their first ever footw</w:t>
      </w:r>
      <w:r w:rsidR="006E1A15">
        <w:t>ear product, a line of football boots</w:t>
      </w:r>
      <w:r>
        <w:t xml:space="preserve">, </w:t>
      </w:r>
      <w:r w:rsidR="006E1A15">
        <w:t xml:space="preserve">which </w:t>
      </w:r>
      <w:r>
        <w:t>captured “a 23% share of the market in just the first year” (Under Armour, 2016</w:t>
      </w:r>
      <w:r w:rsidR="0007711A">
        <w:t>a</w:t>
      </w:r>
      <w:r>
        <w:t xml:space="preserve">).  Under Armour have since diversified further and produced footwear products for numerous sports and activities, from basketball to hiking.  </w:t>
      </w:r>
    </w:p>
    <w:p w:rsidR="009C60C8" w:rsidRDefault="009C60C8" w:rsidP="005D0B31">
      <w:pPr>
        <w:jc w:val="both"/>
      </w:pPr>
      <w:r>
        <w:t>One of their most recent footwear products has seen them diversify ev</w:t>
      </w:r>
      <w:r w:rsidR="008C56D7">
        <w:t>en further.  In 2016, Jordan Sp</w:t>
      </w:r>
      <w:r>
        <w:t>i</w:t>
      </w:r>
      <w:r w:rsidR="008C56D7">
        <w:t>e</w:t>
      </w:r>
      <w:r>
        <w:t>th wore ‘smart’ golf shoes fitted with tracking technology, a first of its kind in the golf industry</w:t>
      </w:r>
      <w:r w:rsidR="006E1A15">
        <w:t xml:space="preserve"> (Kell, 2016)</w:t>
      </w:r>
      <w:r>
        <w:t xml:space="preserve">.  This is related diversification </w:t>
      </w:r>
      <w:r w:rsidR="009A10F1">
        <w:t>which combines</w:t>
      </w:r>
      <w:r>
        <w:t xml:space="preserve"> two of their business units</w:t>
      </w:r>
      <w:r w:rsidR="009A10F1">
        <w:t>, footwear and wearable technology</w:t>
      </w:r>
      <w:r>
        <w:t xml:space="preserve"> to create this product.  Their diversification into footwear on the whole has proved successful.  Under Armour (2015</w:t>
      </w:r>
      <w:r w:rsidR="00496C02">
        <w:t>c</w:t>
      </w:r>
      <w:r w:rsidR="00F5779E">
        <w:t>, p.5) state their</w:t>
      </w:r>
      <w:r>
        <w:t xml:space="preserve"> “footwear business grew 57% for the full year”, which equates to 17% of their net revenue in 2015.</w:t>
      </w:r>
    </w:p>
    <w:p w:rsidR="009C60C8" w:rsidRDefault="009C60C8" w:rsidP="005D0B31">
      <w:pPr>
        <w:jc w:val="both"/>
      </w:pPr>
      <w:r>
        <w:t>Under Armour have also diversified to increase their focus on women’s sporting products.  They have re</w:t>
      </w:r>
      <w:r w:rsidR="009A10F1">
        <w:t>cognised the diversity of</w:t>
      </w:r>
      <w:r>
        <w:t xml:space="preserve"> sports and activities for women to participate in and offer a range of sporting clothing, from yoga to golf.  Under Armour (2014, p.4) suggest “we’ve built a large women’s </w:t>
      </w:r>
      <w:r>
        <w:lastRenderedPageBreak/>
        <w:t>business and look at this next phase as a great opportunity to bring dimension to our brand outside of our core men’s apparel business”.</w:t>
      </w:r>
    </w:p>
    <w:p w:rsidR="009C60C8" w:rsidRDefault="009C60C8" w:rsidP="005D0B31">
      <w:pPr>
        <w:jc w:val="both"/>
      </w:pPr>
      <w:r>
        <w:t>It is felt that the related diversification strategy is the best strategy for Under Armour.  Johnso</w:t>
      </w:r>
      <w:r w:rsidR="00496C02">
        <w:t>n, Scholes and Whittington (2009, p.186</w:t>
      </w:r>
      <w:r>
        <w:t>) identified studies of diversification that have “found some performance benefits, with related diversifiers outperforming both firms that remain specialised and those which have unrelated diversified strategies”.</w:t>
      </w:r>
    </w:p>
    <w:p w:rsidR="0083220E" w:rsidRDefault="0083220E" w:rsidP="005D0B31">
      <w:pPr>
        <w:jc w:val="both"/>
      </w:pPr>
      <w:r>
        <w:t>[See Appendices 5.5]</w:t>
      </w:r>
    </w:p>
    <w:p w:rsidR="009C60C8" w:rsidRDefault="009C60C8" w:rsidP="009C60C8"/>
    <w:p w:rsidR="009C60C8" w:rsidRDefault="009C60C8" w:rsidP="009C60C8">
      <w:pPr>
        <w:rPr>
          <w:b/>
          <w:u w:val="single"/>
        </w:rPr>
      </w:pPr>
      <w:r>
        <w:rPr>
          <w:b/>
          <w:u w:val="single"/>
        </w:rPr>
        <w:t xml:space="preserve">3.2.4: Ethics and Corporate Social Responsibility </w:t>
      </w:r>
    </w:p>
    <w:p w:rsidR="009C60C8" w:rsidRDefault="009C60C8" w:rsidP="005D0B31">
      <w:pPr>
        <w:jc w:val="both"/>
      </w:pPr>
      <w:r>
        <w:t>Ferrell, Fraedrich and Ferrell (2013, p.7) suggest “business ethics comprises the principles, values, and standards that guide behaviour in the world of business”.  Under Armour’s (2016</w:t>
      </w:r>
      <w:r w:rsidR="00877F83">
        <w:t>b</w:t>
      </w:r>
      <w:r>
        <w:t xml:space="preserve">, p.3) value statement is “Make the Right Call.  It’s as simple as it sounds.  Whenever you’re faced with a decision – big or small – always do what you know is ethically right”.  They have </w:t>
      </w:r>
      <w:r w:rsidR="003A15D5">
        <w:t xml:space="preserve">created a </w:t>
      </w:r>
      <w:r w:rsidR="003C1AC5">
        <w:t>code of c</w:t>
      </w:r>
      <w:r w:rsidR="003A15D5">
        <w:t>onduct</w:t>
      </w:r>
      <w:r>
        <w:t xml:space="preserve"> which considers many ethical issues including the working environment and data privacy.</w:t>
      </w:r>
    </w:p>
    <w:p w:rsidR="009C60C8" w:rsidRDefault="009C60C8" w:rsidP="005D0B31">
      <w:pPr>
        <w:jc w:val="both"/>
      </w:pPr>
      <w:r>
        <w:t>As they outsource their manufacturing process to countries such as Vietnam and Indonesia, this may create issues as these countries have witnessed cases of both forced and child labour.  However, Under Armour are committed to fighting against these issues and have created policies to ensure that none of their suppliers implement for</w:t>
      </w:r>
      <w:r w:rsidR="00877F83">
        <w:t>ced labour.  Under Armour (2016c</w:t>
      </w:r>
      <w:r>
        <w:t>) also “will not purchase products or components thereof manufactured by persons younger than 15 years of age”.  They also have policies relating to health and safety, non-discrimination, harassment, wages, hours of wo</w:t>
      </w:r>
      <w:r w:rsidR="009A10F1">
        <w:t>rk, and legal business practic</w:t>
      </w:r>
      <w:r>
        <w:t>es.  It is suggested that “a high standard of ethics is essential to Under Armour’s s</w:t>
      </w:r>
      <w:r w:rsidR="0048039A">
        <w:t>uccess” (Under Armour, 2012</w:t>
      </w:r>
      <w:r>
        <w:t xml:space="preserve">).  </w:t>
      </w:r>
    </w:p>
    <w:p w:rsidR="009C60C8" w:rsidRDefault="009C60C8" w:rsidP="005D0B31">
      <w:pPr>
        <w:jc w:val="both"/>
      </w:pPr>
      <w:r>
        <w:t>Corporate Social Responsibility (CSR) is also considered and implemented at</w:t>
      </w:r>
      <w:r w:rsidR="0048039A">
        <w:t xml:space="preserve"> Under Armour.  Sims (2003, p.43</w:t>
      </w:r>
      <w:r>
        <w:t>) suggests CSR is “the continuing commitment by business to behaving ethically and contributing to economic development while improving the quality of life of the workforce and their families as well as of the community and society at large”.</w:t>
      </w:r>
    </w:p>
    <w:p w:rsidR="009C60C8" w:rsidRDefault="009C60C8" w:rsidP="005D0B31">
      <w:pPr>
        <w:jc w:val="both"/>
      </w:pPr>
      <w:r>
        <w:t>Under Armour focus heavily on CSR and support many program</w:t>
      </w:r>
      <w:r w:rsidR="009A10F1">
        <w:t>me</w:t>
      </w:r>
      <w:r>
        <w:t>s and projects.  Th</w:t>
      </w:r>
      <w:r w:rsidR="009A10F1">
        <w:t>ey have three in-house programs:</w:t>
      </w:r>
      <w:r>
        <w:t xml:space="preserve"> Power in Pink, UA Freedom, and UA WIN</w:t>
      </w:r>
      <w:r w:rsidR="009A10F1">
        <w:t xml:space="preserve"> Global.  These</w:t>
      </w:r>
      <w:r>
        <w:t xml:space="preserve"> provide financial support towards women’s health, veterans’ wellbeing, and access to sport for children.</w:t>
      </w:r>
    </w:p>
    <w:p w:rsidR="009C60C8" w:rsidRDefault="009A10F1" w:rsidP="005D0B31">
      <w:pPr>
        <w:jc w:val="both"/>
      </w:pPr>
      <w:r>
        <w:t>Under Armour also give financial assistance to local</w:t>
      </w:r>
      <w:r w:rsidR="009C60C8">
        <w:t xml:space="preserve"> projects,</w:t>
      </w:r>
      <w:r w:rsidR="00F5779E">
        <w:t xml:space="preserve"> particularly in</w:t>
      </w:r>
      <w:r w:rsidR="009C60C8">
        <w:t xml:space="preserve"> Baltimore.  They have provided over $6 million to a recreation centre, with the funds helping “renovations that will add more than 10,000 square feet to the facility, including a new turf field, dance and yoga space, a recording studio and a neighbourhood kitchen</w:t>
      </w:r>
      <w:r>
        <w:t>” (Sherman, 2016).  They</w:t>
      </w:r>
      <w:r w:rsidR="009C60C8">
        <w:t xml:space="preserve"> have also donated $10 million to the John Hopkins’ Kimmel Cancer Centre in relation to their Power in Pink program</w:t>
      </w:r>
      <w:r w:rsidR="008A6620">
        <w:t>me</w:t>
      </w:r>
      <w:r w:rsidR="009C60C8">
        <w:t>.  Broa</w:t>
      </w:r>
      <w:r w:rsidR="008A6620">
        <w:t>dwater (2016)</w:t>
      </w:r>
      <w:r w:rsidR="009C60C8">
        <w:t xml:space="preserve"> suggests that “Under Armour plans to donate nearly 1,600 pairs of boots to members of the Baltimore Fire Department”.      </w:t>
      </w:r>
    </w:p>
    <w:p w:rsidR="009C60C8" w:rsidRDefault="009C60C8" w:rsidP="005D0B31">
      <w:pPr>
        <w:jc w:val="both"/>
      </w:pPr>
      <w:r>
        <w:t>Environmental responsibilities are also considered by Under Armour.  Their ‘UA Green’ product range is an “initiative aimed at lightening our environmental impact, starting with performance apparel built from recycled plastic bottles” (Under Armour, 2009, p.3).  It is estimated that they convert over two million plastic bottles to create these apparel products each year.</w:t>
      </w:r>
    </w:p>
    <w:p w:rsidR="009C60C8" w:rsidRDefault="009C60C8" w:rsidP="008C56D7">
      <w:pPr>
        <w:jc w:val="both"/>
      </w:pPr>
      <w:r>
        <w:lastRenderedPageBreak/>
        <w:t>All of these initiatives have assisted in creating a positive image of Under Armour for the work they do throughout their business an</w:t>
      </w:r>
      <w:r w:rsidR="00F5779E">
        <w:t>d for the wider community</w:t>
      </w:r>
      <w:r w:rsidR="008A6620">
        <w:t>.  This image</w:t>
      </w:r>
      <w:r>
        <w:t xml:space="preserve"> is likely to assist in attracting new customers.</w:t>
      </w:r>
    </w:p>
    <w:p w:rsidR="0083220E" w:rsidRDefault="0083220E" w:rsidP="009C60C8">
      <w:pPr>
        <w:rPr>
          <w:b/>
          <w:u w:val="single"/>
        </w:rPr>
      </w:pPr>
    </w:p>
    <w:p w:rsidR="009C60C8" w:rsidRDefault="009C60C8" w:rsidP="009C60C8">
      <w:pPr>
        <w:rPr>
          <w:b/>
          <w:u w:val="single"/>
        </w:rPr>
      </w:pPr>
      <w:r>
        <w:rPr>
          <w:b/>
          <w:u w:val="single"/>
        </w:rPr>
        <w:t>3.3: Conclusion</w:t>
      </w:r>
    </w:p>
    <w:p w:rsidR="009C60C8" w:rsidRDefault="009C60C8" w:rsidP="005D0B31">
      <w:pPr>
        <w:jc w:val="both"/>
      </w:pPr>
      <w:r>
        <w:t xml:space="preserve">Under Armour are a major sports apparel, footwear and accessories brand.  They have achieved significant growth since their creation in 1996 and are now a multi-billion-dollar company, challenging Nike and Adidas.  </w:t>
      </w:r>
    </w:p>
    <w:p w:rsidR="009C60C8" w:rsidRDefault="009C60C8" w:rsidP="005D0B31">
      <w:pPr>
        <w:jc w:val="both"/>
      </w:pPr>
      <w:r>
        <w:t>A strategic analysis of Under</w:t>
      </w:r>
      <w:r w:rsidR="008A6620">
        <w:t xml:space="preserve"> Armour using the </w:t>
      </w:r>
      <w:r>
        <w:t>themes of An</w:t>
      </w:r>
      <w:r w:rsidR="008A6620">
        <w:t>soff’s matrix, the BCG matrix, Diversity and Performance, and E</w:t>
      </w:r>
      <w:r>
        <w:t xml:space="preserve">thics and CSR has identified numerous strategies used by company.  </w:t>
      </w:r>
    </w:p>
    <w:p w:rsidR="009C60C8" w:rsidRDefault="009C60C8" w:rsidP="005D0B31">
      <w:pPr>
        <w:jc w:val="both"/>
      </w:pPr>
      <w:r>
        <w:t xml:space="preserve">Under Armour are in the product development stage of the Ansoff matrix, bringing new or improved products to existing markets.  However, other stages of the matrix have also been identified in Under Armour’s strategy.  As they expand as a business, they are entering new markets such as Europe.  This would suggest a market development strategy, where existing products are entering new markets.  A diversification strategy can also be identified through the Connected Fitness range, where they introduce new products into new markets.  </w:t>
      </w:r>
    </w:p>
    <w:p w:rsidR="009C60C8" w:rsidRDefault="009C60C8" w:rsidP="005D0B31">
      <w:pPr>
        <w:jc w:val="both"/>
      </w:pPr>
      <w:r>
        <w:t xml:space="preserve">Under Armour are situated </w:t>
      </w:r>
      <w:r w:rsidR="009E61F1">
        <w:t>in the Star stage</w:t>
      </w:r>
      <w:r w:rsidR="008A6620">
        <w:t xml:space="preserve"> of the BCG matrix</w:t>
      </w:r>
      <w:r>
        <w:t>, having a high market share in a high growth market with a neutral</w:t>
      </w:r>
      <w:r w:rsidR="009E61F1">
        <w:t xml:space="preserve"> cash flow.  T</w:t>
      </w:r>
      <w:r>
        <w:t>he Connected Fitness range is a Question Mark which is growing towards becoming a Star due to increased investment in apps su</w:t>
      </w:r>
      <w:r w:rsidR="009E61F1">
        <w:t>ch as MyFitnessPal</w:t>
      </w:r>
      <w:r>
        <w:t>.  Under Armour’s apparel is considered a Star, generating 70% of the company’s net revenue whilst growing at a faster rate than Nike and Adidas.</w:t>
      </w:r>
    </w:p>
    <w:p w:rsidR="009C60C8" w:rsidRDefault="009C60C8" w:rsidP="005D0B31">
      <w:pPr>
        <w:jc w:val="both"/>
      </w:pPr>
      <w:r>
        <w:t>Under Armour have taken a related diversification approach.  They have diversified into pr</w:t>
      </w:r>
      <w:r w:rsidR="009E61F1">
        <w:t xml:space="preserve">oducing new products for a </w:t>
      </w:r>
      <w:r>
        <w:t>variety of sports.  Their footwear products, particularly their innovative ‘smart’ golf shoes, have seen Under Armour combine two elements of their business, footwear and technology.  They have also increased their focus on women’s sporting products, aiming to add another di</w:t>
      </w:r>
      <w:r w:rsidR="009E61F1">
        <w:t>mension to the business</w:t>
      </w:r>
      <w:r>
        <w:t>.  This would suggest a related diversification approach.</w:t>
      </w:r>
    </w:p>
    <w:p w:rsidR="009C60C8" w:rsidRDefault="009C60C8" w:rsidP="005D0B31">
      <w:pPr>
        <w:jc w:val="both"/>
      </w:pPr>
      <w:r>
        <w:t>Ethics and CSR are another strategy used by Under Armour to good effect.  They have created several policies which consider and help tackle ethical issues including child l</w:t>
      </w:r>
      <w:r w:rsidR="009E61F1">
        <w:t>abour</w:t>
      </w:r>
      <w:r>
        <w:t>.  Under Armour provide financial assistance to many programmes and projects particularly within Baltimore</w:t>
      </w:r>
      <w:r w:rsidR="008A6620">
        <w:t>,</w:t>
      </w:r>
      <w:r>
        <w:t xml:space="preserve"> including a $10 million donation to Kimmel Cancer</w:t>
      </w:r>
      <w:r w:rsidR="008A6620">
        <w:t xml:space="preserve"> Centre.  They also consider</w:t>
      </w:r>
      <w:r>
        <w:t xml:space="preserve"> environment</w:t>
      </w:r>
      <w:r w:rsidR="008A6620">
        <w:t>al</w:t>
      </w:r>
      <w:r>
        <w:t xml:space="preserve"> </w:t>
      </w:r>
      <w:r w:rsidR="008A6620">
        <w:t xml:space="preserve">sustainability </w:t>
      </w:r>
      <w:r>
        <w:t xml:space="preserve">and have produced the UA Green range which are produced using recycled plastic bottles.  These have allowed Under Armour to create a good brand image and enhance their reputation. </w:t>
      </w:r>
    </w:p>
    <w:p w:rsidR="001B69B3" w:rsidRDefault="001B69B3" w:rsidP="009C60C8">
      <w:pPr>
        <w:rPr>
          <w:b/>
          <w:u w:val="single"/>
        </w:rPr>
      </w:pPr>
    </w:p>
    <w:p w:rsidR="009C60C8" w:rsidRDefault="009C60C8" w:rsidP="009C60C8">
      <w:pPr>
        <w:rPr>
          <w:b/>
          <w:u w:val="single"/>
        </w:rPr>
      </w:pPr>
      <w:r>
        <w:rPr>
          <w:b/>
          <w:u w:val="single"/>
        </w:rPr>
        <w:t>3.4: Recommendations</w:t>
      </w:r>
    </w:p>
    <w:p w:rsidR="009C60C8" w:rsidRDefault="009C60C8" w:rsidP="001836FC">
      <w:pPr>
        <w:jc w:val="both"/>
      </w:pPr>
      <w:r>
        <w:t>It is recommended that Under Armour should use the market development stage of Ansoff’s matrix to greater use to help grow their international business.</w:t>
      </w:r>
      <w:r w:rsidR="005D0B31">
        <w:t xml:space="preserve"> </w:t>
      </w:r>
      <w:r w:rsidR="008A6620">
        <w:rPr>
          <w:color w:val="FF0000"/>
        </w:rPr>
        <w:t xml:space="preserve"> </w:t>
      </w:r>
      <w:r w:rsidR="006E2058" w:rsidRPr="008A6620">
        <w:t>Nike’s international business grew most in China and Europe in 2015, markets which Under Armour should look to develop.</w:t>
      </w:r>
      <w:r w:rsidR="005D0B31" w:rsidRPr="008A6620">
        <w:t xml:space="preserve"> </w:t>
      </w:r>
      <w:r>
        <w:t>The use of more prominent athlete sponsorship deals could assist the firm to grow into new markets, such as Europe, where Andy Murray is the only major, world renowned sponsored athlete.</w:t>
      </w:r>
    </w:p>
    <w:p w:rsidR="009C60C8" w:rsidRDefault="009C60C8" w:rsidP="009C60C8">
      <w:r>
        <w:t xml:space="preserve">Another recommendation is for Under Armour to make their Connected Fitness range more profitable.  They have invested heavily in this product range but are yet to reap the financial </w:t>
      </w:r>
      <w:r>
        <w:lastRenderedPageBreak/>
        <w:t>rewards,</w:t>
      </w:r>
      <w:r w:rsidR="008A6620">
        <w:t xml:space="preserve"> with just 1.7% of net revenue </w:t>
      </w:r>
      <w:r>
        <w:t>generate</w:t>
      </w:r>
      <w:r w:rsidR="008A6620">
        <w:t>d</w:t>
      </w:r>
      <w:r>
        <w:t xml:space="preserve"> by this range in 2015.  A possible method to increase this is through securing deals with more professional teams who can benefit from using the Connected Fitness range to track their athletes’ performance statistics and dietary intakes.</w:t>
      </w:r>
    </w:p>
    <w:p w:rsidR="00A2418B" w:rsidRDefault="009C60C8" w:rsidP="009C60C8">
      <w:r>
        <w:t>It is also recommended that Under Armour continue their focus on ethics and CSR as they are creating a positive brand image which is beneficial to the firm’s growth.</w:t>
      </w:r>
      <w:r w:rsidR="00863683">
        <w:t xml:space="preserve">  Lancaster and Massingham (2011, p.255) </w:t>
      </w:r>
      <w:r w:rsidR="006E2058">
        <w:t xml:space="preserve">argue </w:t>
      </w:r>
      <w:r w:rsidR="00863683">
        <w:t>that “brand awareness is increased together with a favourable brand image.  These add to the equity of the brand by increasing the opportunity of making a sale or increasing brand loyalty”.</w:t>
      </w:r>
      <w:r w:rsidR="00D97A22">
        <w:t xml:space="preserve"> </w:t>
      </w:r>
    </w:p>
    <w:p w:rsidR="00A2418B" w:rsidRDefault="00A2418B" w:rsidP="009C60C8"/>
    <w:p w:rsidR="00187D08" w:rsidRDefault="00187D08"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A2418B" w:rsidRDefault="00A2418B" w:rsidP="009C60C8"/>
    <w:p w:rsidR="0083220E" w:rsidRDefault="0083220E" w:rsidP="009C60C8">
      <w:pPr>
        <w:rPr>
          <w:b/>
          <w:u w:val="single"/>
        </w:rPr>
      </w:pPr>
    </w:p>
    <w:p w:rsidR="0083220E" w:rsidRDefault="0083220E" w:rsidP="009C60C8">
      <w:pPr>
        <w:rPr>
          <w:b/>
          <w:u w:val="single"/>
        </w:rPr>
      </w:pPr>
    </w:p>
    <w:p w:rsidR="00DF0FD8" w:rsidRDefault="00DF0FD8" w:rsidP="009C60C8">
      <w:pPr>
        <w:rPr>
          <w:b/>
          <w:u w:val="single"/>
        </w:rPr>
      </w:pPr>
    </w:p>
    <w:p w:rsidR="00DF0FD8" w:rsidRDefault="00DF0FD8" w:rsidP="009C60C8">
      <w:pPr>
        <w:rPr>
          <w:b/>
          <w:u w:val="single"/>
        </w:rPr>
      </w:pPr>
    </w:p>
    <w:p w:rsidR="00DF0FD8" w:rsidRDefault="00DF0FD8" w:rsidP="009C60C8">
      <w:pPr>
        <w:rPr>
          <w:b/>
          <w:u w:val="single"/>
        </w:rPr>
      </w:pPr>
    </w:p>
    <w:p w:rsidR="006E6F83" w:rsidRDefault="006E6F83" w:rsidP="009C60C8">
      <w:pPr>
        <w:rPr>
          <w:b/>
          <w:u w:val="single"/>
        </w:rPr>
      </w:pPr>
    </w:p>
    <w:p w:rsidR="006E6F83" w:rsidRDefault="006E6F83" w:rsidP="009C60C8">
      <w:pPr>
        <w:rPr>
          <w:b/>
          <w:u w:val="single"/>
        </w:rPr>
      </w:pPr>
    </w:p>
    <w:p w:rsidR="006E6F83" w:rsidRDefault="006E6F83" w:rsidP="009C60C8">
      <w:pPr>
        <w:rPr>
          <w:b/>
          <w:u w:val="single"/>
        </w:rPr>
      </w:pPr>
    </w:p>
    <w:p w:rsidR="003E669F" w:rsidRPr="009274E2" w:rsidRDefault="00A2418B" w:rsidP="009C60C8">
      <w:pPr>
        <w:rPr>
          <w:b/>
          <w:u w:val="single"/>
        </w:rPr>
      </w:pPr>
      <w:r>
        <w:rPr>
          <w:b/>
          <w:u w:val="single"/>
        </w:rPr>
        <w:lastRenderedPageBreak/>
        <w:t>4: References</w:t>
      </w:r>
    </w:p>
    <w:p w:rsidR="00187D08"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Adidas (2015)</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 xml:space="preserve">Adidas Group </w:t>
      </w:r>
      <w:r>
        <w:rPr>
          <w:rFonts w:eastAsia="Times New Roman" w:cstheme="minorHAnsi"/>
          <w:i/>
          <w:iCs/>
          <w:color w:val="000000"/>
          <w:szCs w:val="27"/>
          <w:lang w:eastAsia="en-GB"/>
        </w:rPr>
        <w:t>annual r</w:t>
      </w:r>
      <w:r w:rsidRPr="0053783B">
        <w:rPr>
          <w:rFonts w:eastAsia="Times New Roman" w:cstheme="minorHAnsi"/>
          <w:i/>
          <w:iCs/>
          <w:color w:val="000000"/>
          <w:szCs w:val="27"/>
          <w:lang w:eastAsia="en-GB"/>
        </w:rPr>
        <w:t>eport</w:t>
      </w:r>
      <w:r>
        <w:rPr>
          <w:rFonts w:eastAsia="Times New Roman" w:cstheme="minorHAnsi"/>
          <w:color w:val="000000"/>
          <w:szCs w:val="27"/>
          <w:lang w:eastAsia="en-GB"/>
        </w:rPr>
        <w:t>. [pdf</w:t>
      </w:r>
      <w:r w:rsidRPr="0053783B">
        <w:rPr>
          <w:rFonts w:eastAsia="Times New Roman" w:cstheme="minorHAnsi"/>
          <w:color w:val="000000"/>
          <w:szCs w:val="27"/>
          <w:lang w:eastAsia="en-GB"/>
        </w:rPr>
        <w:t>] Available at: http://www.adidas-group.com/media/filer_public/e9/73/e973acf3-f889-43e5-b3</w:t>
      </w:r>
      <w:r>
        <w:rPr>
          <w:rFonts w:eastAsia="Times New Roman" w:cstheme="minorHAnsi"/>
          <w:color w:val="000000"/>
          <w:szCs w:val="27"/>
          <w:lang w:eastAsia="en-GB"/>
        </w:rPr>
        <w:t>c0-bc870d53b964/2015_gb_en.pdf (</w:t>
      </w:r>
      <w:r w:rsidRPr="0053783B">
        <w:rPr>
          <w:rFonts w:eastAsia="Times New Roman" w:cstheme="minorHAnsi"/>
          <w:color w:val="000000"/>
          <w:szCs w:val="27"/>
          <w:lang w:eastAsia="en-GB"/>
        </w:rPr>
        <w:t>Accessed</w:t>
      </w:r>
      <w:r>
        <w:rPr>
          <w:rFonts w:eastAsia="Times New Roman" w:cstheme="minorHAnsi"/>
          <w:color w:val="000000"/>
          <w:szCs w:val="27"/>
          <w:lang w:eastAsia="en-GB"/>
        </w:rPr>
        <w:t>: 7 December 2016)</w:t>
      </w:r>
      <w:r w:rsidRPr="0053783B">
        <w:rPr>
          <w:rFonts w:eastAsia="Times New Roman" w:cstheme="minorHAnsi"/>
          <w:color w:val="000000"/>
          <w:szCs w:val="27"/>
          <w:lang w:eastAsia="en-GB"/>
        </w:rPr>
        <w:t>.</w:t>
      </w:r>
    </w:p>
    <w:p w:rsidR="00187D08" w:rsidRPr="0008383F"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Badenhausen, K. (2016)</w:t>
      </w:r>
      <w:r w:rsidRPr="0053783B">
        <w:rPr>
          <w:rFonts w:eastAsia="Times New Roman" w:cstheme="minorHAnsi"/>
          <w:color w:val="000000"/>
          <w:szCs w:val="27"/>
          <w:lang w:eastAsia="en-GB"/>
        </w:rPr>
        <w:t> </w:t>
      </w:r>
      <w:r>
        <w:rPr>
          <w:rFonts w:eastAsia="Times New Roman" w:cstheme="minorHAnsi"/>
          <w:i/>
          <w:iCs/>
          <w:color w:val="000000"/>
          <w:szCs w:val="27"/>
          <w:lang w:eastAsia="en-GB"/>
        </w:rPr>
        <w:t>Under Armour launches portfolio of Connected Fitness p</w:t>
      </w:r>
      <w:r w:rsidRPr="0053783B">
        <w:rPr>
          <w:rFonts w:eastAsia="Times New Roman" w:cstheme="minorHAnsi"/>
          <w:i/>
          <w:iCs/>
          <w:color w:val="000000"/>
          <w:szCs w:val="27"/>
          <w:lang w:eastAsia="en-GB"/>
        </w:rPr>
        <w:t>r</w:t>
      </w:r>
      <w:r>
        <w:rPr>
          <w:rFonts w:eastAsia="Times New Roman" w:cstheme="minorHAnsi"/>
          <w:i/>
          <w:iCs/>
          <w:color w:val="000000"/>
          <w:szCs w:val="27"/>
          <w:lang w:eastAsia="en-GB"/>
        </w:rPr>
        <w:t>oducts a</w:t>
      </w:r>
      <w:r w:rsidRPr="0053783B">
        <w:rPr>
          <w:rFonts w:eastAsia="Times New Roman" w:cstheme="minorHAnsi"/>
          <w:i/>
          <w:iCs/>
          <w:color w:val="000000"/>
          <w:szCs w:val="27"/>
          <w:lang w:eastAsia="en-GB"/>
        </w:rPr>
        <w:t>t CES</w:t>
      </w:r>
      <w:r w:rsidRPr="0053783B">
        <w:rPr>
          <w:rFonts w:eastAsia="Times New Roman" w:cstheme="minorHAnsi"/>
          <w:color w:val="000000"/>
          <w:szCs w:val="27"/>
          <w:lang w:eastAsia="en-GB"/>
        </w:rPr>
        <w:t>. [online] Forbes.com. Available at: http://www.forbes.com/sites/kurtbadenhausen/2016/01/05/under-armour-launches-portfolio-of-digital-fitness</w:t>
      </w:r>
      <w:r>
        <w:rPr>
          <w:rFonts w:eastAsia="Times New Roman" w:cstheme="minorHAnsi"/>
          <w:color w:val="000000"/>
          <w:szCs w:val="27"/>
          <w:lang w:eastAsia="en-GB"/>
        </w:rPr>
        <w:t>-products-at-ces/#5a3d11d83e57 (</w:t>
      </w:r>
      <w:r w:rsidRPr="0053783B">
        <w:rPr>
          <w:rFonts w:eastAsia="Times New Roman" w:cstheme="minorHAnsi"/>
          <w:color w:val="000000"/>
          <w:szCs w:val="27"/>
          <w:lang w:eastAsia="en-GB"/>
        </w:rPr>
        <w:t>Accessed</w:t>
      </w:r>
      <w:r>
        <w:rPr>
          <w:rFonts w:eastAsia="Times New Roman" w:cstheme="minorHAnsi"/>
          <w:color w:val="000000"/>
          <w:szCs w:val="27"/>
          <w:lang w:eastAsia="en-GB"/>
        </w:rPr>
        <w:t>: 7 December 2016)</w:t>
      </w:r>
      <w:r w:rsidRPr="0053783B">
        <w:rPr>
          <w:rFonts w:eastAsia="Times New Roman" w:cstheme="minorHAnsi"/>
          <w:color w:val="000000"/>
          <w:szCs w:val="27"/>
          <w:lang w:eastAsia="en-GB"/>
        </w:rPr>
        <w:t>.</w:t>
      </w:r>
    </w:p>
    <w:p w:rsidR="00187D08" w:rsidRPr="0008383F" w:rsidRDefault="00187D08" w:rsidP="00187D08">
      <w:pPr>
        <w:pStyle w:val="NormalWeb"/>
        <w:spacing w:before="0" w:beforeAutospacing="0" w:after="180" w:afterAutospacing="0"/>
        <w:ind w:left="450" w:hanging="450"/>
        <w:rPr>
          <w:rFonts w:asciiTheme="minorHAnsi" w:hAnsiTheme="minorHAnsi" w:cstheme="minorHAnsi"/>
          <w:color w:val="000000"/>
          <w:sz w:val="22"/>
          <w:szCs w:val="27"/>
        </w:rPr>
      </w:pPr>
      <w:r>
        <w:rPr>
          <w:rFonts w:asciiTheme="minorHAnsi" w:hAnsiTheme="minorHAnsi" w:cstheme="minorHAnsi"/>
          <w:color w:val="000000"/>
          <w:sz w:val="22"/>
          <w:szCs w:val="27"/>
        </w:rPr>
        <w:t>Baker, C. (2016)</w:t>
      </w:r>
      <w:r w:rsidRPr="00F375F2">
        <w:rPr>
          <w:rStyle w:val="apple-converted-space"/>
          <w:rFonts w:asciiTheme="minorHAnsi" w:hAnsiTheme="minorHAnsi" w:cstheme="minorHAnsi"/>
          <w:color w:val="000000"/>
          <w:sz w:val="22"/>
          <w:szCs w:val="27"/>
        </w:rPr>
        <w:t> </w:t>
      </w:r>
      <w:r>
        <w:rPr>
          <w:rFonts w:asciiTheme="minorHAnsi" w:hAnsiTheme="minorHAnsi" w:cstheme="minorHAnsi"/>
          <w:i/>
          <w:iCs/>
          <w:color w:val="000000"/>
          <w:sz w:val="22"/>
          <w:szCs w:val="27"/>
        </w:rPr>
        <w:t>Obesity s</w:t>
      </w:r>
      <w:r w:rsidRPr="00F375F2">
        <w:rPr>
          <w:rFonts w:asciiTheme="minorHAnsi" w:hAnsiTheme="minorHAnsi" w:cstheme="minorHAnsi"/>
          <w:i/>
          <w:iCs/>
          <w:color w:val="000000"/>
          <w:sz w:val="22"/>
          <w:szCs w:val="27"/>
        </w:rPr>
        <w:t>tatistics</w:t>
      </w:r>
      <w:r>
        <w:rPr>
          <w:rFonts w:asciiTheme="minorHAnsi" w:hAnsiTheme="minorHAnsi" w:cstheme="minorHAnsi"/>
          <w:color w:val="000000"/>
          <w:sz w:val="22"/>
          <w:szCs w:val="27"/>
        </w:rPr>
        <w:t>. [pdf</w:t>
      </w:r>
      <w:r w:rsidRPr="00F375F2">
        <w:rPr>
          <w:rFonts w:asciiTheme="minorHAnsi" w:hAnsiTheme="minorHAnsi" w:cstheme="minorHAnsi"/>
          <w:color w:val="000000"/>
          <w:sz w:val="22"/>
          <w:szCs w:val="27"/>
        </w:rPr>
        <w:t xml:space="preserve">] p.14. Available at: </w:t>
      </w:r>
      <w:r w:rsidRPr="00741CFE">
        <w:rPr>
          <w:rFonts w:asciiTheme="minorHAnsi" w:hAnsiTheme="minorHAnsi" w:cstheme="minorHAnsi"/>
          <w:color w:val="000000"/>
          <w:sz w:val="22"/>
          <w:szCs w:val="27"/>
        </w:rPr>
        <w:t xml:space="preserve">http://researchbriefings.files.parliament.uk/documents/SN03336/SN03336.pdf </w:t>
      </w:r>
      <w:r>
        <w:rPr>
          <w:rFonts w:asciiTheme="minorHAnsi" w:hAnsiTheme="minorHAnsi" w:cstheme="minorHAnsi"/>
          <w:color w:val="000000"/>
          <w:sz w:val="22"/>
          <w:szCs w:val="27"/>
        </w:rPr>
        <w:t>(</w:t>
      </w:r>
      <w:r w:rsidRPr="00F375F2">
        <w:rPr>
          <w:rFonts w:asciiTheme="minorHAnsi" w:hAnsiTheme="minorHAnsi" w:cstheme="minorHAnsi"/>
          <w:color w:val="000000"/>
          <w:sz w:val="22"/>
          <w:szCs w:val="27"/>
        </w:rPr>
        <w:t>Accessed</w:t>
      </w:r>
      <w:r>
        <w:rPr>
          <w:rFonts w:asciiTheme="minorHAnsi" w:hAnsiTheme="minorHAnsi" w:cstheme="minorHAnsi"/>
          <w:color w:val="000000"/>
          <w:sz w:val="22"/>
          <w:szCs w:val="27"/>
        </w:rPr>
        <w:t>: 10 December 2016)</w:t>
      </w:r>
      <w:r w:rsidRPr="00F375F2">
        <w:rPr>
          <w:rFonts w:asciiTheme="minorHAnsi" w:hAnsiTheme="minorHAnsi" w:cstheme="minorHAnsi"/>
          <w:color w:val="000000"/>
          <w:sz w:val="22"/>
          <w:szCs w:val="27"/>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BBC Wales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UK Tour Series bike race brought £300,000 to Aberystwyth - BBC News</w:t>
      </w:r>
      <w:r w:rsidRPr="00060936">
        <w:rPr>
          <w:rFonts w:asciiTheme="minorHAnsi" w:hAnsiTheme="minorHAnsi" w:cstheme="minorHAnsi"/>
          <w:color w:val="000000"/>
          <w:sz w:val="22"/>
          <w:szCs w:val="22"/>
        </w:rPr>
        <w:t>. [online] BBC News. Available at: http://www.bbc.co.uk/ne</w:t>
      </w:r>
      <w:r>
        <w:rPr>
          <w:rFonts w:asciiTheme="minorHAnsi" w:hAnsiTheme="minorHAnsi" w:cstheme="minorHAnsi"/>
          <w:color w:val="000000"/>
          <w:sz w:val="22"/>
          <w:szCs w:val="22"/>
        </w:rPr>
        <w:t>ws/uk-wales-mid-wales-37896959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10 December 2016).</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Bishop, E. (2014)</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Tidal Lagoon Swansea Bay: the mastering of the tide</w:t>
      </w:r>
      <w:r w:rsidRPr="00060936">
        <w:rPr>
          <w:rFonts w:asciiTheme="minorHAnsi" w:hAnsiTheme="minorHAnsi" w:cstheme="minorHAnsi"/>
          <w:color w:val="000000"/>
          <w:sz w:val="22"/>
          <w:szCs w:val="22"/>
        </w:rPr>
        <w:t>. [online] Blueandgreentomorrow.com. Available at: http://blueandgreentomorrow.com/energy/tidal-lagoon-swansea-</w:t>
      </w:r>
      <w:r>
        <w:rPr>
          <w:rFonts w:asciiTheme="minorHAnsi" w:hAnsiTheme="minorHAnsi" w:cstheme="minorHAnsi"/>
          <w:color w:val="000000"/>
          <w:sz w:val="22"/>
          <w:szCs w:val="22"/>
        </w:rPr>
        <w:t>bay-the-mastering-of-the-tide/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9 December 2016)</w:t>
      </w:r>
      <w:r w:rsidRPr="00060936">
        <w:rPr>
          <w:rFonts w:asciiTheme="minorHAnsi" w:hAnsiTheme="minorHAnsi" w:cstheme="minorHAnsi"/>
          <w:color w:val="000000"/>
          <w:sz w:val="22"/>
          <w:szCs w:val="22"/>
        </w:rPr>
        <w:t>.</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Broadwater, L. (2016)</w:t>
      </w:r>
      <w:r w:rsidRPr="00190B4D">
        <w:rPr>
          <w:rStyle w:val="apple-converted-space"/>
          <w:rFonts w:asciiTheme="minorHAnsi" w:hAnsiTheme="minorHAnsi" w:cstheme="minorHAnsi"/>
          <w:color w:val="000000"/>
          <w:sz w:val="22"/>
          <w:szCs w:val="22"/>
        </w:rPr>
        <w:t> </w:t>
      </w:r>
      <w:r w:rsidRPr="00190B4D">
        <w:rPr>
          <w:rFonts w:asciiTheme="minorHAnsi" w:hAnsiTheme="minorHAnsi" w:cstheme="minorHAnsi"/>
          <w:i/>
          <w:iCs/>
          <w:color w:val="000000"/>
          <w:sz w:val="22"/>
          <w:szCs w:val="22"/>
        </w:rPr>
        <w:t>Under Armour to offer 1,600 tactical boots to city firefighters</w:t>
      </w:r>
      <w:r w:rsidRPr="00190B4D">
        <w:rPr>
          <w:rFonts w:asciiTheme="minorHAnsi" w:hAnsiTheme="minorHAnsi" w:cstheme="minorHAnsi"/>
          <w:color w:val="000000"/>
          <w:sz w:val="22"/>
          <w:szCs w:val="22"/>
        </w:rPr>
        <w:t>. [online] baltimoresun.com. Available at: http://www.baltimoresun.com/business/under-armour-blog/bs-md-ci-ua-fire-20150317-s</w:t>
      </w:r>
      <w:r>
        <w:rPr>
          <w:rFonts w:asciiTheme="minorHAnsi" w:hAnsiTheme="minorHAnsi" w:cstheme="minorHAnsi"/>
          <w:color w:val="000000"/>
          <w:sz w:val="22"/>
          <w:szCs w:val="22"/>
        </w:rPr>
        <w:t>tory.html (Accessed: 8 December 2016)</w:t>
      </w:r>
      <w:r w:rsidRPr="00190B4D">
        <w:rPr>
          <w:rFonts w:asciiTheme="minorHAnsi" w:hAnsiTheme="minorHAnsi" w:cstheme="minorHAnsi"/>
          <w:color w:val="000000"/>
          <w:sz w:val="22"/>
          <w:szCs w:val="22"/>
        </w:rPr>
        <w:t>.</w:t>
      </w:r>
    </w:p>
    <w:p w:rsidR="00187D08" w:rsidRPr="0008383F" w:rsidRDefault="00187D08" w:rsidP="00187D08">
      <w:pPr>
        <w:spacing w:after="180" w:line="240" w:lineRule="auto"/>
        <w:ind w:left="450" w:hanging="450"/>
        <w:rPr>
          <w:rFonts w:eastAsia="Times New Roman" w:cstheme="minorHAnsi"/>
          <w:color w:val="000000"/>
          <w:szCs w:val="27"/>
          <w:lang w:eastAsia="en-GB"/>
        </w:rPr>
      </w:pPr>
      <w:r w:rsidRPr="0053783B">
        <w:rPr>
          <w:rFonts w:eastAsia="Times New Roman" w:cstheme="minorHAnsi"/>
          <w:color w:val="000000"/>
          <w:szCs w:val="27"/>
          <w:lang w:eastAsia="en-GB"/>
        </w:rPr>
        <w:t>Cadle, J., Paul, D. and Turner, P. (2010). </w:t>
      </w:r>
      <w:r w:rsidRPr="0053783B">
        <w:rPr>
          <w:rFonts w:eastAsia="Times New Roman" w:cstheme="minorHAnsi"/>
          <w:i/>
          <w:iCs/>
          <w:color w:val="000000"/>
          <w:szCs w:val="27"/>
          <w:lang w:eastAsia="en-GB"/>
        </w:rPr>
        <w:t>Business analysis techniques</w:t>
      </w:r>
      <w:r w:rsidRPr="0053783B">
        <w:rPr>
          <w:rFonts w:eastAsia="Times New Roman" w:cstheme="minorHAnsi"/>
          <w:color w:val="000000"/>
          <w:szCs w:val="27"/>
          <w:lang w:eastAsia="en-GB"/>
        </w:rPr>
        <w:t>. 1st ed. London: British Computer Society, p.16.</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Clark, R. (2014)</w:t>
      </w:r>
      <w:r w:rsidRPr="00F375F2">
        <w:rPr>
          <w:rStyle w:val="apple-converted-space"/>
          <w:rFonts w:asciiTheme="minorHAnsi" w:hAnsiTheme="minorHAnsi" w:cstheme="minorHAnsi"/>
          <w:color w:val="000000"/>
          <w:sz w:val="22"/>
          <w:szCs w:val="22"/>
        </w:rPr>
        <w:t> </w:t>
      </w:r>
      <w:r w:rsidRPr="00F375F2">
        <w:rPr>
          <w:rFonts w:asciiTheme="minorHAnsi" w:hAnsiTheme="minorHAnsi" w:cstheme="minorHAnsi"/>
          <w:i/>
          <w:iCs/>
          <w:color w:val="000000"/>
          <w:sz w:val="22"/>
          <w:szCs w:val="22"/>
        </w:rPr>
        <w:t>North Wales to become Britain's next adventure sport capital</w:t>
      </w:r>
      <w:r w:rsidRPr="00F375F2">
        <w:rPr>
          <w:rFonts w:asciiTheme="minorHAnsi" w:hAnsiTheme="minorHAnsi" w:cstheme="minorHAnsi"/>
          <w:color w:val="000000"/>
          <w:sz w:val="22"/>
          <w:szCs w:val="22"/>
        </w:rPr>
        <w:t>. [online] walesonline. Available at: http://www.walesonline.co.uk/news/wales-news/britains-future-adventure-sport-capital</w:t>
      </w:r>
      <w:r>
        <w:rPr>
          <w:rFonts w:asciiTheme="minorHAnsi" w:hAnsiTheme="minorHAnsi" w:cstheme="minorHAnsi"/>
          <w:color w:val="000000"/>
          <w:sz w:val="22"/>
          <w:szCs w:val="22"/>
        </w:rPr>
        <w:t>-8320712 (Accessed: 10 December 2016)</w:t>
      </w:r>
      <w:r w:rsidRPr="00F375F2">
        <w:rPr>
          <w:rFonts w:asciiTheme="minorHAnsi" w:hAnsiTheme="minorHAnsi" w:cstheme="minorHAnsi"/>
          <w:color w:val="000000"/>
          <w:sz w:val="22"/>
          <w:szCs w:val="22"/>
        </w:rPr>
        <w:t>.</w:t>
      </w:r>
    </w:p>
    <w:p w:rsidR="00187D08" w:rsidRPr="0008383F"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Cole, G. (2004)</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Management theory and practice</w:t>
      </w:r>
      <w:r w:rsidRPr="0053783B">
        <w:rPr>
          <w:rFonts w:eastAsia="Times New Roman" w:cstheme="minorHAnsi"/>
          <w:color w:val="000000"/>
          <w:szCs w:val="27"/>
          <w:lang w:eastAsia="en-GB"/>
        </w:rPr>
        <w:t>. 6th ed. London: Thomson Learning, p.141.</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Conservatives (2015)</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The Conservative Party Manifesto 2015</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pp.42, 43, 54. Available at: https://www.bond.org.uk/data/files/Blog</w:t>
      </w:r>
      <w:r>
        <w:rPr>
          <w:rFonts w:asciiTheme="minorHAnsi" w:hAnsiTheme="minorHAnsi" w:cstheme="minorHAnsi"/>
          <w:color w:val="000000"/>
          <w:sz w:val="22"/>
          <w:szCs w:val="22"/>
        </w:rPr>
        <w:t>/ConservativeManifesto2015.pdf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7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Developing Governance Group (2016)</w:t>
      </w:r>
      <w:r w:rsidRPr="00F375F2">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How to develop policies and p</w:t>
      </w:r>
      <w:r w:rsidRPr="00F375F2">
        <w:rPr>
          <w:rFonts w:asciiTheme="minorHAnsi" w:hAnsiTheme="minorHAnsi" w:cstheme="minorHAnsi"/>
          <w:i/>
          <w:iCs/>
          <w:color w:val="000000"/>
          <w:sz w:val="22"/>
          <w:szCs w:val="22"/>
        </w:rPr>
        <w:t>rocedures</w:t>
      </w:r>
      <w:r w:rsidRPr="00F375F2">
        <w:rPr>
          <w:rFonts w:asciiTheme="minorHAnsi" w:hAnsiTheme="minorHAnsi" w:cstheme="minorHAnsi"/>
          <w:color w:val="000000"/>
          <w:sz w:val="22"/>
          <w:szCs w:val="22"/>
        </w:rPr>
        <w:t>. [online] Diycommitteeguide.org. Available at: http://www.diycommitteeguide.org/resource/how-to-d</w:t>
      </w:r>
      <w:r>
        <w:rPr>
          <w:rFonts w:asciiTheme="minorHAnsi" w:hAnsiTheme="minorHAnsi" w:cstheme="minorHAnsi"/>
          <w:color w:val="000000"/>
          <w:sz w:val="22"/>
          <w:szCs w:val="22"/>
        </w:rPr>
        <w:t>evelop-policies-and-procedures (</w:t>
      </w:r>
      <w:r w:rsidRPr="00F375F2">
        <w:rPr>
          <w:rFonts w:asciiTheme="minorHAnsi" w:hAnsiTheme="minorHAnsi" w:cstheme="minorHAnsi"/>
          <w:color w:val="000000"/>
          <w:sz w:val="22"/>
          <w:szCs w:val="22"/>
        </w:rPr>
        <w:t>Accessed</w:t>
      </w:r>
      <w:r>
        <w:rPr>
          <w:rFonts w:asciiTheme="minorHAnsi" w:hAnsiTheme="minorHAnsi" w:cstheme="minorHAnsi"/>
          <w:color w:val="000000"/>
          <w:sz w:val="22"/>
          <w:szCs w:val="22"/>
        </w:rPr>
        <w:t>: 13 December 2016)</w:t>
      </w:r>
      <w:r w:rsidRPr="00F375F2">
        <w:rPr>
          <w:rFonts w:asciiTheme="minorHAnsi" w:hAnsiTheme="minorHAnsi" w:cstheme="minorHAnsi"/>
          <w:color w:val="000000"/>
          <w:sz w:val="22"/>
          <w:szCs w:val="22"/>
        </w:rPr>
        <w:t>.</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ERW Wales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Construction work completed on £40m Bae Baglan school development</w:t>
      </w:r>
      <w:r w:rsidRPr="00060936">
        <w:rPr>
          <w:rFonts w:asciiTheme="minorHAnsi" w:hAnsiTheme="minorHAnsi" w:cstheme="minorHAnsi"/>
          <w:color w:val="000000"/>
          <w:sz w:val="22"/>
          <w:szCs w:val="22"/>
        </w:rPr>
        <w:t>. [online] Erw.wales. Available at: http://www.erw.wales/news-archive/2016/08/construction-work-completed-on-40m-</w:t>
      </w:r>
      <w:r>
        <w:rPr>
          <w:rFonts w:asciiTheme="minorHAnsi" w:hAnsiTheme="minorHAnsi" w:cstheme="minorHAnsi"/>
          <w:color w:val="000000"/>
          <w:sz w:val="22"/>
          <w:szCs w:val="22"/>
        </w:rPr>
        <w:t>bae-baglan-school-development/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9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sidRPr="00190B4D">
        <w:rPr>
          <w:rFonts w:asciiTheme="minorHAnsi" w:hAnsiTheme="minorHAnsi" w:cstheme="minorHAnsi"/>
          <w:color w:val="000000"/>
          <w:sz w:val="22"/>
          <w:szCs w:val="22"/>
        </w:rPr>
        <w:t>Ferrell, O., Fraed</w:t>
      </w:r>
      <w:r>
        <w:rPr>
          <w:rFonts w:asciiTheme="minorHAnsi" w:hAnsiTheme="minorHAnsi" w:cstheme="minorHAnsi"/>
          <w:color w:val="000000"/>
          <w:sz w:val="22"/>
          <w:szCs w:val="22"/>
        </w:rPr>
        <w:t>rich, J. and Ferrell, L. (2013)</w:t>
      </w:r>
      <w:r w:rsidRPr="00190B4D">
        <w:rPr>
          <w:rStyle w:val="apple-converted-space"/>
          <w:rFonts w:asciiTheme="minorHAnsi" w:hAnsiTheme="minorHAnsi" w:cstheme="minorHAnsi"/>
          <w:color w:val="000000"/>
          <w:sz w:val="22"/>
          <w:szCs w:val="22"/>
        </w:rPr>
        <w:t> </w:t>
      </w:r>
      <w:r w:rsidRPr="00190B4D">
        <w:rPr>
          <w:rFonts w:asciiTheme="minorHAnsi" w:hAnsiTheme="minorHAnsi" w:cstheme="minorHAnsi"/>
          <w:i/>
          <w:iCs/>
          <w:color w:val="000000"/>
          <w:sz w:val="22"/>
          <w:szCs w:val="22"/>
        </w:rPr>
        <w:t>Business ethics</w:t>
      </w:r>
      <w:r w:rsidRPr="00190B4D">
        <w:rPr>
          <w:rFonts w:asciiTheme="minorHAnsi" w:hAnsiTheme="minorHAnsi" w:cstheme="minorHAnsi"/>
          <w:color w:val="000000"/>
          <w:sz w:val="22"/>
          <w:szCs w:val="22"/>
        </w:rPr>
        <w:t>. 9th ed. Mason: Cengage Learning, p.7.</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Future Foundations (2014)</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Acting Today for an Active Tomorrow</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w:t>
      </w:r>
      <w:r>
        <w:rPr>
          <w:rFonts w:asciiTheme="minorHAnsi" w:hAnsiTheme="minorHAnsi" w:cstheme="minorHAnsi"/>
          <w:color w:val="000000"/>
          <w:sz w:val="22"/>
          <w:szCs w:val="22"/>
        </w:rPr>
        <w:t xml:space="preserve"> pp.6, 12.</w:t>
      </w:r>
      <w:r w:rsidRPr="00060936">
        <w:rPr>
          <w:rFonts w:asciiTheme="minorHAnsi" w:hAnsiTheme="minorHAnsi" w:cstheme="minorHAnsi"/>
          <w:color w:val="000000"/>
          <w:sz w:val="22"/>
          <w:szCs w:val="22"/>
        </w:rPr>
        <w:t xml:space="preserve"> Available at: http://sport.wales/media/1572875</w:t>
      </w:r>
      <w:r>
        <w:rPr>
          <w:rFonts w:asciiTheme="minorHAnsi" w:hAnsiTheme="minorHAnsi" w:cstheme="minorHAnsi"/>
          <w:color w:val="000000"/>
          <w:sz w:val="22"/>
          <w:szCs w:val="22"/>
        </w:rPr>
        <w:t>/sport_wales_-_email__eng_.pdf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8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sidRPr="00F375F2">
        <w:rPr>
          <w:rFonts w:asciiTheme="minorHAnsi" w:hAnsiTheme="minorHAnsi" w:cstheme="minorHAnsi"/>
          <w:color w:val="000000"/>
          <w:sz w:val="22"/>
          <w:szCs w:val="22"/>
        </w:rPr>
        <w:t>Gold, J., Th</w:t>
      </w:r>
      <w:r>
        <w:rPr>
          <w:rFonts w:asciiTheme="minorHAnsi" w:hAnsiTheme="minorHAnsi" w:cstheme="minorHAnsi"/>
          <w:color w:val="000000"/>
          <w:sz w:val="22"/>
          <w:szCs w:val="22"/>
        </w:rPr>
        <w:t>orpe, R. and Mumford, A. (2010)</w:t>
      </w:r>
      <w:r w:rsidRPr="00F375F2">
        <w:rPr>
          <w:rStyle w:val="apple-converted-space"/>
          <w:rFonts w:asciiTheme="minorHAnsi" w:hAnsiTheme="minorHAnsi" w:cstheme="minorHAnsi"/>
          <w:color w:val="000000"/>
          <w:sz w:val="22"/>
          <w:szCs w:val="22"/>
        </w:rPr>
        <w:t> </w:t>
      </w:r>
      <w:r w:rsidRPr="00F375F2">
        <w:rPr>
          <w:rFonts w:asciiTheme="minorHAnsi" w:hAnsiTheme="minorHAnsi" w:cstheme="minorHAnsi"/>
          <w:i/>
          <w:iCs/>
          <w:color w:val="000000"/>
          <w:sz w:val="22"/>
          <w:szCs w:val="22"/>
        </w:rPr>
        <w:t>Gower handbook of leadership and management development</w:t>
      </w:r>
      <w:r w:rsidRPr="00F375F2">
        <w:rPr>
          <w:rFonts w:asciiTheme="minorHAnsi" w:hAnsiTheme="minorHAnsi" w:cstheme="minorHAnsi"/>
          <w:color w:val="000000"/>
          <w:sz w:val="22"/>
          <w:szCs w:val="22"/>
        </w:rPr>
        <w:t>. 1st ed. Burlington, VT: Gower, p.476.</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Halo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About Halo - Halo Leisure</w:t>
      </w:r>
      <w:r w:rsidRPr="00060936">
        <w:rPr>
          <w:rFonts w:asciiTheme="minorHAnsi" w:hAnsiTheme="minorHAnsi" w:cstheme="minorHAnsi"/>
          <w:color w:val="000000"/>
          <w:sz w:val="22"/>
          <w:szCs w:val="22"/>
        </w:rPr>
        <w:t>. [online] Haloleisure.org.uk. Available at: http://halolei</w:t>
      </w:r>
      <w:r>
        <w:rPr>
          <w:rFonts w:asciiTheme="minorHAnsi" w:hAnsiTheme="minorHAnsi" w:cstheme="minorHAnsi"/>
          <w:color w:val="000000"/>
          <w:sz w:val="22"/>
          <w:szCs w:val="22"/>
        </w:rPr>
        <w:t>sure.org.uk/en/info/about-halo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9 December 2016)</w:t>
      </w:r>
      <w:r w:rsidRPr="00060936">
        <w:rPr>
          <w:rFonts w:asciiTheme="minorHAnsi" w:hAnsiTheme="minorHAnsi" w:cstheme="minorHAnsi"/>
          <w:color w:val="000000"/>
          <w:sz w:val="22"/>
          <w:szCs w:val="22"/>
        </w:rPr>
        <w:t>.</w:t>
      </w:r>
    </w:p>
    <w:p w:rsidR="00187D08" w:rsidRPr="0053783B"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Henry, A. (2011)</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Understanding strategic management</w:t>
      </w:r>
      <w:r w:rsidRPr="0053783B">
        <w:rPr>
          <w:rFonts w:eastAsia="Times New Roman" w:cstheme="minorHAnsi"/>
          <w:color w:val="000000"/>
          <w:szCs w:val="27"/>
          <w:lang w:eastAsia="en-GB"/>
        </w:rPr>
        <w:t>. 2nd ed. Oxford: Oxford University Press, p.229.</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sidRPr="00060936">
        <w:rPr>
          <w:rFonts w:asciiTheme="minorHAnsi" w:hAnsiTheme="minorHAnsi" w:cstheme="minorHAnsi"/>
          <w:color w:val="000000"/>
          <w:sz w:val="22"/>
          <w:szCs w:val="22"/>
        </w:rPr>
        <w:t>Herbert, A. (2</w:t>
      </w:r>
      <w:r>
        <w:rPr>
          <w:rFonts w:asciiTheme="minorHAnsi" w:hAnsiTheme="minorHAnsi" w:cstheme="minorHAnsi"/>
          <w:color w:val="000000"/>
          <w:sz w:val="22"/>
          <w:szCs w:val="22"/>
        </w:rPr>
        <w:t>014)</w:t>
      </w:r>
      <w:r w:rsidRPr="00060936">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Plans for watersport centre and oyster hatchery announced f</w:t>
      </w:r>
      <w:r w:rsidRPr="00060936">
        <w:rPr>
          <w:rFonts w:asciiTheme="minorHAnsi" w:hAnsiTheme="minorHAnsi" w:cstheme="minorHAnsi"/>
          <w:i/>
          <w:iCs/>
          <w:color w:val="000000"/>
          <w:sz w:val="22"/>
          <w:szCs w:val="22"/>
        </w:rPr>
        <w:t>or Swansea Bay - Tidal Lagoon</w:t>
      </w:r>
      <w:r w:rsidRPr="00060936">
        <w:rPr>
          <w:rFonts w:asciiTheme="minorHAnsi" w:hAnsiTheme="minorHAnsi" w:cstheme="minorHAnsi"/>
          <w:color w:val="000000"/>
          <w:sz w:val="22"/>
          <w:szCs w:val="22"/>
        </w:rPr>
        <w:t xml:space="preserve">. [online] Tidal Lagoon. Available at: http://www.tidallagoonpower.com/news/2014/02/03/plans-for-watersport-centre-and-oyster-hatchery-announced-for-swansea-bay/ </w:t>
      </w:r>
      <w:r>
        <w:rPr>
          <w:rFonts w:asciiTheme="minorHAnsi" w:hAnsiTheme="minorHAnsi" w:cstheme="minorHAnsi"/>
          <w:color w:val="000000"/>
          <w:sz w:val="22"/>
          <w:szCs w:val="22"/>
        </w:rPr>
        <w:t>(</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8 December 2016)</w:t>
      </w:r>
      <w:r w:rsidRPr="00060936">
        <w:rPr>
          <w:rFonts w:asciiTheme="minorHAnsi" w:hAnsiTheme="minorHAnsi" w:cstheme="minorHAnsi"/>
          <w:color w:val="000000"/>
          <w:sz w:val="22"/>
          <w:szCs w:val="22"/>
        </w:rPr>
        <w:t>.</w:t>
      </w:r>
    </w:p>
    <w:p w:rsidR="00187D08" w:rsidRDefault="00187D08" w:rsidP="00187D08">
      <w:pPr>
        <w:spacing w:after="180" w:line="240" w:lineRule="auto"/>
        <w:ind w:left="450" w:hanging="450"/>
        <w:rPr>
          <w:rFonts w:eastAsia="Times New Roman" w:cstheme="minorHAnsi"/>
          <w:color w:val="000000"/>
          <w:szCs w:val="27"/>
          <w:lang w:eastAsia="en-GB"/>
        </w:rPr>
      </w:pPr>
      <w:r w:rsidRPr="0053783B">
        <w:rPr>
          <w:rFonts w:eastAsia="Times New Roman" w:cstheme="minorHAnsi"/>
          <w:color w:val="000000"/>
          <w:szCs w:val="27"/>
          <w:lang w:eastAsia="en-GB"/>
        </w:rPr>
        <w:t>Hill, C., Sch</w:t>
      </w:r>
      <w:r>
        <w:rPr>
          <w:rFonts w:eastAsia="Times New Roman" w:cstheme="minorHAnsi"/>
          <w:color w:val="000000"/>
          <w:szCs w:val="27"/>
          <w:lang w:eastAsia="en-GB"/>
        </w:rPr>
        <w:t>illing, M. and Jones, G. (2016)</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Strategic management</w:t>
      </w:r>
      <w:r w:rsidRPr="0053783B">
        <w:rPr>
          <w:rFonts w:eastAsia="Times New Roman" w:cstheme="minorHAnsi"/>
          <w:color w:val="000000"/>
          <w:szCs w:val="27"/>
          <w:lang w:eastAsia="en-GB"/>
        </w:rPr>
        <w:t>. 12th ed. Boston: Cengage Learning, p.319.</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sidRPr="00190B4D">
        <w:rPr>
          <w:rFonts w:asciiTheme="minorHAnsi" w:hAnsiTheme="minorHAnsi" w:cstheme="minorHAnsi"/>
          <w:color w:val="000000"/>
          <w:sz w:val="22"/>
          <w:szCs w:val="22"/>
        </w:rPr>
        <w:t>Johnson, G., Scholes, K. and Whittingto</w:t>
      </w:r>
      <w:r>
        <w:rPr>
          <w:rFonts w:asciiTheme="minorHAnsi" w:hAnsiTheme="minorHAnsi" w:cstheme="minorHAnsi"/>
          <w:color w:val="000000"/>
          <w:sz w:val="22"/>
          <w:szCs w:val="22"/>
        </w:rPr>
        <w:t>n, R. (2009)</w:t>
      </w:r>
      <w:r w:rsidRPr="00190B4D">
        <w:rPr>
          <w:rStyle w:val="apple-converted-space"/>
          <w:rFonts w:asciiTheme="minorHAnsi" w:hAnsiTheme="minorHAnsi" w:cstheme="minorHAnsi"/>
          <w:color w:val="000000"/>
          <w:sz w:val="22"/>
          <w:szCs w:val="22"/>
        </w:rPr>
        <w:t> </w:t>
      </w:r>
      <w:r w:rsidRPr="00190B4D">
        <w:rPr>
          <w:rFonts w:asciiTheme="minorHAnsi" w:hAnsiTheme="minorHAnsi" w:cstheme="minorHAnsi"/>
          <w:i/>
          <w:iCs/>
          <w:color w:val="000000"/>
          <w:sz w:val="22"/>
          <w:szCs w:val="22"/>
        </w:rPr>
        <w:t>Fundamentals of strategy</w:t>
      </w:r>
      <w:r w:rsidRPr="00190B4D">
        <w:rPr>
          <w:rFonts w:asciiTheme="minorHAnsi" w:hAnsiTheme="minorHAnsi" w:cstheme="minorHAnsi"/>
          <w:color w:val="000000"/>
          <w:sz w:val="22"/>
          <w:szCs w:val="22"/>
        </w:rPr>
        <w:t>. 1st ed. Harlow: Financial Times Prentice Hall, p.186.</w:t>
      </w:r>
    </w:p>
    <w:p w:rsidR="00187D08" w:rsidRPr="0053783B"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Kell, J. (2016)</w:t>
      </w:r>
      <w:r w:rsidRPr="0053783B">
        <w:rPr>
          <w:rFonts w:eastAsia="Times New Roman" w:cstheme="minorHAnsi"/>
          <w:color w:val="000000"/>
          <w:szCs w:val="27"/>
          <w:lang w:eastAsia="en-GB"/>
        </w:rPr>
        <w:t> </w:t>
      </w:r>
      <w:r>
        <w:rPr>
          <w:rFonts w:eastAsia="Times New Roman" w:cstheme="minorHAnsi"/>
          <w:i/>
          <w:iCs/>
          <w:color w:val="000000"/>
          <w:szCs w:val="27"/>
          <w:lang w:eastAsia="en-GB"/>
        </w:rPr>
        <w:t>Jordan Spieth wore "s</w:t>
      </w:r>
      <w:r w:rsidRPr="0053783B">
        <w:rPr>
          <w:rFonts w:eastAsia="Times New Roman" w:cstheme="minorHAnsi"/>
          <w:i/>
          <w:iCs/>
          <w:color w:val="000000"/>
          <w:szCs w:val="27"/>
          <w:lang w:eastAsia="en-GB"/>
        </w:rPr>
        <w:t>mart" golf shoes at The Open</w:t>
      </w:r>
      <w:r w:rsidRPr="0053783B">
        <w:rPr>
          <w:rFonts w:eastAsia="Times New Roman" w:cstheme="minorHAnsi"/>
          <w:color w:val="000000"/>
          <w:szCs w:val="27"/>
          <w:lang w:eastAsia="en-GB"/>
        </w:rPr>
        <w:t>. [online] Fortune. Available at: http://fortune.com/2016/07/20/jordan-spieth-smart-under-armour</w:t>
      </w:r>
      <w:r>
        <w:rPr>
          <w:rFonts w:eastAsia="Times New Roman" w:cstheme="minorHAnsi"/>
          <w:color w:val="000000"/>
          <w:szCs w:val="27"/>
          <w:lang w:eastAsia="en-GB"/>
        </w:rPr>
        <w:t>/ (</w:t>
      </w:r>
      <w:r w:rsidRPr="0053783B">
        <w:rPr>
          <w:rFonts w:eastAsia="Times New Roman" w:cstheme="minorHAnsi"/>
          <w:color w:val="000000"/>
          <w:szCs w:val="27"/>
          <w:lang w:eastAsia="en-GB"/>
        </w:rPr>
        <w:t>Accessed</w:t>
      </w:r>
      <w:r>
        <w:rPr>
          <w:rFonts w:eastAsia="Times New Roman" w:cstheme="minorHAnsi"/>
          <w:color w:val="000000"/>
          <w:szCs w:val="27"/>
          <w:lang w:eastAsia="en-GB"/>
        </w:rPr>
        <w:t>: 8 December 2016)</w:t>
      </w:r>
      <w:r w:rsidRPr="0053783B">
        <w:rPr>
          <w:rFonts w:eastAsia="Times New Roman" w:cstheme="minorHAnsi"/>
          <w:color w:val="000000"/>
          <w:szCs w:val="27"/>
          <w:lang w:eastAsia="en-GB"/>
        </w:rPr>
        <w:t>.</w:t>
      </w:r>
    </w:p>
    <w:p w:rsidR="00187D08" w:rsidRDefault="00187D08" w:rsidP="00187D08">
      <w:pPr>
        <w:spacing w:after="180" w:line="240" w:lineRule="auto"/>
        <w:ind w:left="450" w:hanging="450"/>
        <w:rPr>
          <w:rFonts w:eastAsia="Times New Roman" w:cstheme="minorHAnsi"/>
          <w:color w:val="000000"/>
          <w:szCs w:val="27"/>
          <w:lang w:eastAsia="en-GB"/>
        </w:rPr>
      </w:pPr>
      <w:r w:rsidRPr="0053783B">
        <w:rPr>
          <w:rFonts w:eastAsia="Times New Roman" w:cstheme="minorHAnsi"/>
          <w:color w:val="000000"/>
          <w:szCs w:val="27"/>
          <w:lang w:eastAsia="en-GB"/>
        </w:rPr>
        <w:t>K</w:t>
      </w:r>
      <w:r>
        <w:rPr>
          <w:rFonts w:eastAsia="Times New Roman" w:cstheme="minorHAnsi"/>
          <w:color w:val="000000"/>
          <w:szCs w:val="27"/>
          <w:lang w:eastAsia="en-GB"/>
        </w:rPr>
        <w:t>ew, J. and Stredwick, J. (2005)</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Business environment</w:t>
      </w:r>
      <w:r w:rsidRPr="0053783B">
        <w:rPr>
          <w:rFonts w:eastAsia="Times New Roman" w:cstheme="minorHAnsi"/>
          <w:color w:val="000000"/>
          <w:szCs w:val="27"/>
          <w:lang w:eastAsia="en-GB"/>
        </w:rPr>
        <w:t>. 1st ed. London: Chartered Institute of Personnel and Development, p.26.</w:t>
      </w:r>
    </w:p>
    <w:p w:rsidR="00187D08" w:rsidRPr="0008383F"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Knecht, M. (2013)</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Diversification, industry dynamism, and economic performance</w:t>
      </w:r>
      <w:r w:rsidRPr="0053783B">
        <w:rPr>
          <w:rFonts w:eastAsia="Times New Roman" w:cstheme="minorHAnsi"/>
          <w:color w:val="000000"/>
          <w:szCs w:val="27"/>
          <w:lang w:eastAsia="en-GB"/>
        </w:rPr>
        <w:t>. 1st ed. Wiesbaden: Springer Gabler, p.47.</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Labour (2015)</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The Labour Party Manifesto 2015</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pp.55, 56. Available at: http://www.labouremail.org.uk/files/uploads/bfd62952-9c4f-3394-3d41-cf94592</w:t>
      </w:r>
      <w:r>
        <w:rPr>
          <w:rFonts w:asciiTheme="minorHAnsi" w:hAnsiTheme="minorHAnsi" w:cstheme="minorHAnsi"/>
          <w:color w:val="000000"/>
          <w:sz w:val="22"/>
          <w:szCs w:val="22"/>
        </w:rPr>
        <w:t>816d2.pdf (Accessed: 5 December 2016)</w:t>
      </w:r>
      <w:r w:rsidRPr="00060936">
        <w:rPr>
          <w:rFonts w:asciiTheme="minorHAnsi" w:hAnsiTheme="minorHAnsi" w:cstheme="minorHAnsi"/>
          <w:color w:val="000000"/>
          <w:sz w:val="22"/>
          <w:szCs w:val="22"/>
        </w:rPr>
        <w:t>.</w:t>
      </w:r>
    </w:p>
    <w:p w:rsidR="00187D08" w:rsidRPr="0008383F" w:rsidRDefault="00187D08" w:rsidP="00187D08">
      <w:pPr>
        <w:spacing w:after="180" w:line="240" w:lineRule="auto"/>
        <w:ind w:left="450" w:hanging="450"/>
        <w:rPr>
          <w:rFonts w:eastAsia="Times New Roman" w:cstheme="minorHAnsi"/>
          <w:color w:val="000000"/>
          <w:szCs w:val="27"/>
          <w:lang w:eastAsia="en-GB"/>
        </w:rPr>
      </w:pPr>
      <w:r w:rsidRPr="003548C1">
        <w:rPr>
          <w:rFonts w:eastAsia="Times New Roman" w:cstheme="minorHAnsi"/>
          <w:color w:val="000000"/>
          <w:szCs w:val="27"/>
          <w:lang w:eastAsia="en-GB"/>
        </w:rPr>
        <w:t>Lancaste</w:t>
      </w:r>
      <w:r>
        <w:rPr>
          <w:rFonts w:eastAsia="Times New Roman" w:cstheme="minorHAnsi"/>
          <w:color w:val="000000"/>
          <w:szCs w:val="27"/>
          <w:lang w:eastAsia="en-GB"/>
        </w:rPr>
        <w:t>r, G. and Massingham, L. (2011)</w:t>
      </w:r>
      <w:r w:rsidRPr="003548C1">
        <w:rPr>
          <w:rFonts w:eastAsia="Times New Roman" w:cstheme="minorHAnsi"/>
          <w:color w:val="000000"/>
          <w:szCs w:val="27"/>
          <w:lang w:eastAsia="en-GB"/>
        </w:rPr>
        <w:t> </w:t>
      </w:r>
      <w:r w:rsidRPr="003548C1">
        <w:rPr>
          <w:rFonts w:eastAsia="Times New Roman" w:cstheme="minorHAnsi"/>
          <w:i/>
          <w:iCs/>
          <w:color w:val="000000"/>
          <w:szCs w:val="27"/>
          <w:lang w:eastAsia="en-GB"/>
        </w:rPr>
        <w:t>Essentials of marketing management</w:t>
      </w:r>
      <w:r w:rsidRPr="003548C1">
        <w:rPr>
          <w:rFonts w:eastAsia="Times New Roman" w:cstheme="minorHAnsi"/>
          <w:color w:val="000000"/>
          <w:szCs w:val="27"/>
          <w:lang w:eastAsia="en-GB"/>
        </w:rPr>
        <w:t>. 1st ed. Oxon: Routledge, p.255.</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Liberal Democrats</w:t>
      </w:r>
      <w:r w:rsidRPr="00F375F2">
        <w:rPr>
          <w:rFonts w:asciiTheme="minorHAnsi" w:hAnsiTheme="minorHAnsi" w:cstheme="minorHAnsi"/>
          <w:color w:val="000000"/>
          <w:sz w:val="22"/>
          <w:szCs w:val="22"/>
        </w:rPr>
        <w:t xml:space="preserve"> (2015)</w:t>
      </w:r>
      <w:r w:rsidRPr="00F375F2">
        <w:rPr>
          <w:rStyle w:val="apple-converted-space"/>
          <w:rFonts w:asciiTheme="minorHAnsi" w:hAnsiTheme="minorHAnsi" w:cstheme="minorHAnsi"/>
          <w:color w:val="000000"/>
          <w:sz w:val="22"/>
          <w:szCs w:val="22"/>
        </w:rPr>
        <w:t> </w:t>
      </w:r>
      <w:r w:rsidRPr="00F375F2">
        <w:rPr>
          <w:rFonts w:asciiTheme="minorHAnsi" w:hAnsiTheme="minorHAnsi" w:cstheme="minorHAnsi"/>
          <w:i/>
          <w:iCs/>
          <w:color w:val="000000"/>
          <w:sz w:val="22"/>
          <w:szCs w:val="22"/>
        </w:rPr>
        <w:t>Manifesto 2015</w:t>
      </w:r>
      <w:r>
        <w:rPr>
          <w:rFonts w:asciiTheme="minorHAnsi" w:hAnsiTheme="minorHAnsi" w:cstheme="minorHAnsi"/>
          <w:color w:val="000000"/>
          <w:sz w:val="22"/>
          <w:szCs w:val="22"/>
        </w:rPr>
        <w:t>. [pdf</w:t>
      </w:r>
      <w:r w:rsidRPr="00F375F2">
        <w:rPr>
          <w:rFonts w:asciiTheme="minorHAnsi" w:hAnsiTheme="minorHAnsi" w:cstheme="minorHAnsi"/>
          <w:color w:val="000000"/>
          <w:sz w:val="22"/>
          <w:szCs w:val="22"/>
        </w:rPr>
        <w:t>] p.137. Available at: https://d3n8a8pro7vhmx.cloudfront.net/libdems/pages/8907/attachments/original/1429028133/Liberal_Democrat_Gener</w:t>
      </w:r>
      <w:r>
        <w:rPr>
          <w:rFonts w:asciiTheme="minorHAnsi" w:hAnsiTheme="minorHAnsi" w:cstheme="minorHAnsi"/>
          <w:color w:val="000000"/>
          <w:sz w:val="22"/>
          <w:szCs w:val="22"/>
        </w:rPr>
        <w:t>al_Election_Manifesto_2015.pdf (</w:t>
      </w:r>
      <w:r w:rsidRPr="00F375F2">
        <w:rPr>
          <w:rFonts w:asciiTheme="minorHAnsi" w:hAnsiTheme="minorHAnsi" w:cstheme="minorHAnsi"/>
          <w:color w:val="000000"/>
          <w:sz w:val="22"/>
          <w:szCs w:val="22"/>
        </w:rPr>
        <w:t>Accessed</w:t>
      </w:r>
      <w:r>
        <w:rPr>
          <w:rFonts w:asciiTheme="minorHAnsi" w:hAnsiTheme="minorHAnsi" w:cstheme="minorHAnsi"/>
          <w:color w:val="000000"/>
          <w:sz w:val="22"/>
          <w:szCs w:val="22"/>
        </w:rPr>
        <w:t>: 7 December 2016)</w:t>
      </w:r>
      <w:r w:rsidRPr="00F375F2">
        <w:rPr>
          <w:rFonts w:asciiTheme="minorHAnsi" w:hAnsiTheme="minorHAnsi" w:cstheme="minorHAnsi"/>
          <w:color w:val="000000"/>
          <w:sz w:val="22"/>
          <w:szCs w:val="22"/>
        </w:rPr>
        <w:t>.</w:t>
      </w:r>
    </w:p>
    <w:p w:rsidR="00187D08" w:rsidRDefault="00187D08" w:rsidP="00187D08">
      <w:pPr>
        <w:spacing w:after="180" w:line="240" w:lineRule="auto"/>
        <w:ind w:left="450" w:hanging="450"/>
        <w:rPr>
          <w:rFonts w:eastAsia="Times New Roman" w:cstheme="minorHAnsi"/>
          <w:color w:val="000000"/>
          <w:szCs w:val="27"/>
          <w:lang w:eastAsia="en-GB"/>
        </w:rPr>
      </w:pPr>
      <w:r w:rsidRPr="0053783B">
        <w:rPr>
          <w:rFonts w:eastAsia="Times New Roman" w:cstheme="minorHAnsi"/>
          <w:color w:val="000000"/>
          <w:szCs w:val="27"/>
          <w:lang w:eastAsia="en-GB"/>
        </w:rPr>
        <w:t>Lus</w:t>
      </w:r>
      <w:r>
        <w:rPr>
          <w:rFonts w:eastAsia="Times New Roman" w:cstheme="minorHAnsi"/>
          <w:color w:val="000000"/>
          <w:szCs w:val="27"/>
          <w:lang w:eastAsia="en-GB"/>
        </w:rPr>
        <w:t>sier, R. and Kimball, D. (2009)</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Applied sport management skills</w:t>
      </w:r>
      <w:r w:rsidRPr="0053783B">
        <w:rPr>
          <w:rFonts w:eastAsia="Times New Roman" w:cstheme="minorHAnsi"/>
          <w:color w:val="000000"/>
          <w:szCs w:val="27"/>
          <w:lang w:eastAsia="en-GB"/>
        </w:rPr>
        <w:t>. 1st ed. Champaign, IL: Human Kinetics.</w:t>
      </w:r>
    </w:p>
    <w:p w:rsidR="00187D08" w:rsidRPr="0053783B"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Meek, H. and Meek, R. (2003)</w:t>
      </w:r>
      <w:r w:rsidRPr="0053783B">
        <w:rPr>
          <w:rFonts w:eastAsia="Times New Roman" w:cstheme="minorHAnsi"/>
          <w:color w:val="000000"/>
          <w:szCs w:val="27"/>
          <w:lang w:eastAsia="en-GB"/>
        </w:rPr>
        <w:t> </w:t>
      </w:r>
      <w:r>
        <w:rPr>
          <w:rFonts w:eastAsia="Times New Roman" w:cstheme="minorHAnsi"/>
          <w:i/>
          <w:iCs/>
          <w:color w:val="000000"/>
          <w:szCs w:val="27"/>
          <w:lang w:eastAsia="en-GB"/>
        </w:rPr>
        <w:t>Strategic marking m</w:t>
      </w:r>
      <w:r w:rsidRPr="0053783B">
        <w:rPr>
          <w:rFonts w:eastAsia="Times New Roman" w:cstheme="minorHAnsi"/>
          <w:i/>
          <w:iCs/>
          <w:color w:val="000000"/>
          <w:szCs w:val="27"/>
          <w:lang w:eastAsia="en-GB"/>
        </w:rPr>
        <w:t>anagement</w:t>
      </w:r>
      <w:r w:rsidRPr="0053783B">
        <w:rPr>
          <w:rFonts w:eastAsia="Times New Roman" w:cstheme="minorHAnsi"/>
          <w:color w:val="000000"/>
          <w:szCs w:val="27"/>
          <w:lang w:eastAsia="en-GB"/>
        </w:rPr>
        <w:t>. 1st ed. Oxford: Butterworth-Heinemann, p.170.</w:t>
      </w:r>
    </w:p>
    <w:p w:rsidR="00187D08" w:rsidRPr="0008383F"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Morden, T. (2007)</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Principles strategic of management</w:t>
      </w:r>
      <w:r w:rsidRPr="0053783B">
        <w:rPr>
          <w:rFonts w:eastAsia="Times New Roman" w:cstheme="minorHAnsi"/>
          <w:color w:val="000000"/>
          <w:szCs w:val="27"/>
          <w:lang w:eastAsia="en-GB"/>
        </w:rPr>
        <w:t>. 3rd ed. Oxon: Routledge, p.525.</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Neath Port Talbot Council</w:t>
      </w:r>
      <w:r w:rsidRPr="00060936">
        <w:rPr>
          <w:rFonts w:asciiTheme="minorHAnsi" w:hAnsiTheme="minorHAnsi" w:cstheme="minorHAnsi"/>
          <w:color w:val="000000"/>
          <w:sz w:val="22"/>
          <w:szCs w:val="22"/>
        </w:rPr>
        <w:t xml:space="preserve">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Construction work completed on £40m Bae Baglan school development</w:t>
      </w:r>
      <w:r w:rsidRPr="00060936">
        <w:rPr>
          <w:rFonts w:asciiTheme="minorHAnsi" w:hAnsiTheme="minorHAnsi" w:cstheme="minorHAnsi"/>
          <w:color w:val="000000"/>
          <w:sz w:val="22"/>
          <w:szCs w:val="22"/>
        </w:rPr>
        <w:t>. [online] Neath Port Talbot County Borough Council. Available at: https://www.npt.gov.uk/def</w:t>
      </w:r>
      <w:r>
        <w:rPr>
          <w:rFonts w:asciiTheme="minorHAnsi" w:hAnsiTheme="minorHAnsi" w:cstheme="minorHAnsi"/>
          <w:color w:val="000000"/>
          <w:sz w:val="22"/>
          <w:szCs w:val="22"/>
        </w:rPr>
        <w:t>ault.aspx?page=2482&amp;pr_id=5551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8 December 2016)</w:t>
      </w:r>
      <w:r w:rsidRPr="00060936">
        <w:rPr>
          <w:rFonts w:asciiTheme="minorHAnsi" w:hAnsiTheme="minorHAnsi" w:cstheme="minorHAnsi"/>
          <w:color w:val="000000"/>
          <w:sz w:val="22"/>
          <w:szCs w:val="22"/>
        </w:rPr>
        <w:t>.</w:t>
      </w:r>
    </w:p>
    <w:p w:rsidR="00187D08" w:rsidRPr="00AF1E61"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Nike (2015)</w:t>
      </w:r>
      <w:r w:rsidRPr="0053783B">
        <w:rPr>
          <w:rFonts w:eastAsia="Times New Roman" w:cstheme="minorHAnsi"/>
          <w:color w:val="000000"/>
          <w:szCs w:val="27"/>
          <w:lang w:eastAsia="en-GB"/>
        </w:rPr>
        <w:t> </w:t>
      </w:r>
      <w:r>
        <w:rPr>
          <w:rFonts w:eastAsia="Times New Roman" w:cstheme="minorHAnsi"/>
          <w:i/>
          <w:iCs/>
          <w:color w:val="000000"/>
          <w:szCs w:val="27"/>
          <w:lang w:eastAsia="en-GB"/>
        </w:rPr>
        <w:t>2015 f</w:t>
      </w:r>
      <w:r w:rsidRPr="0053783B">
        <w:rPr>
          <w:rFonts w:eastAsia="Times New Roman" w:cstheme="minorHAnsi"/>
          <w:i/>
          <w:iCs/>
          <w:color w:val="000000"/>
          <w:szCs w:val="27"/>
          <w:lang w:eastAsia="en-GB"/>
        </w:rPr>
        <w:t>orm 10-K</w:t>
      </w:r>
      <w:r>
        <w:rPr>
          <w:rFonts w:eastAsia="Times New Roman" w:cstheme="minorHAnsi"/>
          <w:color w:val="000000"/>
          <w:szCs w:val="27"/>
          <w:lang w:eastAsia="en-GB"/>
        </w:rPr>
        <w:t>. [pdf</w:t>
      </w:r>
      <w:r w:rsidR="00CE5F6F">
        <w:rPr>
          <w:rFonts w:eastAsia="Times New Roman" w:cstheme="minorHAnsi"/>
          <w:color w:val="000000"/>
          <w:szCs w:val="27"/>
          <w:lang w:eastAsia="en-GB"/>
        </w:rPr>
        <w:t>]</w:t>
      </w:r>
      <w:r w:rsidRPr="0053783B">
        <w:rPr>
          <w:rFonts w:eastAsia="Times New Roman" w:cstheme="minorHAnsi"/>
          <w:color w:val="000000"/>
          <w:szCs w:val="27"/>
          <w:lang w:eastAsia="en-GB"/>
        </w:rPr>
        <w:t xml:space="preserve"> Available at: http://s1.q4cdn.com/806093406/files/doc_financials/2015/ar/docs/nike-2015-for</w:t>
      </w:r>
      <w:r>
        <w:rPr>
          <w:rFonts w:eastAsia="Times New Roman" w:cstheme="minorHAnsi"/>
          <w:color w:val="000000"/>
          <w:szCs w:val="27"/>
          <w:lang w:eastAsia="en-GB"/>
        </w:rPr>
        <w:t>m-10K.pdf (Accessed: 6 December 2016).</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Plaid Cymru (2014)</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Inspire Wales</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p.22. Available at: http://www.welshfootballtrust.org.uk/uploads/documents/originals/Inspire%20W</w:t>
      </w:r>
      <w:r>
        <w:rPr>
          <w:rFonts w:asciiTheme="minorHAnsi" w:hAnsiTheme="minorHAnsi" w:cstheme="minorHAnsi"/>
          <w:color w:val="000000"/>
          <w:sz w:val="22"/>
          <w:szCs w:val="22"/>
        </w:rPr>
        <w:t>ales.pdf (Accessed: 11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Plaid Cymru (2015)</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Working for Wales</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xml:space="preserve">] </w:t>
      </w:r>
      <w:r w:rsidR="00CE5F6F">
        <w:rPr>
          <w:rFonts w:asciiTheme="minorHAnsi" w:hAnsiTheme="minorHAnsi" w:cstheme="minorHAnsi"/>
          <w:color w:val="000000"/>
          <w:sz w:val="22"/>
          <w:szCs w:val="22"/>
        </w:rPr>
        <w:t xml:space="preserve">pp. 19, 51, 60. </w:t>
      </w:r>
      <w:r w:rsidRPr="00060936">
        <w:rPr>
          <w:rFonts w:asciiTheme="minorHAnsi" w:hAnsiTheme="minorHAnsi" w:cstheme="minorHAnsi"/>
          <w:color w:val="000000"/>
          <w:sz w:val="22"/>
          <w:szCs w:val="22"/>
        </w:rPr>
        <w:t>Available at: https://www.partyof.wales/uploads/Plaid_Cymru_2015_Westminster_Mani</w:t>
      </w:r>
      <w:r>
        <w:rPr>
          <w:rFonts w:asciiTheme="minorHAnsi" w:hAnsiTheme="minorHAnsi" w:cstheme="minorHAnsi"/>
          <w:color w:val="000000"/>
          <w:sz w:val="22"/>
          <w:szCs w:val="22"/>
        </w:rPr>
        <w:t>festo.pdf (Accessed: 6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Plaid Cymru (2016)</w:t>
      </w:r>
      <w:r w:rsidRPr="00060936">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The change Wales n</w:t>
      </w:r>
      <w:r w:rsidRPr="00060936">
        <w:rPr>
          <w:rFonts w:asciiTheme="minorHAnsi" w:hAnsiTheme="minorHAnsi" w:cstheme="minorHAnsi"/>
          <w:i/>
          <w:iCs/>
          <w:color w:val="000000"/>
          <w:sz w:val="22"/>
          <w:szCs w:val="22"/>
        </w:rPr>
        <w:t>eeds</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p.173. Available at: https://d3n8a8pro7vhmx.cloudfront.net/plaid2016/pages/328/attachments/original/1459864681/2016_Plaid_Cymru_Manifesto.p</w:t>
      </w:r>
      <w:r>
        <w:rPr>
          <w:rFonts w:asciiTheme="minorHAnsi" w:hAnsiTheme="minorHAnsi" w:cstheme="minorHAnsi"/>
          <w:color w:val="000000"/>
          <w:sz w:val="22"/>
          <w:szCs w:val="22"/>
        </w:rPr>
        <w:t>df?1459864681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10 December 2016)</w:t>
      </w:r>
      <w:r w:rsidRPr="00060936">
        <w:rPr>
          <w:rFonts w:asciiTheme="minorHAnsi" w:hAnsiTheme="minorHAnsi" w:cstheme="minorHAnsi"/>
          <w:color w:val="000000"/>
          <w:sz w:val="22"/>
          <w:szCs w:val="22"/>
        </w:rPr>
        <w:t>.</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Rumsby, B.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Premier League clubs to share £8.3 billion TV windfall</w:t>
      </w:r>
      <w:r w:rsidRPr="00060936">
        <w:rPr>
          <w:rFonts w:asciiTheme="minorHAnsi" w:hAnsiTheme="minorHAnsi" w:cstheme="minorHAnsi"/>
          <w:color w:val="000000"/>
          <w:sz w:val="22"/>
          <w:szCs w:val="22"/>
        </w:rPr>
        <w:t>. [online] Telegraph.co.uk. Available at: http://www.telegraph.co.uk/sport/football/12141415/Premier-League-clubs-to-share-8.3-billion-TV-windfa</w:t>
      </w:r>
      <w:r>
        <w:rPr>
          <w:rFonts w:asciiTheme="minorHAnsi" w:hAnsiTheme="minorHAnsi" w:cstheme="minorHAnsi"/>
          <w:color w:val="000000"/>
          <w:sz w:val="22"/>
          <w:szCs w:val="22"/>
        </w:rPr>
        <w:t>ll.html (Accessed: 9 December 2016)</w:t>
      </w:r>
      <w:r w:rsidRPr="00060936">
        <w:rPr>
          <w:rFonts w:asciiTheme="minorHAnsi" w:hAnsiTheme="minorHAnsi" w:cstheme="minorHAnsi"/>
          <w:color w:val="000000"/>
          <w:sz w:val="22"/>
          <w:szCs w:val="22"/>
        </w:rPr>
        <w:t>.</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Sherman, N. (2016)</w:t>
      </w:r>
      <w:r w:rsidRPr="00190B4D">
        <w:rPr>
          <w:rStyle w:val="apple-converted-space"/>
          <w:rFonts w:asciiTheme="minorHAnsi" w:hAnsiTheme="minorHAnsi" w:cstheme="minorHAnsi"/>
          <w:color w:val="000000"/>
          <w:sz w:val="22"/>
          <w:szCs w:val="22"/>
        </w:rPr>
        <w:t> </w:t>
      </w:r>
      <w:r w:rsidRPr="00190B4D">
        <w:rPr>
          <w:rFonts w:asciiTheme="minorHAnsi" w:hAnsiTheme="minorHAnsi" w:cstheme="minorHAnsi"/>
          <w:i/>
          <w:iCs/>
          <w:color w:val="000000"/>
          <w:sz w:val="22"/>
          <w:szCs w:val="22"/>
        </w:rPr>
        <w:t>Under Armour CEO Kevin Plank donates $5M to East Baltimore youth center</w:t>
      </w:r>
      <w:r w:rsidRPr="00190B4D">
        <w:rPr>
          <w:rFonts w:asciiTheme="minorHAnsi" w:hAnsiTheme="minorHAnsi" w:cstheme="minorHAnsi"/>
          <w:color w:val="000000"/>
          <w:sz w:val="22"/>
          <w:szCs w:val="22"/>
        </w:rPr>
        <w:t>. [online] baltimoresun.com. Available at: http://www.baltimoresun.com/business/under-armour-blog/bs-bz-kevin-plank-youth-center-20160201-s</w:t>
      </w:r>
      <w:r>
        <w:rPr>
          <w:rFonts w:asciiTheme="minorHAnsi" w:hAnsiTheme="minorHAnsi" w:cstheme="minorHAnsi"/>
          <w:color w:val="000000"/>
          <w:sz w:val="22"/>
          <w:szCs w:val="22"/>
        </w:rPr>
        <w:t>tory.html (Accessed: 7 December 2016).</w:t>
      </w:r>
    </w:p>
    <w:p w:rsidR="00187D08" w:rsidRPr="007B6925"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Sims, R. (2003)</w:t>
      </w:r>
      <w:r w:rsidRPr="00190B4D">
        <w:rPr>
          <w:rStyle w:val="apple-converted-space"/>
          <w:rFonts w:asciiTheme="minorHAnsi" w:hAnsiTheme="minorHAnsi" w:cstheme="minorHAnsi"/>
          <w:color w:val="000000"/>
          <w:sz w:val="22"/>
          <w:szCs w:val="22"/>
        </w:rPr>
        <w:t> </w:t>
      </w:r>
      <w:r w:rsidRPr="00190B4D">
        <w:rPr>
          <w:rFonts w:asciiTheme="minorHAnsi" w:hAnsiTheme="minorHAnsi" w:cstheme="minorHAnsi"/>
          <w:i/>
          <w:iCs/>
          <w:color w:val="000000"/>
          <w:sz w:val="22"/>
          <w:szCs w:val="22"/>
        </w:rPr>
        <w:t>Ethics and corporate social responsibility</w:t>
      </w:r>
      <w:r w:rsidRPr="00190B4D">
        <w:rPr>
          <w:rFonts w:asciiTheme="minorHAnsi" w:hAnsiTheme="minorHAnsi" w:cstheme="minorHAnsi"/>
          <w:color w:val="000000"/>
          <w:sz w:val="22"/>
          <w:szCs w:val="22"/>
        </w:rPr>
        <w:t>. 1st ed. Westport, Conn.: Praeger, p.43.</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Sport Wales (2014)</w:t>
      </w:r>
      <w:r w:rsidRPr="00F375F2">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Calls for a</w:t>
      </w:r>
      <w:r w:rsidRPr="00F375F2">
        <w:rPr>
          <w:rFonts w:asciiTheme="minorHAnsi" w:hAnsiTheme="minorHAnsi" w:cstheme="minorHAnsi"/>
          <w:i/>
          <w:iCs/>
          <w:color w:val="000000"/>
          <w:sz w:val="22"/>
          <w:szCs w:val="22"/>
        </w:rPr>
        <w:t>ction</w:t>
      </w:r>
      <w:r>
        <w:rPr>
          <w:rFonts w:asciiTheme="minorHAnsi" w:hAnsiTheme="minorHAnsi" w:cstheme="minorHAnsi"/>
          <w:color w:val="000000"/>
          <w:sz w:val="22"/>
          <w:szCs w:val="22"/>
        </w:rPr>
        <w:t>. [pdf</w:t>
      </w:r>
      <w:r w:rsidRPr="00F375F2">
        <w:rPr>
          <w:rFonts w:asciiTheme="minorHAnsi" w:hAnsiTheme="minorHAnsi" w:cstheme="minorHAnsi"/>
          <w:color w:val="000000"/>
          <w:sz w:val="22"/>
          <w:szCs w:val="22"/>
        </w:rPr>
        <w:t>] p.2. Available at: http://sport.wales/media/1481349/women_and_girls_-_eng</w:t>
      </w:r>
      <w:r>
        <w:rPr>
          <w:rFonts w:asciiTheme="minorHAnsi" w:hAnsiTheme="minorHAnsi" w:cstheme="minorHAnsi"/>
          <w:color w:val="000000"/>
          <w:sz w:val="22"/>
          <w:szCs w:val="22"/>
        </w:rPr>
        <w:t>lish.pdf (Accessed: 11 December 2016)</w:t>
      </w:r>
      <w:r w:rsidRPr="00F375F2">
        <w:rPr>
          <w:rFonts w:asciiTheme="minorHAnsi" w:hAnsiTheme="minorHAnsi" w:cstheme="minorHAnsi"/>
          <w:color w:val="000000"/>
          <w:sz w:val="22"/>
          <w:szCs w:val="22"/>
        </w:rPr>
        <w:t>.</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Sport Wales (2016)</w:t>
      </w:r>
      <w:r w:rsidRPr="00060936">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Facilities for Future G</w:t>
      </w:r>
      <w:r w:rsidRPr="00060936">
        <w:rPr>
          <w:rFonts w:asciiTheme="minorHAnsi" w:hAnsiTheme="minorHAnsi" w:cstheme="minorHAnsi"/>
          <w:i/>
          <w:iCs/>
          <w:color w:val="000000"/>
          <w:sz w:val="22"/>
          <w:szCs w:val="22"/>
        </w:rPr>
        <w:t>enerations</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pp.3, 21. Available at: http://sport.wales/media/1701808/1165_sports_wales_facilities_for_future_generations_repo</w:t>
      </w:r>
      <w:r>
        <w:rPr>
          <w:rFonts w:asciiTheme="minorHAnsi" w:hAnsiTheme="minorHAnsi" w:cstheme="minorHAnsi"/>
          <w:color w:val="000000"/>
          <w:sz w:val="22"/>
          <w:szCs w:val="22"/>
        </w:rPr>
        <w:t>rt_v8.pdf (Accessed: 6 December 2016)</w:t>
      </w:r>
      <w:r w:rsidRPr="00060936">
        <w:rPr>
          <w:rFonts w:asciiTheme="minorHAnsi" w:hAnsiTheme="minorHAnsi" w:cstheme="minorHAnsi"/>
          <w:color w:val="000000"/>
          <w:sz w:val="22"/>
          <w:szCs w:val="22"/>
        </w:rPr>
        <w:t>.</w:t>
      </w:r>
    </w:p>
    <w:p w:rsidR="00187D08" w:rsidRPr="00AF1E61" w:rsidRDefault="00187D08" w:rsidP="00187D08">
      <w:pPr>
        <w:spacing w:after="180" w:line="240" w:lineRule="auto"/>
        <w:ind w:left="450" w:hanging="450"/>
        <w:rPr>
          <w:rFonts w:eastAsia="Times New Roman" w:cstheme="minorHAnsi"/>
          <w:color w:val="000000"/>
          <w:szCs w:val="27"/>
          <w:lang w:eastAsia="en-GB"/>
        </w:rPr>
      </w:pPr>
      <w:r w:rsidRPr="0053783B">
        <w:rPr>
          <w:rFonts w:eastAsia="Times New Roman" w:cstheme="minorHAnsi"/>
          <w:color w:val="000000"/>
          <w:szCs w:val="27"/>
          <w:lang w:eastAsia="en-GB"/>
        </w:rPr>
        <w:t>Swarbrooke, J. (2002) </w:t>
      </w:r>
      <w:r>
        <w:rPr>
          <w:rFonts w:eastAsia="Times New Roman" w:cstheme="minorHAnsi"/>
          <w:i/>
          <w:iCs/>
          <w:color w:val="000000"/>
          <w:szCs w:val="27"/>
          <w:lang w:eastAsia="en-GB"/>
        </w:rPr>
        <w:t>Development and management of visitor a</w:t>
      </w:r>
      <w:r w:rsidRPr="0053783B">
        <w:rPr>
          <w:rFonts w:eastAsia="Times New Roman" w:cstheme="minorHAnsi"/>
          <w:i/>
          <w:iCs/>
          <w:color w:val="000000"/>
          <w:szCs w:val="27"/>
          <w:lang w:eastAsia="en-GB"/>
        </w:rPr>
        <w:t>ttractions</w:t>
      </w:r>
      <w:r w:rsidRPr="0053783B">
        <w:rPr>
          <w:rFonts w:eastAsia="Times New Roman" w:cstheme="minorHAnsi"/>
          <w:color w:val="000000"/>
          <w:szCs w:val="27"/>
          <w:lang w:eastAsia="en-GB"/>
        </w:rPr>
        <w:t>. 2nd ed. Oxon: Routledge, p.219.</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sidRPr="00F375F2">
        <w:rPr>
          <w:rFonts w:asciiTheme="minorHAnsi" w:hAnsiTheme="minorHAnsi" w:cstheme="minorHAnsi"/>
          <w:color w:val="000000"/>
          <w:sz w:val="22"/>
          <w:szCs w:val="22"/>
        </w:rPr>
        <w:t>Tho</w:t>
      </w:r>
      <w:r>
        <w:rPr>
          <w:rFonts w:asciiTheme="minorHAnsi" w:hAnsiTheme="minorHAnsi" w:cstheme="minorHAnsi"/>
          <w:color w:val="000000"/>
          <w:sz w:val="22"/>
          <w:szCs w:val="22"/>
        </w:rPr>
        <w:t>mpson, J. and Martin, F. (2010)</w:t>
      </w:r>
      <w:r w:rsidRPr="00F375F2">
        <w:rPr>
          <w:rStyle w:val="apple-converted-space"/>
          <w:rFonts w:asciiTheme="minorHAnsi" w:hAnsiTheme="minorHAnsi" w:cstheme="minorHAnsi"/>
          <w:color w:val="000000"/>
          <w:sz w:val="22"/>
          <w:szCs w:val="22"/>
        </w:rPr>
        <w:t> </w:t>
      </w:r>
      <w:r w:rsidRPr="00F375F2">
        <w:rPr>
          <w:rFonts w:asciiTheme="minorHAnsi" w:hAnsiTheme="minorHAnsi" w:cstheme="minorHAnsi"/>
          <w:i/>
          <w:iCs/>
          <w:color w:val="000000"/>
          <w:sz w:val="22"/>
          <w:szCs w:val="22"/>
        </w:rPr>
        <w:t>Strategic management</w:t>
      </w:r>
      <w:r w:rsidRPr="00F375F2">
        <w:rPr>
          <w:rFonts w:asciiTheme="minorHAnsi" w:hAnsiTheme="minorHAnsi" w:cstheme="minorHAnsi"/>
          <w:color w:val="000000"/>
          <w:sz w:val="22"/>
          <w:szCs w:val="22"/>
        </w:rPr>
        <w:t>. 6th ed. Andover: Cengage Learning, p.11.</w:t>
      </w:r>
    </w:p>
    <w:p w:rsidR="00187D08"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Trott, P. (2008)</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Innovation management and new product development</w:t>
      </w:r>
      <w:r w:rsidRPr="0053783B">
        <w:rPr>
          <w:rFonts w:eastAsia="Times New Roman" w:cstheme="minorHAnsi"/>
          <w:color w:val="000000"/>
          <w:szCs w:val="27"/>
          <w:lang w:eastAsia="en-GB"/>
        </w:rPr>
        <w:t>. 4th ed. Harlow, England: Financial Times/Prentice Hall, p.393.</w:t>
      </w:r>
    </w:p>
    <w:p w:rsidR="00187D08" w:rsidRPr="00190B4D"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Under Armour (2009)</w:t>
      </w:r>
      <w:r w:rsidRPr="00190B4D">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2009 Under Armour annual r</w:t>
      </w:r>
      <w:r w:rsidRPr="00190B4D">
        <w:rPr>
          <w:rFonts w:asciiTheme="minorHAnsi" w:hAnsiTheme="minorHAnsi" w:cstheme="minorHAnsi"/>
          <w:i/>
          <w:iCs/>
          <w:color w:val="000000"/>
          <w:sz w:val="22"/>
          <w:szCs w:val="22"/>
        </w:rPr>
        <w:t>eport</w:t>
      </w:r>
      <w:r>
        <w:rPr>
          <w:rFonts w:asciiTheme="minorHAnsi" w:hAnsiTheme="minorHAnsi" w:cstheme="minorHAnsi"/>
          <w:color w:val="000000"/>
          <w:sz w:val="22"/>
          <w:szCs w:val="22"/>
        </w:rPr>
        <w:t>. [pdf</w:t>
      </w:r>
      <w:r w:rsidRPr="00190B4D">
        <w:rPr>
          <w:rFonts w:asciiTheme="minorHAnsi" w:hAnsiTheme="minorHAnsi" w:cstheme="minorHAnsi"/>
          <w:color w:val="000000"/>
          <w:sz w:val="22"/>
          <w:szCs w:val="22"/>
        </w:rPr>
        <w:t>] p.3. Available at: http://files.shareholder.com/downloads/UARM/3327934315x0x360368/01216DBE-7A84-4544-AD04-809BF1EF</w:t>
      </w:r>
      <w:r>
        <w:rPr>
          <w:rFonts w:asciiTheme="minorHAnsi" w:hAnsiTheme="minorHAnsi" w:cstheme="minorHAnsi"/>
          <w:color w:val="000000"/>
          <w:sz w:val="22"/>
          <w:szCs w:val="22"/>
        </w:rPr>
        <w:t>2C78/UA_2009_Annual_Report.pdf (</w:t>
      </w:r>
      <w:r w:rsidRPr="00190B4D">
        <w:rPr>
          <w:rFonts w:asciiTheme="minorHAnsi" w:hAnsiTheme="minorHAnsi" w:cstheme="minorHAnsi"/>
          <w:color w:val="000000"/>
          <w:sz w:val="22"/>
          <w:szCs w:val="22"/>
        </w:rPr>
        <w:t>Accessed</w:t>
      </w:r>
      <w:r>
        <w:rPr>
          <w:rFonts w:asciiTheme="minorHAnsi" w:hAnsiTheme="minorHAnsi" w:cstheme="minorHAnsi"/>
          <w:color w:val="000000"/>
          <w:sz w:val="22"/>
          <w:szCs w:val="22"/>
        </w:rPr>
        <w:t>: 7 December 2016)</w:t>
      </w:r>
      <w:r w:rsidRPr="00190B4D">
        <w:rPr>
          <w:rFonts w:asciiTheme="minorHAnsi" w:hAnsiTheme="minorHAnsi" w:cstheme="minorHAnsi"/>
          <w:color w:val="000000"/>
          <w:sz w:val="22"/>
          <w:szCs w:val="22"/>
        </w:rPr>
        <w:t>.</w:t>
      </w:r>
    </w:p>
    <w:p w:rsidR="00187D08" w:rsidRPr="007B6925"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Under Armour (2012)</w:t>
      </w:r>
      <w:r w:rsidRPr="00190B4D">
        <w:rPr>
          <w:rStyle w:val="apple-converted-space"/>
          <w:rFonts w:asciiTheme="minorHAnsi" w:hAnsiTheme="minorHAnsi" w:cstheme="minorHAnsi"/>
          <w:color w:val="000000"/>
          <w:sz w:val="22"/>
          <w:szCs w:val="22"/>
        </w:rPr>
        <w:t> </w:t>
      </w:r>
      <w:r w:rsidRPr="00190B4D">
        <w:rPr>
          <w:rFonts w:asciiTheme="minorHAnsi" w:hAnsiTheme="minorHAnsi" w:cstheme="minorHAnsi"/>
          <w:i/>
          <w:iCs/>
          <w:color w:val="000000"/>
          <w:sz w:val="22"/>
          <w:szCs w:val="22"/>
        </w:rPr>
        <w:t>Under Armour, Inc</w:t>
      </w:r>
      <w:r>
        <w:rPr>
          <w:rFonts w:asciiTheme="minorHAnsi" w:hAnsiTheme="minorHAnsi" w:cstheme="minorHAnsi"/>
          <w:i/>
          <w:iCs/>
          <w:color w:val="000000"/>
          <w:sz w:val="22"/>
          <w:szCs w:val="22"/>
        </w:rPr>
        <w:t>. - code of ethics and business c</w:t>
      </w:r>
      <w:r w:rsidRPr="00190B4D">
        <w:rPr>
          <w:rFonts w:asciiTheme="minorHAnsi" w:hAnsiTheme="minorHAnsi" w:cstheme="minorHAnsi"/>
          <w:i/>
          <w:iCs/>
          <w:color w:val="000000"/>
          <w:sz w:val="22"/>
          <w:szCs w:val="22"/>
        </w:rPr>
        <w:t>onduct</w:t>
      </w:r>
      <w:r w:rsidRPr="00190B4D">
        <w:rPr>
          <w:rFonts w:asciiTheme="minorHAnsi" w:hAnsiTheme="minorHAnsi" w:cstheme="minorHAnsi"/>
          <w:color w:val="000000"/>
          <w:sz w:val="22"/>
          <w:szCs w:val="22"/>
        </w:rPr>
        <w:t>. [online] Investor.underarmour.com. Available at: http://investor.unde</w:t>
      </w:r>
      <w:r>
        <w:rPr>
          <w:rFonts w:asciiTheme="minorHAnsi" w:hAnsiTheme="minorHAnsi" w:cstheme="minorHAnsi"/>
          <w:color w:val="000000"/>
          <w:sz w:val="22"/>
          <w:szCs w:val="22"/>
        </w:rPr>
        <w:t>rarmour.com/company/ethics.cfm (</w:t>
      </w:r>
      <w:r w:rsidRPr="00190B4D">
        <w:rPr>
          <w:rFonts w:asciiTheme="minorHAnsi" w:hAnsiTheme="minorHAnsi" w:cstheme="minorHAnsi"/>
          <w:color w:val="000000"/>
          <w:sz w:val="22"/>
          <w:szCs w:val="22"/>
        </w:rPr>
        <w:t>Accessed</w:t>
      </w:r>
      <w:r>
        <w:rPr>
          <w:rFonts w:asciiTheme="minorHAnsi" w:hAnsiTheme="minorHAnsi" w:cstheme="minorHAnsi"/>
          <w:color w:val="000000"/>
          <w:sz w:val="22"/>
          <w:szCs w:val="22"/>
        </w:rPr>
        <w:t>: 8 December 2016)</w:t>
      </w:r>
      <w:r w:rsidRPr="00190B4D">
        <w:rPr>
          <w:rFonts w:asciiTheme="minorHAnsi" w:hAnsiTheme="minorHAnsi" w:cstheme="minorHAnsi"/>
          <w:color w:val="000000"/>
          <w:sz w:val="22"/>
          <w:szCs w:val="22"/>
        </w:rPr>
        <w:t>.</w:t>
      </w:r>
    </w:p>
    <w:p w:rsidR="00187D08" w:rsidRPr="0053783B"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Under Armour (2014)</w:t>
      </w:r>
      <w:r w:rsidRPr="0053783B">
        <w:rPr>
          <w:rFonts w:eastAsia="Times New Roman" w:cstheme="minorHAnsi"/>
          <w:color w:val="000000"/>
          <w:szCs w:val="27"/>
          <w:lang w:eastAsia="en-GB"/>
        </w:rPr>
        <w:t> </w:t>
      </w:r>
      <w:r w:rsidRPr="0053783B">
        <w:rPr>
          <w:rFonts w:eastAsia="Times New Roman" w:cstheme="minorHAnsi"/>
          <w:i/>
          <w:iCs/>
          <w:color w:val="000000"/>
          <w:szCs w:val="27"/>
          <w:lang w:eastAsia="en-GB"/>
        </w:rPr>
        <w:t>Under Armour, Inc</w:t>
      </w:r>
      <w:r>
        <w:rPr>
          <w:rFonts w:eastAsia="Times New Roman" w:cstheme="minorHAnsi"/>
          <w:color w:val="000000"/>
          <w:szCs w:val="27"/>
          <w:lang w:eastAsia="en-GB"/>
        </w:rPr>
        <w:t>. [pdf</w:t>
      </w:r>
      <w:r w:rsidRPr="0053783B">
        <w:rPr>
          <w:rFonts w:eastAsia="Times New Roman" w:cstheme="minorHAnsi"/>
          <w:color w:val="000000"/>
          <w:szCs w:val="27"/>
          <w:lang w:eastAsia="en-GB"/>
        </w:rPr>
        <w:t>] p.4. Available at: http://files.shareholder.com/downloads/UARM/0x0x771431/45720998-946c-4d1a-8a08-1c035c57cbef/UA%202Q14%20Trans</w:t>
      </w:r>
      <w:r>
        <w:rPr>
          <w:rFonts w:eastAsia="Times New Roman" w:cstheme="minorHAnsi"/>
          <w:color w:val="000000"/>
          <w:szCs w:val="27"/>
          <w:lang w:eastAsia="en-GB"/>
        </w:rPr>
        <w:t>cript.pdf (Accessed: 7 December 2016)</w:t>
      </w:r>
      <w:r w:rsidRPr="0053783B">
        <w:rPr>
          <w:rFonts w:eastAsia="Times New Roman" w:cstheme="minorHAnsi"/>
          <w:color w:val="000000"/>
          <w:szCs w:val="27"/>
          <w:lang w:eastAsia="en-GB"/>
        </w:rPr>
        <w:t>.</w:t>
      </w:r>
    </w:p>
    <w:p w:rsidR="00187D08" w:rsidRPr="0053783B"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Under Armour</w:t>
      </w:r>
      <w:r w:rsidRPr="0053783B">
        <w:rPr>
          <w:rFonts w:eastAsia="Times New Roman" w:cstheme="minorHAnsi"/>
          <w:color w:val="000000"/>
          <w:szCs w:val="27"/>
          <w:lang w:eastAsia="en-GB"/>
        </w:rPr>
        <w:t xml:space="preserve"> (2015</w:t>
      </w:r>
      <w:r>
        <w:rPr>
          <w:rFonts w:eastAsia="Times New Roman" w:cstheme="minorHAnsi"/>
          <w:color w:val="000000"/>
          <w:szCs w:val="27"/>
          <w:lang w:eastAsia="en-GB"/>
        </w:rPr>
        <w:t>a)</w:t>
      </w:r>
      <w:r w:rsidRPr="0053783B">
        <w:rPr>
          <w:rFonts w:eastAsia="Times New Roman" w:cstheme="minorHAnsi"/>
          <w:color w:val="000000"/>
          <w:szCs w:val="27"/>
          <w:lang w:eastAsia="en-GB"/>
        </w:rPr>
        <w:t> </w:t>
      </w:r>
      <w:r>
        <w:rPr>
          <w:rFonts w:eastAsia="Times New Roman" w:cstheme="minorHAnsi"/>
          <w:i/>
          <w:iCs/>
          <w:color w:val="000000"/>
          <w:szCs w:val="27"/>
          <w:lang w:eastAsia="en-GB"/>
        </w:rPr>
        <w:t>Our h</w:t>
      </w:r>
      <w:r w:rsidRPr="0053783B">
        <w:rPr>
          <w:rFonts w:eastAsia="Times New Roman" w:cstheme="minorHAnsi"/>
          <w:i/>
          <w:iCs/>
          <w:color w:val="000000"/>
          <w:szCs w:val="27"/>
          <w:lang w:eastAsia="en-GB"/>
        </w:rPr>
        <w:t>istory - Under Armour CWS</w:t>
      </w:r>
      <w:r w:rsidRPr="0053783B">
        <w:rPr>
          <w:rFonts w:eastAsia="Times New Roman" w:cstheme="minorHAnsi"/>
          <w:color w:val="000000"/>
          <w:szCs w:val="27"/>
          <w:lang w:eastAsia="en-GB"/>
        </w:rPr>
        <w:t>. [online] Under Armour CWS. Available at: http://www.underarmour.j</w:t>
      </w:r>
      <w:r>
        <w:rPr>
          <w:rFonts w:eastAsia="Times New Roman" w:cstheme="minorHAnsi"/>
          <w:color w:val="000000"/>
          <w:szCs w:val="27"/>
          <w:lang w:eastAsia="en-GB"/>
        </w:rPr>
        <w:t>obs/why-choose-us/our-history/ (</w:t>
      </w:r>
      <w:r w:rsidRPr="0053783B">
        <w:rPr>
          <w:rFonts w:eastAsia="Times New Roman" w:cstheme="minorHAnsi"/>
          <w:color w:val="000000"/>
          <w:szCs w:val="27"/>
          <w:lang w:eastAsia="en-GB"/>
        </w:rPr>
        <w:t>Accessed</w:t>
      </w:r>
      <w:r>
        <w:rPr>
          <w:rFonts w:eastAsia="Times New Roman" w:cstheme="minorHAnsi"/>
          <w:color w:val="000000"/>
          <w:szCs w:val="27"/>
          <w:lang w:eastAsia="en-GB"/>
        </w:rPr>
        <w:t>: 3 December 2016)</w:t>
      </w:r>
      <w:r w:rsidRPr="0053783B">
        <w:rPr>
          <w:rFonts w:eastAsia="Times New Roman" w:cstheme="minorHAnsi"/>
          <w:color w:val="000000"/>
          <w:szCs w:val="27"/>
          <w:lang w:eastAsia="en-GB"/>
        </w:rPr>
        <w:t>.</w:t>
      </w:r>
    </w:p>
    <w:p w:rsidR="00187D08" w:rsidRPr="0053783B"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Under Armour</w:t>
      </w:r>
      <w:r w:rsidRPr="0053783B">
        <w:rPr>
          <w:rFonts w:eastAsia="Times New Roman" w:cstheme="minorHAnsi"/>
          <w:color w:val="000000"/>
          <w:szCs w:val="27"/>
          <w:lang w:eastAsia="en-GB"/>
        </w:rPr>
        <w:t xml:space="preserve"> (2015</w:t>
      </w:r>
      <w:r>
        <w:rPr>
          <w:rFonts w:eastAsia="Times New Roman" w:cstheme="minorHAnsi"/>
          <w:color w:val="000000"/>
          <w:szCs w:val="27"/>
          <w:lang w:eastAsia="en-GB"/>
        </w:rPr>
        <w:t xml:space="preserve">b) </w:t>
      </w:r>
      <w:r>
        <w:rPr>
          <w:rFonts w:eastAsia="Times New Roman" w:cstheme="minorHAnsi"/>
          <w:i/>
          <w:iCs/>
          <w:color w:val="000000"/>
          <w:szCs w:val="27"/>
          <w:lang w:eastAsia="en-GB"/>
        </w:rPr>
        <w:t>Under Armour | mission &amp; v</w:t>
      </w:r>
      <w:r w:rsidRPr="0053783B">
        <w:rPr>
          <w:rFonts w:eastAsia="Times New Roman" w:cstheme="minorHAnsi"/>
          <w:i/>
          <w:iCs/>
          <w:color w:val="000000"/>
          <w:szCs w:val="27"/>
          <w:lang w:eastAsia="en-GB"/>
        </w:rPr>
        <w:t>alues</w:t>
      </w:r>
      <w:r w:rsidRPr="0053783B">
        <w:rPr>
          <w:rFonts w:eastAsia="Times New Roman" w:cstheme="minorHAnsi"/>
          <w:color w:val="000000"/>
          <w:szCs w:val="27"/>
          <w:lang w:eastAsia="en-GB"/>
        </w:rPr>
        <w:t>. [online] Under Armour CWS. Available at: http://www.underarmour.jobs/why-choose-us/missio</w:t>
      </w:r>
      <w:r>
        <w:rPr>
          <w:rFonts w:eastAsia="Times New Roman" w:cstheme="minorHAnsi"/>
          <w:color w:val="000000"/>
          <w:szCs w:val="27"/>
          <w:lang w:eastAsia="en-GB"/>
        </w:rPr>
        <w:t>n-values/ (Accessed: 5 December 2016)</w:t>
      </w:r>
      <w:r w:rsidRPr="0053783B">
        <w:rPr>
          <w:rFonts w:eastAsia="Times New Roman" w:cstheme="minorHAnsi"/>
          <w:color w:val="000000"/>
          <w:szCs w:val="27"/>
          <w:lang w:eastAsia="en-GB"/>
        </w:rPr>
        <w:t>.</w:t>
      </w:r>
    </w:p>
    <w:p w:rsidR="00187D08"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t>Under Armour</w:t>
      </w:r>
      <w:r w:rsidRPr="0053783B">
        <w:rPr>
          <w:rFonts w:eastAsia="Times New Roman" w:cstheme="minorHAnsi"/>
          <w:color w:val="000000"/>
          <w:szCs w:val="27"/>
          <w:lang w:eastAsia="en-GB"/>
        </w:rPr>
        <w:t xml:space="preserve"> (2015</w:t>
      </w:r>
      <w:r>
        <w:rPr>
          <w:rFonts w:eastAsia="Times New Roman" w:cstheme="minorHAnsi"/>
          <w:color w:val="000000"/>
          <w:szCs w:val="27"/>
          <w:lang w:eastAsia="en-GB"/>
        </w:rPr>
        <w:t>c)</w:t>
      </w:r>
      <w:r w:rsidRPr="0053783B">
        <w:rPr>
          <w:rFonts w:eastAsia="Times New Roman" w:cstheme="minorHAnsi"/>
          <w:color w:val="000000"/>
          <w:szCs w:val="27"/>
          <w:lang w:eastAsia="en-GB"/>
        </w:rPr>
        <w:t> </w:t>
      </w:r>
      <w:r>
        <w:rPr>
          <w:rFonts w:eastAsia="Times New Roman" w:cstheme="minorHAnsi"/>
          <w:i/>
          <w:iCs/>
          <w:color w:val="000000"/>
          <w:szCs w:val="27"/>
          <w:lang w:eastAsia="en-GB"/>
        </w:rPr>
        <w:t>Under Armour annual r</w:t>
      </w:r>
      <w:r w:rsidRPr="0053783B">
        <w:rPr>
          <w:rFonts w:eastAsia="Times New Roman" w:cstheme="minorHAnsi"/>
          <w:i/>
          <w:iCs/>
          <w:color w:val="000000"/>
          <w:szCs w:val="27"/>
          <w:lang w:eastAsia="en-GB"/>
        </w:rPr>
        <w:t>eport 2015</w:t>
      </w:r>
      <w:r>
        <w:rPr>
          <w:rFonts w:eastAsia="Times New Roman" w:cstheme="minorHAnsi"/>
          <w:color w:val="000000"/>
          <w:szCs w:val="27"/>
          <w:lang w:eastAsia="en-GB"/>
        </w:rPr>
        <w:t>. [pdf</w:t>
      </w:r>
      <w:r w:rsidRPr="0053783B">
        <w:rPr>
          <w:rFonts w:eastAsia="Times New Roman" w:cstheme="minorHAnsi"/>
          <w:color w:val="000000"/>
          <w:szCs w:val="27"/>
          <w:lang w:eastAsia="en-GB"/>
        </w:rPr>
        <w:t>] pp.4, 5. Available at: http://files.shareholder.com/downloads/UARM/3327934315x0x880876/7D1585BA-87FA-4E66-93D3-6C17B3A57B1E/10-</w:t>
      </w:r>
      <w:r>
        <w:rPr>
          <w:rFonts w:eastAsia="Times New Roman" w:cstheme="minorHAnsi"/>
          <w:color w:val="000000"/>
          <w:szCs w:val="27"/>
          <w:lang w:eastAsia="en-GB"/>
        </w:rPr>
        <w:t>K_pef.pdf (Accessed: 3 December 2016)</w:t>
      </w:r>
      <w:r w:rsidRPr="0053783B">
        <w:rPr>
          <w:rFonts w:eastAsia="Times New Roman" w:cstheme="minorHAnsi"/>
          <w:color w:val="000000"/>
          <w:szCs w:val="27"/>
          <w:lang w:eastAsia="en-GB"/>
        </w:rPr>
        <w:t>.</w:t>
      </w:r>
    </w:p>
    <w:p w:rsidR="00187D08" w:rsidRDefault="00187D08" w:rsidP="00187D08">
      <w:pPr>
        <w:spacing w:after="180" w:line="240" w:lineRule="auto"/>
        <w:ind w:left="450" w:hanging="450"/>
        <w:rPr>
          <w:rFonts w:eastAsia="Times New Roman" w:cstheme="minorHAnsi"/>
          <w:color w:val="000000"/>
          <w:szCs w:val="27"/>
          <w:lang w:eastAsia="en-GB"/>
        </w:rPr>
      </w:pPr>
      <w:r>
        <w:rPr>
          <w:rFonts w:eastAsia="Times New Roman" w:cstheme="minorHAnsi"/>
          <w:color w:val="000000"/>
          <w:szCs w:val="27"/>
          <w:lang w:eastAsia="en-GB"/>
        </w:rPr>
        <w:lastRenderedPageBreak/>
        <w:t>Under Armour</w:t>
      </w:r>
      <w:r w:rsidRPr="0053783B">
        <w:rPr>
          <w:rFonts w:eastAsia="Times New Roman" w:cstheme="minorHAnsi"/>
          <w:color w:val="000000"/>
          <w:szCs w:val="27"/>
          <w:lang w:eastAsia="en-GB"/>
        </w:rPr>
        <w:t xml:space="preserve"> (2016</w:t>
      </w:r>
      <w:r>
        <w:rPr>
          <w:rFonts w:eastAsia="Times New Roman" w:cstheme="minorHAnsi"/>
          <w:color w:val="000000"/>
          <w:szCs w:val="27"/>
          <w:lang w:eastAsia="en-GB"/>
        </w:rPr>
        <w:t>a)</w:t>
      </w:r>
      <w:r w:rsidRPr="0053783B">
        <w:rPr>
          <w:rFonts w:eastAsia="Times New Roman" w:cstheme="minorHAnsi"/>
          <w:color w:val="000000"/>
          <w:szCs w:val="27"/>
          <w:lang w:eastAsia="en-GB"/>
        </w:rPr>
        <w:t> </w:t>
      </w:r>
      <w:r>
        <w:rPr>
          <w:rFonts w:eastAsia="Times New Roman" w:cstheme="minorHAnsi"/>
          <w:i/>
          <w:iCs/>
          <w:color w:val="000000"/>
          <w:szCs w:val="27"/>
          <w:lang w:eastAsia="en-GB"/>
        </w:rPr>
        <w:t>Under Armour, Inc. - h</w:t>
      </w:r>
      <w:r w:rsidRPr="0053783B">
        <w:rPr>
          <w:rFonts w:eastAsia="Times New Roman" w:cstheme="minorHAnsi"/>
          <w:i/>
          <w:iCs/>
          <w:color w:val="000000"/>
          <w:szCs w:val="27"/>
          <w:lang w:eastAsia="en-GB"/>
        </w:rPr>
        <w:t>istory</w:t>
      </w:r>
      <w:r w:rsidRPr="0053783B">
        <w:rPr>
          <w:rFonts w:eastAsia="Times New Roman" w:cstheme="minorHAnsi"/>
          <w:color w:val="000000"/>
          <w:szCs w:val="27"/>
          <w:lang w:eastAsia="en-GB"/>
        </w:rPr>
        <w:t>. [online] Investor.underarmour.com. Available at: http://investor.under</w:t>
      </w:r>
      <w:r>
        <w:rPr>
          <w:rFonts w:eastAsia="Times New Roman" w:cstheme="minorHAnsi"/>
          <w:color w:val="000000"/>
          <w:szCs w:val="27"/>
          <w:lang w:eastAsia="en-GB"/>
        </w:rPr>
        <w:t>armour.com/company/history.cfm (</w:t>
      </w:r>
      <w:r w:rsidRPr="0053783B">
        <w:rPr>
          <w:rFonts w:eastAsia="Times New Roman" w:cstheme="minorHAnsi"/>
          <w:color w:val="000000"/>
          <w:szCs w:val="27"/>
          <w:lang w:eastAsia="en-GB"/>
        </w:rPr>
        <w:t>Accessed</w:t>
      </w:r>
      <w:r>
        <w:rPr>
          <w:rFonts w:eastAsia="Times New Roman" w:cstheme="minorHAnsi"/>
          <w:color w:val="000000"/>
          <w:szCs w:val="27"/>
          <w:lang w:eastAsia="en-GB"/>
        </w:rPr>
        <w:t>: 8 December 2016)</w:t>
      </w:r>
      <w:r w:rsidRPr="0053783B">
        <w:rPr>
          <w:rFonts w:eastAsia="Times New Roman" w:cstheme="minorHAnsi"/>
          <w:color w:val="000000"/>
          <w:szCs w:val="27"/>
          <w:lang w:eastAsia="en-GB"/>
        </w:rPr>
        <w:t>.</w:t>
      </w:r>
    </w:p>
    <w:p w:rsidR="00877F83" w:rsidRPr="00877F83" w:rsidRDefault="00877F83" w:rsidP="00877F83">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Under Armour</w:t>
      </w:r>
      <w:r w:rsidRPr="00190B4D">
        <w:rPr>
          <w:rFonts w:asciiTheme="minorHAnsi" w:hAnsiTheme="minorHAnsi" w:cstheme="minorHAnsi"/>
          <w:color w:val="000000"/>
          <w:sz w:val="22"/>
          <w:szCs w:val="22"/>
        </w:rPr>
        <w:t xml:space="preserve"> (2016</w:t>
      </w:r>
      <w:r>
        <w:rPr>
          <w:rFonts w:asciiTheme="minorHAnsi" w:hAnsiTheme="minorHAnsi" w:cstheme="minorHAnsi"/>
          <w:color w:val="000000"/>
          <w:sz w:val="22"/>
          <w:szCs w:val="22"/>
        </w:rPr>
        <w:t>b)</w:t>
      </w:r>
      <w:r w:rsidRPr="00190B4D">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Code of c</w:t>
      </w:r>
      <w:r w:rsidRPr="00190B4D">
        <w:rPr>
          <w:rFonts w:asciiTheme="minorHAnsi" w:hAnsiTheme="minorHAnsi" w:cstheme="minorHAnsi"/>
          <w:i/>
          <w:iCs/>
          <w:color w:val="000000"/>
          <w:sz w:val="22"/>
          <w:szCs w:val="22"/>
        </w:rPr>
        <w:t>onduct</w:t>
      </w:r>
      <w:r>
        <w:rPr>
          <w:rFonts w:asciiTheme="minorHAnsi" w:hAnsiTheme="minorHAnsi" w:cstheme="minorHAnsi"/>
          <w:color w:val="000000"/>
          <w:sz w:val="22"/>
          <w:szCs w:val="22"/>
        </w:rPr>
        <w:t>. [pdf</w:t>
      </w:r>
      <w:r w:rsidRPr="00190B4D">
        <w:rPr>
          <w:rFonts w:asciiTheme="minorHAnsi" w:hAnsiTheme="minorHAnsi" w:cstheme="minorHAnsi"/>
          <w:color w:val="000000"/>
          <w:sz w:val="22"/>
          <w:szCs w:val="22"/>
        </w:rPr>
        <w:t>] p.3. Available at: http://files.shareholder.com/downloads/UARM/3327934315x0x873823/38F030C7-5348-4CC6-B8CD-81D68B2</w:t>
      </w:r>
      <w:r>
        <w:rPr>
          <w:rFonts w:asciiTheme="minorHAnsi" w:hAnsiTheme="minorHAnsi" w:cstheme="minorHAnsi"/>
          <w:color w:val="000000"/>
          <w:sz w:val="22"/>
          <w:szCs w:val="22"/>
        </w:rPr>
        <w:t>F496C/Code_of_Conduct_2016.pdf (</w:t>
      </w:r>
      <w:r w:rsidRPr="00190B4D">
        <w:rPr>
          <w:rFonts w:asciiTheme="minorHAnsi" w:hAnsiTheme="minorHAnsi" w:cstheme="minorHAnsi"/>
          <w:color w:val="000000"/>
          <w:sz w:val="22"/>
          <w:szCs w:val="22"/>
        </w:rPr>
        <w:t>Accessed</w:t>
      </w:r>
      <w:r>
        <w:rPr>
          <w:rFonts w:asciiTheme="minorHAnsi" w:hAnsiTheme="minorHAnsi" w:cstheme="minorHAnsi"/>
          <w:color w:val="000000"/>
          <w:sz w:val="22"/>
          <w:szCs w:val="22"/>
        </w:rPr>
        <w:t>: 8 December 2016)</w:t>
      </w:r>
      <w:r w:rsidRPr="00190B4D">
        <w:rPr>
          <w:rFonts w:asciiTheme="minorHAnsi" w:hAnsiTheme="minorHAnsi" w:cstheme="minorHAnsi"/>
          <w:color w:val="000000"/>
          <w:sz w:val="22"/>
          <w:szCs w:val="22"/>
        </w:rPr>
        <w:t>.</w:t>
      </w:r>
      <w:r w:rsidRPr="00AF1E61">
        <w:rPr>
          <w:rFonts w:asciiTheme="minorHAnsi" w:hAnsiTheme="minorHAnsi" w:cstheme="minorHAnsi"/>
          <w:color w:val="000000"/>
          <w:sz w:val="22"/>
          <w:szCs w:val="22"/>
        </w:rPr>
        <w:t xml:space="preserve"> </w:t>
      </w:r>
    </w:p>
    <w:p w:rsidR="00187D08" w:rsidRPr="00AF1E61"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Under Armour</w:t>
      </w:r>
      <w:r w:rsidRPr="00190B4D">
        <w:rPr>
          <w:rFonts w:asciiTheme="minorHAnsi" w:hAnsiTheme="minorHAnsi" w:cstheme="minorHAnsi"/>
          <w:color w:val="000000"/>
          <w:sz w:val="22"/>
          <w:szCs w:val="22"/>
        </w:rPr>
        <w:t xml:space="preserve"> (2016</w:t>
      </w:r>
      <w:r w:rsidR="00877F83">
        <w:rPr>
          <w:rFonts w:asciiTheme="minorHAnsi" w:hAnsiTheme="minorHAnsi" w:cstheme="minorHAnsi"/>
          <w:color w:val="000000"/>
          <w:sz w:val="22"/>
          <w:szCs w:val="22"/>
        </w:rPr>
        <w:t>c</w:t>
      </w:r>
      <w:r>
        <w:rPr>
          <w:rFonts w:asciiTheme="minorHAnsi" w:hAnsiTheme="minorHAnsi" w:cstheme="minorHAnsi"/>
          <w:color w:val="000000"/>
          <w:sz w:val="22"/>
          <w:szCs w:val="22"/>
        </w:rPr>
        <w:t>)</w:t>
      </w:r>
      <w:r w:rsidRPr="00190B4D">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Under Armour, Inc. - c</w:t>
      </w:r>
      <w:r w:rsidRPr="00190B4D">
        <w:rPr>
          <w:rFonts w:asciiTheme="minorHAnsi" w:hAnsiTheme="minorHAnsi" w:cstheme="minorHAnsi"/>
          <w:i/>
          <w:iCs/>
          <w:color w:val="000000"/>
          <w:sz w:val="22"/>
          <w:szCs w:val="22"/>
        </w:rPr>
        <w:t xml:space="preserve">ode of </w:t>
      </w:r>
      <w:r>
        <w:rPr>
          <w:rFonts w:asciiTheme="minorHAnsi" w:hAnsiTheme="minorHAnsi" w:cstheme="minorHAnsi"/>
          <w:i/>
          <w:iCs/>
          <w:color w:val="000000"/>
          <w:sz w:val="22"/>
          <w:szCs w:val="22"/>
        </w:rPr>
        <w:t>conduct for s</w:t>
      </w:r>
      <w:r w:rsidRPr="00190B4D">
        <w:rPr>
          <w:rFonts w:asciiTheme="minorHAnsi" w:hAnsiTheme="minorHAnsi" w:cstheme="minorHAnsi"/>
          <w:i/>
          <w:iCs/>
          <w:color w:val="000000"/>
          <w:sz w:val="22"/>
          <w:szCs w:val="22"/>
        </w:rPr>
        <w:t>uppliers</w:t>
      </w:r>
      <w:r w:rsidRPr="00190B4D">
        <w:rPr>
          <w:rFonts w:asciiTheme="minorHAnsi" w:hAnsiTheme="minorHAnsi" w:cstheme="minorHAnsi"/>
          <w:color w:val="000000"/>
          <w:sz w:val="22"/>
          <w:szCs w:val="22"/>
        </w:rPr>
        <w:t>. [online] Investor.underarmour.com. Available at: http://investor.underarmour.com/</w:t>
      </w:r>
      <w:r>
        <w:rPr>
          <w:rFonts w:asciiTheme="minorHAnsi" w:hAnsiTheme="minorHAnsi" w:cstheme="minorHAnsi"/>
          <w:color w:val="000000"/>
          <w:sz w:val="22"/>
          <w:szCs w:val="22"/>
        </w:rPr>
        <w:t>company/corpResponsibility.cfm (</w:t>
      </w:r>
      <w:r w:rsidRPr="00190B4D">
        <w:rPr>
          <w:rFonts w:asciiTheme="minorHAnsi" w:hAnsiTheme="minorHAnsi" w:cstheme="minorHAnsi"/>
          <w:color w:val="000000"/>
          <w:sz w:val="22"/>
          <w:szCs w:val="22"/>
        </w:rPr>
        <w:t>Accessed</w:t>
      </w:r>
      <w:r>
        <w:rPr>
          <w:rFonts w:asciiTheme="minorHAnsi" w:hAnsiTheme="minorHAnsi" w:cstheme="minorHAnsi"/>
          <w:color w:val="000000"/>
          <w:sz w:val="22"/>
          <w:szCs w:val="22"/>
        </w:rPr>
        <w:t>: 7 December 2016)</w:t>
      </w:r>
      <w:r w:rsidRPr="00190B4D">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sidRPr="00060936">
        <w:rPr>
          <w:rFonts w:asciiTheme="minorHAnsi" w:hAnsiTheme="minorHAnsi" w:cstheme="minorHAnsi"/>
          <w:color w:val="000000"/>
          <w:sz w:val="22"/>
          <w:szCs w:val="22"/>
        </w:rPr>
        <w:t>Welsh</w:t>
      </w:r>
      <w:r>
        <w:rPr>
          <w:rFonts w:asciiTheme="minorHAnsi" w:hAnsiTheme="minorHAnsi" w:cstheme="minorHAnsi"/>
          <w:color w:val="000000"/>
          <w:sz w:val="22"/>
          <w:szCs w:val="22"/>
        </w:rPr>
        <w:t xml:space="preserve"> Conservatives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Welsh Conser</w:t>
      </w:r>
      <w:r>
        <w:rPr>
          <w:rFonts w:asciiTheme="minorHAnsi" w:hAnsiTheme="minorHAnsi" w:cstheme="minorHAnsi"/>
          <w:i/>
          <w:iCs/>
          <w:color w:val="000000"/>
          <w:sz w:val="22"/>
          <w:szCs w:val="22"/>
        </w:rPr>
        <w:t>vative Party National Assembly f</w:t>
      </w:r>
      <w:r w:rsidRPr="00060936">
        <w:rPr>
          <w:rFonts w:asciiTheme="minorHAnsi" w:hAnsiTheme="minorHAnsi" w:cstheme="minorHAnsi"/>
          <w:i/>
          <w:iCs/>
          <w:color w:val="000000"/>
          <w:sz w:val="22"/>
          <w:szCs w:val="22"/>
        </w:rPr>
        <w:t>or Wales Election Manifesto 2016</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p.48. Available at: https://www.welshconservatives.com/sites/www.welshconservatives.com/files/we</w:t>
      </w:r>
      <w:r>
        <w:rPr>
          <w:rFonts w:asciiTheme="minorHAnsi" w:hAnsiTheme="minorHAnsi" w:cstheme="minorHAnsi"/>
          <w:color w:val="000000"/>
          <w:sz w:val="22"/>
          <w:szCs w:val="22"/>
        </w:rPr>
        <w:t>lsh_manifesto_finalenglish.pdf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w:t>
      </w:r>
      <w:r w:rsidRPr="00060936">
        <w:rPr>
          <w:rFonts w:asciiTheme="minorHAnsi" w:hAnsiTheme="minorHAnsi" w:cstheme="minorHAnsi"/>
          <w:color w:val="000000"/>
          <w:sz w:val="22"/>
          <w:szCs w:val="22"/>
        </w:rPr>
        <w:t xml:space="preserve"> 9</w:t>
      </w:r>
      <w:r>
        <w:rPr>
          <w:rFonts w:asciiTheme="minorHAnsi" w:hAnsiTheme="minorHAnsi" w:cstheme="minorHAnsi"/>
          <w:color w:val="000000"/>
          <w:sz w:val="22"/>
          <w:szCs w:val="22"/>
        </w:rPr>
        <w:t xml:space="preserve">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Welsh Government (2006)</w:t>
      </w:r>
      <w:r w:rsidRPr="00060936">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Climbing h</w:t>
      </w:r>
      <w:r w:rsidRPr="00060936">
        <w:rPr>
          <w:rFonts w:asciiTheme="minorHAnsi" w:hAnsiTheme="minorHAnsi" w:cstheme="minorHAnsi"/>
          <w:i/>
          <w:iCs/>
          <w:color w:val="000000"/>
          <w:sz w:val="22"/>
          <w:szCs w:val="22"/>
        </w:rPr>
        <w:t>igher</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p.6. Available at: http://www.assembly.wales/Meeting%20Agenda%20Documents/Supporting%20Document%20-%20Climbing%20Higher%20Next%20Steps-18102006-44844/bus-CHAMBER-8372afa76794e0</w:t>
      </w:r>
      <w:r>
        <w:rPr>
          <w:rFonts w:asciiTheme="minorHAnsi" w:hAnsiTheme="minorHAnsi" w:cstheme="minorHAnsi"/>
          <w:color w:val="000000"/>
          <w:sz w:val="22"/>
          <w:szCs w:val="22"/>
        </w:rPr>
        <w:t>30012217410e11e597-English.pdf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10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 xml:space="preserve">Welsh Government (2014) </w:t>
      </w:r>
      <w:r w:rsidRPr="00060936">
        <w:rPr>
          <w:rFonts w:asciiTheme="minorHAnsi" w:hAnsiTheme="minorHAnsi" w:cstheme="minorHAnsi"/>
          <w:i/>
          <w:iCs/>
          <w:color w:val="000000"/>
          <w:sz w:val="22"/>
          <w:szCs w:val="22"/>
        </w:rPr>
        <w:t>The Wales we want by 2050</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pp.1, 2. Available at: http://gov.wales/docs/dsjlg/publicatio</w:t>
      </w:r>
      <w:r>
        <w:rPr>
          <w:rFonts w:asciiTheme="minorHAnsi" w:hAnsiTheme="minorHAnsi" w:cstheme="minorHAnsi"/>
          <w:color w:val="000000"/>
          <w:sz w:val="22"/>
          <w:szCs w:val="22"/>
        </w:rPr>
        <w:t>ns/140218-wales-we-want-en.pdf (</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6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Welsh Government (2015)</w:t>
      </w:r>
      <w:r w:rsidRPr="00060936">
        <w:rPr>
          <w:rStyle w:val="apple-converted-space"/>
          <w:rFonts w:asciiTheme="minorHAnsi" w:hAnsiTheme="minorHAnsi" w:cstheme="minorHAnsi"/>
          <w:color w:val="000000"/>
          <w:sz w:val="22"/>
          <w:szCs w:val="22"/>
        </w:rPr>
        <w:t> </w:t>
      </w:r>
      <w:r>
        <w:rPr>
          <w:rFonts w:asciiTheme="minorHAnsi" w:hAnsiTheme="minorHAnsi" w:cstheme="minorHAnsi"/>
          <w:i/>
          <w:iCs/>
          <w:color w:val="000000"/>
          <w:sz w:val="22"/>
          <w:szCs w:val="22"/>
        </w:rPr>
        <w:t>Well-being of Future G</w:t>
      </w:r>
      <w:r w:rsidRPr="00060936">
        <w:rPr>
          <w:rFonts w:asciiTheme="minorHAnsi" w:hAnsiTheme="minorHAnsi" w:cstheme="minorHAnsi"/>
          <w:i/>
          <w:iCs/>
          <w:color w:val="000000"/>
          <w:sz w:val="22"/>
          <w:szCs w:val="22"/>
        </w:rPr>
        <w:t>enerations (Wales) Act 2015</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pp.3, 6. Available at: http://gov.wales/docs/dsjlg/publications/150623-guide-to-the-fg-a</w:t>
      </w:r>
      <w:r>
        <w:rPr>
          <w:rFonts w:asciiTheme="minorHAnsi" w:hAnsiTheme="minorHAnsi" w:cstheme="minorHAnsi"/>
          <w:color w:val="000000"/>
          <w:sz w:val="22"/>
          <w:szCs w:val="22"/>
        </w:rPr>
        <w:t>ct-en.pdf(Accessed: 5 December 2016)</w:t>
      </w:r>
      <w:r w:rsidRPr="00060936">
        <w:rPr>
          <w:rFonts w:asciiTheme="minorHAnsi" w:hAnsiTheme="minorHAnsi" w:cstheme="minorHAnsi"/>
          <w:color w:val="000000"/>
          <w:sz w:val="22"/>
          <w:szCs w:val="22"/>
        </w:rPr>
        <w:t>.</w:t>
      </w:r>
    </w:p>
    <w:p w:rsidR="00187D08" w:rsidRPr="00060936"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Welsh Government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Wales 2026 Commonwealth Games Feasibility</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p.10. Available at: http://www.insidethegames.biz/media/file/46070/161011atisn1061</w:t>
      </w:r>
      <w:r>
        <w:rPr>
          <w:rFonts w:asciiTheme="minorHAnsi" w:hAnsiTheme="minorHAnsi" w:cstheme="minorHAnsi"/>
          <w:color w:val="000000"/>
          <w:sz w:val="22"/>
          <w:szCs w:val="22"/>
        </w:rPr>
        <w:t>6doc1.pdf (Accessed: 9 December 2016)</w:t>
      </w:r>
      <w:r w:rsidRPr="00060936">
        <w:rPr>
          <w:rFonts w:asciiTheme="minorHAnsi" w:hAnsiTheme="minorHAnsi" w:cstheme="minorHAnsi"/>
          <w:color w:val="000000"/>
          <w:sz w:val="22"/>
          <w:szCs w:val="22"/>
        </w:rPr>
        <w:t>.</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Welsh Labour (2016)</w:t>
      </w:r>
      <w:r w:rsidRPr="00060936">
        <w:rPr>
          <w:rStyle w:val="apple-converted-space"/>
          <w:rFonts w:asciiTheme="minorHAnsi" w:hAnsiTheme="minorHAnsi" w:cstheme="minorHAnsi"/>
          <w:color w:val="000000"/>
          <w:sz w:val="22"/>
          <w:szCs w:val="22"/>
        </w:rPr>
        <w:t> </w:t>
      </w:r>
      <w:r w:rsidRPr="00060936">
        <w:rPr>
          <w:rFonts w:asciiTheme="minorHAnsi" w:hAnsiTheme="minorHAnsi" w:cstheme="minorHAnsi"/>
          <w:i/>
          <w:iCs/>
          <w:color w:val="000000"/>
          <w:sz w:val="22"/>
          <w:szCs w:val="22"/>
        </w:rPr>
        <w:t>Welsh Labour Manifesto 2016</w:t>
      </w:r>
      <w:r>
        <w:rPr>
          <w:rFonts w:asciiTheme="minorHAnsi" w:hAnsiTheme="minorHAnsi" w:cstheme="minorHAnsi"/>
          <w:color w:val="000000"/>
          <w:sz w:val="22"/>
          <w:szCs w:val="22"/>
        </w:rPr>
        <w:t>. [pdf</w:t>
      </w:r>
      <w:r w:rsidRPr="00060936">
        <w:rPr>
          <w:rFonts w:asciiTheme="minorHAnsi" w:hAnsiTheme="minorHAnsi" w:cstheme="minorHAnsi"/>
          <w:color w:val="000000"/>
          <w:sz w:val="22"/>
          <w:szCs w:val="22"/>
        </w:rPr>
        <w:t xml:space="preserve">] Available at: </w:t>
      </w:r>
      <w:r w:rsidRPr="00741CFE">
        <w:rPr>
          <w:rFonts w:asciiTheme="minorHAnsi" w:hAnsiTheme="minorHAnsi" w:cstheme="minorHAnsi"/>
          <w:color w:val="000000"/>
          <w:sz w:val="22"/>
          <w:szCs w:val="22"/>
        </w:rPr>
        <w:t xml:space="preserve">http://d3n8a8pro7vhmx.cloudfront.net/themes/56f26ee2ebad64d813000001/attachments/original/1460733418/Welsh-Labour-Manifesto2016.pdf?1460733418 </w:t>
      </w:r>
      <w:r>
        <w:rPr>
          <w:rFonts w:asciiTheme="minorHAnsi" w:hAnsiTheme="minorHAnsi" w:cstheme="minorHAnsi"/>
          <w:color w:val="000000"/>
          <w:sz w:val="22"/>
          <w:szCs w:val="22"/>
        </w:rPr>
        <w:t>(</w:t>
      </w:r>
      <w:r w:rsidRPr="00060936">
        <w:rPr>
          <w:rFonts w:asciiTheme="minorHAnsi" w:hAnsiTheme="minorHAnsi" w:cstheme="minorHAnsi"/>
          <w:color w:val="000000"/>
          <w:sz w:val="22"/>
          <w:szCs w:val="22"/>
        </w:rPr>
        <w:t>Accessed</w:t>
      </w:r>
      <w:r>
        <w:rPr>
          <w:rFonts w:asciiTheme="minorHAnsi" w:hAnsiTheme="minorHAnsi" w:cstheme="minorHAnsi"/>
          <w:color w:val="000000"/>
          <w:sz w:val="22"/>
          <w:szCs w:val="22"/>
        </w:rPr>
        <w:t>: 9 December 2016)</w:t>
      </w:r>
      <w:r w:rsidRPr="00060936">
        <w:rPr>
          <w:rFonts w:asciiTheme="minorHAnsi" w:hAnsiTheme="minorHAnsi" w:cstheme="minorHAnsi"/>
          <w:color w:val="000000"/>
          <w:sz w:val="22"/>
          <w:szCs w:val="22"/>
        </w:rPr>
        <w:t>.</w:t>
      </w:r>
    </w:p>
    <w:p w:rsidR="006E6F83"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r>
        <w:rPr>
          <w:rFonts w:asciiTheme="minorHAnsi" w:hAnsiTheme="minorHAnsi" w:cstheme="minorHAnsi"/>
          <w:color w:val="000000"/>
          <w:sz w:val="22"/>
          <w:szCs w:val="22"/>
        </w:rPr>
        <w:t>Welsh Liberal Democrats</w:t>
      </w:r>
      <w:r w:rsidRPr="00F375F2">
        <w:rPr>
          <w:rFonts w:asciiTheme="minorHAnsi" w:hAnsiTheme="minorHAnsi" w:cstheme="minorHAnsi"/>
          <w:color w:val="000000"/>
          <w:sz w:val="22"/>
          <w:szCs w:val="22"/>
        </w:rPr>
        <w:t xml:space="preserve"> (2016</w:t>
      </w:r>
      <w:r>
        <w:rPr>
          <w:rFonts w:asciiTheme="minorHAnsi" w:hAnsiTheme="minorHAnsi" w:cstheme="minorHAnsi"/>
          <w:color w:val="000000"/>
          <w:sz w:val="22"/>
          <w:szCs w:val="22"/>
        </w:rPr>
        <w:t>)</w:t>
      </w:r>
      <w:r w:rsidRPr="00F375F2">
        <w:rPr>
          <w:rStyle w:val="apple-converted-space"/>
          <w:rFonts w:asciiTheme="minorHAnsi" w:hAnsiTheme="minorHAnsi" w:cstheme="minorHAnsi"/>
          <w:color w:val="000000"/>
          <w:sz w:val="22"/>
          <w:szCs w:val="22"/>
        </w:rPr>
        <w:t> </w:t>
      </w:r>
      <w:r w:rsidRPr="00F375F2">
        <w:rPr>
          <w:rFonts w:asciiTheme="minorHAnsi" w:hAnsiTheme="minorHAnsi" w:cstheme="minorHAnsi"/>
          <w:i/>
          <w:iCs/>
          <w:color w:val="000000"/>
          <w:sz w:val="22"/>
          <w:szCs w:val="22"/>
        </w:rPr>
        <w:t>Manifesto 2016</w:t>
      </w:r>
      <w:r>
        <w:rPr>
          <w:rFonts w:asciiTheme="minorHAnsi" w:hAnsiTheme="minorHAnsi" w:cstheme="minorHAnsi"/>
          <w:color w:val="000000"/>
          <w:sz w:val="22"/>
          <w:szCs w:val="22"/>
        </w:rPr>
        <w:t>. [pdf</w:t>
      </w:r>
      <w:r w:rsidRPr="00F375F2">
        <w:rPr>
          <w:rFonts w:asciiTheme="minorHAnsi" w:hAnsiTheme="minorHAnsi" w:cstheme="minorHAnsi"/>
          <w:color w:val="000000"/>
          <w:sz w:val="22"/>
          <w:szCs w:val="22"/>
        </w:rPr>
        <w:t>] p.36. Available at: https://d3n8a8pro7vhmx.cloudfront.net/ldwales/pages/1348/attachments/original/1460715081/Manif</w:t>
      </w:r>
      <w:r>
        <w:rPr>
          <w:rFonts w:asciiTheme="minorHAnsi" w:hAnsiTheme="minorHAnsi" w:cstheme="minorHAnsi"/>
          <w:color w:val="000000"/>
          <w:sz w:val="22"/>
          <w:szCs w:val="22"/>
        </w:rPr>
        <w:t>esto_(Eng)_WLD2.pdf?1460715081 (</w:t>
      </w:r>
      <w:r w:rsidRPr="00F375F2">
        <w:rPr>
          <w:rFonts w:asciiTheme="minorHAnsi" w:hAnsiTheme="minorHAnsi" w:cstheme="minorHAnsi"/>
          <w:color w:val="000000"/>
          <w:sz w:val="22"/>
          <w:szCs w:val="22"/>
        </w:rPr>
        <w:t>Accessed</w:t>
      </w:r>
      <w:r>
        <w:rPr>
          <w:rFonts w:asciiTheme="minorHAnsi" w:hAnsiTheme="minorHAnsi" w:cstheme="minorHAnsi"/>
          <w:color w:val="000000"/>
          <w:sz w:val="22"/>
          <w:szCs w:val="22"/>
        </w:rPr>
        <w:t>: 9 December 2016).</w:t>
      </w: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p>
    <w:p w:rsid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p>
    <w:p w:rsidR="00E76323" w:rsidRDefault="00E76323" w:rsidP="00187D08">
      <w:pPr>
        <w:pStyle w:val="NormalWeb"/>
        <w:spacing w:before="0" w:beforeAutospacing="0" w:after="180" w:afterAutospacing="0"/>
        <w:ind w:left="450" w:hanging="450"/>
        <w:rPr>
          <w:rFonts w:asciiTheme="minorHAnsi" w:hAnsiTheme="minorHAnsi" w:cstheme="minorHAnsi"/>
          <w:color w:val="000000"/>
          <w:sz w:val="22"/>
          <w:szCs w:val="22"/>
        </w:rPr>
      </w:pPr>
    </w:p>
    <w:p w:rsidR="00E76323" w:rsidRDefault="00E76323" w:rsidP="00187D08">
      <w:pPr>
        <w:pStyle w:val="NormalWeb"/>
        <w:spacing w:before="0" w:beforeAutospacing="0" w:after="180" w:afterAutospacing="0"/>
        <w:ind w:left="450" w:hanging="450"/>
        <w:rPr>
          <w:rFonts w:asciiTheme="minorHAnsi" w:hAnsiTheme="minorHAnsi" w:cstheme="minorHAnsi"/>
          <w:color w:val="000000"/>
          <w:sz w:val="22"/>
          <w:szCs w:val="22"/>
        </w:rPr>
      </w:pPr>
    </w:p>
    <w:p w:rsidR="00187D08" w:rsidRPr="00187D08" w:rsidRDefault="00187D08" w:rsidP="00187D08">
      <w:pPr>
        <w:pStyle w:val="NormalWeb"/>
        <w:spacing w:before="0" w:beforeAutospacing="0" w:after="180" w:afterAutospacing="0"/>
        <w:ind w:left="450" w:hanging="450"/>
        <w:rPr>
          <w:rFonts w:asciiTheme="minorHAnsi" w:hAnsiTheme="minorHAnsi" w:cstheme="minorHAnsi"/>
          <w:color w:val="000000"/>
          <w:sz w:val="22"/>
          <w:szCs w:val="22"/>
        </w:rPr>
      </w:pPr>
    </w:p>
    <w:p w:rsidR="00A2418B" w:rsidRDefault="00A2418B" w:rsidP="009C60C8">
      <w:pPr>
        <w:rPr>
          <w:b/>
          <w:u w:val="single"/>
        </w:rPr>
      </w:pPr>
      <w:r>
        <w:rPr>
          <w:b/>
          <w:u w:val="single"/>
        </w:rPr>
        <w:lastRenderedPageBreak/>
        <w:t>5: Appendices</w:t>
      </w:r>
    </w:p>
    <w:p w:rsidR="000E7657" w:rsidRDefault="000E7657" w:rsidP="009C60C8">
      <w:pPr>
        <w:rPr>
          <w:b/>
          <w:u w:val="single"/>
        </w:rPr>
      </w:pPr>
      <w:r>
        <w:rPr>
          <w:b/>
          <w:u w:val="single"/>
        </w:rPr>
        <w:t xml:space="preserve">5.1: South West Wales </w:t>
      </w:r>
      <w:r w:rsidR="004A2BCC">
        <w:rPr>
          <w:b/>
          <w:u w:val="single"/>
        </w:rPr>
        <w:t xml:space="preserve">Facilities </w:t>
      </w:r>
      <w:r>
        <w:rPr>
          <w:b/>
          <w:u w:val="single"/>
        </w:rPr>
        <w:t>Timeline</w:t>
      </w:r>
    </w:p>
    <w:tbl>
      <w:tblPr>
        <w:tblStyle w:val="TableGrid"/>
        <w:tblW w:w="0" w:type="auto"/>
        <w:tblLook w:val="04A0" w:firstRow="1" w:lastRow="0" w:firstColumn="1" w:lastColumn="0" w:noHBand="0" w:noVBand="1"/>
      </w:tblPr>
      <w:tblGrid>
        <w:gridCol w:w="9016"/>
      </w:tblGrid>
      <w:tr w:rsidR="000E7657" w:rsidTr="000E7657">
        <w:tc>
          <w:tcPr>
            <w:tcW w:w="9016" w:type="dxa"/>
          </w:tcPr>
          <w:p w:rsidR="000E7657" w:rsidRDefault="000E7657" w:rsidP="009C60C8">
            <w:pPr>
              <w:rPr>
                <w:b/>
                <w:u w:val="single"/>
              </w:rPr>
            </w:pPr>
            <w:r w:rsidRPr="000E7657">
              <w:rPr>
                <w:b/>
                <w:u w:val="single"/>
              </w:rPr>
              <w:t>2000’s</w:t>
            </w:r>
          </w:p>
          <w:p w:rsidR="000E7657" w:rsidRDefault="004A2BCC" w:rsidP="004A2BCC">
            <w:pPr>
              <w:pStyle w:val="ListParagraph"/>
              <w:numPr>
                <w:ilvl w:val="0"/>
                <w:numId w:val="6"/>
              </w:numPr>
            </w:pPr>
            <w:r>
              <w:t>Swimming pools</w:t>
            </w:r>
          </w:p>
          <w:p w:rsidR="004A2BCC" w:rsidRDefault="004A2BCC" w:rsidP="004A2BCC">
            <w:pPr>
              <w:pStyle w:val="ListParagraph"/>
              <w:numPr>
                <w:ilvl w:val="0"/>
                <w:numId w:val="6"/>
              </w:numPr>
            </w:pPr>
            <w:r>
              <w:t>Leisure centres</w:t>
            </w:r>
          </w:p>
          <w:p w:rsidR="004A2BCC" w:rsidRPr="000E7657" w:rsidRDefault="004A2BCC" w:rsidP="004A2BCC">
            <w:pPr>
              <w:pStyle w:val="ListParagraph"/>
              <w:numPr>
                <w:ilvl w:val="0"/>
                <w:numId w:val="6"/>
              </w:numPr>
            </w:pPr>
            <w:r>
              <w:t>Traditional sporting facilities – grass pitches for football/rugby</w:t>
            </w:r>
          </w:p>
          <w:p w:rsidR="000E7657" w:rsidRDefault="000E7657" w:rsidP="009C60C8"/>
        </w:tc>
      </w:tr>
      <w:tr w:rsidR="000E7657" w:rsidTr="000E7657">
        <w:tc>
          <w:tcPr>
            <w:tcW w:w="9016" w:type="dxa"/>
          </w:tcPr>
          <w:p w:rsidR="000E7657" w:rsidRDefault="000E7657" w:rsidP="009C60C8">
            <w:pPr>
              <w:rPr>
                <w:b/>
                <w:u w:val="single"/>
              </w:rPr>
            </w:pPr>
            <w:r w:rsidRPr="000E7657">
              <w:rPr>
                <w:b/>
                <w:u w:val="single"/>
              </w:rPr>
              <w:t>2016</w:t>
            </w:r>
          </w:p>
          <w:p w:rsidR="004A2BCC" w:rsidRDefault="004A2BCC" w:rsidP="004A2BCC">
            <w:pPr>
              <w:pStyle w:val="ListParagraph"/>
              <w:numPr>
                <w:ilvl w:val="0"/>
                <w:numId w:val="5"/>
              </w:numPr>
            </w:pPr>
            <w:r>
              <w:t>Coastal path</w:t>
            </w:r>
          </w:p>
          <w:p w:rsidR="004A2BCC" w:rsidRDefault="004A2BCC" w:rsidP="004A2BCC">
            <w:pPr>
              <w:pStyle w:val="ListParagraph"/>
              <w:numPr>
                <w:ilvl w:val="0"/>
                <w:numId w:val="5"/>
              </w:numPr>
            </w:pPr>
            <w:r>
              <w:t>Cycle routes</w:t>
            </w:r>
          </w:p>
          <w:p w:rsidR="004A2BCC" w:rsidRDefault="004A2BCC" w:rsidP="004A2BCC">
            <w:pPr>
              <w:pStyle w:val="ListParagraph"/>
              <w:numPr>
                <w:ilvl w:val="0"/>
                <w:numId w:val="5"/>
              </w:numPr>
            </w:pPr>
            <w:r>
              <w:t>Cheap gyms – Exercise4Less</w:t>
            </w:r>
          </w:p>
          <w:p w:rsidR="004A2BCC" w:rsidRDefault="004A2BCC" w:rsidP="004A2BCC">
            <w:pPr>
              <w:pStyle w:val="ListParagraph"/>
              <w:numPr>
                <w:ilvl w:val="0"/>
                <w:numId w:val="5"/>
              </w:numPr>
            </w:pPr>
            <w:r>
              <w:t>Increase in non-traditional sports – triathlon, half marathons</w:t>
            </w:r>
          </w:p>
          <w:p w:rsidR="004A2BCC" w:rsidRDefault="004A2BCC" w:rsidP="004A2BCC">
            <w:pPr>
              <w:pStyle w:val="ListParagraph"/>
              <w:numPr>
                <w:ilvl w:val="0"/>
                <w:numId w:val="5"/>
              </w:numPr>
            </w:pPr>
            <w:r>
              <w:t>Privation of public facilities – swimming pools and leisure centres</w:t>
            </w:r>
          </w:p>
          <w:p w:rsidR="00F45FC5" w:rsidRPr="004A2BCC" w:rsidRDefault="00F45FC5" w:rsidP="004A2BCC">
            <w:pPr>
              <w:pStyle w:val="ListParagraph"/>
              <w:numPr>
                <w:ilvl w:val="0"/>
                <w:numId w:val="5"/>
              </w:numPr>
            </w:pPr>
            <w:r>
              <w:t>Professional sporting facilities – Liberty Stadium</w:t>
            </w:r>
          </w:p>
          <w:p w:rsidR="000E7657" w:rsidRPr="000E7657" w:rsidRDefault="000E7657" w:rsidP="009C60C8">
            <w:pPr>
              <w:rPr>
                <w:b/>
                <w:u w:val="single"/>
              </w:rPr>
            </w:pPr>
          </w:p>
        </w:tc>
      </w:tr>
      <w:tr w:rsidR="000E7657" w:rsidTr="000E7657">
        <w:tc>
          <w:tcPr>
            <w:tcW w:w="9016" w:type="dxa"/>
          </w:tcPr>
          <w:p w:rsidR="000E7657" w:rsidRDefault="000E7657" w:rsidP="009C60C8">
            <w:pPr>
              <w:rPr>
                <w:b/>
                <w:u w:val="single"/>
              </w:rPr>
            </w:pPr>
            <w:r>
              <w:rPr>
                <w:b/>
                <w:u w:val="single"/>
              </w:rPr>
              <w:t xml:space="preserve">What will be required in </w:t>
            </w:r>
            <w:r w:rsidRPr="000E7657">
              <w:rPr>
                <w:b/>
                <w:u w:val="single"/>
              </w:rPr>
              <w:t>2030?</w:t>
            </w:r>
          </w:p>
          <w:p w:rsidR="000E7657" w:rsidRDefault="004A2BCC" w:rsidP="000E7657">
            <w:pPr>
              <w:pStyle w:val="ListParagraph"/>
              <w:numPr>
                <w:ilvl w:val="0"/>
                <w:numId w:val="4"/>
              </w:numPr>
            </w:pPr>
            <w:r>
              <w:t xml:space="preserve">More </w:t>
            </w:r>
            <w:r w:rsidR="000E7657">
              <w:t>3G pitches</w:t>
            </w:r>
            <w:r>
              <w:t xml:space="preserve"> to cater for all age groups in variety of sports</w:t>
            </w:r>
          </w:p>
          <w:p w:rsidR="000E7657" w:rsidRDefault="000E7657" w:rsidP="000E7657">
            <w:pPr>
              <w:pStyle w:val="ListParagraph"/>
              <w:numPr>
                <w:ilvl w:val="0"/>
                <w:numId w:val="4"/>
              </w:numPr>
            </w:pPr>
            <w:r>
              <w:t>Collective approach to facility provision</w:t>
            </w:r>
            <w:r w:rsidR="003E669F">
              <w:t xml:space="preserve"> – closer links between Government and private organisations</w:t>
            </w:r>
          </w:p>
          <w:p w:rsidR="000E7657" w:rsidRDefault="000E7657" w:rsidP="000E7657">
            <w:pPr>
              <w:pStyle w:val="ListParagraph"/>
              <w:numPr>
                <w:ilvl w:val="0"/>
                <w:numId w:val="4"/>
              </w:numPr>
            </w:pPr>
            <w:r>
              <w:t>School facilities becoming community hub – community using facilities outside of school hours</w:t>
            </w:r>
          </w:p>
          <w:p w:rsidR="004A2BCC" w:rsidRDefault="004A2BCC" w:rsidP="004A2BCC">
            <w:pPr>
              <w:pStyle w:val="ListParagraph"/>
              <w:numPr>
                <w:ilvl w:val="0"/>
                <w:numId w:val="4"/>
              </w:numPr>
            </w:pPr>
            <w:r>
              <w:t xml:space="preserve">Water aerobics, walking football facilities – swimming pools </w:t>
            </w:r>
            <w:r w:rsidR="003E669F">
              <w:t xml:space="preserve">and 3G pitches – </w:t>
            </w:r>
            <w:r>
              <w:t>aging society</w:t>
            </w:r>
          </w:p>
          <w:p w:rsidR="00AD0CAD" w:rsidRDefault="00AD0CAD" w:rsidP="004A2BCC">
            <w:pPr>
              <w:pStyle w:val="ListParagraph"/>
              <w:numPr>
                <w:ilvl w:val="0"/>
                <w:numId w:val="4"/>
              </w:numPr>
            </w:pPr>
            <w:r>
              <w:t>Increase in public-private partnerships</w:t>
            </w:r>
          </w:p>
          <w:p w:rsidR="004A2BCC" w:rsidRDefault="004A2BCC" w:rsidP="004A2BCC">
            <w:pPr>
              <w:pStyle w:val="ListParagraph"/>
              <w:numPr>
                <w:ilvl w:val="0"/>
                <w:numId w:val="4"/>
              </w:numPr>
            </w:pPr>
            <w:r>
              <w:t xml:space="preserve">More non-traditional </w:t>
            </w:r>
            <w:r w:rsidR="00F45FC5">
              <w:t xml:space="preserve">outdoor </w:t>
            </w:r>
            <w:r>
              <w:t>sporting facilitie</w:t>
            </w:r>
            <w:r w:rsidR="00F45FC5">
              <w:t>s</w:t>
            </w:r>
            <w:r>
              <w:t xml:space="preserve"> </w:t>
            </w:r>
          </w:p>
          <w:p w:rsidR="000E7657" w:rsidRPr="003E669F" w:rsidRDefault="000E7657" w:rsidP="003E669F">
            <w:pPr>
              <w:ind w:left="360"/>
              <w:rPr>
                <w:b/>
                <w:u w:val="single"/>
              </w:rPr>
            </w:pPr>
          </w:p>
        </w:tc>
      </w:tr>
    </w:tbl>
    <w:p w:rsidR="000E7657" w:rsidRDefault="000E7657" w:rsidP="009C60C8"/>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187D08" w:rsidRDefault="00187D08" w:rsidP="009C60C8">
      <w:pPr>
        <w:rPr>
          <w:b/>
          <w:u w:val="single"/>
        </w:rPr>
      </w:pPr>
    </w:p>
    <w:p w:rsidR="0037692D" w:rsidRPr="0037692D" w:rsidRDefault="0037692D" w:rsidP="009C60C8">
      <w:pPr>
        <w:rPr>
          <w:b/>
          <w:u w:val="single"/>
        </w:rPr>
      </w:pPr>
      <w:r w:rsidRPr="0037692D">
        <w:rPr>
          <w:b/>
          <w:u w:val="single"/>
        </w:rPr>
        <w:lastRenderedPageBreak/>
        <w:t>5.2: Key Political Themes</w:t>
      </w:r>
    </w:p>
    <w:tbl>
      <w:tblPr>
        <w:tblStyle w:val="TableGrid"/>
        <w:tblW w:w="0" w:type="auto"/>
        <w:tblLook w:val="04A0" w:firstRow="1" w:lastRow="0" w:firstColumn="1" w:lastColumn="0" w:noHBand="0" w:noVBand="1"/>
      </w:tblPr>
      <w:tblGrid>
        <w:gridCol w:w="4508"/>
        <w:gridCol w:w="4508"/>
      </w:tblGrid>
      <w:tr w:rsidR="0037692D" w:rsidTr="0037692D">
        <w:tc>
          <w:tcPr>
            <w:tcW w:w="4508" w:type="dxa"/>
          </w:tcPr>
          <w:p w:rsidR="0037692D" w:rsidRDefault="0037692D" w:rsidP="009C60C8">
            <w:pPr>
              <w:rPr>
                <w:b/>
                <w:u w:val="single"/>
              </w:rPr>
            </w:pPr>
            <w:r>
              <w:rPr>
                <w:b/>
                <w:u w:val="single"/>
              </w:rPr>
              <w:t>Labour</w:t>
            </w:r>
          </w:p>
          <w:p w:rsidR="00DC6960" w:rsidRDefault="00DC6960" w:rsidP="00DC6960">
            <w:pPr>
              <w:jc w:val="center"/>
              <w:rPr>
                <w:b/>
                <w:u w:val="single"/>
              </w:rPr>
            </w:pPr>
            <w:r>
              <w:rPr>
                <w:b/>
                <w:u w:val="single"/>
              </w:rPr>
              <w:t>Improving Health</w:t>
            </w:r>
          </w:p>
          <w:p w:rsidR="00DC6960" w:rsidRDefault="00DC6960" w:rsidP="00DC6960">
            <w:pPr>
              <w:pStyle w:val="ListParagraph"/>
              <w:numPr>
                <w:ilvl w:val="0"/>
                <w:numId w:val="10"/>
              </w:numPr>
            </w:pPr>
            <w:r>
              <w:t>Prevention rather than cure</w:t>
            </w:r>
          </w:p>
          <w:p w:rsidR="00BF0F58" w:rsidRDefault="00BF0F58" w:rsidP="00DC6960">
            <w:pPr>
              <w:pStyle w:val="ListParagraph"/>
              <w:numPr>
                <w:ilvl w:val="0"/>
                <w:numId w:val="10"/>
              </w:numPr>
            </w:pPr>
            <w:r>
              <w:t xml:space="preserve">Increase hours of PE – 1 </w:t>
            </w:r>
            <w:r>
              <w:sym w:font="Wingdings" w:char="F0E0"/>
            </w:r>
            <w:r>
              <w:t xml:space="preserve"> 2 hours</w:t>
            </w:r>
          </w:p>
          <w:p w:rsidR="00AD0CAD" w:rsidRDefault="00AD0CAD" w:rsidP="00DC6960">
            <w:pPr>
              <w:jc w:val="center"/>
              <w:rPr>
                <w:b/>
                <w:u w:val="single"/>
              </w:rPr>
            </w:pPr>
          </w:p>
          <w:p w:rsidR="00DC6960" w:rsidRDefault="00DC6960" w:rsidP="00DC6960">
            <w:pPr>
              <w:jc w:val="center"/>
              <w:rPr>
                <w:b/>
                <w:u w:val="single"/>
              </w:rPr>
            </w:pPr>
            <w:r>
              <w:rPr>
                <w:b/>
                <w:u w:val="single"/>
              </w:rPr>
              <w:t>Grassroots</w:t>
            </w:r>
          </w:p>
          <w:p w:rsidR="00DC6960" w:rsidRPr="00DC6960" w:rsidRDefault="00DC6960" w:rsidP="00DC6960">
            <w:pPr>
              <w:pStyle w:val="ListParagraph"/>
              <w:numPr>
                <w:ilvl w:val="0"/>
                <w:numId w:val="10"/>
              </w:numPr>
              <w:rPr>
                <w:b/>
                <w:u w:val="single"/>
              </w:rPr>
            </w:pPr>
            <w:r>
              <w:t xml:space="preserve">Premier League funding – 3G pitches </w:t>
            </w:r>
          </w:p>
          <w:p w:rsidR="00AD0CAD" w:rsidRDefault="00AD0CAD" w:rsidP="00DC6960">
            <w:pPr>
              <w:jc w:val="center"/>
              <w:rPr>
                <w:b/>
                <w:u w:val="single"/>
              </w:rPr>
            </w:pPr>
          </w:p>
          <w:p w:rsidR="00DC6960" w:rsidRDefault="00DC6960" w:rsidP="00DC6960">
            <w:pPr>
              <w:jc w:val="center"/>
              <w:rPr>
                <w:b/>
                <w:u w:val="single"/>
              </w:rPr>
            </w:pPr>
            <w:r>
              <w:rPr>
                <w:b/>
                <w:u w:val="single"/>
              </w:rPr>
              <w:t>Improvement to Green Spaces</w:t>
            </w:r>
          </w:p>
          <w:p w:rsidR="0037692D" w:rsidRPr="0037692D" w:rsidRDefault="00DC6960" w:rsidP="00AD0CAD">
            <w:pPr>
              <w:pStyle w:val="ListParagraph"/>
              <w:numPr>
                <w:ilvl w:val="0"/>
                <w:numId w:val="10"/>
              </w:numPr>
            </w:pPr>
            <w:r>
              <w:t xml:space="preserve">Increase tourism from them – sporting facilities </w:t>
            </w:r>
            <w:r w:rsidR="00AD0CAD">
              <w:t>such as Afan Argoed</w:t>
            </w:r>
          </w:p>
        </w:tc>
        <w:tc>
          <w:tcPr>
            <w:tcW w:w="4508" w:type="dxa"/>
          </w:tcPr>
          <w:p w:rsidR="0037692D" w:rsidRDefault="0037692D" w:rsidP="009C60C8">
            <w:pPr>
              <w:rPr>
                <w:b/>
                <w:u w:val="single"/>
              </w:rPr>
            </w:pPr>
            <w:r>
              <w:rPr>
                <w:b/>
                <w:u w:val="single"/>
              </w:rPr>
              <w:t>Conservatives</w:t>
            </w:r>
          </w:p>
          <w:p w:rsidR="0037692D" w:rsidRDefault="0037692D" w:rsidP="0037692D">
            <w:pPr>
              <w:jc w:val="center"/>
              <w:rPr>
                <w:b/>
                <w:u w:val="single"/>
              </w:rPr>
            </w:pPr>
            <w:r>
              <w:rPr>
                <w:b/>
                <w:u w:val="single"/>
              </w:rPr>
              <w:t>Primary School Sport</w:t>
            </w:r>
          </w:p>
          <w:p w:rsidR="0037692D" w:rsidRDefault="0037692D" w:rsidP="0037692D">
            <w:pPr>
              <w:pStyle w:val="ListParagraph"/>
              <w:numPr>
                <w:ilvl w:val="0"/>
                <w:numId w:val="11"/>
              </w:numPr>
            </w:pPr>
            <w:r>
              <w:t>Boost funding: £150m a year</w:t>
            </w:r>
          </w:p>
          <w:p w:rsidR="0037692D" w:rsidRDefault="0037692D" w:rsidP="0037692D">
            <w:pPr>
              <w:pStyle w:val="ListParagraph"/>
              <w:numPr>
                <w:ilvl w:val="0"/>
                <w:numId w:val="11"/>
              </w:numPr>
            </w:pPr>
            <w:r>
              <w:t xml:space="preserve">Increase hours of PE – 1 </w:t>
            </w:r>
            <w:r>
              <w:sym w:font="Wingdings" w:char="F0E0"/>
            </w:r>
            <w:r>
              <w:t xml:space="preserve"> 2 hours</w:t>
            </w:r>
          </w:p>
          <w:p w:rsidR="00AD0CAD" w:rsidRDefault="00AD0CAD" w:rsidP="0037692D">
            <w:pPr>
              <w:jc w:val="center"/>
              <w:rPr>
                <w:b/>
                <w:u w:val="single"/>
              </w:rPr>
            </w:pPr>
          </w:p>
          <w:p w:rsidR="0037692D" w:rsidRDefault="0037692D" w:rsidP="0037692D">
            <w:pPr>
              <w:jc w:val="center"/>
              <w:rPr>
                <w:b/>
                <w:u w:val="single"/>
              </w:rPr>
            </w:pPr>
            <w:r w:rsidRPr="0037692D">
              <w:rPr>
                <w:b/>
                <w:u w:val="single"/>
              </w:rPr>
              <w:t>Major Events/New Events</w:t>
            </w:r>
          </w:p>
          <w:p w:rsidR="0037692D" w:rsidRDefault="0037692D" w:rsidP="0037692D">
            <w:pPr>
              <w:pStyle w:val="ListParagraph"/>
              <w:numPr>
                <w:ilvl w:val="0"/>
                <w:numId w:val="12"/>
              </w:numPr>
            </w:pPr>
            <w:r>
              <w:t>US Sports – NBA, NFL</w:t>
            </w:r>
          </w:p>
          <w:p w:rsidR="0037692D" w:rsidRDefault="0037692D" w:rsidP="0037692D">
            <w:pPr>
              <w:pStyle w:val="ListParagraph"/>
              <w:numPr>
                <w:ilvl w:val="0"/>
                <w:numId w:val="12"/>
              </w:numPr>
            </w:pPr>
            <w:r>
              <w:t>Hosting World Athletic Champs 2017</w:t>
            </w:r>
          </w:p>
          <w:p w:rsidR="00AD0CAD" w:rsidRDefault="00AD0CAD" w:rsidP="0037692D">
            <w:pPr>
              <w:jc w:val="center"/>
              <w:rPr>
                <w:b/>
                <w:u w:val="single"/>
              </w:rPr>
            </w:pPr>
          </w:p>
          <w:p w:rsidR="0037692D" w:rsidRDefault="0037692D" w:rsidP="0037692D">
            <w:pPr>
              <w:jc w:val="center"/>
              <w:rPr>
                <w:b/>
                <w:u w:val="single"/>
              </w:rPr>
            </w:pPr>
            <w:r w:rsidRPr="0037692D">
              <w:rPr>
                <w:b/>
                <w:u w:val="single"/>
              </w:rPr>
              <w:t>Energy/Environment</w:t>
            </w:r>
          </w:p>
          <w:p w:rsidR="0037692D" w:rsidRDefault="0037692D" w:rsidP="0037692D">
            <w:pPr>
              <w:pStyle w:val="ListParagraph"/>
              <w:numPr>
                <w:ilvl w:val="0"/>
                <w:numId w:val="13"/>
              </w:numPr>
            </w:pPr>
            <w:r>
              <w:t>Tidal Lagoon</w:t>
            </w:r>
          </w:p>
          <w:p w:rsidR="0037692D" w:rsidRDefault="0037692D" w:rsidP="0037692D">
            <w:pPr>
              <w:pStyle w:val="ListParagraph"/>
              <w:numPr>
                <w:ilvl w:val="0"/>
                <w:numId w:val="13"/>
              </w:numPr>
            </w:pPr>
            <w:r>
              <w:t>Green spaces</w:t>
            </w:r>
          </w:p>
          <w:p w:rsidR="00AD0CAD" w:rsidRDefault="00AD0CAD" w:rsidP="0037692D">
            <w:pPr>
              <w:jc w:val="center"/>
              <w:rPr>
                <w:b/>
                <w:u w:val="single"/>
              </w:rPr>
            </w:pPr>
          </w:p>
          <w:p w:rsidR="0037692D" w:rsidRDefault="0037692D" w:rsidP="0037692D">
            <w:pPr>
              <w:jc w:val="center"/>
              <w:rPr>
                <w:b/>
                <w:u w:val="single"/>
              </w:rPr>
            </w:pPr>
            <w:r w:rsidRPr="0037692D">
              <w:rPr>
                <w:b/>
                <w:u w:val="single"/>
              </w:rPr>
              <w:t>Obesity</w:t>
            </w:r>
          </w:p>
          <w:p w:rsidR="0037692D" w:rsidRPr="0037692D" w:rsidRDefault="0037692D" w:rsidP="0037692D">
            <w:pPr>
              <w:pStyle w:val="ListParagraph"/>
              <w:numPr>
                <w:ilvl w:val="0"/>
                <w:numId w:val="14"/>
              </w:numPr>
              <w:rPr>
                <w:b/>
                <w:u w:val="single"/>
              </w:rPr>
            </w:pPr>
            <w:r>
              <w:t>Clear food information</w:t>
            </w:r>
          </w:p>
          <w:p w:rsidR="0037692D" w:rsidRPr="00AD0CAD" w:rsidRDefault="0037692D" w:rsidP="00AD0CAD">
            <w:pPr>
              <w:pStyle w:val="ListParagraph"/>
              <w:numPr>
                <w:ilvl w:val="0"/>
                <w:numId w:val="14"/>
              </w:numPr>
              <w:rPr>
                <w:b/>
                <w:u w:val="single"/>
              </w:rPr>
            </w:pPr>
            <w:r>
              <w:t>Links to primary school sport</w:t>
            </w:r>
          </w:p>
          <w:p w:rsidR="00AD0CAD" w:rsidRPr="00AD0CAD" w:rsidRDefault="00AD0CAD" w:rsidP="00AD0CAD">
            <w:pPr>
              <w:pStyle w:val="ListParagraph"/>
              <w:ind w:left="360"/>
              <w:rPr>
                <w:b/>
                <w:u w:val="single"/>
              </w:rPr>
            </w:pPr>
          </w:p>
        </w:tc>
      </w:tr>
      <w:tr w:rsidR="0037692D" w:rsidTr="0037692D">
        <w:tc>
          <w:tcPr>
            <w:tcW w:w="4508" w:type="dxa"/>
          </w:tcPr>
          <w:p w:rsidR="0037692D" w:rsidRDefault="00DC6960" w:rsidP="009C60C8">
            <w:pPr>
              <w:rPr>
                <w:b/>
                <w:u w:val="single"/>
              </w:rPr>
            </w:pPr>
            <w:r>
              <w:rPr>
                <w:b/>
                <w:u w:val="single"/>
              </w:rPr>
              <w:t>Plaid Cymru</w:t>
            </w:r>
          </w:p>
          <w:p w:rsidR="00DC6960" w:rsidRPr="0037692D" w:rsidRDefault="00DC6960" w:rsidP="00DC6960">
            <w:pPr>
              <w:jc w:val="center"/>
              <w:rPr>
                <w:b/>
                <w:u w:val="single"/>
              </w:rPr>
            </w:pPr>
            <w:r w:rsidRPr="0037692D">
              <w:rPr>
                <w:b/>
                <w:u w:val="single"/>
              </w:rPr>
              <w:t>Promoting Sports Participation</w:t>
            </w:r>
          </w:p>
          <w:p w:rsidR="00DC6960" w:rsidRDefault="00DC6960" w:rsidP="00DC6960">
            <w:pPr>
              <w:pStyle w:val="ListParagraph"/>
              <w:numPr>
                <w:ilvl w:val="0"/>
                <w:numId w:val="9"/>
              </w:numPr>
            </w:pPr>
            <w:r>
              <w:t>Inspire Wales programme</w:t>
            </w:r>
          </w:p>
          <w:p w:rsidR="00DC6960" w:rsidRDefault="00DC6960" w:rsidP="00DC6960">
            <w:pPr>
              <w:pStyle w:val="ListParagraph"/>
              <w:numPr>
                <w:ilvl w:val="0"/>
                <w:numId w:val="9"/>
              </w:numPr>
            </w:pPr>
            <w:r>
              <w:t>Collective approach: NGBs, schools, community groups</w:t>
            </w:r>
          </w:p>
          <w:p w:rsidR="00DC6960" w:rsidRDefault="00DC6960" w:rsidP="00DC6960">
            <w:pPr>
              <w:pStyle w:val="ListParagraph"/>
              <w:numPr>
                <w:ilvl w:val="0"/>
                <w:numId w:val="9"/>
              </w:numPr>
            </w:pPr>
            <w:r>
              <w:t>Increase girl</w:t>
            </w:r>
            <w:r w:rsidR="00BF0F58">
              <w:t>’</w:t>
            </w:r>
            <w:r>
              <w:t>s participation</w:t>
            </w:r>
          </w:p>
          <w:p w:rsidR="00AD0CAD" w:rsidRDefault="00AD0CAD" w:rsidP="00DC6960">
            <w:pPr>
              <w:jc w:val="center"/>
              <w:rPr>
                <w:b/>
                <w:u w:val="single"/>
              </w:rPr>
            </w:pPr>
          </w:p>
          <w:p w:rsidR="00DC6960" w:rsidRPr="0037692D" w:rsidRDefault="00DC6960" w:rsidP="00DC6960">
            <w:pPr>
              <w:jc w:val="center"/>
              <w:rPr>
                <w:b/>
                <w:u w:val="single"/>
              </w:rPr>
            </w:pPr>
            <w:r w:rsidRPr="0037692D">
              <w:rPr>
                <w:b/>
                <w:u w:val="single"/>
              </w:rPr>
              <w:t>Sport to Improve Health</w:t>
            </w:r>
          </w:p>
          <w:p w:rsidR="00DC6960" w:rsidRDefault="00DC6960" w:rsidP="00DC6960">
            <w:pPr>
              <w:pStyle w:val="ListParagraph"/>
              <w:numPr>
                <w:ilvl w:val="0"/>
                <w:numId w:val="10"/>
              </w:numPr>
            </w:pPr>
            <w:r>
              <w:t>Aging population</w:t>
            </w:r>
          </w:p>
          <w:p w:rsidR="00DC6960" w:rsidRDefault="00DC6960" w:rsidP="00DC6960">
            <w:pPr>
              <w:pStyle w:val="ListParagraph"/>
              <w:numPr>
                <w:ilvl w:val="0"/>
                <w:numId w:val="10"/>
              </w:numPr>
            </w:pPr>
            <w:r>
              <w:t>Walking and cycling</w:t>
            </w:r>
          </w:p>
          <w:p w:rsidR="00DC6960" w:rsidRDefault="00DC6960" w:rsidP="00DC6960">
            <w:pPr>
              <w:pStyle w:val="ListParagraph"/>
              <w:numPr>
                <w:ilvl w:val="0"/>
                <w:numId w:val="10"/>
              </w:numPr>
            </w:pPr>
            <w:r>
              <w:t>Easier access to public facilities</w:t>
            </w:r>
          </w:p>
          <w:p w:rsidR="00AD0CAD" w:rsidRDefault="00AD0CAD" w:rsidP="00DC6960">
            <w:pPr>
              <w:pStyle w:val="ListParagraph"/>
              <w:ind w:left="360"/>
              <w:jc w:val="center"/>
              <w:rPr>
                <w:b/>
                <w:u w:val="single"/>
              </w:rPr>
            </w:pPr>
          </w:p>
          <w:p w:rsidR="00DC6960" w:rsidRDefault="00DC6960" w:rsidP="00DC6960">
            <w:pPr>
              <w:pStyle w:val="ListParagraph"/>
              <w:ind w:left="360"/>
              <w:jc w:val="center"/>
              <w:rPr>
                <w:b/>
                <w:u w:val="single"/>
              </w:rPr>
            </w:pPr>
            <w:r>
              <w:rPr>
                <w:b/>
                <w:u w:val="single"/>
              </w:rPr>
              <w:t>Countryside</w:t>
            </w:r>
          </w:p>
          <w:p w:rsidR="00DC6960" w:rsidRDefault="00DC6960" w:rsidP="00DC6960">
            <w:pPr>
              <w:pStyle w:val="ListParagraph"/>
              <w:numPr>
                <w:ilvl w:val="0"/>
                <w:numId w:val="10"/>
              </w:numPr>
            </w:pPr>
            <w:r>
              <w:t>Promote Forest Estate activities</w:t>
            </w:r>
          </w:p>
          <w:p w:rsidR="00DC6960" w:rsidRDefault="00DC6960" w:rsidP="00DC6960">
            <w:pPr>
              <w:pStyle w:val="ListParagraph"/>
              <w:numPr>
                <w:ilvl w:val="0"/>
                <w:numId w:val="10"/>
              </w:numPr>
            </w:pPr>
            <w:r>
              <w:t xml:space="preserve">Equip landscapes to meet for current and future </w:t>
            </w:r>
          </w:p>
          <w:p w:rsidR="00AD0CAD" w:rsidRDefault="00AD0CAD" w:rsidP="00DC6960">
            <w:pPr>
              <w:pStyle w:val="ListParagraph"/>
              <w:ind w:left="360"/>
              <w:jc w:val="center"/>
              <w:rPr>
                <w:b/>
                <w:u w:val="single"/>
              </w:rPr>
            </w:pPr>
          </w:p>
          <w:p w:rsidR="00DC6960" w:rsidRDefault="00DC6960" w:rsidP="00DC6960">
            <w:pPr>
              <w:pStyle w:val="ListParagraph"/>
              <w:ind w:left="360"/>
              <w:jc w:val="center"/>
              <w:rPr>
                <w:b/>
                <w:u w:val="single"/>
              </w:rPr>
            </w:pPr>
            <w:r w:rsidRPr="0037692D">
              <w:rPr>
                <w:b/>
                <w:u w:val="single"/>
              </w:rPr>
              <w:t>Sporting Events</w:t>
            </w:r>
          </w:p>
          <w:p w:rsidR="00DC6960" w:rsidRDefault="00DC6960" w:rsidP="00DC6960">
            <w:pPr>
              <w:pStyle w:val="ListParagraph"/>
              <w:numPr>
                <w:ilvl w:val="0"/>
                <w:numId w:val="10"/>
              </w:numPr>
            </w:pPr>
            <w:r>
              <w:t>Tour de France</w:t>
            </w:r>
          </w:p>
          <w:p w:rsidR="00DC6960" w:rsidRPr="00DC6960" w:rsidRDefault="00DC6960" w:rsidP="00DC6960">
            <w:pPr>
              <w:pStyle w:val="ListParagraph"/>
              <w:numPr>
                <w:ilvl w:val="0"/>
                <w:numId w:val="15"/>
              </w:numPr>
            </w:pPr>
            <w:r>
              <w:t>Commonwealth Games</w:t>
            </w:r>
          </w:p>
        </w:tc>
        <w:tc>
          <w:tcPr>
            <w:tcW w:w="4508" w:type="dxa"/>
          </w:tcPr>
          <w:p w:rsidR="0037692D" w:rsidRDefault="00DC6960" w:rsidP="00DC6960">
            <w:pPr>
              <w:rPr>
                <w:b/>
                <w:u w:val="single"/>
              </w:rPr>
            </w:pPr>
            <w:r>
              <w:rPr>
                <w:b/>
                <w:u w:val="single"/>
              </w:rPr>
              <w:t>Liberal Democrats</w:t>
            </w:r>
          </w:p>
          <w:p w:rsidR="00DC6960" w:rsidRDefault="00DC6960" w:rsidP="00DC6960">
            <w:pPr>
              <w:jc w:val="center"/>
              <w:rPr>
                <w:b/>
                <w:u w:val="single"/>
              </w:rPr>
            </w:pPr>
            <w:r>
              <w:rPr>
                <w:b/>
                <w:u w:val="single"/>
              </w:rPr>
              <w:t>Improving Health</w:t>
            </w:r>
          </w:p>
          <w:p w:rsidR="00DC6960" w:rsidRDefault="00DC6960" w:rsidP="00DC6960">
            <w:pPr>
              <w:pStyle w:val="ListParagraph"/>
              <w:numPr>
                <w:ilvl w:val="0"/>
                <w:numId w:val="15"/>
              </w:numPr>
            </w:pPr>
            <w:r>
              <w:t>Prevention rather than cure</w:t>
            </w:r>
          </w:p>
          <w:p w:rsidR="00DC6960" w:rsidRDefault="00DC6960" w:rsidP="00DC6960">
            <w:pPr>
              <w:pStyle w:val="ListParagraph"/>
              <w:numPr>
                <w:ilvl w:val="0"/>
                <w:numId w:val="15"/>
              </w:numPr>
            </w:pPr>
            <w:r>
              <w:t>Healthy eating and exercise</w:t>
            </w:r>
          </w:p>
          <w:p w:rsidR="00AD0CAD" w:rsidRDefault="00AD0CAD" w:rsidP="00DC6960">
            <w:pPr>
              <w:jc w:val="center"/>
              <w:rPr>
                <w:b/>
                <w:u w:val="single"/>
              </w:rPr>
            </w:pPr>
          </w:p>
          <w:p w:rsidR="00DC6960" w:rsidRDefault="00DC6960" w:rsidP="00DC6960">
            <w:pPr>
              <w:jc w:val="center"/>
              <w:rPr>
                <w:b/>
                <w:u w:val="single"/>
              </w:rPr>
            </w:pPr>
            <w:r w:rsidRPr="00DC6960">
              <w:rPr>
                <w:b/>
                <w:u w:val="single"/>
              </w:rPr>
              <w:t>Environment</w:t>
            </w:r>
          </w:p>
          <w:p w:rsidR="00DC6960" w:rsidRPr="00DC6960" w:rsidRDefault="00DC6960" w:rsidP="00DC6960">
            <w:pPr>
              <w:pStyle w:val="ListParagraph"/>
              <w:numPr>
                <w:ilvl w:val="0"/>
                <w:numId w:val="16"/>
              </w:numPr>
              <w:rPr>
                <w:b/>
                <w:u w:val="single"/>
              </w:rPr>
            </w:pPr>
            <w:r>
              <w:t>Improve access to coastal paths</w:t>
            </w:r>
          </w:p>
          <w:p w:rsidR="00DC6960" w:rsidRPr="00DC6960" w:rsidRDefault="00DC6960" w:rsidP="00DC6960">
            <w:pPr>
              <w:pStyle w:val="ListParagraph"/>
              <w:numPr>
                <w:ilvl w:val="0"/>
                <w:numId w:val="16"/>
              </w:numPr>
              <w:rPr>
                <w:b/>
                <w:u w:val="single"/>
              </w:rPr>
            </w:pPr>
            <w:r>
              <w:t>More cycle routes</w:t>
            </w:r>
          </w:p>
          <w:p w:rsidR="00AD0CAD" w:rsidRDefault="00AD0CAD" w:rsidP="00DC6960">
            <w:pPr>
              <w:jc w:val="center"/>
              <w:rPr>
                <w:b/>
                <w:u w:val="single"/>
              </w:rPr>
            </w:pPr>
          </w:p>
          <w:p w:rsidR="00DC6960" w:rsidRDefault="00DC6960" w:rsidP="00DC6960">
            <w:pPr>
              <w:jc w:val="center"/>
              <w:rPr>
                <w:b/>
                <w:u w:val="single"/>
              </w:rPr>
            </w:pPr>
            <w:r>
              <w:rPr>
                <w:b/>
                <w:u w:val="single"/>
              </w:rPr>
              <w:t>Football Clubs</w:t>
            </w:r>
          </w:p>
          <w:p w:rsidR="00DC6960" w:rsidRPr="00DC6960" w:rsidRDefault="00DC6960" w:rsidP="00DC6960">
            <w:pPr>
              <w:pStyle w:val="ListParagraph"/>
              <w:numPr>
                <w:ilvl w:val="0"/>
                <w:numId w:val="17"/>
              </w:numPr>
            </w:pPr>
            <w:r>
              <w:t>Increase engagement from clubs to supporters</w:t>
            </w:r>
          </w:p>
        </w:tc>
      </w:tr>
    </w:tbl>
    <w:p w:rsidR="0037692D" w:rsidRDefault="0037692D" w:rsidP="009C60C8">
      <w:pPr>
        <w:rPr>
          <w:b/>
          <w:u w:val="single"/>
        </w:rPr>
      </w:pPr>
    </w:p>
    <w:p w:rsidR="00DC6960" w:rsidRDefault="00DC6960"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E87102" w:rsidRDefault="00E87102" w:rsidP="009C60C8">
      <w:pPr>
        <w:rPr>
          <w:b/>
          <w:u w:val="single"/>
        </w:rPr>
      </w:pPr>
    </w:p>
    <w:p w:rsidR="00DC65B8" w:rsidRDefault="00DC65B8" w:rsidP="009C60C8">
      <w:pPr>
        <w:rPr>
          <w:b/>
          <w:u w:val="single"/>
        </w:rPr>
      </w:pPr>
      <w:r>
        <w:rPr>
          <w:b/>
          <w:u w:val="single"/>
        </w:rPr>
        <w:lastRenderedPageBreak/>
        <w:t>5.</w:t>
      </w:r>
      <w:r w:rsidR="0037692D">
        <w:rPr>
          <w:b/>
          <w:u w:val="single"/>
        </w:rPr>
        <w:t>3</w:t>
      </w:r>
      <w:r>
        <w:rPr>
          <w:b/>
          <w:u w:val="single"/>
        </w:rPr>
        <w:t>: Ansoff’s Matrix</w:t>
      </w:r>
    </w:p>
    <w:p w:rsidR="003E669F" w:rsidRDefault="00A6497D" w:rsidP="009C60C8">
      <w:pPr>
        <w:rPr>
          <w:b/>
          <w:u w:val="single"/>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3048000</wp:posOffset>
                </wp:positionH>
                <wp:positionV relativeFrom="paragraph">
                  <wp:posOffset>1659890</wp:posOffset>
                </wp:positionV>
                <wp:extent cx="628650" cy="561975"/>
                <wp:effectExtent l="38100" t="0" r="19050" b="47625"/>
                <wp:wrapNone/>
                <wp:docPr id="2" name="Straight Arrow Connector 2"/>
                <wp:cNvGraphicFramePr/>
                <a:graphic xmlns:a="http://schemas.openxmlformats.org/drawingml/2006/main">
                  <a:graphicData uri="http://schemas.microsoft.com/office/word/2010/wordprocessingShape">
                    <wps:wsp>
                      <wps:cNvCnPr/>
                      <wps:spPr>
                        <a:xfrm flipH="1">
                          <a:off x="0" y="0"/>
                          <a:ext cx="628650"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shapetype w14:anchorId="3201EF2E" id="_x0000_t32" coordsize="21600,21600" o:spt="32" o:oned="t" path="m,l21600,21600e" filled="f">
                <v:path arrowok="t" fillok="f" o:connecttype="none"/>
                <o:lock v:ext="edit" shapetype="t"/>
              </v:shapetype>
              <v:shape id="Straight Arrow Connector 2" o:spid="_x0000_s1026" type="#_x0000_t32" style="position:absolute;margin-left:240pt;margin-top:130.7pt;width:49.5pt;height:44.25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" strokecolor="#5b9bd5 [3204]" strokeweight=".5pt">
                <v:stroke endarrow="block" joinstyle="miter"/>
              </v:shape>
            </w:pict>
          </mc:Fallback>
        </mc:AlternateContent>
      </w:r>
      <w:r w:rsidR="00DC65B8">
        <w:rPr>
          <w:noProof/>
          <w:lang w:eastAsia="en-GB"/>
        </w:rPr>
        <mc:AlternateContent>
          <mc:Choice Requires="wps">
            <w:drawing>
              <wp:anchor distT="0" distB="0" distL="114300" distR="114300" simplePos="0" relativeHeight="251667456" behindDoc="0" locked="0" layoutInCell="1" allowOverlap="1" wp14:anchorId="530FDC1F" wp14:editId="227C73F2">
                <wp:simplePos x="0" y="0"/>
                <wp:positionH relativeFrom="margin">
                  <wp:posOffset>3676650</wp:posOffset>
                </wp:positionH>
                <wp:positionV relativeFrom="paragraph">
                  <wp:posOffset>1353820</wp:posOffset>
                </wp:positionV>
                <wp:extent cx="781050" cy="476250"/>
                <wp:effectExtent l="0" t="0" r="19050" b="19050"/>
                <wp:wrapNone/>
                <wp:docPr id="8" name="Oval 8"/>
                <wp:cNvGraphicFramePr/>
                <a:graphic xmlns:a="http://schemas.openxmlformats.org/drawingml/2006/main">
                  <a:graphicData uri="http://schemas.microsoft.com/office/word/2010/wordprocessingShape">
                    <wps:wsp>
                      <wps:cNvSpPr/>
                      <wps:spPr>
                        <a:xfrm>
                          <a:off x="0" y="0"/>
                          <a:ext cx="781050" cy="476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6E36AB" w:rsidRDefault="00187D08" w:rsidP="006E36AB">
                            <w:pPr>
                              <w:jc w:val="center"/>
                              <w:rPr>
                                <w:sz w:val="14"/>
                              </w:rPr>
                            </w:pPr>
                            <w:r>
                              <w:rPr>
                                <w:sz w:val="14"/>
                              </w:rPr>
                              <w:t>Under Armour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530FDC1F" id="Oval 8" o:spid="_x0000_s1026" style="position:absolute;margin-left:289.5pt;margin-top:106.6pt;width:61.5pt;height:3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" fillcolor="#5b9bd5 [3204]" strokecolor="#1f4d78 [1604]" strokeweight="1pt">
                <v:stroke joinstyle="miter"/>
                <v:textbox>
                  <w:txbxContent>
                    <w:p w:rsidR="00187D08" w:rsidRPr="006E36AB" w:rsidRDefault="00187D08" w:rsidP="006E36AB">
                      <w:pPr>
                        <w:jc w:val="center"/>
                        <w:rPr>
                          <w:sz w:val="14"/>
                        </w:rPr>
                      </w:pPr>
                      <w:r>
                        <w:rPr>
                          <w:sz w:val="14"/>
                        </w:rPr>
                        <w:t>Under Armour</w:t>
                      </w:r>
                    </w:p>
                  </w:txbxContent>
                </v:textbox>
                <w10:wrap anchorx="margin"/>
              </v:oval>
            </w:pict>
          </mc:Fallback>
        </mc:AlternateContent>
      </w:r>
      <w:r w:rsidR="00DC65B8">
        <w:rPr>
          <w:noProof/>
          <w:lang w:eastAsia="en-GB"/>
        </w:rPr>
        <mc:AlternateContent>
          <mc:Choice Requires="wps">
            <w:drawing>
              <wp:anchor distT="0" distB="0" distL="114300" distR="114300" simplePos="0" relativeHeight="251669504" behindDoc="0" locked="0" layoutInCell="1" allowOverlap="1" wp14:anchorId="2B2E38E4" wp14:editId="27493CA3">
                <wp:simplePos x="0" y="0"/>
                <wp:positionH relativeFrom="margin">
                  <wp:posOffset>3371850</wp:posOffset>
                </wp:positionH>
                <wp:positionV relativeFrom="paragraph">
                  <wp:posOffset>1982470</wp:posOffset>
                </wp:positionV>
                <wp:extent cx="857250" cy="476250"/>
                <wp:effectExtent l="0" t="0" r="19050" b="19050"/>
                <wp:wrapNone/>
                <wp:docPr id="9" name="Oval 9"/>
                <wp:cNvGraphicFramePr/>
                <a:graphic xmlns:a="http://schemas.openxmlformats.org/drawingml/2006/main">
                  <a:graphicData uri="http://schemas.microsoft.com/office/word/2010/wordprocessingShape">
                    <wps:wsp>
                      <wps:cNvSpPr/>
                      <wps:spPr>
                        <a:xfrm>
                          <a:off x="0" y="0"/>
                          <a:ext cx="857250" cy="476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6E36AB" w:rsidRDefault="00187D08" w:rsidP="00DC65B8">
                            <w:pPr>
                              <w:jc w:val="center"/>
                              <w:rPr>
                                <w:sz w:val="14"/>
                              </w:rPr>
                            </w:pPr>
                            <w:r>
                              <w:rPr>
                                <w:sz w:val="14"/>
                              </w:rPr>
                              <w:t>Connected Fitness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2B2E38E4" id="Oval 9" o:spid="_x0000_s1027" style="position:absolute;margin-left:265.5pt;margin-top:156.1pt;width:67.5pt;height:3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" fillcolor="#5b9bd5 [3204]" strokecolor="#1f4d78 [1604]" strokeweight="1pt">
                <v:stroke joinstyle="miter"/>
                <v:textbox>
                  <w:txbxContent>
                    <w:p w:rsidR="00187D08" w:rsidRPr="006E36AB" w:rsidRDefault="00187D08" w:rsidP="00DC65B8">
                      <w:pPr>
                        <w:jc w:val="center"/>
                        <w:rPr>
                          <w:sz w:val="14"/>
                        </w:rPr>
                      </w:pPr>
                      <w:r>
                        <w:rPr>
                          <w:sz w:val="14"/>
                        </w:rPr>
                        <w:t>Connected Fitness</w:t>
                      </w:r>
                    </w:p>
                  </w:txbxContent>
                </v:textbox>
                <w10:wrap anchorx="margin"/>
              </v:oval>
            </w:pict>
          </mc:Fallback>
        </mc:AlternateContent>
      </w:r>
      <w:r w:rsidR="00DC65B8" w:rsidRPr="003E669F">
        <w:rPr>
          <w:b/>
          <w:noProof/>
          <w:lang w:eastAsia="en-GB"/>
        </w:rPr>
        <w:drawing>
          <wp:inline distT="0" distB="0" distL="0" distR="0" wp14:anchorId="102B2DC3" wp14:editId="638743E4">
            <wp:extent cx="5731510" cy="3368675"/>
            <wp:effectExtent l="0" t="0" r="2540" b="3175"/>
            <wp:docPr id="7" name="Picture 3" descr="G:\Powerpoint\Pe_Uk\PE133-Johnson\Final files\Gif\ch07\C07N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G:\Powerpoint\Pe_Uk\PE133-Johnson\Final files\Gif\ch07\C07NE002.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368675"/>
                    </a:xfrm>
                    <a:prstGeom prst="rect">
                      <a:avLst/>
                    </a:prstGeom>
                    <a:noFill/>
                    <a:ln>
                      <a:noFill/>
                    </a:ln>
                    <a:extLst/>
                  </pic:spPr>
                </pic:pic>
              </a:graphicData>
            </a:graphic>
          </wp:inline>
        </w:drawing>
      </w:r>
    </w:p>
    <w:p w:rsidR="0037692D" w:rsidRDefault="0053122B" w:rsidP="009C60C8">
      <w:r>
        <w:t>Curren</w:t>
      </w:r>
      <w:r w:rsidR="00E87102">
        <w:t>tly in the Product Development s</w:t>
      </w:r>
      <w:r>
        <w:t>tage</w:t>
      </w:r>
    </w:p>
    <w:p w:rsidR="0053122B" w:rsidRPr="0053122B" w:rsidRDefault="0053122B" w:rsidP="009C60C8">
      <w:r>
        <w:t xml:space="preserve">Recommended that Under Armour move into the Market Development </w:t>
      </w:r>
      <w:r w:rsidR="00E87102">
        <w:t>s</w:t>
      </w:r>
      <w:r>
        <w:t>tage.</w:t>
      </w:r>
    </w:p>
    <w:p w:rsidR="001B69B3" w:rsidRDefault="001B69B3" w:rsidP="009C60C8">
      <w:pPr>
        <w:rPr>
          <w:b/>
          <w:u w:val="single"/>
        </w:rPr>
      </w:pPr>
    </w:p>
    <w:p w:rsidR="00AD0CAD" w:rsidRDefault="00AD0CAD" w:rsidP="009C60C8">
      <w:pPr>
        <w:rPr>
          <w:b/>
          <w:u w:val="single"/>
        </w:rPr>
      </w:pPr>
    </w:p>
    <w:p w:rsidR="00DC65B8" w:rsidRDefault="001D6AEA" w:rsidP="009C60C8">
      <w:pPr>
        <w:rPr>
          <w:b/>
          <w:u w:val="single"/>
        </w:rPr>
      </w:pPr>
      <w:r>
        <w:rPr>
          <w:noProof/>
          <w:lang w:eastAsia="en-GB"/>
        </w:rPr>
        <mc:AlternateContent>
          <mc:Choice Requires="wps">
            <w:drawing>
              <wp:anchor distT="0" distB="0" distL="114300" distR="114300" simplePos="0" relativeHeight="251687936" behindDoc="0" locked="0" layoutInCell="1" allowOverlap="1" wp14:anchorId="03FD67E5" wp14:editId="2B8764BB">
                <wp:simplePos x="0" y="0"/>
                <wp:positionH relativeFrom="column">
                  <wp:posOffset>-276225</wp:posOffset>
                </wp:positionH>
                <wp:positionV relativeFrom="paragraph">
                  <wp:posOffset>295275</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FD67E5" id="_x0000_t202" coordsize="21600,21600" o:spt="202" path="m,l,21600r21600,l21600,xe">
                <v:stroke joinstyle="miter"/>
                <v:path gradientshapeok="t" o:connecttype="rect"/>
              </v:shapetype>
              <v:shape id="Text Box 18" o:spid="_x0000_s1028" type="#_x0000_t202" style="position:absolute;margin-left:-21.75pt;margin-top:23.25pt;width:2in;height:2in;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5IQIAAFA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" filled="f" stroked="f">
                <v:textbox style="mso-fit-shape-to-text:t">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v:textbox>
              </v:shape>
            </w:pict>
          </mc:Fallback>
        </mc:AlternateContent>
      </w:r>
      <w:r w:rsidR="000E7657">
        <w:rPr>
          <w:b/>
          <w:u w:val="single"/>
        </w:rPr>
        <w:t>5.</w:t>
      </w:r>
      <w:r w:rsidR="0037692D">
        <w:rPr>
          <w:b/>
          <w:u w:val="single"/>
        </w:rPr>
        <w:t>4:</w:t>
      </w:r>
      <w:r w:rsidR="000E7657">
        <w:rPr>
          <w:b/>
          <w:u w:val="single"/>
        </w:rPr>
        <w:t xml:space="preserve"> Boston Ma</w:t>
      </w:r>
      <w:r w:rsidR="00DC65B8">
        <w:rPr>
          <w:b/>
          <w:u w:val="single"/>
        </w:rPr>
        <w:t>t</w:t>
      </w:r>
      <w:r w:rsidR="000E7657">
        <w:rPr>
          <w:b/>
          <w:u w:val="single"/>
        </w:rPr>
        <w:t>r</w:t>
      </w:r>
      <w:r w:rsidR="00DC65B8">
        <w:rPr>
          <w:b/>
          <w:u w:val="single"/>
        </w:rPr>
        <w:t>ix</w:t>
      </w:r>
    </w:p>
    <w:p w:rsidR="00DC65B8" w:rsidRPr="00DC65B8" w:rsidRDefault="001D6AEA" w:rsidP="009C60C8">
      <w:pPr>
        <w:rPr>
          <w:b/>
          <w:u w:val="single"/>
        </w:rPr>
      </w:pPr>
      <w:r>
        <w:rPr>
          <w:noProof/>
          <w:lang w:eastAsia="en-GB"/>
        </w:rPr>
        <mc:AlternateContent>
          <mc:Choice Requires="wps">
            <w:drawing>
              <wp:anchor distT="0" distB="0" distL="114300" distR="114300" simplePos="0" relativeHeight="251681792" behindDoc="0" locked="0" layoutInCell="1" allowOverlap="1" wp14:anchorId="1E4998CF" wp14:editId="08780090">
                <wp:simplePos x="0" y="0"/>
                <wp:positionH relativeFrom="column">
                  <wp:posOffset>-269240</wp:posOffset>
                </wp:positionH>
                <wp:positionV relativeFrom="paragraph">
                  <wp:posOffset>2351405</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1E4998CF" id="Text Box 15" o:spid="_x0000_s1029" type="#_x0000_t202" style="position:absolute;margin-left:-21.2pt;margin-top:185.15pt;width:2in;height:2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" filled="f" stroked="f">
                <v:textbox style="mso-fit-shape-to-text:t">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v:shape>
            </w:pict>
          </mc:Fallback>
        </mc:AlternateContent>
      </w:r>
    </w:p>
    <w:tbl>
      <w:tblPr>
        <w:tblStyle w:val="TableGrid"/>
        <w:tblW w:w="0" w:type="auto"/>
        <w:tblInd w:w="421" w:type="dxa"/>
        <w:tblLook w:val="04A0" w:firstRow="1" w:lastRow="0" w:firstColumn="1" w:lastColumn="0" w:noHBand="0" w:noVBand="1"/>
      </w:tblPr>
      <w:tblGrid>
        <w:gridCol w:w="4087"/>
        <w:gridCol w:w="4508"/>
      </w:tblGrid>
      <w:tr w:rsidR="00DC65B8" w:rsidTr="001D6AEA">
        <w:trPr>
          <w:trHeight w:val="1928"/>
        </w:trPr>
        <w:tc>
          <w:tcPr>
            <w:tcW w:w="4087" w:type="dxa"/>
          </w:tcPr>
          <w:p w:rsidR="00DC65B8" w:rsidRDefault="0053122B" w:rsidP="00DC65B8">
            <w:pPr>
              <w:jc w:val="center"/>
              <w:rPr>
                <w:b/>
                <w:u w:val="single"/>
              </w:rPr>
            </w:pPr>
            <w:r>
              <w:rPr>
                <w:b/>
                <w:noProof/>
                <w:u w:val="single"/>
                <w:lang w:eastAsia="en-GB"/>
              </w:rPr>
              <mc:AlternateContent>
                <mc:Choice Requires="wps">
                  <w:drawing>
                    <wp:anchor distT="0" distB="0" distL="114300" distR="114300" simplePos="0" relativeHeight="251688960" behindDoc="0" locked="0" layoutInCell="1" allowOverlap="1" wp14:anchorId="4C2C44BE" wp14:editId="59561DDD">
                      <wp:simplePos x="0" y="0"/>
                      <wp:positionH relativeFrom="column">
                        <wp:posOffset>1327785</wp:posOffset>
                      </wp:positionH>
                      <wp:positionV relativeFrom="paragraph">
                        <wp:posOffset>60325</wp:posOffset>
                      </wp:positionV>
                      <wp:extent cx="933450" cy="657225"/>
                      <wp:effectExtent l="0" t="0" r="19050" b="28575"/>
                      <wp:wrapNone/>
                      <wp:docPr id="19" name="Oval 19"/>
                      <wp:cNvGraphicFramePr/>
                      <a:graphic xmlns:a="http://schemas.openxmlformats.org/drawingml/2006/main">
                        <a:graphicData uri="http://schemas.microsoft.com/office/word/2010/wordprocessingShape">
                          <wps:wsp>
                            <wps:cNvSpPr/>
                            <wps:spPr>
                              <a:xfrm>
                                <a:off x="0" y="0"/>
                                <a:ext cx="933450" cy="6572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Default="00187D08" w:rsidP="001D6AEA">
                                  <w:pPr>
                                    <w:jc w:val="center"/>
                                  </w:pPr>
                                  <w:r>
                                    <w:t>Under Armour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4C2C44BE" id="Oval 19" o:spid="_x0000_s1030" style="position:absolute;left:0;text-align:left;margin-left:104.55pt;margin-top:4.75pt;width:73.5pt;height:5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" fillcolor="#5b9bd5 [3204]" strokecolor="#1f4d78 [1604]" strokeweight="1pt">
                      <v:stroke joinstyle="miter"/>
                      <v:textbox>
                        <w:txbxContent>
                          <w:p w:rsidR="00187D08" w:rsidRDefault="00187D08" w:rsidP="001D6AEA">
                            <w:pPr>
                              <w:jc w:val="center"/>
                            </w:pPr>
                            <w:r>
                              <w:t>Under Armour</w:t>
                            </w:r>
                          </w:p>
                        </w:txbxContent>
                      </v:textbox>
                    </v:oval>
                  </w:pict>
                </mc:Fallback>
              </mc:AlternateContent>
            </w:r>
            <w:r>
              <w:rPr>
                <w:b/>
                <w:noProof/>
                <w:u w:val="single"/>
                <w:lang w:eastAsia="en-GB"/>
              </w:rPr>
              <mc:AlternateContent>
                <mc:Choice Requires="wps">
                  <w:drawing>
                    <wp:anchor distT="0" distB="0" distL="114300" distR="114300" simplePos="0" relativeHeight="251695104" behindDoc="0" locked="0" layoutInCell="1" allowOverlap="1" wp14:anchorId="2F509335" wp14:editId="412C14B9">
                      <wp:simplePos x="0" y="0"/>
                      <wp:positionH relativeFrom="column">
                        <wp:posOffset>422911</wp:posOffset>
                      </wp:positionH>
                      <wp:positionV relativeFrom="paragraph">
                        <wp:posOffset>136525</wp:posOffset>
                      </wp:positionV>
                      <wp:extent cx="704850" cy="447675"/>
                      <wp:effectExtent l="0" t="0" r="19050" b="28575"/>
                      <wp:wrapNone/>
                      <wp:docPr id="22" name="Oval 22"/>
                      <wp:cNvGraphicFramePr/>
                      <a:graphic xmlns:a="http://schemas.openxmlformats.org/drawingml/2006/main">
                        <a:graphicData uri="http://schemas.microsoft.com/office/word/2010/wordprocessingShape">
                          <wps:wsp>
                            <wps:cNvSpPr/>
                            <wps:spPr>
                              <a:xfrm>
                                <a:off x="0" y="0"/>
                                <a:ext cx="704850" cy="447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53122B" w:rsidRDefault="00187D08" w:rsidP="001D6AEA">
                                  <w:pPr>
                                    <w:jc w:val="center"/>
                                    <w:rPr>
                                      <w:sz w:val="14"/>
                                    </w:rPr>
                                  </w:pPr>
                                  <w:r w:rsidRPr="0053122B">
                                    <w:rPr>
                                      <w:sz w:val="14"/>
                                    </w:rPr>
                                    <w:t>UA Apparel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2F509335" id="Oval 22" o:spid="_x0000_s1031" style="position:absolute;left:0;text-align:left;margin-left:33.3pt;margin-top:10.75pt;width:55.5pt;height:3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" fillcolor="#5b9bd5 [3204]" strokecolor="#1f4d78 [1604]" strokeweight="1pt">
                      <v:stroke joinstyle="miter"/>
                      <v:textbox>
                        <w:txbxContent>
                          <w:p w:rsidR="00187D08" w:rsidRPr="0053122B" w:rsidRDefault="00187D08" w:rsidP="001D6AEA">
                            <w:pPr>
                              <w:jc w:val="center"/>
                              <w:rPr>
                                <w:sz w:val="14"/>
                              </w:rPr>
                            </w:pPr>
                            <w:r w:rsidRPr="0053122B">
                              <w:rPr>
                                <w:sz w:val="14"/>
                              </w:rPr>
                              <w:t>UA Apparel</w:t>
                            </w:r>
                          </w:p>
                        </w:txbxContent>
                      </v:textbox>
                    </v:oval>
                  </w:pict>
                </mc:Fallback>
              </mc:AlternateContent>
            </w:r>
          </w:p>
          <w:p w:rsidR="00DC65B8" w:rsidRDefault="00DC65B8" w:rsidP="00DC65B8">
            <w:pPr>
              <w:jc w:val="center"/>
              <w:rPr>
                <w:b/>
                <w:u w:val="single"/>
              </w:rPr>
            </w:pPr>
          </w:p>
          <w:p w:rsidR="00DC65B8" w:rsidRDefault="00DC65B8" w:rsidP="00DC65B8">
            <w:pPr>
              <w:jc w:val="center"/>
              <w:rPr>
                <w:b/>
                <w:u w:val="single"/>
              </w:rPr>
            </w:pPr>
          </w:p>
          <w:p w:rsidR="00DC65B8" w:rsidRDefault="001D6AEA" w:rsidP="00DC65B8">
            <w:pPr>
              <w:jc w:val="center"/>
              <w:rPr>
                <w:b/>
                <w:u w:val="single"/>
              </w:rPr>
            </w:pPr>
            <w:r>
              <w:rPr>
                <w:b/>
                <w:noProof/>
                <w:u w:val="single"/>
                <w:lang w:eastAsia="en-GB"/>
              </w:rPr>
              <mc:AlternateContent>
                <mc:Choice Requires="wps">
                  <w:drawing>
                    <wp:anchor distT="0" distB="0" distL="114300" distR="114300" simplePos="0" relativeHeight="251691008" behindDoc="0" locked="0" layoutInCell="1" allowOverlap="1" wp14:anchorId="2EB0A339" wp14:editId="49728A2A">
                      <wp:simplePos x="0" y="0"/>
                      <wp:positionH relativeFrom="column">
                        <wp:posOffset>-62865</wp:posOffset>
                      </wp:positionH>
                      <wp:positionV relativeFrom="paragraph">
                        <wp:posOffset>205740</wp:posOffset>
                      </wp:positionV>
                      <wp:extent cx="1190625" cy="1057275"/>
                      <wp:effectExtent l="0" t="0" r="28575" b="28575"/>
                      <wp:wrapNone/>
                      <wp:docPr id="20" name="Oval 20"/>
                      <wp:cNvGraphicFramePr/>
                      <a:graphic xmlns:a="http://schemas.openxmlformats.org/drawingml/2006/main">
                        <a:graphicData uri="http://schemas.microsoft.com/office/word/2010/wordprocessingShape">
                          <wps:wsp>
                            <wps:cNvSpPr/>
                            <wps:spPr>
                              <a:xfrm>
                                <a:off x="0" y="0"/>
                                <a:ext cx="1190625" cy="10572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Default="00187D08" w:rsidP="001D6AEA">
                                  <w:pPr>
                                    <w:jc w:val="center"/>
                                  </w:pPr>
                                  <w:r>
                                    <w:t>Nike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2EB0A339" id="Oval 20" o:spid="_x0000_s1032" style="position:absolute;left:0;text-align:left;margin-left:-4.95pt;margin-top:16.2pt;width:93.75pt;height:8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" fillcolor="#5b9bd5 [3204]" strokecolor="#1f4d78 [1604]" strokeweight="1pt">
                      <v:stroke joinstyle="miter"/>
                      <v:textbox>
                        <w:txbxContent>
                          <w:p w:rsidR="00187D08" w:rsidRDefault="00187D08" w:rsidP="001D6AEA">
                            <w:pPr>
                              <w:jc w:val="center"/>
                            </w:pPr>
                            <w:r>
                              <w:t>Nike</w:t>
                            </w:r>
                          </w:p>
                        </w:txbxContent>
                      </v:textbox>
                    </v:oval>
                  </w:pict>
                </mc:Fallback>
              </mc:AlternateContent>
            </w:r>
            <w:r w:rsidR="00DC65B8">
              <w:rPr>
                <w:b/>
                <w:u w:val="single"/>
              </w:rPr>
              <w:t>Star</w:t>
            </w:r>
          </w:p>
        </w:tc>
        <w:tc>
          <w:tcPr>
            <w:tcW w:w="4508" w:type="dxa"/>
          </w:tcPr>
          <w:p w:rsidR="00DC65B8" w:rsidRDefault="00DC65B8" w:rsidP="009C60C8">
            <w:pPr>
              <w:rPr>
                <w:b/>
                <w:u w:val="single"/>
              </w:rPr>
            </w:pPr>
          </w:p>
          <w:p w:rsidR="00DC65B8" w:rsidRDefault="00DC65B8" w:rsidP="009C60C8">
            <w:pPr>
              <w:rPr>
                <w:b/>
                <w:u w:val="single"/>
              </w:rPr>
            </w:pPr>
          </w:p>
          <w:p w:rsidR="00DC65B8" w:rsidRDefault="00DC65B8" w:rsidP="00DC65B8">
            <w:pPr>
              <w:jc w:val="center"/>
              <w:rPr>
                <w:b/>
                <w:u w:val="single"/>
              </w:rPr>
            </w:pPr>
          </w:p>
          <w:p w:rsidR="00DC65B8" w:rsidRDefault="003E669F" w:rsidP="00DC65B8">
            <w:pPr>
              <w:jc w:val="center"/>
              <w:rPr>
                <w:b/>
                <w:u w:val="single"/>
              </w:rPr>
            </w:pPr>
            <w:r>
              <w:rPr>
                <w:b/>
                <w:noProof/>
                <w:u w:val="single"/>
                <w:lang w:eastAsia="en-GB"/>
              </w:rPr>
              <mc:AlternateContent>
                <mc:Choice Requires="wps">
                  <w:drawing>
                    <wp:anchor distT="0" distB="0" distL="114300" distR="114300" simplePos="0" relativeHeight="251693056" behindDoc="0" locked="0" layoutInCell="1" allowOverlap="1" wp14:anchorId="4A2B3989" wp14:editId="774B1329">
                      <wp:simplePos x="0" y="0"/>
                      <wp:positionH relativeFrom="column">
                        <wp:posOffset>75564</wp:posOffset>
                      </wp:positionH>
                      <wp:positionV relativeFrom="paragraph">
                        <wp:posOffset>158115</wp:posOffset>
                      </wp:positionV>
                      <wp:extent cx="581025" cy="323850"/>
                      <wp:effectExtent l="0" t="0" r="28575" b="19050"/>
                      <wp:wrapNone/>
                      <wp:docPr id="21" name="Oval 21"/>
                      <wp:cNvGraphicFramePr/>
                      <a:graphic xmlns:a="http://schemas.openxmlformats.org/drawingml/2006/main">
                        <a:graphicData uri="http://schemas.microsoft.com/office/word/2010/wordprocessingShape">
                          <wps:wsp>
                            <wps:cNvSpPr/>
                            <wps:spPr>
                              <a:xfrm>
                                <a:off x="0" y="0"/>
                                <a:ext cx="581025" cy="3238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1D6AEA" w:rsidRDefault="00187D08" w:rsidP="001D6AEA">
                                  <w:pPr>
                                    <w:jc w:val="center"/>
                                    <w:rPr>
                                      <w:sz w:val="16"/>
                                    </w:rPr>
                                  </w:pPr>
                                  <w:r>
                                    <w:rPr>
                                      <w:sz w:val="16"/>
                                    </w:rPr>
                                    <w:t>Apps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4A2B3989" id="Oval 21" o:spid="_x0000_s1033" style="position:absolute;left:0;text-align:left;margin-left:5.95pt;margin-top:12.45pt;width:45.75pt;height: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" fillcolor="#5b9bd5 [3204]" strokecolor="#1f4d78 [1604]" strokeweight="1pt">
                      <v:stroke joinstyle="miter"/>
                      <v:textbox>
                        <w:txbxContent>
                          <w:p w:rsidR="00187D08" w:rsidRPr="001D6AEA" w:rsidRDefault="00187D08" w:rsidP="001D6AEA">
                            <w:pPr>
                              <w:jc w:val="center"/>
                              <w:rPr>
                                <w:sz w:val="16"/>
                              </w:rPr>
                            </w:pPr>
                            <w:r>
                              <w:rPr>
                                <w:sz w:val="16"/>
                              </w:rPr>
                              <w:t>Apps</w:t>
                            </w:r>
                          </w:p>
                        </w:txbxContent>
                      </v:textbox>
                    </v:oval>
                  </w:pict>
                </mc:Fallback>
              </mc:AlternateContent>
            </w:r>
            <w:r w:rsidR="00DC65B8">
              <w:rPr>
                <w:b/>
                <w:u w:val="single"/>
              </w:rPr>
              <w:t>Question Mark</w:t>
            </w:r>
          </w:p>
        </w:tc>
      </w:tr>
      <w:tr w:rsidR="00DC65B8" w:rsidTr="001D6AEA">
        <w:trPr>
          <w:trHeight w:val="1970"/>
        </w:trPr>
        <w:tc>
          <w:tcPr>
            <w:tcW w:w="4087" w:type="dxa"/>
          </w:tcPr>
          <w:p w:rsidR="00DC65B8" w:rsidRDefault="00DC65B8" w:rsidP="009C60C8">
            <w:pPr>
              <w:rPr>
                <w:b/>
                <w:u w:val="single"/>
              </w:rPr>
            </w:pPr>
          </w:p>
          <w:p w:rsidR="00DC65B8" w:rsidRDefault="00DC65B8" w:rsidP="009C60C8">
            <w:pPr>
              <w:rPr>
                <w:b/>
                <w:u w:val="single"/>
              </w:rPr>
            </w:pPr>
          </w:p>
          <w:p w:rsidR="00DC65B8" w:rsidRDefault="00DC65B8" w:rsidP="00DC65B8">
            <w:pPr>
              <w:jc w:val="center"/>
              <w:rPr>
                <w:b/>
                <w:u w:val="single"/>
              </w:rPr>
            </w:pPr>
          </w:p>
          <w:p w:rsidR="00DC65B8" w:rsidRDefault="00DC65B8" w:rsidP="00DC65B8">
            <w:pPr>
              <w:jc w:val="center"/>
              <w:rPr>
                <w:b/>
                <w:u w:val="single"/>
              </w:rPr>
            </w:pPr>
            <w:r>
              <w:rPr>
                <w:b/>
                <w:u w:val="single"/>
              </w:rPr>
              <w:t>Cash Cow</w:t>
            </w:r>
          </w:p>
        </w:tc>
        <w:tc>
          <w:tcPr>
            <w:tcW w:w="4508" w:type="dxa"/>
          </w:tcPr>
          <w:p w:rsidR="00DC65B8" w:rsidRDefault="00DC65B8" w:rsidP="009C60C8">
            <w:pPr>
              <w:rPr>
                <w:b/>
                <w:u w:val="single"/>
              </w:rPr>
            </w:pPr>
          </w:p>
          <w:p w:rsidR="00DC65B8" w:rsidRDefault="00DC65B8" w:rsidP="009C60C8">
            <w:pPr>
              <w:rPr>
                <w:b/>
                <w:u w:val="single"/>
              </w:rPr>
            </w:pPr>
          </w:p>
          <w:p w:rsidR="00DC65B8" w:rsidRDefault="00DC65B8" w:rsidP="009C60C8">
            <w:pPr>
              <w:rPr>
                <w:b/>
                <w:u w:val="single"/>
              </w:rPr>
            </w:pPr>
          </w:p>
          <w:p w:rsidR="00DC65B8" w:rsidRDefault="00DC65B8" w:rsidP="00DC65B8">
            <w:pPr>
              <w:jc w:val="center"/>
              <w:rPr>
                <w:b/>
                <w:u w:val="single"/>
              </w:rPr>
            </w:pPr>
            <w:r>
              <w:rPr>
                <w:b/>
                <w:u w:val="single"/>
              </w:rPr>
              <w:t>Dog</w:t>
            </w:r>
          </w:p>
        </w:tc>
      </w:tr>
    </w:tbl>
    <w:p w:rsidR="00DC65B8" w:rsidRDefault="00A66EFC" w:rsidP="009C60C8">
      <w:pPr>
        <w:rPr>
          <w:b/>
          <w:u w:val="single"/>
        </w:rPr>
      </w:pPr>
      <w:r>
        <w:rPr>
          <w:noProof/>
          <w:lang w:eastAsia="en-GB"/>
        </w:rPr>
        <mc:AlternateContent>
          <mc:Choice Requires="wps">
            <w:drawing>
              <wp:anchor distT="0" distB="0" distL="114300" distR="114300" simplePos="0" relativeHeight="251677696" behindDoc="0" locked="0" layoutInCell="1" allowOverlap="1" wp14:anchorId="6A226DBA" wp14:editId="45D87660">
                <wp:simplePos x="0" y="0"/>
                <wp:positionH relativeFrom="margin">
                  <wp:posOffset>-380005</wp:posOffset>
                </wp:positionH>
                <wp:positionV relativeFrom="paragraph">
                  <wp:posOffset>-1984612</wp:posOffset>
                </wp:positionV>
                <wp:extent cx="466725" cy="14763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466725" cy="1476375"/>
                        </a:xfrm>
                        <a:prstGeom prst="rect">
                          <a:avLst/>
                        </a:prstGeom>
                        <a:noFill/>
                        <a:ln>
                          <a:noFill/>
                        </a:ln>
                      </wps:spPr>
                      <wps:txbx>
                        <w:txbxContent>
                          <w:p w:rsidR="00187D08" w:rsidRPr="001D6AEA" w:rsidRDefault="00187D08" w:rsidP="001D6AEA">
                            <w:pPr>
                              <w:jc w:val="center"/>
                              <w:rPr>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Growth</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A226DBA" id="Text Box 13" o:spid="_x0000_s1034" type="#_x0000_t202" style="position:absolute;margin-left:-29.9pt;margin-top:-156.25pt;width:36.75pt;height:116.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" filled="f" stroked="f">
                <v:textbox style="layout-flow:vertical;mso-layout-flow-alt:bottom-to-top">
                  <w:txbxContent>
                    <w:p w:rsidR="00187D08" w:rsidRPr="001D6AEA" w:rsidRDefault="00187D08" w:rsidP="001D6AEA">
                      <w:pPr>
                        <w:jc w:val="center"/>
                        <w:rPr>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Growth</w:t>
                      </w:r>
                    </w:p>
                  </w:txbxContent>
                </v:textbox>
                <w10:wrap anchorx="margin"/>
              </v:shape>
            </w:pict>
          </mc:Fallback>
        </mc:AlternateContent>
      </w:r>
      <w:r w:rsidR="001D6AEA">
        <w:rPr>
          <w:noProof/>
          <w:lang w:eastAsia="en-GB"/>
        </w:rPr>
        <mc:AlternateContent>
          <mc:Choice Requires="wps">
            <w:drawing>
              <wp:anchor distT="0" distB="0" distL="114300" distR="114300" simplePos="0" relativeHeight="251685888" behindDoc="0" locked="0" layoutInCell="1" allowOverlap="1" wp14:anchorId="67610E57" wp14:editId="116FFAB9">
                <wp:simplePos x="0" y="0"/>
                <wp:positionH relativeFrom="column">
                  <wp:posOffset>0</wp:posOffset>
                </wp:positionH>
                <wp:positionV relativeFrom="paragraph">
                  <wp:posOffset>-635</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67610E57" id="Text Box 17" o:spid="_x0000_s1035" type="#_x0000_t202" style="position:absolute;margin-left:0;margin-top:-.05pt;width:2in;height:2in;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BrAIw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" filled="f" stroked="f">
                <v:textbox style="mso-fit-shape-to-text:t">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v:textbox>
              </v:shape>
            </w:pict>
          </mc:Fallback>
        </mc:AlternateContent>
      </w:r>
      <w:r w:rsidR="001D6AEA">
        <w:rPr>
          <w:noProof/>
          <w:lang w:eastAsia="en-GB"/>
        </w:rPr>
        <mc:AlternateContent>
          <mc:Choice Requires="wps">
            <w:drawing>
              <wp:anchor distT="0" distB="0" distL="114300" distR="114300" simplePos="0" relativeHeight="251683840" behindDoc="0" locked="0" layoutInCell="1" allowOverlap="1" wp14:anchorId="2EAAA7D8" wp14:editId="63F5DCB6">
                <wp:simplePos x="0" y="0"/>
                <wp:positionH relativeFrom="column">
                  <wp:posOffset>5219700</wp:posOffset>
                </wp:positionH>
                <wp:positionV relativeFrom="paragraph">
                  <wp:posOffset>85090</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1="http://schemas.microsoft.com/office/drawing/2015/9/8/chartex" xmlns:cx="http://schemas.microsoft.com/office/drawing/2014/chartex">
            <w:pict>
              <v:shape w14:anchorId="2EAAA7D8" id="Text Box 16" o:spid="_x0000_s1036" type="#_x0000_t202" style="position:absolute;margin-left:411pt;margin-top:6.7pt;width:2in;height:2in;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" filled="f" stroked="f">
                <v:textbox style="mso-fit-shape-to-text:t">
                  <w:txbxContent>
                    <w:p w:rsidR="00187D08" w:rsidRPr="001D6AEA" w:rsidRDefault="00187D08" w:rsidP="001D6AEA">
                      <w:pPr>
                        <w:jc w:val="center"/>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noProof/>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v:shape>
            </w:pict>
          </mc:Fallback>
        </mc:AlternateContent>
      </w:r>
      <w:r w:rsidR="001D6AEA">
        <w:rPr>
          <w:noProof/>
          <w:lang w:eastAsia="en-GB"/>
        </w:rPr>
        <mc:AlternateContent>
          <mc:Choice Requires="wps">
            <w:drawing>
              <wp:anchor distT="0" distB="0" distL="114300" distR="114300" simplePos="0" relativeHeight="251679744" behindDoc="0" locked="0" layoutInCell="1" allowOverlap="1" wp14:anchorId="3F3F2674" wp14:editId="74B30E19">
                <wp:simplePos x="0" y="0"/>
                <wp:positionH relativeFrom="margin">
                  <wp:align>center</wp:align>
                </wp:positionH>
                <wp:positionV relativeFrom="paragraph">
                  <wp:posOffset>87630</wp:posOffset>
                </wp:positionV>
                <wp:extent cx="1828800" cy="3429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342900"/>
                        </a:xfrm>
                        <a:prstGeom prst="rect">
                          <a:avLst/>
                        </a:prstGeom>
                        <a:noFill/>
                        <a:ln>
                          <a:noFill/>
                        </a:ln>
                      </wps:spPr>
                      <wps:txbx>
                        <w:txbxContent>
                          <w:p w:rsidR="00187D08" w:rsidRPr="001D6AEA" w:rsidRDefault="00187D08" w:rsidP="001D6AEA">
                            <w:pPr>
                              <w:jc w:val="center"/>
                              <w:rPr>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Share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3F3F2674" id="Text Box 14" o:spid="_x0000_s1037" type="#_x0000_t202" style="position:absolute;margin-left:0;margin-top:6.9pt;width:2in;height:27pt;z-index:25167974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" filled="f" stroked="f">
                <v:textbox>
                  <w:txbxContent>
                    <w:p w:rsidR="00187D08" w:rsidRPr="001D6AEA" w:rsidRDefault="00187D08" w:rsidP="001D6AEA">
                      <w:pPr>
                        <w:jc w:val="center"/>
                        <w:rPr>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6AEA">
                        <w:rPr>
                          <w:color w:val="000000" w:themeColor="text1"/>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 Share</w:t>
                      </w:r>
                    </w:p>
                  </w:txbxContent>
                </v:textbox>
                <w10:wrap anchorx="margin"/>
              </v:shape>
            </w:pict>
          </mc:Fallback>
        </mc:AlternateContent>
      </w:r>
    </w:p>
    <w:p w:rsidR="000E7657" w:rsidRDefault="000E7657" w:rsidP="009C60C8"/>
    <w:p w:rsidR="0037692D" w:rsidRDefault="0037692D" w:rsidP="009C60C8">
      <w:pPr>
        <w:rPr>
          <w:b/>
          <w:u w:val="single"/>
        </w:rPr>
      </w:pPr>
    </w:p>
    <w:p w:rsidR="000E7657" w:rsidRPr="000E7657" w:rsidRDefault="000E7657" w:rsidP="009C60C8">
      <w:pPr>
        <w:rPr>
          <w:b/>
          <w:u w:val="single"/>
        </w:rPr>
      </w:pPr>
      <w:r>
        <w:rPr>
          <w:b/>
          <w:u w:val="single"/>
        </w:rPr>
        <w:lastRenderedPageBreak/>
        <w:t>5.</w:t>
      </w:r>
      <w:r w:rsidR="0037692D">
        <w:rPr>
          <w:b/>
          <w:u w:val="single"/>
        </w:rPr>
        <w:t>5</w:t>
      </w:r>
      <w:r>
        <w:rPr>
          <w:b/>
          <w:u w:val="single"/>
        </w:rPr>
        <w:t>: Diversity and Performance</w:t>
      </w:r>
    </w:p>
    <w:p w:rsidR="00A2418B" w:rsidRPr="00A2418B" w:rsidRDefault="0053122B" w:rsidP="009C60C8">
      <w:r>
        <w:rPr>
          <w:noProof/>
          <w:lang w:eastAsia="en-GB"/>
        </w:rPr>
        <mc:AlternateContent>
          <mc:Choice Requires="wps">
            <w:drawing>
              <wp:anchor distT="0" distB="0" distL="114300" distR="114300" simplePos="0" relativeHeight="251661312" behindDoc="0" locked="0" layoutInCell="1" allowOverlap="1" wp14:anchorId="09FFAA20" wp14:editId="302E4C0B">
                <wp:simplePos x="0" y="0"/>
                <wp:positionH relativeFrom="margin">
                  <wp:posOffset>3223895</wp:posOffset>
                </wp:positionH>
                <wp:positionV relativeFrom="paragraph">
                  <wp:posOffset>563245</wp:posOffset>
                </wp:positionV>
                <wp:extent cx="781050" cy="342900"/>
                <wp:effectExtent l="0" t="0" r="19050" b="19050"/>
                <wp:wrapNone/>
                <wp:docPr id="3" name="Oval 3"/>
                <wp:cNvGraphicFramePr/>
                <a:graphic xmlns:a="http://schemas.openxmlformats.org/drawingml/2006/main">
                  <a:graphicData uri="http://schemas.microsoft.com/office/word/2010/wordprocessingShape">
                    <wps:wsp>
                      <wps:cNvSpPr/>
                      <wps:spPr>
                        <a:xfrm>
                          <a:off x="0" y="0"/>
                          <a:ext cx="781050" cy="342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6E36AB" w:rsidRDefault="00187D08" w:rsidP="006E36AB">
                            <w:pPr>
                              <w:jc w:val="center"/>
                              <w:rPr>
                                <w:sz w:val="14"/>
                              </w:rPr>
                            </w:pPr>
                            <w:r>
                              <w:rPr>
                                <w:sz w:val="14"/>
                              </w:rPr>
                              <w:t>Footwear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09FFAA20" id="Oval 3" o:spid="_x0000_s1038" style="position:absolute;margin-left:253.85pt;margin-top:44.35pt;width:61.5pt;height:2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" fillcolor="#5b9bd5 [3204]" strokecolor="#1f4d78 [1604]" strokeweight="1pt">
                <v:stroke joinstyle="miter"/>
                <v:textbox>
                  <w:txbxContent>
                    <w:p w:rsidR="00187D08" w:rsidRPr="006E36AB" w:rsidRDefault="00187D08" w:rsidP="006E36AB">
                      <w:pPr>
                        <w:jc w:val="center"/>
                        <w:rPr>
                          <w:sz w:val="14"/>
                        </w:rPr>
                      </w:pPr>
                      <w:r>
                        <w:rPr>
                          <w:sz w:val="14"/>
                        </w:rPr>
                        <w:t>Footwear</w:t>
                      </w:r>
                    </w:p>
                  </w:txbxContent>
                </v:textbox>
                <w10:wrap anchorx="margin"/>
              </v:oval>
            </w:pict>
          </mc:Fallback>
        </mc:AlternateContent>
      </w:r>
      <w:r w:rsidR="008C56D7">
        <w:rPr>
          <w:noProof/>
          <w:lang w:eastAsia="en-GB"/>
        </w:rPr>
        <mc:AlternateContent>
          <mc:Choice Requires="wps">
            <w:drawing>
              <wp:anchor distT="0" distB="0" distL="114300" distR="114300" simplePos="0" relativeHeight="251663360" behindDoc="0" locked="0" layoutInCell="1" allowOverlap="1" wp14:anchorId="490905FA" wp14:editId="7A37319E">
                <wp:simplePos x="0" y="0"/>
                <wp:positionH relativeFrom="margin">
                  <wp:posOffset>3154045</wp:posOffset>
                </wp:positionH>
                <wp:positionV relativeFrom="paragraph">
                  <wp:posOffset>1236345</wp:posOffset>
                </wp:positionV>
                <wp:extent cx="857250" cy="457200"/>
                <wp:effectExtent l="0" t="0" r="19050" b="19050"/>
                <wp:wrapNone/>
                <wp:docPr id="4" name="Oval 4"/>
                <wp:cNvGraphicFramePr/>
                <a:graphic xmlns:a="http://schemas.openxmlformats.org/drawingml/2006/main">
                  <a:graphicData uri="http://schemas.microsoft.com/office/word/2010/wordprocessingShape">
                    <wps:wsp>
                      <wps:cNvSpPr/>
                      <wps:spPr>
                        <a:xfrm>
                          <a:off x="0" y="0"/>
                          <a:ext cx="857250" cy="457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6E36AB" w:rsidRDefault="00187D08" w:rsidP="006E36AB">
                            <w:pPr>
                              <w:jc w:val="center"/>
                              <w:rPr>
                                <w:sz w:val="14"/>
                              </w:rPr>
                            </w:pPr>
                            <w:r>
                              <w:rPr>
                                <w:sz w:val="14"/>
                              </w:rPr>
                              <w:t>Smart Golf Shoes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490905FA" id="Oval 4" o:spid="_x0000_s1039" style="position:absolute;margin-left:248.35pt;margin-top:97.35pt;width:67.5pt;height: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" fillcolor="#5b9bd5 [3204]" strokecolor="#1f4d78 [1604]" strokeweight="1pt">
                <v:stroke joinstyle="miter"/>
                <v:textbox>
                  <w:txbxContent>
                    <w:p w:rsidR="00187D08" w:rsidRPr="006E36AB" w:rsidRDefault="00187D08" w:rsidP="006E36AB">
                      <w:pPr>
                        <w:jc w:val="center"/>
                        <w:rPr>
                          <w:sz w:val="14"/>
                        </w:rPr>
                      </w:pPr>
                      <w:r>
                        <w:rPr>
                          <w:sz w:val="14"/>
                        </w:rPr>
                        <w:t>Smart Golf Shoes</w:t>
                      </w:r>
                    </w:p>
                  </w:txbxContent>
                </v:textbox>
                <w10:wrap anchorx="margin"/>
              </v:oval>
            </w:pict>
          </mc:Fallback>
        </mc:AlternateContent>
      </w:r>
      <w:r w:rsidR="00A66EFC">
        <w:rPr>
          <w:noProof/>
          <w:lang w:eastAsia="en-GB"/>
        </w:rPr>
        <mc:AlternateContent>
          <mc:Choice Requires="wps">
            <w:drawing>
              <wp:anchor distT="0" distB="0" distL="114300" distR="114300" simplePos="0" relativeHeight="251659264" behindDoc="0" locked="0" layoutInCell="1" allowOverlap="1" wp14:anchorId="32776685" wp14:editId="29A4DA5A">
                <wp:simplePos x="0" y="0"/>
                <wp:positionH relativeFrom="margin">
                  <wp:posOffset>3181985</wp:posOffset>
                </wp:positionH>
                <wp:positionV relativeFrom="paragraph">
                  <wp:posOffset>1710055</wp:posOffset>
                </wp:positionV>
                <wp:extent cx="803086" cy="457200"/>
                <wp:effectExtent l="0" t="0" r="16510" b="19050"/>
                <wp:wrapNone/>
                <wp:docPr id="1" name="Oval 1"/>
                <wp:cNvGraphicFramePr/>
                <a:graphic xmlns:a="http://schemas.openxmlformats.org/drawingml/2006/main">
                  <a:graphicData uri="http://schemas.microsoft.com/office/word/2010/wordprocessingShape">
                    <wps:wsp>
                      <wps:cNvSpPr/>
                      <wps:spPr>
                        <a:xfrm>
                          <a:off x="0" y="0"/>
                          <a:ext cx="803086" cy="457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6E36AB" w:rsidRDefault="00187D08" w:rsidP="006E36AB">
                            <w:pPr>
                              <w:jc w:val="center"/>
                              <w:rPr>
                                <w:sz w:val="14"/>
                              </w:rPr>
                            </w:pPr>
                            <w:r>
                              <w:rPr>
                                <w:sz w:val="14"/>
                              </w:rPr>
                              <w:t>Rugby WRU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32776685" id="Oval 1" o:spid="_x0000_s1040" style="position:absolute;margin-left:250.55pt;margin-top:134.65pt;width:63.25pt;height: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" fillcolor="#5b9bd5 [3204]" strokecolor="#1f4d78 [1604]" strokeweight="1pt">
                <v:stroke joinstyle="miter"/>
                <v:textbox>
                  <w:txbxContent>
                    <w:p w:rsidR="00187D08" w:rsidRPr="006E36AB" w:rsidRDefault="00187D08" w:rsidP="006E36AB">
                      <w:pPr>
                        <w:jc w:val="center"/>
                        <w:rPr>
                          <w:sz w:val="14"/>
                        </w:rPr>
                      </w:pPr>
                      <w:r>
                        <w:rPr>
                          <w:sz w:val="14"/>
                        </w:rPr>
                        <w:t>Rugby WRU</w:t>
                      </w:r>
                    </w:p>
                  </w:txbxContent>
                </v:textbox>
                <w10:wrap anchorx="margin"/>
              </v:oval>
            </w:pict>
          </mc:Fallback>
        </mc:AlternateContent>
      </w:r>
      <w:r w:rsidR="006E36AB">
        <w:rPr>
          <w:noProof/>
          <w:lang w:eastAsia="en-GB"/>
        </w:rPr>
        <mc:AlternateContent>
          <mc:Choice Requires="wps">
            <w:drawing>
              <wp:anchor distT="0" distB="0" distL="114300" distR="114300" simplePos="0" relativeHeight="251665408" behindDoc="0" locked="0" layoutInCell="1" allowOverlap="1" wp14:anchorId="6B92D596" wp14:editId="7B18BC39">
                <wp:simplePos x="0" y="0"/>
                <wp:positionH relativeFrom="margin">
                  <wp:posOffset>3228975</wp:posOffset>
                </wp:positionH>
                <wp:positionV relativeFrom="paragraph">
                  <wp:posOffset>181610</wp:posOffset>
                </wp:positionV>
                <wp:extent cx="781050" cy="342900"/>
                <wp:effectExtent l="0" t="0" r="19050" b="19050"/>
                <wp:wrapNone/>
                <wp:docPr id="6" name="Oval 6"/>
                <wp:cNvGraphicFramePr/>
                <a:graphic xmlns:a="http://schemas.openxmlformats.org/drawingml/2006/main">
                  <a:graphicData uri="http://schemas.microsoft.com/office/word/2010/wordprocessingShape">
                    <wps:wsp>
                      <wps:cNvSpPr/>
                      <wps:spPr>
                        <a:xfrm>
                          <a:off x="0" y="0"/>
                          <a:ext cx="781050" cy="342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87D08" w:rsidRPr="006E36AB" w:rsidRDefault="00187D08" w:rsidP="006E36AB">
                            <w:pPr>
                              <w:jc w:val="center"/>
                              <w:rPr>
                                <w:sz w:val="14"/>
                              </w:rPr>
                            </w:pPr>
                            <w:r>
                              <w:rPr>
                                <w:sz w:val="14"/>
                              </w:rPr>
                              <w:t>Women’s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6B92D596" id="Oval 6" o:spid="_x0000_s1041" style="position:absolute;margin-left:254.25pt;margin-top:14.3pt;width:61.5pt;height:2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" fillcolor="#5b9bd5 [3204]" strokecolor="#1f4d78 [1604]" strokeweight="1pt">
                <v:stroke joinstyle="miter"/>
                <v:textbox>
                  <w:txbxContent>
                    <w:p w:rsidR="00187D08" w:rsidRPr="006E36AB" w:rsidRDefault="00187D08" w:rsidP="006E36AB">
                      <w:pPr>
                        <w:jc w:val="center"/>
                        <w:rPr>
                          <w:sz w:val="14"/>
                        </w:rPr>
                      </w:pPr>
                      <w:r>
                        <w:rPr>
                          <w:sz w:val="14"/>
                        </w:rPr>
                        <w:t>Women’s</w:t>
                      </w:r>
                    </w:p>
                  </w:txbxContent>
                </v:textbox>
                <w10:wrap anchorx="margin"/>
              </v:oval>
            </w:pict>
          </mc:Fallback>
        </mc:AlternateContent>
      </w:r>
      <w:r w:rsidR="00DC65B8" w:rsidRPr="00A2418B">
        <w:rPr>
          <w:noProof/>
          <w:lang w:eastAsia="en-GB"/>
        </w:rPr>
        <w:drawing>
          <wp:inline distT="0" distB="0" distL="0" distR="0" wp14:anchorId="18AE4E48" wp14:editId="7A18D5AB">
            <wp:extent cx="5934075" cy="3125470"/>
            <wp:effectExtent l="0" t="0" r="9525" b="0"/>
            <wp:docPr id="5" name="Picture 3" descr="G:\Powerpoint\Pe_Uk\PE133-Johnson\Final files\Gif\ch07\C07N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G:\Powerpoint\Pe_Uk\PE133-Johnson\Final files\Gif\ch07\C07NE004.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125470"/>
                    </a:xfrm>
                    <a:prstGeom prst="rect">
                      <a:avLst/>
                    </a:prstGeom>
                    <a:noFill/>
                    <a:ln>
                      <a:noFill/>
                    </a:ln>
                    <a:extLst/>
                  </pic:spPr>
                </pic:pic>
              </a:graphicData>
            </a:graphic>
          </wp:inline>
        </w:drawing>
      </w:r>
    </w:p>
    <w:p w:rsidR="00A2418B" w:rsidRPr="00A2418B" w:rsidRDefault="00A2418B" w:rsidP="009C60C8">
      <w:pPr>
        <w:rPr>
          <w:b/>
          <w:u w:val="single"/>
        </w:rPr>
      </w:pPr>
    </w:p>
    <w:sectPr w:rsidR="00A2418B" w:rsidRPr="00A2418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818" w:rsidRDefault="00450818" w:rsidP="00E77F68">
      <w:pPr>
        <w:spacing w:after="0" w:line="240" w:lineRule="auto"/>
      </w:pPr>
      <w:r>
        <w:separator/>
      </w:r>
    </w:p>
  </w:endnote>
  <w:endnote w:type="continuationSeparator" w:id="0">
    <w:p w:rsidR="00450818" w:rsidRDefault="00450818" w:rsidP="00E77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2342416"/>
      <w:docPartObj>
        <w:docPartGallery w:val="Page Numbers (Bottom of Page)"/>
        <w:docPartUnique/>
      </w:docPartObj>
    </w:sdtPr>
    <w:sdtEndPr>
      <w:rPr>
        <w:noProof/>
      </w:rPr>
    </w:sdtEndPr>
    <w:sdtContent>
      <w:p w:rsidR="00187D08" w:rsidRDefault="00187D08">
        <w:pPr>
          <w:pStyle w:val="Footer"/>
          <w:jc w:val="center"/>
        </w:pPr>
        <w:r>
          <w:fldChar w:fldCharType="begin"/>
        </w:r>
        <w:r>
          <w:instrText xml:space="preserve"> PAGE   \* MERGEFORMAT </w:instrText>
        </w:r>
        <w:r>
          <w:fldChar w:fldCharType="separate"/>
        </w:r>
        <w:r w:rsidR="007E550C">
          <w:rPr>
            <w:noProof/>
          </w:rPr>
          <w:t>1</w:t>
        </w:r>
        <w:r>
          <w:rPr>
            <w:noProof/>
          </w:rPr>
          <w:fldChar w:fldCharType="end"/>
        </w:r>
      </w:p>
    </w:sdtContent>
  </w:sdt>
  <w:p w:rsidR="00187D08" w:rsidRDefault="00187D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818" w:rsidRDefault="00450818" w:rsidP="00E77F68">
      <w:pPr>
        <w:spacing w:after="0" w:line="240" w:lineRule="auto"/>
      </w:pPr>
      <w:r>
        <w:separator/>
      </w:r>
    </w:p>
  </w:footnote>
  <w:footnote w:type="continuationSeparator" w:id="0">
    <w:p w:rsidR="00450818" w:rsidRDefault="00450818" w:rsidP="00E77F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F0D98"/>
    <w:multiLevelType w:val="hybridMultilevel"/>
    <w:tmpl w:val="61928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5515DB"/>
    <w:multiLevelType w:val="hybridMultilevel"/>
    <w:tmpl w:val="3AB0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52798"/>
    <w:multiLevelType w:val="hybridMultilevel"/>
    <w:tmpl w:val="6DB6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17C11"/>
    <w:multiLevelType w:val="hybridMultilevel"/>
    <w:tmpl w:val="EF701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CF0486"/>
    <w:multiLevelType w:val="hybridMultilevel"/>
    <w:tmpl w:val="8A8A7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E35AFB"/>
    <w:multiLevelType w:val="hybridMultilevel"/>
    <w:tmpl w:val="1406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E1E1B"/>
    <w:multiLevelType w:val="hybridMultilevel"/>
    <w:tmpl w:val="4D3EB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3913EE"/>
    <w:multiLevelType w:val="hybridMultilevel"/>
    <w:tmpl w:val="467C5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8F76220"/>
    <w:multiLevelType w:val="hybridMultilevel"/>
    <w:tmpl w:val="2CA04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763548"/>
    <w:multiLevelType w:val="hybridMultilevel"/>
    <w:tmpl w:val="AAB21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A412F3C"/>
    <w:multiLevelType w:val="hybridMultilevel"/>
    <w:tmpl w:val="621E9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8A6D2E"/>
    <w:multiLevelType w:val="hybridMultilevel"/>
    <w:tmpl w:val="910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26526"/>
    <w:multiLevelType w:val="hybridMultilevel"/>
    <w:tmpl w:val="64B84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A71B1B"/>
    <w:multiLevelType w:val="hybridMultilevel"/>
    <w:tmpl w:val="351E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1E40D13"/>
    <w:multiLevelType w:val="hybridMultilevel"/>
    <w:tmpl w:val="ECDC3224"/>
    <w:lvl w:ilvl="0" w:tplc="13E2367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B87C3C"/>
    <w:multiLevelType w:val="hybridMultilevel"/>
    <w:tmpl w:val="8AD21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8424086"/>
    <w:multiLevelType w:val="hybridMultilevel"/>
    <w:tmpl w:val="14205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6"/>
  </w:num>
  <w:num w:numId="4">
    <w:abstractNumId w:val="12"/>
  </w:num>
  <w:num w:numId="5">
    <w:abstractNumId w:val="11"/>
  </w:num>
  <w:num w:numId="6">
    <w:abstractNumId w:val="2"/>
  </w:num>
  <w:num w:numId="7">
    <w:abstractNumId w:val="1"/>
  </w:num>
  <w:num w:numId="8">
    <w:abstractNumId w:val="14"/>
  </w:num>
  <w:num w:numId="9">
    <w:abstractNumId w:val="15"/>
  </w:num>
  <w:num w:numId="10">
    <w:abstractNumId w:val="7"/>
  </w:num>
  <w:num w:numId="11">
    <w:abstractNumId w:val="13"/>
  </w:num>
  <w:num w:numId="12">
    <w:abstractNumId w:val="9"/>
  </w:num>
  <w:num w:numId="13">
    <w:abstractNumId w:val="4"/>
  </w:num>
  <w:num w:numId="14">
    <w:abstractNumId w:val="6"/>
  </w:num>
  <w:num w:numId="15">
    <w:abstractNumId w:val="10"/>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42"/>
    <w:rsid w:val="00003892"/>
    <w:rsid w:val="00013A79"/>
    <w:rsid w:val="00065996"/>
    <w:rsid w:val="0007711A"/>
    <w:rsid w:val="00090BDB"/>
    <w:rsid w:val="000B51EA"/>
    <w:rsid w:val="000C23EC"/>
    <w:rsid w:val="000E7657"/>
    <w:rsid w:val="000F1578"/>
    <w:rsid w:val="001424EC"/>
    <w:rsid w:val="001836FC"/>
    <w:rsid w:val="00187D08"/>
    <w:rsid w:val="001B3978"/>
    <w:rsid w:val="001B69B3"/>
    <w:rsid w:val="001C0B0D"/>
    <w:rsid w:val="001C2B05"/>
    <w:rsid w:val="001D6AEA"/>
    <w:rsid w:val="001F6071"/>
    <w:rsid w:val="0020115A"/>
    <w:rsid w:val="002914BF"/>
    <w:rsid w:val="002945F2"/>
    <w:rsid w:val="002954FC"/>
    <w:rsid w:val="002A47E7"/>
    <w:rsid w:val="002B0251"/>
    <w:rsid w:val="002C1EBE"/>
    <w:rsid w:val="002D1F60"/>
    <w:rsid w:val="00327818"/>
    <w:rsid w:val="00341BFD"/>
    <w:rsid w:val="003455AE"/>
    <w:rsid w:val="0037692D"/>
    <w:rsid w:val="003876E9"/>
    <w:rsid w:val="003A15D5"/>
    <w:rsid w:val="003B4B5B"/>
    <w:rsid w:val="003B7242"/>
    <w:rsid w:val="003C1AC5"/>
    <w:rsid w:val="003C6FF9"/>
    <w:rsid w:val="003E669F"/>
    <w:rsid w:val="00450818"/>
    <w:rsid w:val="0048039A"/>
    <w:rsid w:val="004818AB"/>
    <w:rsid w:val="004868F2"/>
    <w:rsid w:val="00495D68"/>
    <w:rsid w:val="00496C02"/>
    <w:rsid w:val="004A2BCC"/>
    <w:rsid w:val="004A7E96"/>
    <w:rsid w:val="004C2A65"/>
    <w:rsid w:val="004F53DD"/>
    <w:rsid w:val="00517EF1"/>
    <w:rsid w:val="00526D62"/>
    <w:rsid w:val="0053122B"/>
    <w:rsid w:val="0056205D"/>
    <w:rsid w:val="005D0B31"/>
    <w:rsid w:val="005D3EBD"/>
    <w:rsid w:val="005E75D5"/>
    <w:rsid w:val="006251D6"/>
    <w:rsid w:val="00635455"/>
    <w:rsid w:val="006755CD"/>
    <w:rsid w:val="00675790"/>
    <w:rsid w:val="006839EC"/>
    <w:rsid w:val="006A0E27"/>
    <w:rsid w:val="006D7B71"/>
    <w:rsid w:val="006E1A15"/>
    <w:rsid w:val="006E2058"/>
    <w:rsid w:val="006E36AB"/>
    <w:rsid w:val="006E6F83"/>
    <w:rsid w:val="006F5B83"/>
    <w:rsid w:val="006F7AD4"/>
    <w:rsid w:val="00700F7F"/>
    <w:rsid w:val="007178F2"/>
    <w:rsid w:val="00731E9B"/>
    <w:rsid w:val="00742A6B"/>
    <w:rsid w:val="00751838"/>
    <w:rsid w:val="00752224"/>
    <w:rsid w:val="00754683"/>
    <w:rsid w:val="00765C36"/>
    <w:rsid w:val="007808F3"/>
    <w:rsid w:val="007A101A"/>
    <w:rsid w:val="007B3731"/>
    <w:rsid w:val="007E550C"/>
    <w:rsid w:val="0083220E"/>
    <w:rsid w:val="0084127C"/>
    <w:rsid w:val="0085037B"/>
    <w:rsid w:val="00863683"/>
    <w:rsid w:val="00877F83"/>
    <w:rsid w:val="00882A55"/>
    <w:rsid w:val="008A6620"/>
    <w:rsid w:val="008B366A"/>
    <w:rsid w:val="008C56D7"/>
    <w:rsid w:val="008D76AA"/>
    <w:rsid w:val="008F3B55"/>
    <w:rsid w:val="00906E2E"/>
    <w:rsid w:val="009274E2"/>
    <w:rsid w:val="00930BBE"/>
    <w:rsid w:val="00984C5E"/>
    <w:rsid w:val="00985728"/>
    <w:rsid w:val="00995D90"/>
    <w:rsid w:val="009A10F1"/>
    <w:rsid w:val="009A1906"/>
    <w:rsid w:val="009A6DCA"/>
    <w:rsid w:val="009B15DD"/>
    <w:rsid w:val="009C60C8"/>
    <w:rsid w:val="009C7AE8"/>
    <w:rsid w:val="009E61F1"/>
    <w:rsid w:val="009F0681"/>
    <w:rsid w:val="009F243E"/>
    <w:rsid w:val="00A07D62"/>
    <w:rsid w:val="00A2418B"/>
    <w:rsid w:val="00A249DB"/>
    <w:rsid w:val="00A6497D"/>
    <w:rsid w:val="00A64F26"/>
    <w:rsid w:val="00A66EFC"/>
    <w:rsid w:val="00A731FE"/>
    <w:rsid w:val="00AD0CAD"/>
    <w:rsid w:val="00B000F7"/>
    <w:rsid w:val="00BC1261"/>
    <w:rsid w:val="00BF0F58"/>
    <w:rsid w:val="00C02E7A"/>
    <w:rsid w:val="00C321BD"/>
    <w:rsid w:val="00C80F23"/>
    <w:rsid w:val="00CD26A3"/>
    <w:rsid w:val="00CE5F6F"/>
    <w:rsid w:val="00D17642"/>
    <w:rsid w:val="00D43C06"/>
    <w:rsid w:val="00D55044"/>
    <w:rsid w:val="00D60763"/>
    <w:rsid w:val="00D60E58"/>
    <w:rsid w:val="00D74B8D"/>
    <w:rsid w:val="00D8468B"/>
    <w:rsid w:val="00D9098C"/>
    <w:rsid w:val="00D90E3D"/>
    <w:rsid w:val="00D97A22"/>
    <w:rsid w:val="00DC65B8"/>
    <w:rsid w:val="00DC6960"/>
    <w:rsid w:val="00DC7534"/>
    <w:rsid w:val="00DF0FD8"/>
    <w:rsid w:val="00E1612A"/>
    <w:rsid w:val="00E76323"/>
    <w:rsid w:val="00E77F68"/>
    <w:rsid w:val="00E80F92"/>
    <w:rsid w:val="00E87102"/>
    <w:rsid w:val="00EC7737"/>
    <w:rsid w:val="00EC7A68"/>
    <w:rsid w:val="00EF5EB3"/>
    <w:rsid w:val="00F2405E"/>
    <w:rsid w:val="00F279D4"/>
    <w:rsid w:val="00F45FC5"/>
    <w:rsid w:val="00F54140"/>
    <w:rsid w:val="00F5779E"/>
    <w:rsid w:val="00F64CE9"/>
    <w:rsid w:val="00F87A9D"/>
    <w:rsid w:val="00FC2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4193D4-A831-4AAF-84AD-D9D0C87FD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BBE"/>
    <w:pPr>
      <w:ind w:left="720"/>
      <w:contextualSpacing/>
    </w:pPr>
  </w:style>
  <w:style w:type="paragraph" w:styleId="Header">
    <w:name w:val="header"/>
    <w:basedOn w:val="Normal"/>
    <w:link w:val="HeaderChar"/>
    <w:uiPriority w:val="99"/>
    <w:unhideWhenUsed/>
    <w:rsid w:val="00E77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F68"/>
  </w:style>
  <w:style w:type="paragraph" w:styleId="Footer">
    <w:name w:val="footer"/>
    <w:basedOn w:val="Normal"/>
    <w:link w:val="FooterChar"/>
    <w:uiPriority w:val="99"/>
    <w:unhideWhenUsed/>
    <w:rsid w:val="00E77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F68"/>
  </w:style>
  <w:style w:type="paragraph" w:styleId="Caption">
    <w:name w:val="caption"/>
    <w:basedOn w:val="Normal"/>
    <w:next w:val="Normal"/>
    <w:uiPriority w:val="35"/>
    <w:unhideWhenUsed/>
    <w:qFormat/>
    <w:rsid w:val="006E36AB"/>
    <w:pPr>
      <w:spacing w:after="200" w:line="240" w:lineRule="auto"/>
    </w:pPr>
    <w:rPr>
      <w:i/>
      <w:iCs/>
      <w:color w:val="44546A" w:themeColor="text2"/>
      <w:sz w:val="18"/>
      <w:szCs w:val="18"/>
    </w:rPr>
  </w:style>
  <w:style w:type="table" w:styleId="TableGrid">
    <w:name w:val="Table Grid"/>
    <w:basedOn w:val="TableNormal"/>
    <w:uiPriority w:val="39"/>
    <w:rsid w:val="00DC6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D6AEA"/>
    <w:rPr>
      <w:sz w:val="16"/>
      <w:szCs w:val="16"/>
    </w:rPr>
  </w:style>
  <w:style w:type="paragraph" w:styleId="CommentText">
    <w:name w:val="annotation text"/>
    <w:basedOn w:val="Normal"/>
    <w:link w:val="CommentTextChar"/>
    <w:uiPriority w:val="99"/>
    <w:semiHidden/>
    <w:unhideWhenUsed/>
    <w:rsid w:val="001D6AEA"/>
    <w:pPr>
      <w:spacing w:line="240" w:lineRule="auto"/>
    </w:pPr>
    <w:rPr>
      <w:sz w:val="20"/>
      <w:szCs w:val="20"/>
    </w:rPr>
  </w:style>
  <w:style w:type="character" w:customStyle="1" w:styleId="CommentTextChar">
    <w:name w:val="Comment Text Char"/>
    <w:basedOn w:val="DefaultParagraphFont"/>
    <w:link w:val="CommentText"/>
    <w:uiPriority w:val="99"/>
    <w:semiHidden/>
    <w:rsid w:val="001D6AEA"/>
    <w:rPr>
      <w:sz w:val="20"/>
      <w:szCs w:val="20"/>
    </w:rPr>
  </w:style>
  <w:style w:type="paragraph" w:styleId="CommentSubject">
    <w:name w:val="annotation subject"/>
    <w:basedOn w:val="CommentText"/>
    <w:next w:val="CommentText"/>
    <w:link w:val="CommentSubjectChar"/>
    <w:uiPriority w:val="99"/>
    <w:semiHidden/>
    <w:unhideWhenUsed/>
    <w:rsid w:val="001D6AEA"/>
    <w:rPr>
      <w:b/>
      <w:bCs/>
    </w:rPr>
  </w:style>
  <w:style w:type="character" w:customStyle="1" w:styleId="CommentSubjectChar">
    <w:name w:val="Comment Subject Char"/>
    <w:basedOn w:val="CommentTextChar"/>
    <w:link w:val="CommentSubject"/>
    <w:uiPriority w:val="99"/>
    <w:semiHidden/>
    <w:rsid w:val="001D6AEA"/>
    <w:rPr>
      <w:b/>
      <w:bCs/>
      <w:sz w:val="20"/>
      <w:szCs w:val="20"/>
    </w:rPr>
  </w:style>
  <w:style w:type="paragraph" w:styleId="BalloonText">
    <w:name w:val="Balloon Text"/>
    <w:basedOn w:val="Normal"/>
    <w:link w:val="BalloonTextChar"/>
    <w:uiPriority w:val="99"/>
    <w:semiHidden/>
    <w:unhideWhenUsed/>
    <w:rsid w:val="001D6A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AEA"/>
    <w:rPr>
      <w:rFonts w:ascii="Segoe UI" w:hAnsi="Segoe UI" w:cs="Segoe UI"/>
      <w:sz w:val="18"/>
      <w:szCs w:val="18"/>
    </w:rPr>
  </w:style>
  <w:style w:type="paragraph" w:styleId="NormalWeb">
    <w:name w:val="Normal (Web)"/>
    <w:basedOn w:val="Normal"/>
    <w:uiPriority w:val="99"/>
    <w:unhideWhenUsed/>
    <w:rsid w:val="00187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8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7693</Words>
  <Characters>43854</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mead</dc:creator>
  <cp:keywords/>
  <dc:description/>
  <cp:lastModifiedBy>Andrew Thomas</cp:lastModifiedBy>
  <cp:revision>2</cp:revision>
  <dcterms:created xsi:type="dcterms:W3CDTF">2017-11-21T09:21:00Z</dcterms:created>
  <dcterms:modified xsi:type="dcterms:W3CDTF">2017-11-21T09:21:00Z</dcterms:modified>
</cp:coreProperties>
</file>