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172DB8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D14D1">
              <w:rPr>
                <w:b/>
                <w:color w:val="auto"/>
                <w:sz w:val="32"/>
              </w:rPr>
              <w:t xml:space="preserve">        Sarah Robson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19CDCB0" w:rsidR="005A1BA3" w:rsidRDefault="004E57D6" w:rsidP="00340E9A">
            <w:pPr>
              <w:overflowPunct/>
              <w:autoSpaceDE/>
              <w:autoSpaceDN/>
              <w:adjustRightInd/>
              <w:ind w:right="237"/>
              <w:textAlignment w:val="auto"/>
              <w:rPr>
                <w:b/>
                <w:color w:val="auto"/>
                <w:sz w:val="32"/>
              </w:rPr>
            </w:pPr>
            <w:r>
              <w:rPr>
                <w:b/>
                <w:color w:val="auto"/>
                <w:sz w:val="32"/>
              </w:rPr>
              <w:t>2023856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lastRenderedPageBreak/>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w:t>
      </w:r>
      <w:r w:rsidRPr="777CCE50">
        <w:rPr>
          <w:rFonts w:eastAsia="Arial"/>
          <w:color w:val="000000" w:themeColor="text1"/>
          <w:sz w:val="24"/>
          <w:szCs w:val="24"/>
        </w:rPr>
        <w:lastRenderedPageBreak/>
        <w:t xml:space="preserve">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C5A5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lastRenderedPageBreak/>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lastRenderedPageBreak/>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lastRenderedPageBreak/>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3740C435" w14:textId="77777777" w:rsidR="00B95646" w:rsidRDefault="00B95646" w:rsidP="00340E9A">
      <w:pPr>
        <w:ind w:right="237"/>
        <w:jc w:val="both"/>
        <w:rPr>
          <w:b/>
          <w:sz w:val="24"/>
          <w:szCs w:val="24"/>
        </w:rPr>
      </w:pPr>
    </w:p>
    <w:p w14:paraId="13F64C6B" w14:textId="77777777" w:rsidR="00B95646" w:rsidRPr="00883EE5" w:rsidRDefault="00B95646" w:rsidP="00B95646">
      <w:pPr>
        <w:spacing w:line="360" w:lineRule="auto"/>
        <w:jc w:val="both"/>
        <w:rPr>
          <w:color w:val="auto"/>
          <w:sz w:val="24"/>
          <w:szCs w:val="24"/>
        </w:rPr>
      </w:pPr>
      <w:r w:rsidRPr="00883EE5">
        <w:rPr>
          <w:color w:val="auto"/>
          <w:sz w:val="24"/>
          <w:szCs w:val="24"/>
        </w:rPr>
        <w:t>In this essay I will evaluate the strategic role that the College of Policing (CoP) plays within the implementation of ‘professionalising’ our modern-day police forces within the United Kingdom (UK). I will look at exploring the role that the CoP plays within the ‘professionalising’ of our UK police forces by identifying the actions taken in ensuring that the expected requirements and visions are met and achieved by all new serving officers. I will furthermore reflect upon how I, personally, am fulfilling the role of a professional modern day Police Constable (PC). This will include a critical reflection upon the role I have played during my probation period to date and discuss the way in which my role has changed during this and utilise Schon’s (1984) reflection theory.</w:t>
      </w:r>
    </w:p>
    <w:p w14:paraId="6ADE7185" w14:textId="77777777" w:rsidR="00B95646" w:rsidRPr="00883EE5" w:rsidRDefault="00B95646" w:rsidP="00B95646">
      <w:pPr>
        <w:spacing w:line="360" w:lineRule="auto"/>
        <w:jc w:val="both"/>
        <w:rPr>
          <w:color w:val="1F3864" w:themeColor="accent1" w:themeShade="80"/>
          <w:sz w:val="24"/>
          <w:szCs w:val="24"/>
        </w:rPr>
      </w:pPr>
    </w:p>
    <w:p w14:paraId="72B5F48C" w14:textId="77777777" w:rsidR="00B95646" w:rsidRPr="00883EE5" w:rsidRDefault="00B95646" w:rsidP="00B95646">
      <w:pPr>
        <w:spacing w:line="360" w:lineRule="auto"/>
        <w:jc w:val="both"/>
        <w:rPr>
          <w:color w:val="1F3864" w:themeColor="accent1" w:themeShade="80"/>
          <w:sz w:val="24"/>
          <w:szCs w:val="24"/>
        </w:rPr>
      </w:pPr>
    </w:p>
    <w:p w14:paraId="49739B2A" w14:textId="77777777" w:rsidR="00B95646" w:rsidRPr="00883EE5" w:rsidRDefault="00B95646" w:rsidP="00B95646">
      <w:pPr>
        <w:spacing w:line="360" w:lineRule="auto"/>
        <w:jc w:val="both"/>
        <w:rPr>
          <w:color w:val="1F3864" w:themeColor="accent1" w:themeShade="80"/>
          <w:sz w:val="24"/>
          <w:szCs w:val="24"/>
        </w:rPr>
      </w:pPr>
    </w:p>
    <w:p w14:paraId="73148148" w14:textId="77777777" w:rsidR="00B95646" w:rsidRPr="00883EE5" w:rsidRDefault="00B95646" w:rsidP="00B95646">
      <w:pPr>
        <w:spacing w:line="360" w:lineRule="auto"/>
        <w:jc w:val="both"/>
        <w:rPr>
          <w:color w:val="auto"/>
          <w:sz w:val="24"/>
          <w:szCs w:val="24"/>
        </w:rPr>
      </w:pPr>
      <w:r w:rsidRPr="00883EE5">
        <w:rPr>
          <w:color w:val="auto"/>
          <w:sz w:val="24"/>
          <w:szCs w:val="24"/>
        </w:rPr>
        <w:t>The consideration of policing as a ‘profession’ is not of a new concept. Lumsden (2017) stated that there is an increasing volume of literature in existence based upon policing being professionalised within the UK. In the 19</w:t>
      </w:r>
      <w:r w:rsidRPr="00883EE5">
        <w:rPr>
          <w:color w:val="auto"/>
          <w:sz w:val="24"/>
          <w:szCs w:val="24"/>
          <w:vertAlign w:val="superscript"/>
        </w:rPr>
        <w:t>th</w:t>
      </w:r>
      <w:r w:rsidRPr="00883EE5">
        <w:rPr>
          <w:color w:val="auto"/>
          <w:sz w:val="24"/>
          <w:szCs w:val="24"/>
        </w:rPr>
        <w:t xml:space="preserve"> century Sir Robert Peel established the first ‘professional’ police force within the UK (Her Majesty’s Inspectorate of Constabulary and Fire and Rescue Services (HMICFRS), 2021). It was also during this period whereby the ‘</w:t>
      </w:r>
      <w:proofErr w:type="spellStart"/>
      <w:r w:rsidRPr="00883EE5">
        <w:rPr>
          <w:color w:val="auto"/>
          <w:sz w:val="24"/>
          <w:szCs w:val="24"/>
        </w:rPr>
        <w:t>Peelin</w:t>
      </w:r>
      <w:proofErr w:type="spellEnd"/>
      <w:r w:rsidRPr="00883EE5">
        <w:rPr>
          <w:color w:val="auto"/>
          <w:sz w:val="24"/>
          <w:szCs w:val="24"/>
        </w:rPr>
        <w:t xml:space="preserve"> Principles’ were introduced which to this day, remain at the centre of the policing code of ethics (Emsley, 2014). </w:t>
      </w:r>
    </w:p>
    <w:p w14:paraId="74B09DFD" w14:textId="77777777" w:rsidR="00B95646" w:rsidRPr="00883EE5" w:rsidRDefault="00B95646" w:rsidP="00B95646">
      <w:pPr>
        <w:spacing w:line="360" w:lineRule="auto"/>
        <w:jc w:val="both"/>
        <w:rPr>
          <w:color w:val="auto"/>
          <w:sz w:val="24"/>
          <w:szCs w:val="24"/>
        </w:rPr>
      </w:pPr>
    </w:p>
    <w:p w14:paraId="36A9F669" w14:textId="49FD99EE" w:rsidR="00B95646" w:rsidRPr="00883EE5" w:rsidRDefault="00B95646" w:rsidP="00B95646">
      <w:pPr>
        <w:spacing w:line="360" w:lineRule="auto"/>
        <w:jc w:val="both"/>
        <w:rPr>
          <w:color w:val="auto"/>
          <w:sz w:val="24"/>
          <w:szCs w:val="24"/>
        </w:rPr>
      </w:pPr>
      <w:proofErr w:type="spellStart"/>
      <w:r w:rsidRPr="00883EE5">
        <w:rPr>
          <w:color w:val="auto"/>
          <w:sz w:val="24"/>
          <w:szCs w:val="24"/>
        </w:rPr>
        <w:t>Neyroud</w:t>
      </w:r>
      <w:proofErr w:type="spellEnd"/>
      <w:r w:rsidRPr="00883EE5">
        <w:rPr>
          <w:color w:val="auto"/>
          <w:sz w:val="24"/>
          <w:szCs w:val="24"/>
        </w:rPr>
        <w:t xml:space="preserve"> (2011) conducted a review on the leadership and training within our police force and argued that policing needed to follow the steps of other roles such as teaching, social work and nursing that have already been professionalised and have their own dedicated governing bodies. </w:t>
      </w:r>
      <w:proofErr w:type="spellStart"/>
      <w:r w:rsidRPr="00883EE5">
        <w:rPr>
          <w:color w:val="auto"/>
          <w:sz w:val="24"/>
          <w:szCs w:val="24"/>
        </w:rPr>
        <w:t>Neyroud</w:t>
      </w:r>
      <w:proofErr w:type="spellEnd"/>
      <w:r w:rsidRPr="00883EE5">
        <w:rPr>
          <w:color w:val="auto"/>
          <w:sz w:val="24"/>
          <w:szCs w:val="24"/>
        </w:rPr>
        <w:t xml:space="preserve"> compared policing to such professions as these all appeared to also have the same traditional characteristics within their professions that included approved qualifications from its employees and a code of ethics. </w:t>
      </w:r>
      <w:proofErr w:type="spellStart"/>
      <w:r w:rsidRPr="00883EE5">
        <w:rPr>
          <w:color w:val="auto"/>
          <w:sz w:val="24"/>
          <w:szCs w:val="24"/>
        </w:rPr>
        <w:t>Neyroud</w:t>
      </w:r>
      <w:proofErr w:type="spellEnd"/>
      <w:r w:rsidRPr="00883EE5">
        <w:rPr>
          <w:color w:val="auto"/>
          <w:sz w:val="24"/>
          <w:szCs w:val="24"/>
        </w:rPr>
        <w:t xml:space="preserve"> also made several recommendations within his review that he believed would assist in ‘professionalising’ the UK police force which included the need for an established professional body aimed at </w:t>
      </w:r>
      <w:r w:rsidRPr="00883EE5">
        <w:rPr>
          <w:color w:val="auto"/>
          <w:sz w:val="24"/>
          <w:szCs w:val="24"/>
        </w:rPr>
        <w:lastRenderedPageBreak/>
        <w:t>improving</w:t>
      </w:r>
      <w:r w:rsidRPr="00883EE5">
        <w:rPr>
          <w:color w:val="auto"/>
          <w:sz w:val="24"/>
          <w:szCs w:val="24"/>
        </w:rPr>
        <w:t xml:space="preserve"> the standards of police leadership and the need for development within police training as well as introducing a new qualification framework. </w:t>
      </w:r>
    </w:p>
    <w:p w14:paraId="315EEB98" w14:textId="77777777" w:rsidR="00B95646" w:rsidRPr="00883EE5" w:rsidRDefault="00B95646" w:rsidP="00B95646">
      <w:pPr>
        <w:spacing w:line="360" w:lineRule="auto"/>
        <w:jc w:val="both"/>
        <w:rPr>
          <w:color w:val="auto"/>
          <w:sz w:val="24"/>
          <w:szCs w:val="24"/>
        </w:rPr>
      </w:pPr>
    </w:p>
    <w:p w14:paraId="2180EAB5"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Winsor (2012) also compiled a report on identifying the current issues within police training and fully supported </w:t>
      </w:r>
      <w:proofErr w:type="spellStart"/>
      <w:r w:rsidRPr="00883EE5">
        <w:rPr>
          <w:color w:val="auto"/>
          <w:sz w:val="24"/>
          <w:szCs w:val="24"/>
        </w:rPr>
        <w:t>Neyroud’s</w:t>
      </w:r>
      <w:proofErr w:type="spellEnd"/>
      <w:r w:rsidRPr="00883EE5">
        <w:rPr>
          <w:color w:val="auto"/>
          <w:sz w:val="24"/>
          <w:szCs w:val="24"/>
        </w:rPr>
        <w:t xml:space="preserve"> review by stating that their needed to be a professional body introduced into the police force. </w:t>
      </w:r>
    </w:p>
    <w:p w14:paraId="69B8D5FA" w14:textId="77777777" w:rsidR="00B95646" w:rsidRPr="00883EE5" w:rsidRDefault="00B95646" w:rsidP="00B95646">
      <w:pPr>
        <w:spacing w:line="360" w:lineRule="auto"/>
        <w:jc w:val="both"/>
        <w:rPr>
          <w:color w:val="auto"/>
          <w:sz w:val="24"/>
          <w:szCs w:val="24"/>
        </w:rPr>
      </w:pPr>
    </w:p>
    <w:p w14:paraId="72F5C8CF" w14:textId="77777777" w:rsidR="00B95646" w:rsidRPr="00883EE5" w:rsidRDefault="00B95646" w:rsidP="00B95646">
      <w:pPr>
        <w:spacing w:line="360" w:lineRule="auto"/>
        <w:jc w:val="both"/>
        <w:rPr>
          <w:color w:val="auto"/>
          <w:sz w:val="24"/>
          <w:szCs w:val="24"/>
        </w:rPr>
      </w:pPr>
      <w:r w:rsidRPr="00883EE5">
        <w:rPr>
          <w:color w:val="auto"/>
          <w:sz w:val="24"/>
          <w:szCs w:val="24"/>
        </w:rPr>
        <w:t>The first governing body; College of Policing (CoP) was introduced in 2012. The purpose for the introduction of the CoP was to help assist in the development of conduct standards and professional excellence from its employees (House of Commons, 2016). The CoP pro</w:t>
      </w:r>
      <w:r w:rsidRPr="00883EE5">
        <w:rPr>
          <w:color w:val="auto"/>
          <w:sz w:val="24"/>
          <w:szCs w:val="24"/>
        </w:rPr>
        <w:lastRenderedPageBreak/>
        <w:t xml:space="preserve">vides guidance and policies to our police force by setting out the expected criteria and standards required within the following </w:t>
      </w:r>
      <w:proofErr w:type="gramStart"/>
      <w:r w:rsidRPr="00883EE5">
        <w:rPr>
          <w:color w:val="auto"/>
          <w:sz w:val="24"/>
          <w:szCs w:val="24"/>
        </w:rPr>
        <w:t>areas;</w:t>
      </w:r>
      <w:proofErr w:type="gramEnd"/>
      <w:r w:rsidRPr="00883EE5">
        <w:rPr>
          <w:color w:val="auto"/>
          <w:sz w:val="24"/>
          <w:szCs w:val="24"/>
        </w:rPr>
        <w:t xml:space="preserve"> </w:t>
      </w:r>
    </w:p>
    <w:p w14:paraId="5A25AA1A" w14:textId="77777777" w:rsidR="00B95646" w:rsidRPr="00883EE5" w:rsidRDefault="00B95646" w:rsidP="00B95646">
      <w:pPr>
        <w:spacing w:line="360" w:lineRule="auto"/>
        <w:jc w:val="both"/>
        <w:rPr>
          <w:color w:val="auto"/>
          <w:sz w:val="24"/>
          <w:szCs w:val="24"/>
        </w:rPr>
      </w:pPr>
    </w:p>
    <w:p w14:paraId="71FB9FDA" w14:textId="77777777" w:rsidR="00B95646" w:rsidRPr="00883EE5" w:rsidRDefault="00B95646" w:rsidP="00B95646">
      <w:pPr>
        <w:pStyle w:val="ListParagraph"/>
        <w:numPr>
          <w:ilvl w:val="0"/>
          <w:numId w:val="5"/>
        </w:numPr>
        <w:spacing w:line="360" w:lineRule="auto"/>
        <w:jc w:val="both"/>
        <w:rPr>
          <w:color w:val="auto"/>
          <w:sz w:val="24"/>
          <w:szCs w:val="24"/>
        </w:rPr>
      </w:pPr>
      <w:r w:rsidRPr="00883EE5">
        <w:rPr>
          <w:color w:val="auto"/>
          <w:sz w:val="24"/>
          <w:szCs w:val="24"/>
        </w:rPr>
        <w:t>Recruitment</w:t>
      </w:r>
    </w:p>
    <w:p w14:paraId="5D306A6D" w14:textId="77777777" w:rsidR="00B95646" w:rsidRPr="00883EE5" w:rsidRDefault="00B95646" w:rsidP="00B95646">
      <w:pPr>
        <w:pStyle w:val="ListParagraph"/>
        <w:numPr>
          <w:ilvl w:val="0"/>
          <w:numId w:val="5"/>
        </w:numPr>
        <w:spacing w:line="360" w:lineRule="auto"/>
        <w:jc w:val="both"/>
        <w:rPr>
          <w:color w:val="auto"/>
          <w:sz w:val="24"/>
          <w:szCs w:val="24"/>
        </w:rPr>
      </w:pPr>
      <w:r w:rsidRPr="00883EE5">
        <w:rPr>
          <w:color w:val="auto"/>
          <w:sz w:val="24"/>
          <w:szCs w:val="24"/>
        </w:rPr>
        <w:t>Training and Career Development</w:t>
      </w:r>
    </w:p>
    <w:p w14:paraId="256FB7BC" w14:textId="77777777" w:rsidR="00B95646" w:rsidRPr="00883EE5" w:rsidRDefault="00B95646" w:rsidP="00B95646">
      <w:pPr>
        <w:pStyle w:val="ListParagraph"/>
        <w:numPr>
          <w:ilvl w:val="0"/>
          <w:numId w:val="5"/>
        </w:numPr>
        <w:spacing w:line="360" w:lineRule="auto"/>
        <w:jc w:val="both"/>
        <w:rPr>
          <w:color w:val="auto"/>
          <w:sz w:val="24"/>
          <w:szCs w:val="24"/>
        </w:rPr>
      </w:pPr>
      <w:r w:rsidRPr="00883EE5">
        <w:rPr>
          <w:color w:val="auto"/>
          <w:sz w:val="24"/>
          <w:szCs w:val="24"/>
        </w:rPr>
        <w:t>Professional Standards (I.e., the Code of Ethics)</w:t>
      </w:r>
    </w:p>
    <w:p w14:paraId="49E85C7F" w14:textId="77777777" w:rsidR="00B95646" w:rsidRPr="00883EE5" w:rsidRDefault="00B95646" w:rsidP="00B95646">
      <w:pPr>
        <w:pStyle w:val="ListParagraph"/>
        <w:numPr>
          <w:ilvl w:val="0"/>
          <w:numId w:val="5"/>
        </w:numPr>
        <w:spacing w:line="360" w:lineRule="auto"/>
        <w:jc w:val="both"/>
        <w:rPr>
          <w:color w:val="auto"/>
          <w:sz w:val="24"/>
          <w:szCs w:val="24"/>
        </w:rPr>
      </w:pPr>
      <w:r w:rsidRPr="00883EE5">
        <w:rPr>
          <w:color w:val="auto"/>
          <w:sz w:val="24"/>
          <w:szCs w:val="24"/>
        </w:rPr>
        <w:t>Police research</w:t>
      </w:r>
    </w:p>
    <w:p w14:paraId="72314CA0" w14:textId="77777777" w:rsidR="00B95646" w:rsidRPr="00883EE5" w:rsidRDefault="00B95646" w:rsidP="00B95646">
      <w:pPr>
        <w:pStyle w:val="ListParagraph"/>
        <w:numPr>
          <w:ilvl w:val="0"/>
          <w:numId w:val="5"/>
        </w:numPr>
        <w:spacing w:line="360" w:lineRule="auto"/>
        <w:jc w:val="both"/>
        <w:rPr>
          <w:color w:val="auto"/>
          <w:sz w:val="24"/>
          <w:szCs w:val="24"/>
        </w:rPr>
      </w:pPr>
      <w:r w:rsidRPr="00883EE5">
        <w:rPr>
          <w:color w:val="auto"/>
          <w:sz w:val="24"/>
          <w:szCs w:val="24"/>
        </w:rPr>
        <w:t xml:space="preserve">Digitalisation and innovation  </w:t>
      </w:r>
    </w:p>
    <w:p w14:paraId="685583D1" w14:textId="77777777" w:rsidR="00B95646" w:rsidRPr="00883EE5" w:rsidRDefault="00B95646" w:rsidP="00B95646">
      <w:pPr>
        <w:spacing w:line="360" w:lineRule="auto"/>
        <w:jc w:val="both"/>
        <w:rPr>
          <w:color w:val="auto"/>
          <w:sz w:val="24"/>
          <w:szCs w:val="24"/>
        </w:rPr>
      </w:pPr>
    </w:p>
    <w:p w14:paraId="33AEE622" w14:textId="77777777" w:rsidR="00B95646" w:rsidRPr="00883EE5" w:rsidRDefault="00B95646" w:rsidP="00B95646">
      <w:pPr>
        <w:spacing w:line="360" w:lineRule="auto"/>
        <w:jc w:val="both"/>
        <w:rPr>
          <w:color w:val="auto"/>
          <w:sz w:val="24"/>
          <w:szCs w:val="24"/>
        </w:rPr>
      </w:pPr>
    </w:p>
    <w:p w14:paraId="57BF6DD5"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As outlined by the CoP (2021) having a governing body manage such areas impacts upon the way modern day policing is conducted as reviews and updates are made </w:t>
      </w:r>
      <w:r w:rsidRPr="00883EE5">
        <w:rPr>
          <w:color w:val="auto"/>
          <w:sz w:val="24"/>
          <w:szCs w:val="24"/>
        </w:rPr>
        <w:lastRenderedPageBreak/>
        <w:t xml:space="preserve">to the criteria and policies </w:t>
      </w:r>
      <w:proofErr w:type="gramStart"/>
      <w:r w:rsidRPr="00883EE5">
        <w:rPr>
          <w:color w:val="auto"/>
          <w:sz w:val="24"/>
          <w:szCs w:val="24"/>
        </w:rPr>
        <w:t>in order to</w:t>
      </w:r>
      <w:proofErr w:type="gramEnd"/>
      <w:r w:rsidRPr="00883EE5">
        <w:rPr>
          <w:color w:val="auto"/>
          <w:sz w:val="24"/>
          <w:szCs w:val="24"/>
        </w:rPr>
        <w:t xml:space="preserve"> maintain and adapt the way in which the police manage the forever changing and challenging demands with which they are faced with in modern day society.</w:t>
      </w:r>
    </w:p>
    <w:p w14:paraId="65E56928" w14:textId="77777777" w:rsidR="00B95646" w:rsidRPr="00883EE5" w:rsidRDefault="00B95646" w:rsidP="00B95646">
      <w:pPr>
        <w:spacing w:line="360" w:lineRule="auto"/>
        <w:jc w:val="both"/>
        <w:rPr>
          <w:color w:val="auto"/>
          <w:sz w:val="24"/>
          <w:szCs w:val="24"/>
        </w:rPr>
      </w:pPr>
    </w:p>
    <w:p w14:paraId="2D000923" w14:textId="77777777" w:rsidR="00B95646" w:rsidRPr="00883EE5" w:rsidRDefault="00B95646" w:rsidP="00B95646">
      <w:pPr>
        <w:spacing w:line="360" w:lineRule="auto"/>
        <w:jc w:val="both"/>
        <w:rPr>
          <w:color w:val="000000" w:themeColor="text1"/>
          <w:sz w:val="24"/>
          <w:szCs w:val="24"/>
        </w:rPr>
      </w:pPr>
      <w:r w:rsidRPr="00883EE5">
        <w:rPr>
          <w:color w:val="000000" w:themeColor="text1"/>
          <w:sz w:val="24"/>
          <w:szCs w:val="24"/>
        </w:rPr>
        <w:t xml:space="preserve">The CoP received key recommendations on how to develop and support the professionalisation of the police force following the Workforce Transformation Service report. The recommendations that were highlighted within this report were to initiate a new recruitment process, create new direct access routes and form a Professional Development Program Initiative (College of Policing and National Police Chiefs’ Council, 2018) which also helps </w:t>
      </w:r>
      <w:r w:rsidRPr="00883EE5">
        <w:rPr>
          <w:color w:val="000000" w:themeColor="text1"/>
          <w:sz w:val="24"/>
          <w:szCs w:val="24"/>
        </w:rPr>
        <w:lastRenderedPageBreak/>
        <w:t xml:space="preserve">in accomplishing the mission set out within the Policing Vision 2025. </w:t>
      </w:r>
    </w:p>
    <w:p w14:paraId="756B42E0" w14:textId="77777777" w:rsidR="00B95646" w:rsidRPr="00883EE5" w:rsidRDefault="00B95646" w:rsidP="00B95646">
      <w:pPr>
        <w:spacing w:line="360" w:lineRule="auto"/>
        <w:jc w:val="both"/>
        <w:rPr>
          <w:color w:val="auto"/>
          <w:sz w:val="24"/>
          <w:szCs w:val="24"/>
        </w:rPr>
      </w:pPr>
    </w:p>
    <w:p w14:paraId="2EF1904D"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The Policing Vision 2025 was created by the </w:t>
      </w:r>
      <w:proofErr w:type="gramStart"/>
      <w:r w:rsidRPr="00883EE5">
        <w:rPr>
          <w:color w:val="auto"/>
          <w:sz w:val="24"/>
          <w:szCs w:val="24"/>
        </w:rPr>
        <w:t>CoP</w:t>
      </w:r>
      <w:proofErr w:type="gramEnd"/>
      <w:r w:rsidRPr="00883EE5">
        <w:rPr>
          <w:color w:val="auto"/>
          <w:sz w:val="24"/>
          <w:szCs w:val="24"/>
        </w:rPr>
        <w:t xml:space="preserve"> and it sets out a plan for the way in which our police forces should operate over the next 10 years so as to meet the demands upon our modern day forces. The Policing Vision 2025 stated</w:t>
      </w:r>
      <w:r w:rsidRPr="00883EE5">
        <w:rPr>
          <w:color w:val="000000" w:themeColor="text1"/>
          <w:sz w:val="24"/>
          <w:szCs w:val="24"/>
        </w:rPr>
        <w:t xml:space="preserve"> “By 2025 policing will be a profession with a more representative workforce that will align the right skills, powers and experience to meet challenging requirements” (APCC and NPCC, 2016, pg. 8)</w:t>
      </w:r>
    </w:p>
    <w:p w14:paraId="04399672" w14:textId="77777777" w:rsidR="00B95646" w:rsidRPr="00883EE5" w:rsidRDefault="00B95646" w:rsidP="00B95646">
      <w:pPr>
        <w:spacing w:line="360" w:lineRule="auto"/>
        <w:jc w:val="both"/>
        <w:rPr>
          <w:color w:val="2F5496" w:themeColor="accent1" w:themeShade="BF"/>
          <w:sz w:val="24"/>
          <w:szCs w:val="24"/>
        </w:rPr>
      </w:pPr>
    </w:p>
    <w:p w14:paraId="304D36EE" w14:textId="77777777" w:rsidR="00B95646" w:rsidRPr="00883EE5" w:rsidRDefault="00B95646" w:rsidP="00B95646">
      <w:pPr>
        <w:spacing w:line="360" w:lineRule="auto"/>
        <w:jc w:val="both"/>
        <w:rPr>
          <w:color w:val="000000" w:themeColor="text1"/>
          <w:sz w:val="24"/>
          <w:szCs w:val="24"/>
        </w:rPr>
      </w:pPr>
      <w:r w:rsidRPr="00883EE5">
        <w:rPr>
          <w:color w:val="000000" w:themeColor="text1"/>
          <w:sz w:val="24"/>
          <w:szCs w:val="24"/>
        </w:rPr>
        <w:t xml:space="preserve">In 2016 the CoP introduced the new Policing Educations Qualification Framework (PEQF) to help assist within the </w:t>
      </w:r>
      <w:r w:rsidRPr="00883EE5">
        <w:rPr>
          <w:color w:val="000000" w:themeColor="text1"/>
          <w:sz w:val="24"/>
          <w:szCs w:val="24"/>
        </w:rPr>
        <w:lastRenderedPageBreak/>
        <w:t xml:space="preserve">professionalisation of our UK police forces (CoP, 2020b). A new national ‘umbrella’ framework was introduced into the police accreditations and training unit, which applies to officers of all ranks. The PEQF also saw the introduction of the new policing degree programs being put into place within the recruitment process whereby all new recruits must complete and pass a degree during their probation period whilst working on response before being officially confirmed in rank. This plays a contributing factor towards achieving a more professionalised police force within the UK as it helps to achieve the aims set out within the Workforce Transformation (2018) and Policing Vision 2025 (NPCC, 2016). I am currently in my third and final year of the Police Constable Degree Apprenticeship </w:t>
      </w:r>
      <w:r w:rsidRPr="00883EE5">
        <w:rPr>
          <w:color w:val="000000" w:themeColor="text1"/>
          <w:sz w:val="24"/>
          <w:szCs w:val="24"/>
        </w:rPr>
        <w:lastRenderedPageBreak/>
        <w:t xml:space="preserve">(PCDA) and I consider this to be a significant factor in how I am fulfilling the role of a modern-day police officer. </w:t>
      </w:r>
    </w:p>
    <w:p w14:paraId="1D41260C" w14:textId="77777777" w:rsidR="00B95646" w:rsidRPr="00883EE5" w:rsidRDefault="00B95646" w:rsidP="00B95646">
      <w:pPr>
        <w:spacing w:line="360" w:lineRule="auto"/>
        <w:jc w:val="both"/>
        <w:rPr>
          <w:color w:val="000000" w:themeColor="text1"/>
          <w:sz w:val="24"/>
          <w:szCs w:val="24"/>
        </w:rPr>
      </w:pPr>
    </w:p>
    <w:p w14:paraId="675D6F2D" w14:textId="77777777" w:rsidR="00B95646" w:rsidRPr="00883EE5" w:rsidRDefault="00B95646" w:rsidP="00B95646">
      <w:pPr>
        <w:spacing w:line="360" w:lineRule="auto"/>
        <w:jc w:val="both"/>
        <w:rPr>
          <w:color w:val="000000" w:themeColor="text1"/>
          <w:sz w:val="24"/>
          <w:szCs w:val="24"/>
        </w:rPr>
      </w:pPr>
      <w:r w:rsidRPr="00883EE5">
        <w:rPr>
          <w:color w:val="000000" w:themeColor="text1"/>
          <w:sz w:val="24"/>
          <w:szCs w:val="24"/>
        </w:rPr>
        <w:t xml:space="preserve">The PEQF furthermore formed the creation of new police staff roles being implemented which includes the role of our Police Community Support Officers (PCSO) which also forms a part of the Policing Vision 2025 as stated by the Police Federation (2019). </w:t>
      </w:r>
    </w:p>
    <w:p w14:paraId="067F02DE" w14:textId="77777777" w:rsidR="00B95646" w:rsidRPr="00883EE5" w:rsidRDefault="00B95646" w:rsidP="00B95646">
      <w:pPr>
        <w:spacing w:line="360" w:lineRule="auto"/>
        <w:jc w:val="both"/>
        <w:rPr>
          <w:color w:val="2F5496" w:themeColor="accent1" w:themeShade="BF"/>
          <w:sz w:val="24"/>
          <w:szCs w:val="24"/>
        </w:rPr>
      </w:pPr>
    </w:p>
    <w:p w14:paraId="519DB93E"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It is evident that the strategic role the CoP plays within the professionalisation of UK policing. As previously mentioned, the CoP overlook numerous areas including that of the recruitment process whereby the desired requirements of future personnel are detailed as well as </w:t>
      </w:r>
      <w:r w:rsidRPr="00883EE5">
        <w:rPr>
          <w:color w:val="auto"/>
          <w:sz w:val="24"/>
          <w:szCs w:val="24"/>
        </w:rPr>
        <w:lastRenderedPageBreak/>
        <w:t xml:space="preserve">the formation of curriculum taught. This plays a significant role within the professionalisation of the police as it helps recruit officers of a certain standard and provides them with the essential knowledge and education that is required in the upholding of the desired qualities which should ultimately be reflected within working practices (David Coupar, 2014). </w:t>
      </w:r>
    </w:p>
    <w:p w14:paraId="2AD85B03" w14:textId="77777777" w:rsidR="00B95646" w:rsidRPr="00883EE5" w:rsidRDefault="00B95646" w:rsidP="00B95646">
      <w:pPr>
        <w:spacing w:line="360" w:lineRule="auto"/>
        <w:jc w:val="both"/>
        <w:rPr>
          <w:color w:val="auto"/>
          <w:sz w:val="24"/>
          <w:szCs w:val="24"/>
        </w:rPr>
      </w:pPr>
    </w:p>
    <w:p w14:paraId="4928539D" w14:textId="77777777" w:rsidR="00B95646" w:rsidRPr="00883EE5" w:rsidRDefault="00B95646" w:rsidP="00B95646">
      <w:pPr>
        <w:spacing w:line="360" w:lineRule="auto"/>
        <w:jc w:val="both"/>
        <w:rPr>
          <w:color w:val="auto"/>
          <w:sz w:val="24"/>
          <w:szCs w:val="24"/>
        </w:rPr>
      </w:pPr>
      <w:r w:rsidRPr="00883EE5">
        <w:rPr>
          <w:color w:val="auto"/>
          <w:sz w:val="24"/>
          <w:szCs w:val="24"/>
        </w:rPr>
        <w:t>Her Majesty’s Inspectorate of Constabulary (HMIC, 2017) state that the CoP are also responsible for the continuous management of policies and procedures which plays a vital role within ensuring that a professional service is forever being conducted and provided to the public.</w:t>
      </w:r>
    </w:p>
    <w:p w14:paraId="2B1C797D" w14:textId="77777777" w:rsidR="00B95646" w:rsidRPr="00883EE5" w:rsidRDefault="00B95646" w:rsidP="00B95646">
      <w:pPr>
        <w:spacing w:line="360" w:lineRule="auto"/>
        <w:jc w:val="both"/>
        <w:rPr>
          <w:color w:val="auto"/>
          <w:sz w:val="24"/>
          <w:szCs w:val="24"/>
        </w:rPr>
      </w:pPr>
    </w:p>
    <w:p w14:paraId="7E6D86E0"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Lyons et al (2021) have stated that although they acknowledge the efforts the CoP makes in initiating improvements to modern day policing, they believe that they can fall out of touch with the issues with which frontline policing is faced </w:t>
      </w:r>
      <w:proofErr w:type="gramStart"/>
      <w:r w:rsidRPr="00883EE5">
        <w:rPr>
          <w:color w:val="auto"/>
          <w:sz w:val="24"/>
          <w:szCs w:val="24"/>
        </w:rPr>
        <w:t>on a daily basis</w:t>
      </w:r>
      <w:proofErr w:type="gramEnd"/>
      <w:r w:rsidRPr="00883EE5">
        <w:rPr>
          <w:color w:val="auto"/>
          <w:sz w:val="24"/>
          <w:szCs w:val="24"/>
        </w:rPr>
        <w:t xml:space="preserve"> due to the lack of contact they have with lower ranked officers. Although Police Oracle (2021) agreed with the above they further state that forces have however implemented measures to help overcome this. Reverse mentoring schemes have been introduced whereby lower ranked officers now share feedback of their experiences to more senior ranked officers whom them forward such information on to the other bodies such as the </w:t>
      </w:r>
      <w:proofErr w:type="spellStart"/>
      <w:r w:rsidRPr="00883EE5">
        <w:rPr>
          <w:color w:val="auto"/>
          <w:sz w:val="24"/>
          <w:szCs w:val="24"/>
        </w:rPr>
        <w:t>CoP.</w:t>
      </w:r>
      <w:proofErr w:type="spellEnd"/>
    </w:p>
    <w:p w14:paraId="4ADC30BE" w14:textId="77777777" w:rsidR="00B95646" w:rsidRPr="00883EE5" w:rsidRDefault="00B95646" w:rsidP="00B95646">
      <w:pPr>
        <w:spacing w:line="360" w:lineRule="auto"/>
        <w:jc w:val="both"/>
        <w:rPr>
          <w:color w:val="auto"/>
          <w:sz w:val="24"/>
          <w:szCs w:val="24"/>
        </w:rPr>
      </w:pPr>
    </w:p>
    <w:p w14:paraId="7C46BC1E"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To ‘prevent crime and disorder’ remains at the forefront of the Police Services Mission despite the many changes and modernisation to the police service. (Home Office, 2012) and is still strongly reflected within the working practice of modern-day frontline officers whose role is deemed as crucial within the prevention and detection of crime. The role of a modern-day police officer involves the forming of relations which consists of working alongside local communities and partnership agencies, promoting law and order, reducing the fear of crime being committed and pro-actively providing reassurance. Each officer is held accountable and responsible for the decisions they make due to the legal </w:t>
      </w:r>
      <w:r w:rsidRPr="00883EE5">
        <w:rPr>
          <w:color w:val="auto"/>
          <w:sz w:val="24"/>
          <w:szCs w:val="24"/>
        </w:rPr>
        <w:lastRenderedPageBreak/>
        <w:t xml:space="preserve">powers they can implement to maintain law and order. All officers must ensure that their decisions and actions are justified, reasonable and proportionate. This should be done via the means of officers utilising the National Decision-Making Model as well as abiding by the Policing Code of Ethics (CoP, 2014). </w:t>
      </w:r>
    </w:p>
    <w:p w14:paraId="40ABB599" w14:textId="77777777" w:rsidR="00B95646" w:rsidRPr="00883EE5" w:rsidRDefault="00B95646" w:rsidP="00B95646">
      <w:pPr>
        <w:spacing w:line="360" w:lineRule="auto"/>
        <w:jc w:val="both"/>
        <w:rPr>
          <w:color w:val="auto"/>
          <w:sz w:val="24"/>
          <w:szCs w:val="24"/>
        </w:rPr>
      </w:pPr>
    </w:p>
    <w:p w14:paraId="16627B3D" w14:textId="2A029B5E" w:rsidR="00B95646" w:rsidRPr="00883EE5" w:rsidRDefault="00B95646" w:rsidP="00B95646">
      <w:pPr>
        <w:spacing w:line="360" w:lineRule="auto"/>
        <w:jc w:val="both"/>
        <w:rPr>
          <w:color w:val="auto"/>
          <w:sz w:val="24"/>
          <w:szCs w:val="24"/>
        </w:rPr>
      </w:pPr>
      <w:r w:rsidRPr="00883EE5">
        <w:rPr>
          <w:color w:val="auto"/>
          <w:sz w:val="24"/>
          <w:szCs w:val="24"/>
        </w:rPr>
        <w:t xml:space="preserve">As a serving modern-day ‘professional’ police officer working on response, I have found myself attend many different types of non-crime related emergency calls such as a report of a dog being loose running alongside a busy main road, sudden deaths, missing persons and especially with concerns for safety calls and many mental health calls whereby individuals state that they </w:t>
      </w:r>
      <w:r w:rsidRPr="00883EE5">
        <w:rPr>
          <w:color w:val="auto"/>
          <w:sz w:val="24"/>
          <w:szCs w:val="24"/>
        </w:rPr>
        <w:lastRenderedPageBreak/>
        <w:t xml:space="preserve">are suicidal. Attending such calls, at times, has left me questioning whether this is a policing matter. For example, there is a person on my patch who regularly texts ‘Operation shout’ which is a service that has been set up by the Met stating that she is suicidal and has taken numerous tablets. The Met then pass this information on to the relevant local department which is usually the ambulance service due to nature being a medical call. However, due to the lengthily waiting times within the ambulance service, usually being between 8 and 10 hours it is deemed necessary for the police to attend despite this being a medical emergency. Force is often necessary to gain access to the address as the female in question refuses to engage with police at first. </w:t>
      </w:r>
      <w:r w:rsidRPr="00883EE5">
        <w:rPr>
          <w:color w:val="auto"/>
          <w:sz w:val="24"/>
          <w:szCs w:val="24"/>
        </w:rPr>
        <w:lastRenderedPageBreak/>
        <w:t xml:space="preserve">Once the female has begun </w:t>
      </w:r>
      <w:r w:rsidR="00A01D63" w:rsidRPr="00883EE5">
        <w:rPr>
          <w:color w:val="auto"/>
          <w:sz w:val="24"/>
          <w:szCs w:val="24"/>
        </w:rPr>
        <w:t>engaging,</w:t>
      </w:r>
      <w:r w:rsidRPr="00883EE5">
        <w:rPr>
          <w:color w:val="auto"/>
          <w:sz w:val="24"/>
          <w:szCs w:val="24"/>
        </w:rPr>
        <w:t xml:space="preserve"> she most often suggests that she has taken numerous tablets with the intention of ending her life and shows officers numerous empty packets of tablets she alleges to have taken. As a result, and due to the fact that the female in question has no family or friends who are willing to wait with her pending the arrival of an ambulance, it becomes the task and responsibility of police officers to attend until an ambulance arrives which can tie up the time of officers for lengthy periods or alternatively officers will convey the female to hospital to ensure that she seeks the medical attention required to prevent/limit any harm being caused which can be equally as time consuming. This can be incredibly frustrating at times as often while I </w:t>
      </w:r>
      <w:r w:rsidRPr="00883EE5">
        <w:rPr>
          <w:color w:val="auto"/>
          <w:sz w:val="24"/>
          <w:szCs w:val="24"/>
        </w:rPr>
        <w:lastRenderedPageBreak/>
        <w:t>am sat with this same female there has been emergency crime related calls that have gone unsourced due to their being no units available to allocate and ultimately, such calls represent much of the reason to why I signed up to the job. It was not until I joined the force that I realised just how much time is consumed dealing with non-crime related calls which arguably could be due to the large budget cuts that have taken place over recent years within the public and care sectors as stated by Charman (2018). Whilst I accept that dealing with matters such as created by this lady represents a necessary and valuable public service, it does not feel to represent the service for which I am training.</w:t>
      </w:r>
    </w:p>
    <w:p w14:paraId="5B1E7FAB" w14:textId="77777777" w:rsidR="00B95646" w:rsidRPr="00883EE5" w:rsidRDefault="00B95646" w:rsidP="00B95646">
      <w:pPr>
        <w:spacing w:line="360" w:lineRule="auto"/>
        <w:jc w:val="both"/>
        <w:rPr>
          <w:color w:val="auto"/>
          <w:sz w:val="24"/>
          <w:szCs w:val="24"/>
        </w:rPr>
      </w:pPr>
    </w:p>
    <w:p w14:paraId="3C1498EA" w14:textId="77777777" w:rsidR="00B95646" w:rsidRPr="00883EE5" w:rsidRDefault="00B95646" w:rsidP="00B95646">
      <w:pPr>
        <w:spacing w:line="360" w:lineRule="auto"/>
        <w:jc w:val="both"/>
        <w:rPr>
          <w:color w:val="auto"/>
          <w:sz w:val="24"/>
          <w:szCs w:val="24"/>
        </w:rPr>
      </w:pPr>
    </w:p>
    <w:p w14:paraId="7D3B2205"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The purpose behind modern day policing is no longer solely based upon ‘law enforcement’ despite ‘to prevent and detect crime’ being at the forefront of the policing mission (Copley, 2015). The role of a modern-day officer is much broader than that of ‘law enforcement’ as demonstrated above. There are more problem-solving techniques implemented into modern policing today by means of solving conflict whilst preserving law and order and ensuring that the police act with the publics best interests at heart and ensure that their safety is at the forefront of all decisions (Charman, 2018). </w:t>
      </w:r>
    </w:p>
    <w:p w14:paraId="609511ED"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 </w:t>
      </w:r>
    </w:p>
    <w:p w14:paraId="51DD9188" w14:textId="77777777" w:rsidR="00B95646" w:rsidRPr="00883EE5" w:rsidRDefault="00B95646" w:rsidP="00B95646">
      <w:pPr>
        <w:spacing w:line="360" w:lineRule="auto"/>
        <w:jc w:val="both"/>
        <w:rPr>
          <w:color w:val="auto"/>
          <w:sz w:val="24"/>
          <w:szCs w:val="24"/>
        </w:rPr>
      </w:pPr>
    </w:p>
    <w:p w14:paraId="3C24DF7B" w14:textId="77777777" w:rsidR="00B95646" w:rsidRPr="00883EE5" w:rsidRDefault="00B95646" w:rsidP="00B95646">
      <w:pPr>
        <w:spacing w:line="360" w:lineRule="auto"/>
        <w:jc w:val="both"/>
        <w:rPr>
          <w:color w:val="auto"/>
          <w:sz w:val="24"/>
          <w:szCs w:val="24"/>
        </w:rPr>
      </w:pPr>
      <w:r w:rsidRPr="00883EE5">
        <w:rPr>
          <w:color w:val="auto"/>
          <w:sz w:val="24"/>
          <w:szCs w:val="24"/>
        </w:rPr>
        <w:lastRenderedPageBreak/>
        <w:t xml:space="preserve">Changes have rapidly occurred within my role as a police officer since my initial tutorship period. As I enter my final year of probation reflective practice has enabled me to better understand such changes. Schon (1984) provides a reflective practice theory that entails reflecting ‘in action’ and ‘on action’. Reflecting ‘in action’ involves dealing with situations with which one is confronted and taking imminent action. This was a whole new concept that I had never previously encountered prior to starting my tutorship despite having experience in other challenging roles. Reflecting ‘on action’ involves self-analysis on past experiences and how one would deal with similar future situations. Having now served two years as on response I feel as if I have gained </w:t>
      </w:r>
      <w:r w:rsidRPr="00883EE5">
        <w:rPr>
          <w:color w:val="auto"/>
          <w:sz w:val="24"/>
          <w:szCs w:val="24"/>
        </w:rPr>
        <w:lastRenderedPageBreak/>
        <w:t xml:space="preserve">more life experiences and expanded on the knowledge, I learnt in training, which has provided me with greater ability to be able to reflect on such experiences and what I would do in similar situations. </w:t>
      </w:r>
    </w:p>
    <w:p w14:paraId="6D9E39B0" w14:textId="77777777" w:rsidR="00B95646" w:rsidRPr="00883EE5" w:rsidRDefault="00B95646" w:rsidP="00B95646">
      <w:pPr>
        <w:spacing w:line="360" w:lineRule="auto"/>
        <w:jc w:val="both"/>
        <w:rPr>
          <w:color w:val="auto"/>
          <w:sz w:val="24"/>
          <w:szCs w:val="24"/>
        </w:rPr>
      </w:pPr>
    </w:p>
    <w:p w14:paraId="6A180421" w14:textId="77777777" w:rsidR="00B95646" w:rsidRPr="00883EE5" w:rsidRDefault="00B95646" w:rsidP="00B95646">
      <w:pPr>
        <w:spacing w:line="360" w:lineRule="auto"/>
        <w:jc w:val="both"/>
        <w:rPr>
          <w:color w:val="auto"/>
          <w:sz w:val="24"/>
          <w:szCs w:val="24"/>
        </w:rPr>
      </w:pPr>
      <w:r w:rsidRPr="00883EE5">
        <w:rPr>
          <w:color w:val="auto"/>
          <w:sz w:val="24"/>
          <w:szCs w:val="24"/>
        </w:rPr>
        <w:t>Another noticeable change within my role is that I am now somewhat surprisingly considered to be one of the most experienced officers within my team. Many of my initial more experienced team members have moved on to other departments and new probationers, with less experience than I, have since joined. I find this somewhat daunting at times as I feel as if the responsibilities and decision making is solely being placed on me when at calls. However, being paired with less ex</w:t>
      </w:r>
      <w:r w:rsidRPr="00883EE5">
        <w:rPr>
          <w:color w:val="auto"/>
          <w:sz w:val="24"/>
          <w:szCs w:val="24"/>
        </w:rPr>
        <w:lastRenderedPageBreak/>
        <w:t xml:space="preserve">perienced officers also actively encourages me to step more at calls and put my previous reflected experiences and knowledge to the test which ultimately boosts my confidence in decision making. </w:t>
      </w:r>
    </w:p>
    <w:p w14:paraId="3663551C" w14:textId="77777777" w:rsidR="00B95646" w:rsidRPr="00883EE5" w:rsidRDefault="00B95646" w:rsidP="00B95646">
      <w:pPr>
        <w:spacing w:line="360" w:lineRule="auto"/>
        <w:jc w:val="both"/>
        <w:rPr>
          <w:color w:val="auto"/>
          <w:sz w:val="24"/>
          <w:szCs w:val="24"/>
        </w:rPr>
      </w:pPr>
    </w:p>
    <w:p w14:paraId="1BC4D4F6" w14:textId="77777777" w:rsidR="00B95646" w:rsidRPr="00883EE5" w:rsidRDefault="00B95646" w:rsidP="00B95646">
      <w:pPr>
        <w:spacing w:line="360" w:lineRule="auto"/>
        <w:jc w:val="both"/>
        <w:rPr>
          <w:color w:val="auto"/>
          <w:sz w:val="24"/>
          <w:szCs w:val="24"/>
        </w:rPr>
      </w:pPr>
      <w:r w:rsidRPr="00883EE5">
        <w:rPr>
          <w:color w:val="auto"/>
          <w:sz w:val="24"/>
          <w:szCs w:val="24"/>
        </w:rPr>
        <w:t xml:space="preserve">In conclusion, the significant role the CoP plays within the professionalisation of policing is clear to see. I have discussed aspects of how I am fulfilling the role of a modern-day officer and how the role is not what I initially expected it to be due to the amount of non-crime related calls the police must attend. Furthermore, I have discussed the benefits of reflective practice and how it has provided me with a better understanding on my </w:t>
      </w:r>
      <w:r w:rsidRPr="00883EE5">
        <w:rPr>
          <w:color w:val="auto"/>
          <w:sz w:val="24"/>
          <w:szCs w:val="24"/>
        </w:rPr>
        <w:lastRenderedPageBreak/>
        <w:t xml:space="preserve">role as an operational officer and the changes that have occurred during my initial two-year service. </w:t>
      </w:r>
    </w:p>
    <w:p w14:paraId="692AA746" w14:textId="77777777" w:rsidR="00B95646" w:rsidRPr="00883EE5" w:rsidRDefault="00B95646" w:rsidP="00B95646">
      <w:pPr>
        <w:spacing w:line="360" w:lineRule="auto"/>
        <w:jc w:val="both"/>
        <w:rPr>
          <w:color w:val="auto"/>
          <w:sz w:val="24"/>
          <w:szCs w:val="24"/>
        </w:rPr>
      </w:pPr>
    </w:p>
    <w:p w14:paraId="24601454" w14:textId="77777777" w:rsidR="00B95646" w:rsidRPr="00883EE5" w:rsidRDefault="00B95646" w:rsidP="00B95646">
      <w:pPr>
        <w:spacing w:line="360" w:lineRule="auto"/>
        <w:jc w:val="both"/>
        <w:rPr>
          <w:color w:val="auto"/>
          <w:sz w:val="24"/>
          <w:szCs w:val="24"/>
        </w:rPr>
      </w:pPr>
      <w:r w:rsidRPr="00883EE5">
        <w:rPr>
          <w:color w:val="auto"/>
          <w:sz w:val="24"/>
          <w:szCs w:val="24"/>
        </w:rPr>
        <w:t>Word Count: 2194</w:t>
      </w:r>
    </w:p>
    <w:p w14:paraId="14F8A393" w14:textId="77777777" w:rsidR="00B95646" w:rsidRPr="00883EE5" w:rsidRDefault="00B95646" w:rsidP="00B95646">
      <w:pPr>
        <w:spacing w:line="360" w:lineRule="auto"/>
        <w:jc w:val="both"/>
        <w:rPr>
          <w:color w:val="auto"/>
          <w:sz w:val="24"/>
          <w:szCs w:val="24"/>
        </w:rPr>
      </w:pPr>
    </w:p>
    <w:p w14:paraId="21A7F5B4" w14:textId="77777777" w:rsidR="00B95646" w:rsidRPr="00883EE5" w:rsidRDefault="00B95646" w:rsidP="00B95646">
      <w:pPr>
        <w:spacing w:line="360" w:lineRule="auto"/>
        <w:jc w:val="both"/>
        <w:rPr>
          <w:color w:val="auto"/>
          <w:sz w:val="24"/>
          <w:szCs w:val="24"/>
        </w:rPr>
      </w:pPr>
    </w:p>
    <w:p w14:paraId="4389AFD1" w14:textId="77777777" w:rsidR="00B95646" w:rsidRPr="00883EE5" w:rsidRDefault="00B95646" w:rsidP="00B95646">
      <w:pPr>
        <w:spacing w:line="360" w:lineRule="auto"/>
        <w:jc w:val="both"/>
        <w:rPr>
          <w:color w:val="auto"/>
          <w:sz w:val="24"/>
          <w:szCs w:val="24"/>
        </w:rPr>
      </w:pPr>
    </w:p>
    <w:p w14:paraId="142AABF6" w14:textId="77777777" w:rsidR="00B95646" w:rsidRPr="00883EE5" w:rsidRDefault="00B95646" w:rsidP="00B95646">
      <w:pPr>
        <w:spacing w:line="360" w:lineRule="auto"/>
        <w:jc w:val="both"/>
        <w:rPr>
          <w:color w:val="auto"/>
          <w:sz w:val="24"/>
          <w:szCs w:val="24"/>
        </w:rPr>
      </w:pPr>
    </w:p>
    <w:p w14:paraId="4413B756" w14:textId="77777777" w:rsidR="00B95646" w:rsidRPr="00883EE5" w:rsidRDefault="00B95646" w:rsidP="00B95646">
      <w:pPr>
        <w:spacing w:line="360" w:lineRule="auto"/>
        <w:jc w:val="both"/>
        <w:rPr>
          <w:color w:val="auto"/>
          <w:sz w:val="24"/>
          <w:szCs w:val="24"/>
        </w:rPr>
      </w:pPr>
    </w:p>
    <w:p w14:paraId="436D3635" w14:textId="77777777" w:rsidR="00B95646" w:rsidRPr="00883EE5" w:rsidRDefault="00B95646" w:rsidP="00B95646">
      <w:pPr>
        <w:spacing w:line="360" w:lineRule="auto"/>
        <w:jc w:val="both"/>
        <w:rPr>
          <w:color w:val="auto"/>
          <w:sz w:val="24"/>
          <w:szCs w:val="24"/>
        </w:rPr>
      </w:pPr>
    </w:p>
    <w:p w14:paraId="751A7B3A" w14:textId="77777777" w:rsidR="00B95646" w:rsidRPr="00883EE5" w:rsidRDefault="00B95646" w:rsidP="00340E9A">
      <w:pPr>
        <w:ind w:right="237"/>
        <w:jc w:val="both"/>
        <w:rPr>
          <w:b/>
          <w:sz w:val="24"/>
          <w:szCs w:val="24"/>
        </w:rPr>
      </w:pPr>
    </w:p>
    <w:p w14:paraId="616003F9" w14:textId="77777777" w:rsidR="00FF7784" w:rsidRPr="00883EE5" w:rsidRDefault="00FF7784" w:rsidP="00340E9A">
      <w:pPr>
        <w:ind w:right="237"/>
        <w:jc w:val="both"/>
        <w:rPr>
          <w:sz w:val="24"/>
          <w:szCs w:val="24"/>
        </w:rPr>
      </w:pPr>
    </w:p>
    <w:p w14:paraId="3B855813" w14:textId="77777777" w:rsidR="00FF7784" w:rsidRPr="00883EE5" w:rsidRDefault="00FF7784" w:rsidP="00340E9A">
      <w:pPr>
        <w:ind w:right="237"/>
        <w:jc w:val="both"/>
        <w:rPr>
          <w:sz w:val="24"/>
          <w:szCs w:val="24"/>
        </w:rPr>
      </w:pPr>
    </w:p>
    <w:p w14:paraId="0590AAF8" w14:textId="77777777" w:rsidR="00FF7784" w:rsidRPr="00883EE5" w:rsidRDefault="00FF7784" w:rsidP="00340E9A">
      <w:pPr>
        <w:ind w:right="237"/>
        <w:jc w:val="both"/>
        <w:rPr>
          <w:sz w:val="24"/>
          <w:szCs w:val="24"/>
        </w:rPr>
      </w:pPr>
    </w:p>
    <w:p w14:paraId="19FBAC4F" w14:textId="77777777" w:rsidR="00FF7784" w:rsidRPr="00883EE5" w:rsidRDefault="00FF7784" w:rsidP="00340E9A">
      <w:pPr>
        <w:ind w:right="237"/>
        <w:jc w:val="both"/>
        <w:rPr>
          <w:sz w:val="24"/>
          <w:szCs w:val="24"/>
        </w:rPr>
      </w:pPr>
    </w:p>
    <w:p w14:paraId="670E1FB9" w14:textId="77777777" w:rsidR="00FF7784" w:rsidRPr="00883EE5" w:rsidRDefault="00FF7784" w:rsidP="00340E9A">
      <w:pPr>
        <w:ind w:right="237"/>
        <w:jc w:val="both"/>
        <w:rPr>
          <w:sz w:val="24"/>
          <w:szCs w:val="24"/>
        </w:rPr>
      </w:pPr>
    </w:p>
    <w:p w14:paraId="23E3F1EC" w14:textId="77777777" w:rsidR="00FF7784" w:rsidRPr="00883EE5" w:rsidRDefault="00FF7784" w:rsidP="00340E9A">
      <w:pPr>
        <w:ind w:right="237"/>
        <w:jc w:val="both"/>
        <w:rPr>
          <w:sz w:val="24"/>
          <w:szCs w:val="24"/>
        </w:rPr>
      </w:pPr>
    </w:p>
    <w:p w14:paraId="7AC4ABEB" w14:textId="77777777" w:rsidR="00FF7784" w:rsidRPr="00883EE5" w:rsidRDefault="00FF7784" w:rsidP="00340E9A">
      <w:pPr>
        <w:ind w:right="237"/>
        <w:jc w:val="both"/>
        <w:rPr>
          <w:sz w:val="24"/>
          <w:szCs w:val="24"/>
        </w:rPr>
      </w:pPr>
    </w:p>
    <w:p w14:paraId="6604579F" w14:textId="77777777" w:rsidR="00FF7784" w:rsidRPr="00883EE5" w:rsidRDefault="00FF7784" w:rsidP="00340E9A">
      <w:pPr>
        <w:ind w:right="237"/>
        <w:jc w:val="both"/>
        <w:rPr>
          <w:sz w:val="24"/>
          <w:szCs w:val="24"/>
        </w:rPr>
      </w:pPr>
    </w:p>
    <w:p w14:paraId="4FA25557" w14:textId="77777777" w:rsidR="00FF7784" w:rsidRPr="00883EE5" w:rsidRDefault="00FF7784" w:rsidP="00340E9A">
      <w:pPr>
        <w:ind w:right="237"/>
        <w:jc w:val="both"/>
        <w:rPr>
          <w:sz w:val="24"/>
          <w:szCs w:val="24"/>
        </w:rPr>
      </w:pPr>
    </w:p>
    <w:p w14:paraId="21B0B7A2" w14:textId="77777777" w:rsidR="00FF7784" w:rsidRPr="00883EE5" w:rsidRDefault="00FF7784" w:rsidP="00340E9A">
      <w:pPr>
        <w:ind w:right="237"/>
        <w:jc w:val="both"/>
        <w:rPr>
          <w:sz w:val="24"/>
          <w:szCs w:val="24"/>
        </w:rPr>
      </w:pPr>
    </w:p>
    <w:p w14:paraId="13819134" w14:textId="77777777" w:rsidR="00FF7784" w:rsidRPr="00883EE5" w:rsidRDefault="00FF7784" w:rsidP="00340E9A">
      <w:pPr>
        <w:ind w:right="237"/>
        <w:jc w:val="both"/>
        <w:rPr>
          <w:sz w:val="24"/>
          <w:szCs w:val="24"/>
        </w:rPr>
      </w:pPr>
    </w:p>
    <w:p w14:paraId="532F731A" w14:textId="77777777" w:rsidR="008E6DE7" w:rsidRPr="00270EEB" w:rsidRDefault="008E6DE7"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AFD3FFC" w14:textId="44F03ADB" w:rsidR="008E6DE7" w:rsidRDefault="008E6DE7" w:rsidP="008E6DE7">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11E8ED9C" w14:textId="77777777" w:rsidR="008E6DE7" w:rsidRDefault="008E6DE7" w:rsidP="00650CE9">
      <w:pPr>
        <w:pStyle w:val="paragraph"/>
        <w:spacing w:before="0" w:beforeAutospacing="0" w:after="0" w:afterAutospacing="0"/>
        <w:ind w:right="225"/>
        <w:jc w:val="both"/>
        <w:textAlignment w:val="baseline"/>
        <w:rPr>
          <w:rStyle w:val="normaltextrun"/>
          <w:rFonts w:ascii="Arial" w:hAnsi="Arial" w:cs="Arial"/>
          <w:b/>
          <w:bCs/>
        </w:rPr>
      </w:pPr>
    </w:p>
    <w:p w14:paraId="499362B9" w14:textId="77777777" w:rsidR="008E6DE7" w:rsidRDefault="008E6DE7"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08C833C"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45B147F" w14:textId="4F0EC44A" w:rsidR="008B28E7" w:rsidRDefault="00450C83" w:rsidP="00340E9A">
      <w:pPr>
        <w:ind w:right="237"/>
        <w:jc w:val="both"/>
        <w:rPr>
          <w:b/>
          <w:sz w:val="24"/>
          <w:szCs w:val="24"/>
        </w:rPr>
      </w:pPr>
      <w:r w:rsidRPr="00450C83">
        <w:rPr>
          <w:b/>
          <w:sz w:val="24"/>
          <w:szCs w:val="24"/>
        </w:rPr>
        <w:t>ANSWER:</w:t>
      </w:r>
    </w:p>
    <w:p w14:paraId="38A39DE7" w14:textId="77777777" w:rsidR="008E6DE7" w:rsidRDefault="008E6DE7" w:rsidP="00340E9A">
      <w:pPr>
        <w:ind w:right="237"/>
        <w:jc w:val="both"/>
        <w:rPr>
          <w:b/>
          <w:sz w:val="24"/>
          <w:szCs w:val="24"/>
        </w:rPr>
      </w:pPr>
    </w:p>
    <w:p w14:paraId="226B645B" w14:textId="77777777" w:rsidR="008E6DE7" w:rsidRPr="00595B37" w:rsidRDefault="008E6DE7" w:rsidP="008E6DE7">
      <w:pPr>
        <w:rPr>
          <w:sz w:val="24"/>
          <w:szCs w:val="24"/>
        </w:rPr>
      </w:pPr>
      <w:r w:rsidRPr="00595B37">
        <w:rPr>
          <w:sz w:val="24"/>
          <w:szCs w:val="24"/>
        </w:rPr>
        <w:t xml:space="preserve">This essay will consist of a critical evaluation into the effective use of utilising social media for a policing purpose within the distribution of information and engagement within communities. Considerations will be made into which social media platforms are used within policing and the risks and benefits exposed to such use. Despite social media being an instant and easily accessible platform for police to use within its distribution of information there are many strict policies and procedures which must be adhered to within its use which I will look to discuss. I will furthermore reflect upon a policing incident in which I was involved in whereby the use of social media was implicated and I will do this by utilising The Gibbs Reflective Cycle. </w:t>
      </w:r>
    </w:p>
    <w:p w14:paraId="0CF5BF38" w14:textId="77777777" w:rsidR="008E6DE7" w:rsidRPr="00595B37" w:rsidRDefault="008E6DE7" w:rsidP="008E6DE7">
      <w:pPr>
        <w:rPr>
          <w:sz w:val="24"/>
          <w:szCs w:val="24"/>
        </w:rPr>
      </w:pPr>
    </w:p>
    <w:p w14:paraId="4AB577BF" w14:textId="77777777" w:rsidR="008E6DE7" w:rsidRPr="00595B37" w:rsidRDefault="008E6DE7" w:rsidP="008E6DE7">
      <w:pPr>
        <w:rPr>
          <w:sz w:val="24"/>
          <w:szCs w:val="24"/>
        </w:rPr>
      </w:pPr>
      <w:r w:rsidRPr="00595B37">
        <w:rPr>
          <w:sz w:val="24"/>
          <w:szCs w:val="24"/>
        </w:rPr>
        <w:t xml:space="preserve">Gibbs (2013) created a reflective model that consists of six stages of reflection and is known today as the ‘Gibbs Reflective Cycle’. The six stages </w:t>
      </w:r>
      <w:proofErr w:type="gramStart"/>
      <w:r w:rsidRPr="00595B37">
        <w:rPr>
          <w:sz w:val="24"/>
          <w:szCs w:val="24"/>
        </w:rPr>
        <w:t>entail;</w:t>
      </w:r>
      <w:proofErr w:type="gramEnd"/>
      <w:r w:rsidRPr="00595B37">
        <w:rPr>
          <w:sz w:val="24"/>
          <w:szCs w:val="24"/>
        </w:rPr>
        <w:t xml:space="preserve"> </w:t>
      </w:r>
    </w:p>
    <w:p w14:paraId="2EBFC144" w14:textId="77777777" w:rsidR="008E6DE7" w:rsidRPr="00595B37" w:rsidRDefault="008E6DE7" w:rsidP="008E6DE7">
      <w:pPr>
        <w:rPr>
          <w:sz w:val="24"/>
          <w:szCs w:val="24"/>
        </w:rPr>
      </w:pPr>
      <w:r w:rsidRPr="00595B37">
        <w:rPr>
          <w:sz w:val="24"/>
          <w:szCs w:val="24"/>
        </w:rPr>
        <w:lastRenderedPageBreak/>
        <w:t xml:space="preserve"> -Describing the experience</w:t>
      </w:r>
    </w:p>
    <w:p w14:paraId="0D66103E" w14:textId="77777777" w:rsidR="008E6DE7" w:rsidRPr="00595B37" w:rsidRDefault="008E6DE7" w:rsidP="008E6DE7">
      <w:pPr>
        <w:rPr>
          <w:sz w:val="24"/>
          <w:szCs w:val="24"/>
        </w:rPr>
      </w:pPr>
      <w:r w:rsidRPr="00595B37">
        <w:rPr>
          <w:sz w:val="24"/>
          <w:szCs w:val="24"/>
        </w:rPr>
        <w:t>- Exploring the feelings surrounding the experience</w:t>
      </w:r>
    </w:p>
    <w:p w14:paraId="1F89D964" w14:textId="77777777" w:rsidR="008E6DE7" w:rsidRPr="00595B37" w:rsidRDefault="008E6DE7" w:rsidP="008E6DE7">
      <w:pPr>
        <w:rPr>
          <w:sz w:val="24"/>
          <w:szCs w:val="24"/>
        </w:rPr>
      </w:pPr>
      <w:r w:rsidRPr="00595B37">
        <w:rPr>
          <w:sz w:val="24"/>
          <w:szCs w:val="24"/>
        </w:rPr>
        <w:t>- Evaluating the experience by considering the pros and cons</w:t>
      </w:r>
    </w:p>
    <w:p w14:paraId="06659405" w14:textId="77777777" w:rsidR="008E6DE7" w:rsidRPr="00595B37" w:rsidRDefault="008E6DE7" w:rsidP="008E6DE7">
      <w:pPr>
        <w:rPr>
          <w:sz w:val="24"/>
          <w:szCs w:val="24"/>
        </w:rPr>
      </w:pPr>
      <w:r w:rsidRPr="00595B37">
        <w:rPr>
          <w:sz w:val="24"/>
          <w:szCs w:val="24"/>
        </w:rPr>
        <w:t>- Analysing outcomes from such experience by making considerations towards actions that had or had not been taken</w:t>
      </w:r>
    </w:p>
    <w:p w14:paraId="01EC2A42" w14:textId="77777777" w:rsidR="008E6DE7" w:rsidRPr="00595B37" w:rsidRDefault="008E6DE7" w:rsidP="008E6DE7">
      <w:pPr>
        <w:rPr>
          <w:sz w:val="24"/>
          <w:szCs w:val="24"/>
        </w:rPr>
      </w:pPr>
      <w:r w:rsidRPr="00595B37">
        <w:rPr>
          <w:sz w:val="24"/>
          <w:szCs w:val="24"/>
        </w:rPr>
        <w:t xml:space="preserve">- Forming a generic conclusion </w:t>
      </w:r>
    </w:p>
    <w:p w14:paraId="5C1DE06B" w14:textId="77777777" w:rsidR="008E6DE7" w:rsidRPr="00595B37" w:rsidRDefault="008E6DE7" w:rsidP="008E6DE7">
      <w:pPr>
        <w:rPr>
          <w:sz w:val="24"/>
          <w:szCs w:val="24"/>
        </w:rPr>
      </w:pPr>
      <w:r w:rsidRPr="00595B37">
        <w:rPr>
          <w:sz w:val="24"/>
          <w:szCs w:val="24"/>
        </w:rPr>
        <w:t>And</w:t>
      </w:r>
    </w:p>
    <w:p w14:paraId="01375CCB" w14:textId="77777777" w:rsidR="008E6DE7" w:rsidRPr="00595B37" w:rsidRDefault="008E6DE7" w:rsidP="008E6DE7">
      <w:pPr>
        <w:pStyle w:val="ListParagraph"/>
        <w:numPr>
          <w:ilvl w:val="0"/>
          <w:numId w:val="6"/>
        </w:numPr>
        <w:overflowPunct/>
        <w:autoSpaceDE/>
        <w:autoSpaceDN/>
        <w:adjustRightInd/>
        <w:spacing w:after="160" w:line="259" w:lineRule="auto"/>
        <w:textAlignment w:val="auto"/>
        <w:rPr>
          <w:sz w:val="24"/>
          <w:szCs w:val="24"/>
        </w:rPr>
      </w:pPr>
      <w:r w:rsidRPr="00595B37">
        <w:rPr>
          <w:sz w:val="24"/>
          <w:szCs w:val="24"/>
        </w:rPr>
        <w:t xml:space="preserve">The formation of an ‘action plan’ being developed based upon what you took away with you and learnt from such experience with the intention of future management within similar situations (Gibbs, 2013).  </w:t>
      </w:r>
    </w:p>
    <w:p w14:paraId="43EF7BC9" w14:textId="77777777" w:rsidR="008E6DE7" w:rsidRPr="00595B37" w:rsidRDefault="008E6DE7" w:rsidP="008E6DE7">
      <w:pPr>
        <w:rPr>
          <w:sz w:val="24"/>
          <w:szCs w:val="24"/>
        </w:rPr>
      </w:pPr>
    </w:p>
    <w:p w14:paraId="556CB605" w14:textId="77777777" w:rsidR="008E6DE7" w:rsidRPr="00595B37" w:rsidRDefault="008E6DE7" w:rsidP="008E6DE7">
      <w:pPr>
        <w:rPr>
          <w:sz w:val="24"/>
          <w:szCs w:val="24"/>
        </w:rPr>
      </w:pPr>
      <w:r w:rsidRPr="00595B37">
        <w:rPr>
          <w:sz w:val="24"/>
          <w:szCs w:val="24"/>
        </w:rPr>
        <w:t xml:space="preserve">The term “Social Media” covers a rather large spectrum of definitions, and it depend upon the way in which it is interpreted by each person as stated by </w:t>
      </w:r>
      <w:proofErr w:type="spellStart"/>
      <w:r w:rsidRPr="00595B37">
        <w:rPr>
          <w:sz w:val="24"/>
          <w:szCs w:val="24"/>
        </w:rPr>
        <w:t>Aichner</w:t>
      </w:r>
      <w:proofErr w:type="spellEnd"/>
      <w:r w:rsidRPr="00595B37">
        <w:rPr>
          <w:sz w:val="24"/>
          <w:szCs w:val="24"/>
        </w:rPr>
        <w:t xml:space="preserve"> et. Al (2020) </w:t>
      </w:r>
      <w:proofErr w:type="spellStart"/>
      <w:r w:rsidRPr="00595B37">
        <w:rPr>
          <w:sz w:val="24"/>
          <w:szCs w:val="24"/>
        </w:rPr>
        <w:t>Carr</w:t>
      </w:r>
      <w:proofErr w:type="spellEnd"/>
      <w:r w:rsidRPr="00595B37">
        <w:rPr>
          <w:sz w:val="24"/>
          <w:szCs w:val="24"/>
        </w:rPr>
        <w:t xml:space="preserve"> and Hayes (2015). Social media provides individuals, organisations, communities, and businesses with the ability to be able to distribute and share in</w:t>
      </w:r>
      <w:r w:rsidRPr="00595B37">
        <w:rPr>
          <w:sz w:val="24"/>
          <w:szCs w:val="24"/>
        </w:rPr>
        <w:lastRenderedPageBreak/>
        <w:t xml:space="preserve">formation, </w:t>
      </w:r>
      <w:proofErr w:type="gramStart"/>
      <w:r w:rsidRPr="00595B37">
        <w:rPr>
          <w:sz w:val="24"/>
          <w:szCs w:val="24"/>
        </w:rPr>
        <w:t>interests</w:t>
      </w:r>
      <w:proofErr w:type="gramEnd"/>
      <w:r w:rsidRPr="00595B37">
        <w:rPr>
          <w:sz w:val="24"/>
          <w:szCs w:val="24"/>
        </w:rPr>
        <w:t xml:space="preserve"> and ideas via virtual networks.  It consists of mobile and online interactive platforms such as, forums, gaming, virtual worlds, media sharing and business and social networks (</w:t>
      </w:r>
      <w:proofErr w:type="spellStart"/>
      <w:r w:rsidRPr="00595B37">
        <w:rPr>
          <w:sz w:val="24"/>
          <w:szCs w:val="24"/>
        </w:rPr>
        <w:t>Aichner</w:t>
      </w:r>
      <w:proofErr w:type="spellEnd"/>
      <w:r w:rsidRPr="00595B37">
        <w:rPr>
          <w:sz w:val="24"/>
          <w:szCs w:val="24"/>
        </w:rPr>
        <w:t xml:space="preserve"> et.al,2020, </w:t>
      </w:r>
      <w:proofErr w:type="spellStart"/>
      <w:r w:rsidRPr="00595B37">
        <w:rPr>
          <w:sz w:val="24"/>
          <w:szCs w:val="24"/>
        </w:rPr>
        <w:t>Kietzmann</w:t>
      </w:r>
      <w:proofErr w:type="spellEnd"/>
      <w:r w:rsidRPr="00595B37">
        <w:rPr>
          <w:sz w:val="24"/>
          <w:szCs w:val="24"/>
        </w:rPr>
        <w:t xml:space="preserve"> et.al, 2011; Obar and Wildman 2015).</w:t>
      </w:r>
    </w:p>
    <w:p w14:paraId="468FC79D" w14:textId="77777777" w:rsidR="008E6DE7" w:rsidRPr="00595B37" w:rsidRDefault="008E6DE7" w:rsidP="008E6DE7">
      <w:pPr>
        <w:rPr>
          <w:sz w:val="24"/>
          <w:szCs w:val="24"/>
        </w:rPr>
      </w:pPr>
    </w:p>
    <w:p w14:paraId="14E9BE29" w14:textId="77777777" w:rsidR="008E6DE7" w:rsidRPr="00595B37" w:rsidRDefault="008E6DE7" w:rsidP="008E6DE7">
      <w:pPr>
        <w:rPr>
          <w:sz w:val="24"/>
          <w:szCs w:val="24"/>
        </w:rPr>
      </w:pPr>
      <w:r w:rsidRPr="00595B37">
        <w:rPr>
          <w:sz w:val="24"/>
          <w:szCs w:val="24"/>
        </w:rPr>
        <w:t xml:space="preserve">According to Crump (2011) the police first utilised social media within policing community engagement back in 2008 and it has since then been utilised within all aspects of policing and its usage has hugely increased over recent years especially within the use of online platforms, such </w:t>
      </w:r>
      <w:proofErr w:type="gramStart"/>
      <w:r w:rsidRPr="00595B37">
        <w:rPr>
          <w:sz w:val="24"/>
          <w:szCs w:val="24"/>
        </w:rPr>
        <w:t>as;</w:t>
      </w:r>
      <w:proofErr w:type="gramEnd"/>
      <w:r w:rsidRPr="00595B37">
        <w:rPr>
          <w:sz w:val="24"/>
          <w:szCs w:val="24"/>
        </w:rPr>
        <w:t xml:space="preserve"> Facebook and Twitter (The Police Federation, 2014). </w:t>
      </w:r>
    </w:p>
    <w:p w14:paraId="6630E27D" w14:textId="77777777" w:rsidR="008E6DE7" w:rsidRPr="00595B37" w:rsidRDefault="008E6DE7" w:rsidP="008E6DE7">
      <w:pPr>
        <w:rPr>
          <w:sz w:val="24"/>
          <w:szCs w:val="24"/>
        </w:rPr>
      </w:pPr>
    </w:p>
    <w:p w14:paraId="7C6DCD11" w14:textId="77777777" w:rsidR="008E6DE7" w:rsidRPr="00595B37" w:rsidRDefault="008E6DE7" w:rsidP="008E6DE7">
      <w:pPr>
        <w:rPr>
          <w:sz w:val="24"/>
          <w:szCs w:val="24"/>
        </w:rPr>
      </w:pPr>
      <w:r w:rsidRPr="00595B37">
        <w:rPr>
          <w:sz w:val="24"/>
          <w:szCs w:val="24"/>
        </w:rPr>
        <w:t>As stated by the BBC (2010) Greater Manchester Police conducted an exercise whereby they posted on the social media platform – Twitter about each incident they dealt with within a 24-hour period. The force observed that their posts had attracted a lot of public interest and they noticed that their followers on the Twitter plat</w:t>
      </w:r>
      <w:r w:rsidRPr="00595B37">
        <w:rPr>
          <w:sz w:val="24"/>
          <w:szCs w:val="24"/>
        </w:rPr>
        <w:lastRenderedPageBreak/>
        <w:t>form had significantly increased from 3000 to 17,000 followers (Crump, 2011).</w:t>
      </w:r>
    </w:p>
    <w:p w14:paraId="1B610874" w14:textId="77777777" w:rsidR="008E6DE7" w:rsidRPr="00595B37" w:rsidRDefault="008E6DE7" w:rsidP="008E6DE7">
      <w:pPr>
        <w:rPr>
          <w:sz w:val="24"/>
          <w:szCs w:val="24"/>
        </w:rPr>
      </w:pPr>
    </w:p>
    <w:p w14:paraId="748E069B" w14:textId="77777777" w:rsidR="008E6DE7" w:rsidRPr="00595B37" w:rsidRDefault="008E6DE7" w:rsidP="008E6DE7">
      <w:pPr>
        <w:rPr>
          <w:sz w:val="24"/>
          <w:szCs w:val="24"/>
        </w:rPr>
      </w:pPr>
      <w:r w:rsidRPr="00595B37">
        <w:rPr>
          <w:sz w:val="24"/>
          <w:szCs w:val="24"/>
        </w:rPr>
        <w:t xml:space="preserve">Utilising social media within policing allows prompt and effective communication to be made within the sharing of information between the police and public. The Police have moved with the times and acknowledge the significant and effective role community engagement via the means of social media plays within modern day policing and has since been embedded within the polices daily practices (CoP, 2013a; Fernandes, </w:t>
      </w:r>
      <w:proofErr w:type="gramStart"/>
      <w:r w:rsidRPr="00595B37">
        <w:rPr>
          <w:sz w:val="24"/>
          <w:szCs w:val="24"/>
        </w:rPr>
        <w:t>Cano</w:t>
      </w:r>
      <w:proofErr w:type="gramEnd"/>
      <w:r w:rsidRPr="00595B37">
        <w:rPr>
          <w:sz w:val="24"/>
          <w:szCs w:val="24"/>
        </w:rPr>
        <w:t xml:space="preserve"> and Alani, 2015). </w:t>
      </w:r>
    </w:p>
    <w:p w14:paraId="07A0588E" w14:textId="77777777" w:rsidR="008E6DE7" w:rsidRPr="00595B37" w:rsidRDefault="008E6DE7" w:rsidP="008E6DE7">
      <w:pPr>
        <w:rPr>
          <w:sz w:val="24"/>
          <w:szCs w:val="24"/>
        </w:rPr>
      </w:pPr>
    </w:p>
    <w:p w14:paraId="2D71F6F6" w14:textId="77777777" w:rsidR="008E6DE7" w:rsidRPr="00595B37" w:rsidRDefault="008E6DE7" w:rsidP="008E6DE7">
      <w:pPr>
        <w:rPr>
          <w:sz w:val="24"/>
          <w:szCs w:val="24"/>
        </w:rPr>
      </w:pPr>
      <w:r w:rsidRPr="00595B37">
        <w:rPr>
          <w:sz w:val="24"/>
          <w:szCs w:val="24"/>
        </w:rPr>
        <w:t xml:space="preserve">According to the Police Federation (2014) the use of social media in modern day policing serves numerous purposes. It is a fast, efficient, and easily accessed tool which can share information with a wider audience in real time, it is a popular method of contact to use to reach out and engage within communities and the public and it furthermore greatly assists within policing investigations and the gathering of information and intelligence. </w:t>
      </w:r>
    </w:p>
    <w:p w14:paraId="081BF7C3" w14:textId="77777777" w:rsidR="008E6DE7" w:rsidRPr="00595B37" w:rsidRDefault="008E6DE7" w:rsidP="008E6DE7">
      <w:pPr>
        <w:rPr>
          <w:sz w:val="24"/>
          <w:szCs w:val="24"/>
        </w:rPr>
      </w:pPr>
    </w:p>
    <w:p w14:paraId="33FCB6C0" w14:textId="77777777" w:rsidR="008E6DE7" w:rsidRPr="00595B37" w:rsidRDefault="008E6DE7" w:rsidP="008E6DE7">
      <w:pPr>
        <w:tabs>
          <w:tab w:val="left" w:pos="1646"/>
        </w:tabs>
        <w:rPr>
          <w:sz w:val="24"/>
          <w:szCs w:val="24"/>
        </w:rPr>
      </w:pPr>
      <w:r w:rsidRPr="00595B37">
        <w:rPr>
          <w:sz w:val="24"/>
          <w:szCs w:val="24"/>
        </w:rPr>
        <w:t xml:space="preserve">Social Media platforms were heavily used by the police to engage with the public and keep them updated into the ongoing incidents and investigations into the 2011 London riots which broke out because of the shooting of Mark Duggan. The use of social media in this case is a great example of how utilising social media platforms in such circumstances can be hugely beneficial within the role of public engagement and communication as suggested by Crump (2011). Regular and live updates with regards to the incident/police investigation also helped to provide extra public reassurance, it also helped to negate any false rumours and speculation that may have been circling. Social media was also hugely beneficial within this investigation as it was further utilised as an assistance tool for identification purposes of outstanding suspects as the police shared images and footage of those involved with the public (Police Federation, 2014) which helped to bring offenders to justice.  </w:t>
      </w:r>
    </w:p>
    <w:p w14:paraId="00FBC576" w14:textId="77777777" w:rsidR="008E6DE7" w:rsidRPr="00595B37" w:rsidRDefault="008E6DE7" w:rsidP="008E6DE7">
      <w:pPr>
        <w:tabs>
          <w:tab w:val="left" w:pos="1646"/>
        </w:tabs>
        <w:rPr>
          <w:sz w:val="24"/>
          <w:szCs w:val="24"/>
        </w:rPr>
      </w:pPr>
    </w:p>
    <w:p w14:paraId="55D2EDF2" w14:textId="6106A8A9" w:rsidR="008E6DE7" w:rsidRPr="00595B37" w:rsidRDefault="008E6DE7" w:rsidP="008E6DE7">
      <w:pPr>
        <w:tabs>
          <w:tab w:val="left" w:pos="1646"/>
        </w:tabs>
        <w:rPr>
          <w:sz w:val="24"/>
          <w:szCs w:val="24"/>
        </w:rPr>
      </w:pPr>
      <w:r w:rsidRPr="00595B37">
        <w:rPr>
          <w:sz w:val="24"/>
          <w:szCs w:val="24"/>
        </w:rPr>
        <w:lastRenderedPageBreak/>
        <w:t xml:space="preserve">Despite the above benefits of social media being utilised by the police within this investigation. It was further discovered that the looters themselves involved in the 2011 riots also utilised social media platforms to communicate within their involvement of criminal activity via the means of Facebook and Twitter. This ultimately caused areas of concern and exposed potential risks into the use of social media being utilised within policing investigations. This discovery drew the attention to the then Home Secretary, Theresa May and as a result in 2011 Theresa May highlighted her concern to Parliament and advised them that this </w:t>
      </w:r>
      <w:r w:rsidR="008B5DFE" w:rsidRPr="00595B37">
        <w:rPr>
          <w:sz w:val="24"/>
          <w:szCs w:val="24"/>
        </w:rPr>
        <w:t>was not</w:t>
      </w:r>
      <w:r w:rsidRPr="00595B37">
        <w:rPr>
          <w:sz w:val="24"/>
          <w:szCs w:val="24"/>
        </w:rPr>
        <w:t xml:space="preserve"> the first instance whereby social media platforms had been utilised within the conduction of criminal activity. As a result, the homme Secretary met with the police, Association of Chief Police officers (ACPO) and representatives of social media platforms to discuss how, moving forward, if a similar situation was to occur, social media platforms could best be used to assist and support the police within their investigations (Home Office, 2011). As a result of this meeting a suggestion was made whereby social media platforms be suspended </w:t>
      </w:r>
      <w:r w:rsidRPr="00595B37">
        <w:rPr>
          <w:sz w:val="24"/>
          <w:szCs w:val="24"/>
        </w:rPr>
        <w:lastRenderedPageBreak/>
        <w:t xml:space="preserve">whilst on going public disorder events occurred however the police argued against this suggestion and confirmed the significant role social media platforms can play within their investigations to such disorders (Crump, 2011). </w:t>
      </w:r>
    </w:p>
    <w:p w14:paraId="17FF51F5" w14:textId="77777777" w:rsidR="008E6DE7" w:rsidRPr="00595B37" w:rsidRDefault="008E6DE7" w:rsidP="008E6DE7">
      <w:pPr>
        <w:rPr>
          <w:sz w:val="24"/>
          <w:szCs w:val="24"/>
        </w:rPr>
      </w:pPr>
    </w:p>
    <w:p w14:paraId="38F7D84E" w14:textId="77777777" w:rsidR="008E6DE7" w:rsidRPr="00595B37" w:rsidRDefault="008E6DE7" w:rsidP="008E6DE7">
      <w:pPr>
        <w:rPr>
          <w:sz w:val="24"/>
          <w:szCs w:val="24"/>
        </w:rPr>
      </w:pPr>
      <w:r w:rsidRPr="00595B37">
        <w:rPr>
          <w:sz w:val="24"/>
          <w:szCs w:val="24"/>
        </w:rPr>
        <w:t xml:space="preserve">During my time as a Police Constable, I have been involved in the search for many wanted persons, however there is one specific incident of this nature when social media hugely helped assist within the apprehension of a wanted female. Despite having knowledge of the wanted female at hand I had not had any previous dealings with her, I just knew that she was very well known to the police. My supervisor informed all his available units at the time about this female and sat everyone down to make everyone aware of her background and numerous violent warning markers that have been placed on her. She was also well known for evading police contact. Numerous attempts had already been made to locating her by other teams and officers prior to our attempt on this day, however she had managed to evade and escape </w:t>
      </w:r>
      <w:r w:rsidRPr="00595B37">
        <w:rPr>
          <w:sz w:val="24"/>
          <w:szCs w:val="24"/>
        </w:rPr>
        <w:lastRenderedPageBreak/>
        <w:t xml:space="preserve">from officers each time due to her local knowledge of the area and experience within evading police contact. </w:t>
      </w:r>
    </w:p>
    <w:p w14:paraId="1731F9F0" w14:textId="77777777" w:rsidR="008E6DE7" w:rsidRPr="00595B37" w:rsidRDefault="008E6DE7" w:rsidP="008E6DE7">
      <w:pPr>
        <w:rPr>
          <w:sz w:val="24"/>
          <w:szCs w:val="24"/>
        </w:rPr>
      </w:pPr>
    </w:p>
    <w:p w14:paraId="734E183E" w14:textId="77777777" w:rsidR="008E6DE7" w:rsidRPr="00595B37" w:rsidRDefault="008E6DE7" w:rsidP="008E6DE7">
      <w:pPr>
        <w:rPr>
          <w:sz w:val="24"/>
          <w:szCs w:val="24"/>
        </w:rPr>
      </w:pPr>
      <w:r w:rsidRPr="00595B37">
        <w:rPr>
          <w:sz w:val="24"/>
          <w:szCs w:val="24"/>
        </w:rPr>
        <w:t xml:space="preserve">I suggested to my supervisor prior to are departure of the station that the female be placed onto the South Wales Police Wanted album on Facebook to bring public awareness to the female and draw attention to her to help aid assistance within the apprehension of her. </w:t>
      </w:r>
    </w:p>
    <w:p w14:paraId="1604FB3C" w14:textId="77777777" w:rsidR="008E6DE7" w:rsidRPr="00595B37" w:rsidRDefault="008E6DE7" w:rsidP="008E6DE7">
      <w:pPr>
        <w:rPr>
          <w:sz w:val="24"/>
          <w:szCs w:val="24"/>
        </w:rPr>
      </w:pPr>
      <w:r w:rsidRPr="00595B37">
        <w:rPr>
          <w:sz w:val="24"/>
          <w:szCs w:val="24"/>
        </w:rPr>
        <w:t xml:space="preserve">I am aware the South Wales Police has a Social Media policy which falls in line within the ‘Communications and Engagement’ guidance (College of Policing, 2013a) despite there not being a current national social media strategy policy in place. </w:t>
      </w:r>
    </w:p>
    <w:p w14:paraId="5826F840" w14:textId="77777777" w:rsidR="008E6DE7" w:rsidRPr="00595B37" w:rsidRDefault="008E6DE7" w:rsidP="008E6DE7">
      <w:pPr>
        <w:rPr>
          <w:sz w:val="24"/>
          <w:szCs w:val="24"/>
        </w:rPr>
      </w:pPr>
    </w:p>
    <w:p w14:paraId="6A0E85B7" w14:textId="77777777" w:rsidR="008E6DE7" w:rsidRPr="00595B37" w:rsidRDefault="008E6DE7" w:rsidP="008E6DE7">
      <w:pPr>
        <w:rPr>
          <w:sz w:val="24"/>
          <w:szCs w:val="24"/>
        </w:rPr>
      </w:pPr>
      <w:r w:rsidRPr="00595B37">
        <w:rPr>
          <w:sz w:val="24"/>
          <w:szCs w:val="24"/>
        </w:rPr>
        <w:t xml:space="preserve">My request to place this post on social media was soon granted in line with the above social media policy and I was astonished to see some of the instant comments that had been made by the public in such a short period of time. Some of the comments made provided no assistance into our investigation at all however there was the odd report of possible sightings and others mentioning a </w:t>
      </w:r>
      <w:r w:rsidRPr="00595B37">
        <w:rPr>
          <w:sz w:val="24"/>
          <w:szCs w:val="24"/>
        </w:rPr>
        <w:lastRenderedPageBreak/>
        <w:t xml:space="preserve">name of a person who, it was suggested, might know of the females whereabouts. These individuals were then contacted by our communications department and provided with an incident number and a request for them to contact the police was made. </w:t>
      </w:r>
    </w:p>
    <w:p w14:paraId="4A2CAED9" w14:textId="77777777" w:rsidR="008E6DE7" w:rsidRPr="00595B37" w:rsidRDefault="008E6DE7" w:rsidP="008E6DE7">
      <w:pPr>
        <w:rPr>
          <w:sz w:val="24"/>
          <w:szCs w:val="24"/>
        </w:rPr>
      </w:pPr>
    </w:p>
    <w:p w14:paraId="2F3C8DDB" w14:textId="77777777" w:rsidR="008E6DE7" w:rsidRPr="00595B37" w:rsidRDefault="008E6DE7" w:rsidP="008E6DE7">
      <w:pPr>
        <w:rPr>
          <w:sz w:val="24"/>
          <w:szCs w:val="24"/>
        </w:rPr>
      </w:pPr>
      <w:r w:rsidRPr="00595B37">
        <w:rPr>
          <w:sz w:val="24"/>
          <w:szCs w:val="24"/>
        </w:rPr>
        <w:t xml:space="preserve">We headed out of the station as a team, initially to visit various locations to which the female was known to have links. Unfortunately, every location proved to provide a negative result with no persons present willing to engage with officers. As time went on and the end of our tour of duty was fast approaching the control room reported that an anonymous person had made a report stating that the wanted female that had been posted on Facebook was currently at an address known to them and it was believed that she had been staying at this address on and off for the past week or two. All available units within my team made their way to the address and spread out around the property to prevent evasion. The female managed to jump out of one of the rear windows however due to the above tactic being utilised </w:t>
      </w:r>
      <w:r w:rsidRPr="00595B37">
        <w:rPr>
          <w:sz w:val="24"/>
          <w:szCs w:val="24"/>
        </w:rPr>
        <w:lastRenderedPageBreak/>
        <w:t xml:space="preserve">she was contained and immediately placed in handcuffs by officers and conveyed to custody. </w:t>
      </w:r>
    </w:p>
    <w:p w14:paraId="411AC7ED" w14:textId="77777777" w:rsidR="008E6DE7" w:rsidRPr="00595B37" w:rsidRDefault="008E6DE7" w:rsidP="008E6DE7">
      <w:pPr>
        <w:rPr>
          <w:sz w:val="24"/>
          <w:szCs w:val="24"/>
        </w:rPr>
      </w:pPr>
    </w:p>
    <w:p w14:paraId="3B749FDF" w14:textId="77777777" w:rsidR="008E6DE7" w:rsidRPr="00595B37" w:rsidRDefault="008E6DE7" w:rsidP="008E6DE7">
      <w:pPr>
        <w:rPr>
          <w:sz w:val="24"/>
          <w:szCs w:val="24"/>
        </w:rPr>
      </w:pPr>
      <w:r w:rsidRPr="00595B37">
        <w:rPr>
          <w:sz w:val="24"/>
          <w:szCs w:val="24"/>
        </w:rPr>
        <w:t>Making a post and informing the public of the wanted female was hugely beneficial within this instance and it led to the successful arrest of one of our high priority suspects. Naturally at first, I was cautious as to whether or not the information that had been passed over was genuine or not and what the intentions of the anonymous person could have been when forthcoming with such details however, my concerns were soon laid to rest upon the arrest of the suspect, and I know myself and my team really appreciate the help we received from this anonymous person. As a result, a further post was made thanking the public for their co-operation and sharing the news of the now apprehended female. Making the post on social media and making the public aware of the wanted female reached a wide audience in a quick and effective manner and ultimately allowed my team to make the arrest upon the same tour of duty during which the post went out on. The post had been com</w:t>
      </w:r>
      <w:r w:rsidRPr="00595B37">
        <w:rPr>
          <w:sz w:val="24"/>
          <w:szCs w:val="24"/>
        </w:rPr>
        <w:lastRenderedPageBreak/>
        <w:t xml:space="preserve">mented on numerous times and received multiple likes and shares amongst the public which enhanced public awareness and brought a serial criminal to justice which ultimately highlights the significant role social media can play within community engagement in modern day policing despite the many negative and critique comments that were made. The post also showed lots of support from the public with many thanking officers for the role they play within the detection and prevention of crime which can be a boost of morale to officers. </w:t>
      </w:r>
    </w:p>
    <w:p w14:paraId="04260083" w14:textId="77777777" w:rsidR="008E6DE7" w:rsidRPr="00595B37" w:rsidRDefault="008E6DE7" w:rsidP="008E6DE7">
      <w:pPr>
        <w:rPr>
          <w:sz w:val="24"/>
          <w:szCs w:val="24"/>
        </w:rPr>
      </w:pPr>
    </w:p>
    <w:p w14:paraId="40EE548B" w14:textId="77777777" w:rsidR="008E6DE7" w:rsidRPr="00595B37" w:rsidRDefault="008E6DE7" w:rsidP="008E6DE7">
      <w:pPr>
        <w:rPr>
          <w:sz w:val="24"/>
          <w:szCs w:val="24"/>
        </w:rPr>
      </w:pPr>
      <w:r w:rsidRPr="00595B37">
        <w:rPr>
          <w:sz w:val="24"/>
          <w:szCs w:val="24"/>
        </w:rPr>
        <w:t xml:space="preserve">It is instances such as above whereby social media proves its ability to really support police investigations via the means of community engagement between the police and public. This was the first case whereby I had even considered suggesting the utilisation of social media and it is something I will continue to utilise throughout my career, whether it be to inform and communicate with communities or with the intention of potentially help engage the public within a policing investigation to hopefully secure yet another successful outcome. </w:t>
      </w:r>
    </w:p>
    <w:p w14:paraId="122E1FC2" w14:textId="77777777" w:rsidR="008E6DE7" w:rsidRPr="00595B37" w:rsidRDefault="008E6DE7" w:rsidP="008E6DE7">
      <w:pPr>
        <w:rPr>
          <w:sz w:val="24"/>
          <w:szCs w:val="24"/>
        </w:rPr>
      </w:pPr>
    </w:p>
    <w:p w14:paraId="0E84FEFD" w14:textId="77777777" w:rsidR="008E6DE7" w:rsidRPr="00595B37" w:rsidRDefault="008E6DE7" w:rsidP="008E6DE7">
      <w:pPr>
        <w:rPr>
          <w:sz w:val="24"/>
          <w:szCs w:val="24"/>
        </w:rPr>
      </w:pPr>
      <w:r w:rsidRPr="00595B37">
        <w:rPr>
          <w:sz w:val="24"/>
          <w:szCs w:val="24"/>
        </w:rPr>
        <w:t xml:space="preserve">In my opinion, social media is a vital tool in modern day policing as it enhances community engagement and can lead to positive results and prosecutions, gives public reassurance, and improves their experiences within police interactions. As society today is becoming highly dependent upon digitalised equipment, I believe the police have taken the right action to incorporating the use of social media as a form of communication with the public into their daily practice and allows the force to keep up with the times. </w:t>
      </w:r>
    </w:p>
    <w:p w14:paraId="1F36FB84" w14:textId="77777777" w:rsidR="008E6DE7" w:rsidRPr="00595B37" w:rsidRDefault="008E6DE7" w:rsidP="008E6DE7">
      <w:pPr>
        <w:rPr>
          <w:sz w:val="24"/>
          <w:szCs w:val="24"/>
        </w:rPr>
      </w:pPr>
    </w:p>
    <w:p w14:paraId="1B5BB4FF" w14:textId="77777777" w:rsidR="008E6DE7" w:rsidRPr="00595B37" w:rsidRDefault="008E6DE7" w:rsidP="008E6DE7">
      <w:pPr>
        <w:rPr>
          <w:sz w:val="24"/>
          <w:szCs w:val="24"/>
        </w:rPr>
      </w:pPr>
      <w:r w:rsidRPr="00595B37">
        <w:rPr>
          <w:sz w:val="24"/>
          <w:szCs w:val="24"/>
        </w:rPr>
        <w:t xml:space="preserve">To conclude, this essay has highlighted numerous reasons as to how the utilisation of social media within policing can be hugely beneficial to their investigations and community engagement. I have provided references that also back up the above statement that shows just how social media is an effective form of communication within modern day society. I have detailed examples of whereby social media played a significant role within policing specific events whilst documenting its risks and </w:t>
      </w:r>
      <w:r w:rsidRPr="00595B37">
        <w:rPr>
          <w:sz w:val="24"/>
          <w:szCs w:val="24"/>
        </w:rPr>
        <w:lastRenderedPageBreak/>
        <w:t xml:space="preserve">benefits and I further discussed a time whereby I had utilised social media as a tool to help aid the apprehension of an outstanding high priority suspect on my working patch.  </w:t>
      </w:r>
    </w:p>
    <w:p w14:paraId="283B5D66" w14:textId="77777777" w:rsidR="008E6DE7" w:rsidRPr="00595B37" w:rsidRDefault="008E6DE7" w:rsidP="008E6DE7">
      <w:pPr>
        <w:rPr>
          <w:sz w:val="24"/>
          <w:szCs w:val="24"/>
        </w:rPr>
      </w:pPr>
    </w:p>
    <w:p w14:paraId="087AE5D4" w14:textId="77777777" w:rsidR="008E6DE7" w:rsidRPr="00595B37" w:rsidRDefault="008E6DE7" w:rsidP="008E6DE7">
      <w:pPr>
        <w:rPr>
          <w:sz w:val="24"/>
          <w:szCs w:val="24"/>
        </w:rPr>
      </w:pPr>
      <w:r w:rsidRPr="00595B37">
        <w:rPr>
          <w:sz w:val="24"/>
          <w:szCs w:val="24"/>
        </w:rPr>
        <w:t>Word Count: 2008</w:t>
      </w:r>
    </w:p>
    <w:p w14:paraId="6DCFAC56" w14:textId="77777777" w:rsidR="008E6DE7" w:rsidRPr="00595B37" w:rsidRDefault="008E6DE7" w:rsidP="008E6DE7">
      <w:pPr>
        <w:rPr>
          <w:sz w:val="24"/>
          <w:szCs w:val="24"/>
        </w:rPr>
      </w:pPr>
    </w:p>
    <w:p w14:paraId="53135388" w14:textId="77777777" w:rsidR="008E6DE7" w:rsidRPr="00595B37" w:rsidRDefault="008E6DE7" w:rsidP="008E6DE7">
      <w:pPr>
        <w:rPr>
          <w:sz w:val="24"/>
          <w:szCs w:val="24"/>
        </w:rPr>
      </w:pPr>
    </w:p>
    <w:p w14:paraId="27785EA7" w14:textId="77777777" w:rsidR="008E6DE7" w:rsidRPr="00595B37" w:rsidRDefault="008E6DE7" w:rsidP="008E6DE7">
      <w:pPr>
        <w:rPr>
          <w:sz w:val="24"/>
          <w:szCs w:val="24"/>
        </w:rPr>
      </w:pPr>
    </w:p>
    <w:p w14:paraId="4FD3E2C4" w14:textId="77777777" w:rsidR="008E6DE7" w:rsidRPr="00595B37" w:rsidRDefault="008E6DE7" w:rsidP="008E6DE7">
      <w:pPr>
        <w:rPr>
          <w:sz w:val="24"/>
          <w:szCs w:val="24"/>
        </w:rPr>
      </w:pPr>
    </w:p>
    <w:p w14:paraId="0EAF5897" w14:textId="77777777" w:rsidR="008E6DE7" w:rsidRDefault="008E6DE7" w:rsidP="008E6DE7"/>
    <w:p w14:paraId="77E65518" w14:textId="77777777" w:rsidR="008E6DE7" w:rsidRDefault="008E6DE7" w:rsidP="008E6DE7"/>
    <w:p w14:paraId="6B1E5EEB" w14:textId="77777777" w:rsidR="008E6DE7" w:rsidRPr="008E6DE7" w:rsidRDefault="008E6DE7" w:rsidP="00340E9A">
      <w:pPr>
        <w:ind w:right="237"/>
        <w:jc w:val="both"/>
        <w:rPr>
          <w:b/>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883EE5" w:rsidRDefault="00025650" w:rsidP="00340E9A">
      <w:pPr>
        <w:ind w:right="237"/>
        <w:jc w:val="both"/>
        <w:rPr>
          <w:sz w:val="24"/>
          <w:szCs w:val="24"/>
        </w:rPr>
      </w:pPr>
    </w:p>
    <w:p w14:paraId="765ED805" w14:textId="77777777" w:rsidR="00595B37" w:rsidRPr="00883EE5" w:rsidRDefault="00595B37" w:rsidP="00595B37">
      <w:pPr>
        <w:overflowPunct/>
        <w:autoSpaceDE/>
        <w:autoSpaceDN/>
        <w:adjustRightInd/>
        <w:spacing w:line="360" w:lineRule="auto"/>
        <w:ind w:right="105"/>
        <w:jc w:val="both"/>
        <w:textAlignment w:val="auto"/>
        <w:rPr>
          <w:color w:val="000000" w:themeColor="text1"/>
          <w:sz w:val="24"/>
          <w:szCs w:val="24"/>
          <w:lang w:eastAsia="zh-TW"/>
        </w:rPr>
      </w:pPr>
      <w:r w:rsidRPr="00883EE5">
        <w:rPr>
          <w:color w:val="000000" w:themeColor="text1"/>
          <w:sz w:val="24"/>
          <w:szCs w:val="24"/>
          <w:lang w:eastAsia="zh-TW"/>
        </w:rPr>
        <w:t>This essay will include an evidenced and critical evaluation into the flexibility of various styles of leadership that I have had to develop and apply within my attendance at an operational incident whilst serving as a Police Constable for South Wales Police, and the strategies that were implemented to help manage real time circumstances with which I was faced.</w:t>
      </w:r>
    </w:p>
    <w:p w14:paraId="2F923DDE" w14:textId="77777777" w:rsidR="00595B37" w:rsidRPr="00883EE5" w:rsidRDefault="00595B37" w:rsidP="00595B37">
      <w:pPr>
        <w:overflowPunct/>
        <w:autoSpaceDE/>
        <w:autoSpaceDN/>
        <w:adjustRightInd/>
        <w:spacing w:line="360" w:lineRule="auto"/>
        <w:ind w:right="105"/>
        <w:jc w:val="both"/>
        <w:textAlignment w:val="auto"/>
        <w:rPr>
          <w:color w:val="000000" w:themeColor="text1"/>
          <w:sz w:val="24"/>
          <w:szCs w:val="24"/>
          <w:lang w:eastAsia="zh-TW"/>
        </w:rPr>
      </w:pPr>
    </w:p>
    <w:p w14:paraId="185C3668" w14:textId="5FA8E16E" w:rsidR="00595B37" w:rsidRPr="00883EE5" w:rsidRDefault="00595B37" w:rsidP="00595B37">
      <w:pPr>
        <w:overflowPunct/>
        <w:autoSpaceDE/>
        <w:autoSpaceDN/>
        <w:adjustRightInd/>
        <w:spacing w:line="360" w:lineRule="auto"/>
        <w:ind w:right="105"/>
        <w:jc w:val="both"/>
        <w:textAlignment w:val="auto"/>
        <w:rPr>
          <w:color w:val="000000" w:themeColor="text1"/>
          <w:sz w:val="24"/>
          <w:szCs w:val="24"/>
          <w:lang w:eastAsia="zh-TW"/>
        </w:rPr>
      </w:pPr>
      <w:r w:rsidRPr="00883EE5">
        <w:rPr>
          <w:color w:val="000000" w:themeColor="text1"/>
          <w:sz w:val="24"/>
          <w:szCs w:val="24"/>
          <w:lang w:eastAsia="zh-TW"/>
        </w:rPr>
        <w:t xml:space="preserve">Literature suggests that there are many different definitions that define the term ‘leadership’. Yukl (2010) stated that the term ‘leadership’ tends to be focused </w:t>
      </w:r>
      <w:r w:rsidR="008B5DFE" w:rsidRPr="00883EE5">
        <w:rPr>
          <w:color w:val="000000" w:themeColor="text1"/>
          <w:sz w:val="24"/>
          <w:szCs w:val="24"/>
          <w:lang w:eastAsia="zh-TW"/>
        </w:rPr>
        <w:t>on</w:t>
      </w:r>
      <w:r w:rsidRPr="00883EE5">
        <w:rPr>
          <w:color w:val="000000" w:themeColor="text1"/>
          <w:sz w:val="24"/>
          <w:szCs w:val="24"/>
          <w:lang w:eastAsia="zh-TW"/>
        </w:rPr>
        <w:t xml:space="preserve"> specific characteristics such </w:t>
      </w:r>
      <w:proofErr w:type="gramStart"/>
      <w:r w:rsidRPr="00883EE5">
        <w:rPr>
          <w:color w:val="000000" w:themeColor="text1"/>
          <w:sz w:val="24"/>
          <w:szCs w:val="24"/>
          <w:lang w:eastAsia="zh-TW"/>
        </w:rPr>
        <w:t>as;</w:t>
      </w:r>
      <w:proofErr w:type="gramEnd"/>
      <w:r w:rsidRPr="00883EE5">
        <w:rPr>
          <w:color w:val="000000" w:themeColor="text1"/>
          <w:sz w:val="24"/>
          <w:szCs w:val="24"/>
          <w:lang w:eastAsia="zh-TW"/>
        </w:rPr>
        <w:t xml:space="preserve"> personal qualities, manner of interaction and communication, conduct and </w:t>
      </w:r>
      <w:r w:rsidRPr="00883EE5">
        <w:rPr>
          <w:color w:val="000000" w:themeColor="text1"/>
          <w:sz w:val="24"/>
          <w:szCs w:val="24"/>
          <w:lang w:eastAsia="zh-TW"/>
        </w:rPr>
        <w:lastRenderedPageBreak/>
        <w:t xml:space="preserve">the exertion of influence of leaders. I believe the term below to be best suited to the content that will be discussed within this essay. </w:t>
      </w:r>
    </w:p>
    <w:p w14:paraId="249FF592" w14:textId="77777777" w:rsidR="00595B37" w:rsidRPr="00883EE5" w:rsidRDefault="00595B37" w:rsidP="00595B37">
      <w:pPr>
        <w:overflowPunct/>
        <w:autoSpaceDE/>
        <w:autoSpaceDN/>
        <w:adjustRightInd/>
        <w:spacing w:line="360" w:lineRule="auto"/>
        <w:ind w:right="105"/>
        <w:jc w:val="both"/>
        <w:textAlignment w:val="auto"/>
        <w:rPr>
          <w:color w:val="000000" w:themeColor="text1"/>
          <w:sz w:val="24"/>
          <w:szCs w:val="24"/>
          <w:lang w:eastAsia="zh-TW"/>
        </w:rPr>
      </w:pPr>
    </w:p>
    <w:p w14:paraId="279CA7F3"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000000" w:themeColor="text1"/>
          <w:sz w:val="24"/>
          <w:szCs w:val="24"/>
          <w:lang w:eastAsia="zh-TW"/>
        </w:rPr>
        <w:t>“</w:t>
      </w:r>
      <w:r w:rsidRPr="00883EE5">
        <w:rPr>
          <w:color w:val="auto"/>
          <w:sz w:val="24"/>
          <w:szCs w:val="24"/>
          <w:lang w:eastAsia="zh-TW"/>
        </w:rPr>
        <w:t>“</w:t>
      </w:r>
      <w:r w:rsidRPr="00883EE5">
        <w:rPr>
          <w:i/>
          <w:iCs/>
          <w:color w:val="auto"/>
          <w:sz w:val="24"/>
          <w:szCs w:val="24"/>
          <w:lang w:eastAsia="zh-TW"/>
        </w:rPr>
        <w:t>Leadership is the process of influencing others to understand and agree about what needs to be done and how to do it, and the process of facilitating individual and collective efforts to accomplish shared objectives</w:t>
      </w:r>
      <w:r w:rsidRPr="00883EE5">
        <w:rPr>
          <w:color w:val="auto"/>
          <w:sz w:val="24"/>
          <w:szCs w:val="24"/>
          <w:lang w:eastAsia="zh-TW"/>
        </w:rPr>
        <w:t>.”                       (Yukl, 2013, pg. 23)</w:t>
      </w:r>
    </w:p>
    <w:p w14:paraId="3FE3DAD0" w14:textId="77777777" w:rsidR="00595B37" w:rsidRPr="00883EE5" w:rsidRDefault="00595B37" w:rsidP="00595B37">
      <w:pPr>
        <w:overflowPunct/>
        <w:autoSpaceDE/>
        <w:autoSpaceDN/>
        <w:adjustRightInd/>
        <w:spacing w:line="360" w:lineRule="auto"/>
        <w:ind w:right="105"/>
        <w:jc w:val="both"/>
        <w:textAlignment w:val="auto"/>
        <w:rPr>
          <w:color w:val="000000" w:themeColor="text1"/>
          <w:sz w:val="24"/>
          <w:szCs w:val="24"/>
          <w:lang w:eastAsia="zh-TW"/>
        </w:rPr>
      </w:pPr>
    </w:p>
    <w:p w14:paraId="234E269F" w14:textId="77777777" w:rsidR="00595B37" w:rsidRPr="00883EE5" w:rsidRDefault="00595B37" w:rsidP="00595B37">
      <w:pPr>
        <w:overflowPunct/>
        <w:autoSpaceDE/>
        <w:autoSpaceDN/>
        <w:adjustRightInd/>
        <w:spacing w:line="360" w:lineRule="auto"/>
        <w:ind w:right="105"/>
        <w:jc w:val="both"/>
        <w:textAlignment w:val="auto"/>
        <w:rPr>
          <w:color w:val="000000" w:themeColor="text1"/>
          <w:sz w:val="24"/>
          <w:szCs w:val="24"/>
          <w:lang w:eastAsia="zh-TW"/>
        </w:rPr>
      </w:pPr>
    </w:p>
    <w:p w14:paraId="082C5910"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2861703D"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When an individual is leading a team of people their leadership style can depend upon the needs, aims </w:t>
      </w:r>
      <w:r w:rsidRPr="00883EE5">
        <w:rPr>
          <w:color w:val="auto"/>
          <w:sz w:val="24"/>
          <w:szCs w:val="24"/>
          <w:lang w:eastAsia="zh-TW"/>
        </w:rPr>
        <w:lastRenderedPageBreak/>
        <w:t>and objectives of the team. The implemented leadership style should include considerations being made towards its environment and which style meets the criteria of that team as suggested by Northouse (2019).</w:t>
      </w:r>
    </w:p>
    <w:p w14:paraId="3D1B9B3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671D882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Cherry (2021) states that the style of leadership that is implemented into a team by its leader can be recognised based upon the behavioural traits displayed along with their ability to be able to “influence others” as Humphrey (2014, pg. 65) stated. </w:t>
      </w:r>
    </w:p>
    <w:p w14:paraId="72FC585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55D4FEB4"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Flexibility along with the capability of being able to develop, adapt and incorporate different leadership styles is essential within policing due to the unpredictability </w:t>
      </w:r>
      <w:r w:rsidRPr="00883EE5">
        <w:rPr>
          <w:color w:val="auto"/>
          <w:sz w:val="24"/>
          <w:szCs w:val="24"/>
          <w:lang w:eastAsia="zh-TW"/>
        </w:rPr>
        <w:lastRenderedPageBreak/>
        <w:t>and types of calls that officers attend. Officers must be equipped with the ability to be able to instantly develop and apply different styles of leadership to suit the circumstances with which they are faced to effectively manage the situation.</w:t>
      </w:r>
    </w:p>
    <w:p w14:paraId="673C3327"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0B83515D"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There are many different types of leadership styles that have been identified and professionally implemented within policing. I will list the leadership styles that I have identified as being utilised within policing and highlight the ones that I have incorporated within my attendance at an operational incident.</w:t>
      </w:r>
    </w:p>
    <w:p w14:paraId="47D5095E"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52D537E9"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lastRenderedPageBreak/>
        <w:t xml:space="preserve">Authoritarian/autocratic leader entails the management of a team being conducted by one single team leader. The expectations and goals of the team are clearly set out by the team leader, together with the way in which they are to be achieved by the team, The team leader tends to be the main person responsible for all decision making, they have very little input from their team (Lewin, </w:t>
      </w:r>
      <w:proofErr w:type="spellStart"/>
      <w:r w:rsidRPr="00883EE5">
        <w:rPr>
          <w:color w:val="auto"/>
          <w:sz w:val="24"/>
          <w:szCs w:val="24"/>
          <w:lang w:eastAsia="zh-TW"/>
        </w:rPr>
        <w:t>Lippit</w:t>
      </w:r>
      <w:proofErr w:type="spellEnd"/>
      <w:r w:rsidRPr="00883EE5">
        <w:rPr>
          <w:color w:val="auto"/>
          <w:sz w:val="24"/>
          <w:szCs w:val="24"/>
          <w:lang w:eastAsia="zh-TW"/>
        </w:rPr>
        <w:t xml:space="preserve"> and White 1939). </w:t>
      </w:r>
      <w:proofErr w:type="spellStart"/>
      <w:r w:rsidRPr="00883EE5">
        <w:rPr>
          <w:color w:val="auto"/>
          <w:sz w:val="24"/>
          <w:szCs w:val="24"/>
          <w:lang w:eastAsia="zh-TW"/>
        </w:rPr>
        <w:t>Kippenberger</w:t>
      </w:r>
      <w:proofErr w:type="spellEnd"/>
      <w:r w:rsidRPr="00883EE5">
        <w:rPr>
          <w:color w:val="auto"/>
          <w:sz w:val="24"/>
          <w:szCs w:val="24"/>
          <w:lang w:eastAsia="zh-TW"/>
        </w:rPr>
        <w:t xml:space="preserve"> (2002) stated that this type of leadership is usually implemented within a dynamic environment whereby decisions need to be made imminently due to ever changing circumstances. </w:t>
      </w:r>
    </w:p>
    <w:p w14:paraId="58CEBA89"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0DD71242"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lastRenderedPageBreak/>
        <w:t xml:space="preserve">I believe that this style of leadership is often implemented within policing for this reason and due to the hierarchy and chain of command involved and the strict policy and procedures that are to be </w:t>
      </w:r>
      <w:proofErr w:type="gramStart"/>
      <w:r w:rsidRPr="00883EE5">
        <w:rPr>
          <w:color w:val="auto"/>
          <w:sz w:val="24"/>
          <w:szCs w:val="24"/>
          <w:lang w:eastAsia="zh-TW"/>
        </w:rPr>
        <w:t>adhered to at all times</w:t>
      </w:r>
      <w:proofErr w:type="gramEnd"/>
      <w:r w:rsidRPr="00883EE5">
        <w:rPr>
          <w:color w:val="auto"/>
          <w:sz w:val="24"/>
          <w:szCs w:val="24"/>
          <w:lang w:eastAsia="zh-TW"/>
        </w:rPr>
        <w:t xml:space="preserve"> by all personal. </w:t>
      </w:r>
    </w:p>
    <w:p w14:paraId="0EE42474"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61572BA3" w14:textId="72842A0C"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Democratic leadership is quite the opposite of the autocratic as it entails consideration being made of a team ideas and opinions prior to a decision being finalised and </w:t>
      </w:r>
      <w:r w:rsidR="008B5DFE" w:rsidRPr="00883EE5">
        <w:rPr>
          <w:color w:val="auto"/>
          <w:sz w:val="24"/>
          <w:szCs w:val="24"/>
          <w:lang w:eastAsia="zh-TW"/>
        </w:rPr>
        <w:t>implemented</w:t>
      </w:r>
      <w:r w:rsidRPr="00883EE5">
        <w:rPr>
          <w:color w:val="auto"/>
          <w:sz w:val="24"/>
          <w:szCs w:val="24"/>
          <w:lang w:eastAsia="zh-TW"/>
        </w:rPr>
        <w:t xml:space="preserve">. According to Howard (2015) this style of leadership is usually associated to slower paced environments whereby there is no immediate need for decisions to be made promptly. </w:t>
      </w:r>
    </w:p>
    <w:p w14:paraId="68320094"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614D0AFA" w14:textId="77777777" w:rsidR="00595B37" w:rsidRPr="00883EE5" w:rsidRDefault="00595B37" w:rsidP="00595B37">
      <w:pPr>
        <w:overflowPunct/>
        <w:autoSpaceDE/>
        <w:autoSpaceDN/>
        <w:adjustRightInd/>
        <w:spacing w:line="360" w:lineRule="auto"/>
        <w:ind w:right="105"/>
        <w:jc w:val="both"/>
        <w:rPr>
          <w:b/>
          <w:bCs/>
          <w:color w:val="auto"/>
          <w:sz w:val="24"/>
          <w:szCs w:val="24"/>
          <w:lang w:eastAsia="zh-TW"/>
        </w:rPr>
      </w:pPr>
    </w:p>
    <w:p w14:paraId="63AAF129"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roofErr w:type="spellStart"/>
      <w:r w:rsidRPr="00883EE5">
        <w:rPr>
          <w:color w:val="auto"/>
          <w:sz w:val="24"/>
          <w:szCs w:val="24"/>
          <w:lang w:eastAsia="zh-TW"/>
        </w:rPr>
        <w:t>Lassiez</w:t>
      </w:r>
      <w:proofErr w:type="spellEnd"/>
      <w:r w:rsidRPr="00883EE5">
        <w:rPr>
          <w:color w:val="auto"/>
          <w:sz w:val="24"/>
          <w:szCs w:val="24"/>
          <w:lang w:eastAsia="zh-TW"/>
        </w:rPr>
        <w:t xml:space="preserve"> Faire leaders have significant levels of trust within the ability of their team to work independently. This style of leadership is usually used within specific expertise areas whereby its members are specialists within their field of work and are highly skilled resulting in them needing very little guidance from their leaders as suggested by Howard (2015). </w:t>
      </w:r>
    </w:p>
    <w:p w14:paraId="2FF291A7"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07CA92C1" w14:textId="5B502426"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I haven’t encountered or applied this leadership style to date as I’m currently working on response and response isn’t a specialised area that requires expertise in any </w:t>
      </w:r>
      <w:r w:rsidR="008B5DFE" w:rsidRPr="00883EE5">
        <w:rPr>
          <w:color w:val="auto"/>
          <w:sz w:val="24"/>
          <w:szCs w:val="24"/>
          <w:lang w:eastAsia="zh-TW"/>
        </w:rPr>
        <w:t>specific</w:t>
      </w:r>
      <w:r w:rsidRPr="00883EE5">
        <w:rPr>
          <w:color w:val="auto"/>
          <w:sz w:val="24"/>
          <w:szCs w:val="24"/>
          <w:lang w:eastAsia="zh-TW"/>
        </w:rPr>
        <w:t xml:space="preserve"> field due to the nature of the role and responding to various emergency and non-emergency </w:t>
      </w:r>
      <w:r w:rsidRPr="00883EE5">
        <w:rPr>
          <w:color w:val="auto"/>
          <w:sz w:val="24"/>
          <w:szCs w:val="24"/>
          <w:lang w:eastAsia="zh-TW"/>
        </w:rPr>
        <w:lastRenderedPageBreak/>
        <w:t xml:space="preserve">calls. I therefore don’t believe this leadership style is necessarily suited to response, but rather that it is a style which will be implemented within specialised departments such as the Rape Investigation Teams and CID. Despite this, there is potential for it to be applied to domestic related incidents when, for example all attending officers should be fully equipped with the knowledge of ‘positive action’ and the procedures in place that must be adhered too. All response officers should have the capability to be able to be left alone to conduct the necessary enquiries and complete the paperwork required at such incidents. </w:t>
      </w:r>
    </w:p>
    <w:p w14:paraId="016CBCDA"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4395964A"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lastRenderedPageBreak/>
        <w:t xml:space="preserve">Transformational leaders are team orientated leaders, and they involve consideration being made towards their team’s ideas and opinions which in turn boosts moral and motivates team members to work to the best of their ability. </w:t>
      </w:r>
    </w:p>
    <w:p w14:paraId="5CB37D55"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6CDC131F"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I believe that this style of leadership is widely incorporated within the world of policing especially when working on non-dynamic tasks. It furthermore provides officers with opportunities to progress within their careers as explained by the National Policing Improvement Agency (2011). </w:t>
      </w:r>
    </w:p>
    <w:p w14:paraId="51D68605"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2DE04E1A"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lastRenderedPageBreak/>
        <w:t xml:space="preserve">One afternoon shift whilst out on mobile patrol the Police received a report relating to an on-going incident that was occurring within a block of flats on my working patch. The nature of this report related to a group of males that had turned up at a second floor flat and began kicking the door and behaving in a disorderly manner within the immediate vicinity when they got no answer from within. The estate in which this block of flats is situated is well known to the Police due to the many reports of Anti-Social Behaviour and drug related crimes that have been reported within this area. </w:t>
      </w:r>
    </w:p>
    <w:p w14:paraId="1120FE96"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39D36A6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My colleague and I attached ourselves to the call and began making our way to the location, while on route </w:t>
      </w:r>
      <w:r w:rsidRPr="00883EE5">
        <w:rPr>
          <w:color w:val="auto"/>
          <w:sz w:val="24"/>
          <w:szCs w:val="24"/>
          <w:lang w:eastAsia="zh-TW"/>
        </w:rPr>
        <w:lastRenderedPageBreak/>
        <w:t xml:space="preserve">other officers from my team responded to the call and attached themselves also. Upon our arrival it was evident that the incident was escalating into a larger form of public disorder being committed as more people began arriving at the scene and officers soon became outnumbered. I instantly recognised that we required the assistance of a specialised unit to attend to assist in gaining control in a quick and timely manner. I went over the air and asked if there were any Tactical Support Teams (TST) available to help assist us. Unfortunately, I was told that they were otherwise currently engaged but that enquiries would be made with neighbouring forces. I responded to this with a request for any other available units to attend however it soon came to light that other </w:t>
      </w:r>
      <w:r w:rsidRPr="00883EE5">
        <w:rPr>
          <w:color w:val="auto"/>
          <w:sz w:val="24"/>
          <w:szCs w:val="24"/>
          <w:lang w:eastAsia="zh-TW"/>
        </w:rPr>
        <w:lastRenderedPageBreak/>
        <w:t xml:space="preserve">than those already in attendance no other units were available. This was far from ideal as there were only 6 of us in attendance and we were becoming increasingly outnumbered. </w:t>
      </w:r>
    </w:p>
    <w:p w14:paraId="7EA4D35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144BC097"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Due to me being the most experienced officer at the incident I had no other option than to step up and take lead. This was the first instance in which I had to do this, and it was somewhat daunting at the time. I was soon made aware by my Sergeant, who was also otherwise engaged at the time that a TST team had been dispatched but that they were roughly around 20 minutes away and I was advised to do my best to hold containment of the immediate vicinity until they arrived.</w:t>
      </w:r>
    </w:p>
    <w:p w14:paraId="3928259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lastRenderedPageBreak/>
        <w:t xml:space="preserve">I immediately briefed those in attendance on the need for containment of the area that we needed to hold until specialised units arrived. I quickly implemented a plan and strategically placed officers in various locations within the surrounding area and delegated the role in which they were to play within ensuring our containment of the scene. I also ensured that it was made clear to all that we needed to communicate with one another via our radios to not only ensure that the containment was held but also for officer safety. I didn’t have the time to consult with the team at this point and had to make a quick fast paced decision that allowed us to implement a plan and achieve our objective to which we successfully did until our specialist units arrived. </w:t>
      </w:r>
    </w:p>
    <w:p w14:paraId="5435F4CE"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34FD6777"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It is evident to see that I initiated the authoritarian/autocratic style of leadership at this point during this live incident for us as officers to try and gain as much control as possible over the ever-changing circumstances and increased levels of threat, risk, and harm with which both officers and the public were being faced. I identified the need for a decision to be made sharply and for plans to be clearly conveyed to all attending officers and immediately implemented by them to achieve as successful an outcome as possible. In this case the decision I made was to position attending officers in various locations for us to formulate and hold containment </w:t>
      </w:r>
      <w:r w:rsidRPr="00883EE5">
        <w:rPr>
          <w:color w:val="auto"/>
          <w:sz w:val="24"/>
          <w:szCs w:val="24"/>
          <w:lang w:eastAsia="zh-TW"/>
        </w:rPr>
        <w:lastRenderedPageBreak/>
        <w:t xml:space="preserve">of the area to the best of our ability until specialised units attended. </w:t>
      </w:r>
    </w:p>
    <w:p w14:paraId="787717E5"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0BDC99F7"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As soon as TST units arrived I updated them on the situation, and they confirmed to me that the inspector had authorised for a dispersal order to be issued imminently. I immediately consulted with my team with regards to what they thought or believed to be our next best course of action moving forward now with enforcing the dispersal order given that we then had further assisting units in attendance.</w:t>
      </w:r>
    </w:p>
    <w:p w14:paraId="290B504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321297F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It is clear to see that I incorporated the democratic leadership style into this phase of the ongoing live incident. </w:t>
      </w:r>
      <w:r w:rsidRPr="00883EE5">
        <w:rPr>
          <w:color w:val="auto"/>
          <w:sz w:val="24"/>
          <w:szCs w:val="24"/>
          <w:lang w:eastAsia="zh-TW"/>
        </w:rPr>
        <w:lastRenderedPageBreak/>
        <w:t xml:space="preserve">I briefly conveyed the circumstances to the further units that had arrived and listened to other officers’ ideas and thoughts as to what they believed would be the next best course of action for us to take in achieving the new objective in enforcing the dispersal order. Implementing this strategy into the incident provided me with the opportunity to be able to think outside of the box and listen to what other officers believed would be the best course of action to take moving forward to successfully achieve our goal. This enhanced my decision making and application of the National Decision Model (NDM) as it provided me with further knowledge and ideas on what to do next that I simply hadn’t thought of myself at that moment in time. Taking other attending officers’ </w:t>
      </w:r>
      <w:r w:rsidRPr="00883EE5">
        <w:rPr>
          <w:color w:val="auto"/>
          <w:sz w:val="24"/>
          <w:szCs w:val="24"/>
          <w:lang w:eastAsia="zh-TW"/>
        </w:rPr>
        <w:lastRenderedPageBreak/>
        <w:t xml:space="preserve">thoughts into account was beneficial within this instance as it allowed us to formulate the next progressive action to take as a team to enforce control over the disorderly behaviour being performed and implement the dispersion of the gathering crowd. Due to there being numerous ideas being put forward by attending officers it allowed us to pull together as a team and select the most appropriate, justified, and proportionate action to take under such circumstances. </w:t>
      </w:r>
    </w:p>
    <w:p w14:paraId="0E5BD996"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74B70B95"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Upon reflection of this incident, I believe I worked as flexibly as I could, I adapted my leadership style to suit the ever-changing circumstances that we were faced with throughout. Continuous use of the police NDM also </w:t>
      </w:r>
      <w:r w:rsidRPr="00883EE5">
        <w:rPr>
          <w:color w:val="auto"/>
          <w:sz w:val="24"/>
          <w:szCs w:val="24"/>
          <w:lang w:eastAsia="zh-TW"/>
        </w:rPr>
        <w:lastRenderedPageBreak/>
        <w:t xml:space="preserve">enabled me to work flexibly and constantly assisted me in monitoring the levels of threat, risk and harm that was being imposed to the public as well as officers. </w:t>
      </w:r>
    </w:p>
    <w:p w14:paraId="2D4446E5"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2F608B18"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Initially enforcing the authoritarian/autocratic style of leadership was beneficial to this situation at first as it reduced the chances of conflict occurring amongst the team and enabled a straightforward plan to be implemented immediately with all those involved being made fully aware of what the team’s main goal and objectives were.  The use of this leadership style being enforced imminently helped improve team communication and left no reason for officers to doubt what was expected of them and potentially enhanced positive public percep</w:t>
      </w:r>
      <w:r w:rsidRPr="00883EE5">
        <w:rPr>
          <w:color w:val="auto"/>
          <w:sz w:val="24"/>
          <w:szCs w:val="24"/>
          <w:lang w:eastAsia="zh-TW"/>
        </w:rPr>
        <w:lastRenderedPageBreak/>
        <w:t>tion of the Police. As the Centre for creative leadership (2021) suggests good leadership within policing can be identified by the public’s perception on how an incident was dealt with by officers ultimately creating positive public perception of the police when actions were conducted correctly, professionally, and efficiently.</w:t>
      </w:r>
    </w:p>
    <w:p w14:paraId="25C4F1A2"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0F76AC7F"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Adapting my leadership style later on in the incident to the democratic/transformational style needed to be made due to the change in circumstances and reduced  levels of threat, risk and harm being imposed as a specialised units had arrived to assist meant that more thought, time and consideration could be given to what the next best course of action to take would be espe</w:t>
      </w:r>
      <w:r w:rsidRPr="00883EE5">
        <w:rPr>
          <w:color w:val="auto"/>
          <w:sz w:val="24"/>
          <w:szCs w:val="24"/>
          <w:lang w:eastAsia="zh-TW"/>
        </w:rPr>
        <w:lastRenderedPageBreak/>
        <w:t xml:space="preserve">cially now as the Inspector had authorised the use of a dispersal order to be implemented. Listening to the teams’ ideas and thoughts towards how we handle the next stage was incredibly useful within this situation as </w:t>
      </w:r>
      <w:proofErr w:type="gramStart"/>
      <w:r w:rsidRPr="00883EE5">
        <w:rPr>
          <w:color w:val="auto"/>
          <w:sz w:val="24"/>
          <w:szCs w:val="24"/>
          <w:lang w:eastAsia="zh-TW"/>
        </w:rPr>
        <w:t>It</w:t>
      </w:r>
      <w:proofErr w:type="gramEnd"/>
      <w:r w:rsidRPr="00883EE5">
        <w:rPr>
          <w:color w:val="auto"/>
          <w:sz w:val="24"/>
          <w:szCs w:val="24"/>
          <w:lang w:eastAsia="zh-TW"/>
        </w:rPr>
        <w:t xml:space="preserve"> enabled me to think outside of the box and consider options that I initially missed myself. This ultimately also enhanced the teams moral due to the next decisions made being inclusive of their thoughts and opinions also.  </w:t>
      </w:r>
    </w:p>
    <w:p w14:paraId="56C4330A"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3FE6FB99"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 xml:space="preserve">To conclude this essay, I have evaluated different leadership styles and evidenced ways in which I have applied them to a live policing incident that I have attended.  I believe that I performed to the best of </w:t>
      </w:r>
      <w:r w:rsidRPr="00883EE5">
        <w:rPr>
          <w:color w:val="auto"/>
          <w:sz w:val="24"/>
          <w:szCs w:val="24"/>
          <w:lang w:eastAsia="zh-TW"/>
        </w:rPr>
        <w:lastRenderedPageBreak/>
        <w:t xml:space="preserve">my ability throughout the above discussed incident especially as I have only just entered my third year of policing. This was my first ever experience of having to step up completely and take charge of the situation and lead from the front. I am incredibly pleased with these efforts as I was able to successfully identify and adapt my leadership style to suit the change in circumstances when needed which I believe is needed when dealing with policing incidents. </w:t>
      </w:r>
    </w:p>
    <w:p w14:paraId="1B4EE4D1"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p>
    <w:p w14:paraId="3CACDD4C" w14:textId="77777777" w:rsidR="00595B37" w:rsidRPr="00883EE5" w:rsidRDefault="00595B37" w:rsidP="00595B37">
      <w:pPr>
        <w:overflowPunct/>
        <w:autoSpaceDE/>
        <w:autoSpaceDN/>
        <w:adjustRightInd/>
        <w:spacing w:line="360" w:lineRule="auto"/>
        <w:ind w:right="105"/>
        <w:jc w:val="both"/>
        <w:rPr>
          <w:color w:val="auto"/>
          <w:sz w:val="24"/>
          <w:szCs w:val="24"/>
          <w:lang w:eastAsia="zh-TW"/>
        </w:rPr>
      </w:pPr>
      <w:r w:rsidRPr="00883EE5">
        <w:rPr>
          <w:color w:val="auto"/>
          <w:sz w:val="24"/>
          <w:szCs w:val="24"/>
          <w:lang w:eastAsia="zh-TW"/>
        </w:rPr>
        <w:t>Word Count: 2227</w:t>
      </w:r>
    </w:p>
    <w:p w14:paraId="01D8D48D" w14:textId="77777777" w:rsidR="00595B37" w:rsidRPr="00883EE5" w:rsidRDefault="00595B37" w:rsidP="00340E9A">
      <w:pPr>
        <w:ind w:right="237"/>
        <w:jc w:val="both"/>
        <w:rPr>
          <w:sz w:val="24"/>
          <w:szCs w:val="24"/>
        </w:rPr>
      </w:pPr>
    </w:p>
    <w:p w14:paraId="1967E2A8" w14:textId="77777777" w:rsidR="00025650" w:rsidRPr="00883EE5" w:rsidRDefault="00025650" w:rsidP="00340E9A">
      <w:pPr>
        <w:ind w:right="237"/>
        <w:jc w:val="both"/>
        <w:rPr>
          <w:sz w:val="24"/>
          <w:szCs w:val="24"/>
        </w:rPr>
      </w:pPr>
    </w:p>
    <w:p w14:paraId="416EFA95" w14:textId="77777777" w:rsidR="00025650" w:rsidRPr="00883EE5" w:rsidRDefault="00025650" w:rsidP="00340E9A">
      <w:pPr>
        <w:ind w:right="237"/>
        <w:jc w:val="both"/>
        <w:rPr>
          <w:sz w:val="24"/>
          <w:szCs w:val="24"/>
        </w:rPr>
      </w:pPr>
    </w:p>
    <w:p w14:paraId="598FFEC5" w14:textId="77777777" w:rsidR="00025650" w:rsidRPr="00883EE5" w:rsidRDefault="00025650" w:rsidP="00340E9A">
      <w:pPr>
        <w:ind w:right="237"/>
        <w:jc w:val="both"/>
        <w:rPr>
          <w:sz w:val="24"/>
          <w:szCs w:val="24"/>
        </w:rPr>
      </w:pPr>
    </w:p>
    <w:p w14:paraId="042DA0D7" w14:textId="77777777" w:rsidR="00025650" w:rsidRPr="00883EE5" w:rsidRDefault="00025650" w:rsidP="00340E9A">
      <w:pPr>
        <w:ind w:right="237"/>
        <w:jc w:val="both"/>
        <w:rPr>
          <w:sz w:val="24"/>
          <w:szCs w:val="24"/>
        </w:rPr>
      </w:pPr>
    </w:p>
    <w:p w14:paraId="65800057" w14:textId="77777777" w:rsidR="00025650" w:rsidRPr="00883EE5" w:rsidRDefault="00025650" w:rsidP="00340E9A">
      <w:pPr>
        <w:ind w:right="237"/>
        <w:jc w:val="both"/>
        <w:rPr>
          <w:sz w:val="24"/>
          <w:szCs w:val="24"/>
        </w:rPr>
      </w:pPr>
    </w:p>
    <w:p w14:paraId="7A99F832" w14:textId="77777777" w:rsidR="00025650" w:rsidRPr="00883EE5" w:rsidRDefault="00025650" w:rsidP="00340E9A">
      <w:pPr>
        <w:ind w:right="237"/>
        <w:jc w:val="both"/>
        <w:rPr>
          <w:sz w:val="24"/>
          <w:szCs w:val="24"/>
        </w:rPr>
      </w:pPr>
    </w:p>
    <w:p w14:paraId="7FD39A42" w14:textId="77777777" w:rsidR="00025650" w:rsidRPr="00883EE5" w:rsidRDefault="00025650" w:rsidP="00340E9A">
      <w:pPr>
        <w:ind w:right="237"/>
        <w:jc w:val="both"/>
        <w:rPr>
          <w:sz w:val="24"/>
          <w:szCs w:val="24"/>
        </w:rPr>
      </w:pPr>
    </w:p>
    <w:p w14:paraId="73D1DF2B" w14:textId="77777777" w:rsidR="00025650" w:rsidRPr="00883EE5" w:rsidRDefault="00025650" w:rsidP="00340E9A">
      <w:pPr>
        <w:ind w:right="237"/>
        <w:jc w:val="both"/>
        <w:rPr>
          <w:sz w:val="24"/>
          <w:szCs w:val="24"/>
        </w:rPr>
      </w:pPr>
    </w:p>
    <w:p w14:paraId="556B64F0" w14:textId="77777777" w:rsidR="00025650" w:rsidRPr="00883EE5" w:rsidRDefault="00025650" w:rsidP="00340E9A">
      <w:pPr>
        <w:ind w:right="237"/>
        <w:jc w:val="both"/>
        <w:rPr>
          <w:sz w:val="24"/>
          <w:szCs w:val="24"/>
        </w:rPr>
      </w:pPr>
    </w:p>
    <w:p w14:paraId="140C2FD2" w14:textId="77777777" w:rsidR="00025650" w:rsidRPr="00883EE5" w:rsidRDefault="00025650" w:rsidP="00340E9A">
      <w:pPr>
        <w:ind w:right="237"/>
        <w:jc w:val="both"/>
        <w:rPr>
          <w:b/>
          <w:sz w:val="24"/>
          <w:szCs w:val="24"/>
        </w:rPr>
      </w:pPr>
    </w:p>
    <w:p w14:paraId="32933C98" w14:textId="77777777" w:rsidR="00AA666E" w:rsidRPr="00883EE5" w:rsidRDefault="00025650" w:rsidP="00340E9A">
      <w:pPr>
        <w:ind w:right="237"/>
        <w:rPr>
          <w:sz w:val="24"/>
          <w:szCs w:val="24"/>
        </w:rPr>
      </w:pPr>
      <w:r w:rsidRPr="00883EE5">
        <w:rPr>
          <w:sz w:val="24"/>
          <w:szCs w:val="24"/>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39CD09C" w14:textId="77777777" w:rsidR="00595B37" w:rsidRPr="00595B37" w:rsidRDefault="00595B37" w:rsidP="00595B37">
      <w:pPr>
        <w:ind w:right="237"/>
        <w:jc w:val="both"/>
        <w:rPr>
          <w:sz w:val="24"/>
          <w:szCs w:val="24"/>
        </w:rPr>
      </w:pPr>
      <w:r w:rsidRPr="00595B37">
        <w:rPr>
          <w:sz w:val="24"/>
          <w:szCs w:val="24"/>
        </w:rPr>
        <w:t xml:space="preserve">Within this essay I will reflect upon the last three years spent as a probation Police Constable Degree Apprentice (PCDA) for South Wales Police. I will specifically </w:t>
      </w:r>
      <w:r w:rsidRPr="00595B37">
        <w:rPr>
          <w:sz w:val="24"/>
          <w:szCs w:val="24"/>
        </w:rPr>
        <w:lastRenderedPageBreak/>
        <w:t xml:space="preserve">focus upon the coaching and mentoring I received during my probation period. I will furthermore take into consideration and evaluate how the above has helped me meet professional, organisational, and personal goals. </w:t>
      </w:r>
    </w:p>
    <w:p w14:paraId="01FBB0F7" w14:textId="77777777" w:rsidR="00595B37" w:rsidRPr="00883EE5" w:rsidRDefault="00595B37" w:rsidP="00595B37">
      <w:pPr>
        <w:ind w:right="237"/>
        <w:jc w:val="both"/>
        <w:rPr>
          <w:sz w:val="24"/>
          <w:szCs w:val="24"/>
        </w:rPr>
      </w:pPr>
    </w:p>
    <w:p w14:paraId="6CF28DA8" w14:textId="77777777" w:rsidR="00D30F4C" w:rsidRPr="00595B37" w:rsidRDefault="00D30F4C" w:rsidP="00595B37">
      <w:pPr>
        <w:ind w:right="237"/>
        <w:jc w:val="both"/>
        <w:rPr>
          <w:sz w:val="24"/>
          <w:szCs w:val="24"/>
        </w:rPr>
      </w:pPr>
    </w:p>
    <w:p w14:paraId="2FC0A15D" w14:textId="77777777" w:rsidR="00595B37" w:rsidRPr="00595B37" w:rsidRDefault="00595B37" w:rsidP="00595B37">
      <w:pPr>
        <w:ind w:right="237"/>
        <w:jc w:val="both"/>
        <w:rPr>
          <w:sz w:val="24"/>
          <w:szCs w:val="24"/>
        </w:rPr>
      </w:pPr>
      <w:r w:rsidRPr="00595B37">
        <w:rPr>
          <w:sz w:val="24"/>
          <w:szCs w:val="24"/>
        </w:rPr>
        <w:t xml:space="preserve">Work Based Learning (WBL) is a revolutionary learning option available to individuals who are wanting to progress onto higher education, it involves students studying for a diploma or degree whilst working within the related field. </w:t>
      </w:r>
    </w:p>
    <w:p w14:paraId="0BFB3805" w14:textId="77777777" w:rsidR="00595B37" w:rsidRPr="00883EE5" w:rsidRDefault="00595B37" w:rsidP="00595B37">
      <w:pPr>
        <w:ind w:right="237"/>
        <w:jc w:val="both"/>
        <w:rPr>
          <w:sz w:val="24"/>
          <w:szCs w:val="24"/>
        </w:rPr>
      </w:pPr>
    </w:p>
    <w:p w14:paraId="71B8E2B7" w14:textId="77777777" w:rsidR="00D30F4C" w:rsidRPr="00595B37" w:rsidRDefault="00D30F4C" w:rsidP="00595B37">
      <w:pPr>
        <w:ind w:right="237"/>
        <w:jc w:val="both"/>
        <w:rPr>
          <w:sz w:val="24"/>
          <w:szCs w:val="24"/>
        </w:rPr>
      </w:pPr>
    </w:p>
    <w:p w14:paraId="3FA0CA05" w14:textId="77777777" w:rsidR="00595B37" w:rsidRPr="00595B37" w:rsidRDefault="00595B37" w:rsidP="00595B37">
      <w:pPr>
        <w:ind w:right="237"/>
        <w:jc w:val="both"/>
        <w:rPr>
          <w:sz w:val="24"/>
          <w:szCs w:val="24"/>
        </w:rPr>
      </w:pPr>
      <w:r w:rsidRPr="00595B37">
        <w:rPr>
          <w:sz w:val="24"/>
          <w:szCs w:val="24"/>
        </w:rPr>
        <w:t xml:space="preserve">The PCDA programme mentioned above is a structured three year ‘Professional Policing Practice’   degree that is currently in place for all non-degree holding recruits coming through and each recruit must now fully complete and pass the degree within their probation period to be confirmed in rank as outlined by South Wales Police (2022) themselves. The first element to </w:t>
      </w:r>
      <w:r w:rsidRPr="00595B37">
        <w:rPr>
          <w:sz w:val="24"/>
          <w:szCs w:val="24"/>
        </w:rPr>
        <w:lastRenderedPageBreak/>
        <w:t xml:space="preserve">this programme is the initial six months classroom training which includes various </w:t>
      </w:r>
      <w:proofErr w:type="spellStart"/>
      <w:r w:rsidRPr="00595B37">
        <w:rPr>
          <w:sz w:val="24"/>
          <w:szCs w:val="24"/>
        </w:rPr>
        <w:t>practicals</w:t>
      </w:r>
      <w:proofErr w:type="spellEnd"/>
      <w:r w:rsidRPr="00595B37">
        <w:rPr>
          <w:sz w:val="24"/>
          <w:szCs w:val="24"/>
        </w:rPr>
        <w:t xml:space="preserve"> and exams that are required to be passed before moving onto the next phase. Upon successful completion of this officers must complete a 12-week tutorship period whilst out working as an operational officer on response with a designated tutor from within their team. Successful officers within this initial tutorship period will then be granted ‘Independent Patrol Status’ (IPS) and are no longer required to be led by their tutor. For the remaining probation period officers are required to complete academic tasks set out by the partner university alongside evidencing specific criteria that is set out within their Operational Competency Portfolio (OCP).  </w:t>
      </w:r>
    </w:p>
    <w:p w14:paraId="1672F01F" w14:textId="77777777" w:rsidR="00595B37" w:rsidRPr="00595B37" w:rsidRDefault="00595B37" w:rsidP="00595B37">
      <w:pPr>
        <w:ind w:right="237"/>
        <w:jc w:val="both"/>
        <w:rPr>
          <w:sz w:val="24"/>
          <w:szCs w:val="24"/>
        </w:rPr>
      </w:pPr>
    </w:p>
    <w:p w14:paraId="5272819E" w14:textId="77777777" w:rsidR="00595B37" w:rsidRPr="00595B37" w:rsidRDefault="00595B37" w:rsidP="00595B37">
      <w:pPr>
        <w:ind w:right="237"/>
        <w:jc w:val="both"/>
        <w:rPr>
          <w:sz w:val="24"/>
          <w:szCs w:val="24"/>
        </w:rPr>
      </w:pPr>
      <w:proofErr w:type="spellStart"/>
      <w:r w:rsidRPr="00595B37">
        <w:rPr>
          <w:sz w:val="24"/>
          <w:szCs w:val="24"/>
        </w:rPr>
        <w:t>Boud</w:t>
      </w:r>
      <w:proofErr w:type="spellEnd"/>
      <w:r w:rsidRPr="00595B37">
        <w:rPr>
          <w:sz w:val="24"/>
          <w:szCs w:val="24"/>
        </w:rPr>
        <w:t xml:space="preserve">, </w:t>
      </w:r>
      <w:proofErr w:type="spellStart"/>
      <w:r w:rsidRPr="00595B37">
        <w:rPr>
          <w:sz w:val="24"/>
          <w:szCs w:val="24"/>
        </w:rPr>
        <w:t>Soloman</w:t>
      </w:r>
      <w:proofErr w:type="spellEnd"/>
      <w:r w:rsidRPr="00595B37">
        <w:rPr>
          <w:sz w:val="24"/>
          <w:szCs w:val="24"/>
        </w:rPr>
        <w:t xml:space="preserve"> and </w:t>
      </w:r>
      <w:proofErr w:type="gramStart"/>
      <w:r w:rsidRPr="00595B37">
        <w:rPr>
          <w:sz w:val="24"/>
          <w:szCs w:val="24"/>
        </w:rPr>
        <w:t>For</w:t>
      </w:r>
      <w:proofErr w:type="gramEnd"/>
      <w:r w:rsidRPr="00595B37">
        <w:rPr>
          <w:sz w:val="24"/>
          <w:szCs w:val="24"/>
        </w:rPr>
        <w:t xml:space="preserve"> (2001) have stated that WBL is not solely based upon ones studies alone and that it benefits learners with the ability to be able to learn from conducting operational duties that naturally arise. The characteristics within the PCDA programme falls in line with this concept. </w:t>
      </w:r>
    </w:p>
    <w:p w14:paraId="0DE3789F" w14:textId="77777777" w:rsidR="00595B37" w:rsidRPr="00883EE5" w:rsidRDefault="00595B37" w:rsidP="00595B37">
      <w:pPr>
        <w:ind w:right="237"/>
        <w:jc w:val="both"/>
        <w:rPr>
          <w:sz w:val="24"/>
          <w:szCs w:val="24"/>
        </w:rPr>
      </w:pPr>
    </w:p>
    <w:p w14:paraId="4A70EC76" w14:textId="77777777" w:rsidR="00D30F4C" w:rsidRPr="00595B37" w:rsidRDefault="00D30F4C" w:rsidP="00595B37">
      <w:pPr>
        <w:ind w:right="237"/>
        <w:jc w:val="both"/>
        <w:rPr>
          <w:sz w:val="24"/>
          <w:szCs w:val="24"/>
        </w:rPr>
      </w:pPr>
    </w:p>
    <w:p w14:paraId="6A9726A7" w14:textId="77777777" w:rsidR="00595B37" w:rsidRPr="00883EE5" w:rsidRDefault="00595B37" w:rsidP="00595B37">
      <w:pPr>
        <w:ind w:right="237"/>
        <w:jc w:val="both"/>
        <w:rPr>
          <w:sz w:val="24"/>
          <w:szCs w:val="24"/>
        </w:rPr>
      </w:pPr>
      <w:r w:rsidRPr="00595B37">
        <w:rPr>
          <w:sz w:val="24"/>
          <w:szCs w:val="24"/>
        </w:rPr>
        <w:t xml:space="preserve">There are two WBL approaches that are frequently used within policing and these are the ‘mentoring’ and ‘coaching’. The Chartered Institute of Personal and Development (CIPD, 2020) have stated that the popularity within the use of the coaching and mentoring methods has increased within organisations as it has proven to be a constructive and successful approach within the development of its employees. </w:t>
      </w:r>
    </w:p>
    <w:p w14:paraId="63E15394" w14:textId="77777777" w:rsidR="00D30F4C" w:rsidRPr="00595B37" w:rsidRDefault="00D30F4C" w:rsidP="00595B37">
      <w:pPr>
        <w:ind w:right="237"/>
        <w:jc w:val="both"/>
        <w:rPr>
          <w:sz w:val="24"/>
          <w:szCs w:val="24"/>
        </w:rPr>
      </w:pPr>
    </w:p>
    <w:p w14:paraId="43B2CC07" w14:textId="77777777" w:rsidR="00595B37" w:rsidRPr="00595B37" w:rsidRDefault="00595B37" w:rsidP="00595B37">
      <w:pPr>
        <w:ind w:right="237"/>
        <w:jc w:val="both"/>
        <w:rPr>
          <w:sz w:val="24"/>
          <w:szCs w:val="24"/>
        </w:rPr>
      </w:pPr>
    </w:p>
    <w:p w14:paraId="3D4A0FF2" w14:textId="77777777" w:rsidR="00595B37" w:rsidRPr="00595B37" w:rsidRDefault="00595B37" w:rsidP="00595B37">
      <w:pPr>
        <w:ind w:right="237"/>
        <w:jc w:val="both"/>
        <w:rPr>
          <w:sz w:val="24"/>
          <w:szCs w:val="24"/>
        </w:rPr>
      </w:pPr>
      <w:r w:rsidRPr="00595B37">
        <w:rPr>
          <w:sz w:val="24"/>
          <w:szCs w:val="24"/>
        </w:rPr>
        <w:t xml:space="preserve">Wallace et al (2007) stated that the mentoring process involves a shared relationship between two parties, and that one of the parties’ roles is to provide help provide support and pass on their knowledge to the other party and assist them with achieving their goals. The ‘coaching’ method involves focus being placed upon enhancing employee career performance and this is done by means of setting specific competencies that need to be met and achieved to encourage </w:t>
      </w:r>
      <w:r w:rsidRPr="00595B37">
        <w:rPr>
          <w:sz w:val="24"/>
          <w:szCs w:val="24"/>
        </w:rPr>
        <w:lastRenderedPageBreak/>
        <w:t xml:space="preserve">individual, organisational, and professional goals being met. These goals and/or objectives are usually needed to be met by the student within a set time frame and it involves the student receiving plenty of support, guidance, and direction from their coaches during this time, as Clutterbuck and Megginson (2004) stated, and this is in fact the WBL method to which I can relate throughout the commencement of my initial 12-week tutorship. </w:t>
      </w:r>
    </w:p>
    <w:p w14:paraId="5D5283DD" w14:textId="77777777" w:rsidR="00595B37" w:rsidRPr="00883EE5" w:rsidRDefault="00595B37" w:rsidP="00595B37">
      <w:pPr>
        <w:ind w:right="237"/>
        <w:jc w:val="both"/>
        <w:rPr>
          <w:sz w:val="24"/>
          <w:szCs w:val="24"/>
        </w:rPr>
      </w:pPr>
    </w:p>
    <w:p w14:paraId="5E0A371E" w14:textId="77777777" w:rsidR="00D30F4C" w:rsidRPr="00595B37" w:rsidRDefault="00D30F4C" w:rsidP="00595B37">
      <w:pPr>
        <w:ind w:right="237"/>
        <w:jc w:val="both"/>
        <w:rPr>
          <w:sz w:val="24"/>
          <w:szCs w:val="24"/>
        </w:rPr>
      </w:pPr>
    </w:p>
    <w:p w14:paraId="4199A408" w14:textId="77777777" w:rsidR="00595B37" w:rsidRPr="00883EE5" w:rsidRDefault="00595B37" w:rsidP="00595B37">
      <w:pPr>
        <w:ind w:right="237"/>
        <w:jc w:val="both"/>
        <w:rPr>
          <w:sz w:val="24"/>
          <w:szCs w:val="24"/>
        </w:rPr>
      </w:pPr>
      <w:r w:rsidRPr="00595B37">
        <w:rPr>
          <w:sz w:val="24"/>
          <w:szCs w:val="24"/>
        </w:rPr>
        <w:t xml:space="preserve">Charman (2017) reported that there was once a policing culture which saw new recruits being restricted on career progression and opportunities due to them being viewed as working at the lower end of the spectrum. However, due to there now being a focus placed upon the WBL method via the coaching and mentoring times have changed. It has enhanced the opportunities available to all officers with the right support and guidance being put in to place to allow all officers with the ability to be able to pursue and progress within their </w:t>
      </w:r>
      <w:r w:rsidRPr="00595B37">
        <w:rPr>
          <w:sz w:val="24"/>
          <w:szCs w:val="24"/>
        </w:rPr>
        <w:lastRenderedPageBreak/>
        <w:t xml:space="preserve">careers. I have witnessed young in-service officers being provided with ample opportunities to be able to enhance their professional development and within the early years of their careers during my probation period. </w:t>
      </w:r>
    </w:p>
    <w:p w14:paraId="53E86FA2" w14:textId="77777777" w:rsidR="00D30F4C" w:rsidRPr="00595B37" w:rsidRDefault="00D30F4C" w:rsidP="00595B37">
      <w:pPr>
        <w:ind w:right="237"/>
        <w:jc w:val="both"/>
        <w:rPr>
          <w:sz w:val="24"/>
          <w:szCs w:val="24"/>
        </w:rPr>
      </w:pPr>
    </w:p>
    <w:p w14:paraId="3E368C37" w14:textId="77777777" w:rsidR="00595B37" w:rsidRPr="00595B37" w:rsidRDefault="00595B37" w:rsidP="00595B37">
      <w:pPr>
        <w:ind w:right="237"/>
        <w:jc w:val="both"/>
        <w:rPr>
          <w:sz w:val="24"/>
          <w:szCs w:val="24"/>
        </w:rPr>
      </w:pPr>
    </w:p>
    <w:p w14:paraId="4DADF47E" w14:textId="77777777" w:rsidR="00595B37" w:rsidRPr="00595B37" w:rsidRDefault="00595B37" w:rsidP="00595B37">
      <w:pPr>
        <w:ind w:right="237"/>
        <w:jc w:val="both"/>
        <w:rPr>
          <w:sz w:val="24"/>
          <w:szCs w:val="24"/>
        </w:rPr>
      </w:pPr>
      <w:r w:rsidRPr="00595B37">
        <w:rPr>
          <w:sz w:val="24"/>
          <w:szCs w:val="24"/>
        </w:rPr>
        <w:t xml:space="preserve">I have found the coaching and mentoring approach towards WBL to be hugely beneficial to me. I believe that most individuals would agree with the fact that it can be an incredibly daunting yet exciting experience when starting out within one’s dream career and this is something I felt when joining SWP. McKenzie and Tyler (2011) stated within their theory that they deemed professional support to be a ‘crucial’ element in the embarkment of people’s journey within their careers, as they state the start of one’s journey can have a crucial impact upon one’s ‘immediate experience’. I find this to be relatable. </w:t>
      </w:r>
    </w:p>
    <w:p w14:paraId="25896FCD" w14:textId="77777777" w:rsidR="00595B37" w:rsidRPr="00883EE5" w:rsidRDefault="00595B37" w:rsidP="00595B37">
      <w:pPr>
        <w:ind w:right="237"/>
        <w:jc w:val="both"/>
        <w:rPr>
          <w:sz w:val="24"/>
          <w:szCs w:val="24"/>
        </w:rPr>
      </w:pPr>
    </w:p>
    <w:p w14:paraId="78161C9B" w14:textId="77777777" w:rsidR="00D30F4C" w:rsidRPr="00595B37" w:rsidRDefault="00D30F4C" w:rsidP="00595B37">
      <w:pPr>
        <w:ind w:right="237"/>
        <w:jc w:val="both"/>
        <w:rPr>
          <w:sz w:val="24"/>
          <w:szCs w:val="24"/>
        </w:rPr>
      </w:pPr>
    </w:p>
    <w:p w14:paraId="2492BFC6" w14:textId="77777777" w:rsidR="00595B37" w:rsidRPr="00883EE5" w:rsidRDefault="00595B37" w:rsidP="00595B37">
      <w:pPr>
        <w:ind w:right="237"/>
        <w:jc w:val="both"/>
        <w:rPr>
          <w:sz w:val="24"/>
          <w:szCs w:val="24"/>
        </w:rPr>
      </w:pPr>
      <w:r w:rsidRPr="00595B37">
        <w:rPr>
          <w:sz w:val="24"/>
          <w:szCs w:val="24"/>
        </w:rPr>
        <w:lastRenderedPageBreak/>
        <w:t xml:space="preserve">As I hadn’t come from a policing background I felt as if I knew very little about policing despite having just completed the initial training programme and the thought of dealing with live operational incidents scared the life out of me despite knowing that I would be paired up with an experienced officer that would foresee and manage the situation at hand. I was overwhelmed with mixed emotions that included nerves, excitement, and pride. Prior to my actual start date on response, I decided to attend and meet the team and of course bring them cakes. This decision made my very first day a little less stressful as I knew where to go and with whom I was paired. My tutorship started to flyby, and I felt as if I wasn’t making any progress due to my lack of confidence, I began panicking as I felt as if I had so much more that I needed to learn and experience before gaining Independent Patrol Status (IPS) and I became incredibly overwhelmed by the situation. Despite these concerns my mentor continued to support, reassure, and encourage me through operational incidents. She was incredibly supportive </w:t>
      </w:r>
      <w:r w:rsidRPr="00595B37">
        <w:rPr>
          <w:sz w:val="24"/>
          <w:szCs w:val="24"/>
        </w:rPr>
        <w:lastRenderedPageBreak/>
        <w:t xml:space="preserve">and patient throughout and understood that I lacked confidence and that it would take me longer to become comfortable within my own ability, I felt as if she had adapted her mentoring style to accommodate this. </w:t>
      </w:r>
    </w:p>
    <w:p w14:paraId="07A5131B" w14:textId="77777777" w:rsidR="00D30F4C" w:rsidRPr="00595B37" w:rsidRDefault="00D30F4C" w:rsidP="00595B37">
      <w:pPr>
        <w:ind w:right="237"/>
        <w:jc w:val="both"/>
        <w:rPr>
          <w:sz w:val="24"/>
          <w:szCs w:val="24"/>
        </w:rPr>
      </w:pPr>
    </w:p>
    <w:p w14:paraId="2CD3E087" w14:textId="77777777" w:rsidR="00595B37" w:rsidRPr="00595B37" w:rsidRDefault="00595B37" w:rsidP="00595B37">
      <w:pPr>
        <w:ind w:right="237"/>
        <w:jc w:val="both"/>
        <w:rPr>
          <w:sz w:val="24"/>
          <w:szCs w:val="24"/>
        </w:rPr>
      </w:pPr>
    </w:p>
    <w:p w14:paraId="57596D77" w14:textId="77777777" w:rsidR="00595B37" w:rsidRPr="00595B37" w:rsidRDefault="00595B37" w:rsidP="00595B37">
      <w:pPr>
        <w:ind w:right="237"/>
        <w:jc w:val="both"/>
        <w:rPr>
          <w:sz w:val="24"/>
          <w:szCs w:val="24"/>
        </w:rPr>
      </w:pPr>
      <w:r w:rsidRPr="00595B37">
        <w:rPr>
          <w:sz w:val="24"/>
          <w:szCs w:val="24"/>
        </w:rPr>
        <w:t xml:space="preserve">As my tutorship was coming to an end, I plucked the courage up to speak to my Sergeant about my concerns as I really started to become panicked with the idea of gaining IPS and I discussed at length my concerns. We eventually agreed to extend my tutorship for a few extra weeks which despite it being what I wanted I had mixed feelings about as all those I was in training with had gained theirs and they all seemed to have progressed and experienced so much more than I had.  They all appeared to be more confident within their own ability. This then had a negative impact upon the way I felt about my progression, and at times I questioned whether this was the right career for someone like me that had a such a lack of confidence. During the extended weeks of tutorship, I went out on </w:t>
      </w:r>
      <w:r w:rsidRPr="00595B37">
        <w:rPr>
          <w:sz w:val="24"/>
          <w:szCs w:val="24"/>
        </w:rPr>
        <w:lastRenderedPageBreak/>
        <w:t xml:space="preserve">patrol with various experienced Officers on my team and this provided me with the opportunity to witness other officer’s techniques and styles of policing, which I found to be incredibly beneficial. I still didn’t feel ready to gain IPS when I did and I again raised this with my then Sergeant who, despite my concerns felt I was ready and was incredibly supportive. She reassured me with the fact that she had faith and confidence in my ability. This provided me with reassurance as she had served on response for the past 18 years and I had confidence that she wouldn’t sign me off if she had any real concerns. Given her years of experience served, I trusted her judgement. I was only able to identity and see the progression I had made within myself when dealing with incidents alone or when serving next to a less experienced officer. I soon realised that without the presence of an experienced officer/mentor I was stepping up and putting what I had learned throughout my mentoring process to the test and upon reflection I believe that this was the best way moving forward despite it being the last thing I wanted at the time. </w:t>
      </w:r>
    </w:p>
    <w:p w14:paraId="1CC94094" w14:textId="77777777" w:rsidR="00595B37" w:rsidRPr="00883EE5" w:rsidRDefault="00595B37" w:rsidP="00595B37">
      <w:pPr>
        <w:ind w:right="237"/>
        <w:jc w:val="both"/>
        <w:rPr>
          <w:sz w:val="24"/>
          <w:szCs w:val="24"/>
        </w:rPr>
      </w:pPr>
    </w:p>
    <w:p w14:paraId="1E2283AA" w14:textId="77777777" w:rsidR="00D30F4C" w:rsidRPr="00595B37" w:rsidRDefault="00D30F4C" w:rsidP="00595B37">
      <w:pPr>
        <w:ind w:right="237"/>
        <w:jc w:val="both"/>
        <w:rPr>
          <w:sz w:val="24"/>
          <w:szCs w:val="24"/>
        </w:rPr>
      </w:pPr>
    </w:p>
    <w:p w14:paraId="6FBF3924" w14:textId="77777777" w:rsidR="00595B37" w:rsidRPr="00595B37" w:rsidRDefault="00595B37" w:rsidP="00595B37">
      <w:pPr>
        <w:ind w:right="237"/>
        <w:jc w:val="both"/>
        <w:rPr>
          <w:sz w:val="24"/>
          <w:szCs w:val="24"/>
        </w:rPr>
      </w:pPr>
      <w:r w:rsidRPr="00595B37">
        <w:rPr>
          <w:sz w:val="24"/>
          <w:szCs w:val="24"/>
        </w:rPr>
        <w:t xml:space="preserve">The above is a clear example of how I personally benefited from the mentoring process as it provided me with the ability to be eased into my role whilst serving alongside an experienced officer which helped build upon the knowledge I had from training whilst also gaining confidence within my ability at live operational incidents. I was able to learn from other Officers experience whilst also dealing with incidents at hand compared to the pretend scenarios that were set in place during training. It provided me with first had experience whilst having the safety net of a mentor working alongside me. </w:t>
      </w:r>
    </w:p>
    <w:p w14:paraId="16000FF1" w14:textId="77777777" w:rsidR="00595B37" w:rsidRPr="00883EE5" w:rsidRDefault="00595B37" w:rsidP="00595B37">
      <w:pPr>
        <w:ind w:right="237"/>
        <w:jc w:val="both"/>
        <w:rPr>
          <w:sz w:val="24"/>
          <w:szCs w:val="24"/>
        </w:rPr>
      </w:pPr>
    </w:p>
    <w:p w14:paraId="417C4254" w14:textId="77777777" w:rsidR="00D30F4C" w:rsidRPr="00595B37" w:rsidRDefault="00D30F4C" w:rsidP="00595B37">
      <w:pPr>
        <w:ind w:right="237"/>
        <w:jc w:val="both"/>
        <w:rPr>
          <w:sz w:val="24"/>
          <w:szCs w:val="24"/>
        </w:rPr>
      </w:pPr>
    </w:p>
    <w:p w14:paraId="1B705FC1" w14:textId="73C2EB6E" w:rsidR="00595B37" w:rsidRPr="00883EE5" w:rsidRDefault="00595B37" w:rsidP="00595B37">
      <w:pPr>
        <w:ind w:right="237"/>
        <w:jc w:val="both"/>
        <w:rPr>
          <w:sz w:val="24"/>
          <w:szCs w:val="24"/>
        </w:rPr>
      </w:pPr>
      <w:r w:rsidRPr="00595B37">
        <w:rPr>
          <w:sz w:val="24"/>
          <w:szCs w:val="24"/>
        </w:rPr>
        <w:t xml:space="preserve">Having the conversations, I did with my superior regarding my lack of confidence was hugely beneficial to my initial policing experience as it provided both my superior and me with a better understanding of one another. It gave us more realistic expectations on the </w:t>
      </w:r>
      <w:r w:rsidRPr="00595B37">
        <w:rPr>
          <w:sz w:val="24"/>
          <w:szCs w:val="24"/>
        </w:rPr>
        <w:lastRenderedPageBreak/>
        <w:t>time frame in which the criteria goals needed to be met. This provided me with the ability to be able to go on and achieve and evidence personal goals within the organisation at a pace that was more suited to my learning style which resulted in a positive outcome.</w:t>
      </w:r>
    </w:p>
    <w:p w14:paraId="75FFA8E6" w14:textId="77777777" w:rsidR="00D30F4C" w:rsidRPr="00595B37" w:rsidRDefault="00D30F4C" w:rsidP="00595B37">
      <w:pPr>
        <w:ind w:right="237"/>
        <w:jc w:val="both"/>
        <w:rPr>
          <w:sz w:val="24"/>
          <w:szCs w:val="24"/>
        </w:rPr>
      </w:pPr>
    </w:p>
    <w:p w14:paraId="4116225D" w14:textId="77777777" w:rsidR="00595B37" w:rsidRPr="00595B37" w:rsidRDefault="00595B37" w:rsidP="00595B37">
      <w:pPr>
        <w:ind w:right="237"/>
        <w:jc w:val="both"/>
        <w:rPr>
          <w:sz w:val="24"/>
          <w:szCs w:val="24"/>
        </w:rPr>
      </w:pPr>
    </w:p>
    <w:p w14:paraId="09312CEB" w14:textId="77777777" w:rsidR="00595B37" w:rsidRPr="00595B37" w:rsidRDefault="00595B37" w:rsidP="00595B37">
      <w:pPr>
        <w:ind w:right="237"/>
        <w:jc w:val="both"/>
        <w:rPr>
          <w:sz w:val="24"/>
          <w:szCs w:val="24"/>
        </w:rPr>
      </w:pPr>
      <w:r w:rsidRPr="00595B37">
        <w:rPr>
          <w:sz w:val="24"/>
          <w:szCs w:val="24"/>
        </w:rPr>
        <w:t>I also found this experience incredibly beneficial as I had very little knowledge of BAME communities and what their cultures consisted of. Attending incidents involving BAME communities alongside a mentor provided me with the ability to be able to ask questions openly in a safe environment to help build upon and enhance my knowledge and skill set without coming across as ignorant or unprofessional. I fear that had I not been mentored then I could have potentially run the risk of unintentionally breaching the Code of Ethics without realising due to lack of knowledge, experience and understanding of different cultures.</w:t>
      </w:r>
    </w:p>
    <w:p w14:paraId="3E94F2C3" w14:textId="77777777" w:rsidR="00595B37" w:rsidRPr="00883EE5" w:rsidRDefault="00595B37" w:rsidP="00595B37">
      <w:pPr>
        <w:ind w:right="237"/>
        <w:jc w:val="both"/>
        <w:rPr>
          <w:sz w:val="24"/>
          <w:szCs w:val="24"/>
        </w:rPr>
      </w:pPr>
    </w:p>
    <w:p w14:paraId="41E2EDEB" w14:textId="77777777" w:rsidR="00D30F4C" w:rsidRPr="00595B37" w:rsidRDefault="00D30F4C" w:rsidP="00595B37">
      <w:pPr>
        <w:ind w:right="237"/>
        <w:jc w:val="both"/>
        <w:rPr>
          <w:sz w:val="24"/>
          <w:szCs w:val="24"/>
        </w:rPr>
      </w:pPr>
    </w:p>
    <w:p w14:paraId="7331EFF0" w14:textId="600F7074" w:rsidR="00595B37" w:rsidRPr="00883EE5" w:rsidRDefault="00595B37" w:rsidP="00595B37">
      <w:pPr>
        <w:ind w:right="237"/>
        <w:jc w:val="both"/>
        <w:rPr>
          <w:sz w:val="24"/>
          <w:szCs w:val="24"/>
        </w:rPr>
      </w:pPr>
      <w:r w:rsidRPr="00595B37">
        <w:rPr>
          <w:sz w:val="24"/>
          <w:szCs w:val="24"/>
        </w:rPr>
        <w:lastRenderedPageBreak/>
        <w:t xml:space="preserve">Burt (2019) stated that mentorship can help broaden one’s knowledge via the means of learning off another’s personal experience and knowledge rather than academics. I agree with </w:t>
      </w:r>
      <w:r w:rsidR="00D30F4C" w:rsidRPr="00883EE5">
        <w:rPr>
          <w:sz w:val="24"/>
          <w:szCs w:val="24"/>
        </w:rPr>
        <w:t>this</w:t>
      </w:r>
      <w:r w:rsidRPr="00595B37">
        <w:rPr>
          <w:sz w:val="24"/>
          <w:szCs w:val="24"/>
        </w:rPr>
        <w:t xml:space="preserve"> theory and believe that my tutorship experience proves this as I was able to gain </w:t>
      </w:r>
      <w:r w:rsidR="00D30F4C" w:rsidRPr="00883EE5">
        <w:rPr>
          <w:sz w:val="24"/>
          <w:szCs w:val="24"/>
        </w:rPr>
        <w:t>first-hand</w:t>
      </w:r>
      <w:r w:rsidRPr="00595B37">
        <w:rPr>
          <w:sz w:val="24"/>
          <w:szCs w:val="24"/>
        </w:rPr>
        <w:t xml:space="preserve"> experience of dealing with live operational incidents and enhance my own personal knowledge and development whilst also gaining experience via the means of WBL in my chosen line of work, an experience I would not have obtained via classroom studies. </w:t>
      </w:r>
    </w:p>
    <w:p w14:paraId="556DFA75" w14:textId="77777777" w:rsidR="00D30F4C" w:rsidRPr="00595B37" w:rsidRDefault="00D30F4C" w:rsidP="00595B37">
      <w:pPr>
        <w:ind w:right="237"/>
        <w:jc w:val="both"/>
        <w:rPr>
          <w:sz w:val="24"/>
          <w:szCs w:val="24"/>
        </w:rPr>
      </w:pPr>
    </w:p>
    <w:p w14:paraId="5DCEC6DE" w14:textId="77777777" w:rsidR="00595B37" w:rsidRPr="00595B37" w:rsidRDefault="00595B37" w:rsidP="00595B37">
      <w:pPr>
        <w:ind w:right="237"/>
        <w:jc w:val="both"/>
        <w:rPr>
          <w:sz w:val="24"/>
          <w:szCs w:val="24"/>
        </w:rPr>
      </w:pPr>
    </w:p>
    <w:p w14:paraId="60B01614" w14:textId="77777777" w:rsidR="00595B37" w:rsidRPr="00595B37" w:rsidRDefault="00595B37" w:rsidP="00595B37">
      <w:pPr>
        <w:ind w:right="237"/>
        <w:jc w:val="both"/>
        <w:rPr>
          <w:sz w:val="24"/>
          <w:szCs w:val="24"/>
        </w:rPr>
      </w:pPr>
      <w:r w:rsidRPr="00595B37">
        <w:rPr>
          <w:sz w:val="24"/>
          <w:szCs w:val="24"/>
        </w:rPr>
        <w:t xml:space="preserve">A model used within the mentoring is known as the ‘GROW’ model. It is a model made up of four stages and each individual stage serves its own purpose and relates to the mnemonic ‘GROW’ and these stages </w:t>
      </w:r>
      <w:proofErr w:type="gramStart"/>
      <w:r w:rsidRPr="00595B37">
        <w:rPr>
          <w:sz w:val="24"/>
          <w:szCs w:val="24"/>
        </w:rPr>
        <w:t>are;</w:t>
      </w:r>
      <w:proofErr w:type="gramEnd"/>
      <w:r w:rsidRPr="00595B37">
        <w:rPr>
          <w:sz w:val="24"/>
          <w:szCs w:val="24"/>
        </w:rPr>
        <w:t xml:space="preserve"> </w:t>
      </w:r>
    </w:p>
    <w:p w14:paraId="5E4BD887" w14:textId="77777777" w:rsidR="00595B37" w:rsidRPr="00595B37" w:rsidRDefault="00595B37" w:rsidP="00595B37">
      <w:pPr>
        <w:numPr>
          <w:ilvl w:val="0"/>
          <w:numId w:val="7"/>
        </w:numPr>
        <w:ind w:right="237"/>
        <w:jc w:val="both"/>
        <w:rPr>
          <w:sz w:val="24"/>
          <w:szCs w:val="24"/>
        </w:rPr>
      </w:pPr>
      <w:r w:rsidRPr="00595B37">
        <w:rPr>
          <w:sz w:val="24"/>
          <w:szCs w:val="24"/>
        </w:rPr>
        <w:t xml:space="preserve">Goal – What do we want to achieve? </w:t>
      </w:r>
    </w:p>
    <w:p w14:paraId="1EBE9607" w14:textId="77777777" w:rsidR="00595B37" w:rsidRPr="00595B37" w:rsidRDefault="00595B37" w:rsidP="00595B37">
      <w:pPr>
        <w:numPr>
          <w:ilvl w:val="0"/>
          <w:numId w:val="7"/>
        </w:numPr>
        <w:ind w:right="237"/>
        <w:jc w:val="both"/>
        <w:rPr>
          <w:sz w:val="24"/>
          <w:szCs w:val="24"/>
        </w:rPr>
      </w:pPr>
      <w:r w:rsidRPr="00595B37">
        <w:rPr>
          <w:sz w:val="24"/>
          <w:szCs w:val="24"/>
        </w:rPr>
        <w:t xml:space="preserve">Reality – What is my current position and am I being realistic? </w:t>
      </w:r>
    </w:p>
    <w:p w14:paraId="108E3C00" w14:textId="77777777" w:rsidR="00595B37" w:rsidRPr="00595B37" w:rsidRDefault="00595B37" w:rsidP="00595B37">
      <w:pPr>
        <w:numPr>
          <w:ilvl w:val="0"/>
          <w:numId w:val="7"/>
        </w:numPr>
        <w:ind w:right="237"/>
        <w:jc w:val="both"/>
        <w:rPr>
          <w:sz w:val="24"/>
          <w:szCs w:val="24"/>
        </w:rPr>
      </w:pPr>
      <w:r w:rsidRPr="00595B37">
        <w:rPr>
          <w:sz w:val="24"/>
          <w:szCs w:val="24"/>
        </w:rPr>
        <w:lastRenderedPageBreak/>
        <w:t>Options – What can I do to ensure I achieve and who could help?</w:t>
      </w:r>
    </w:p>
    <w:p w14:paraId="3BA07AFB" w14:textId="77777777" w:rsidR="00595B37" w:rsidRPr="00595B37" w:rsidRDefault="00595B37" w:rsidP="00595B37">
      <w:pPr>
        <w:numPr>
          <w:ilvl w:val="0"/>
          <w:numId w:val="7"/>
        </w:numPr>
        <w:ind w:right="237"/>
        <w:jc w:val="both"/>
        <w:rPr>
          <w:sz w:val="24"/>
          <w:szCs w:val="24"/>
        </w:rPr>
      </w:pPr>
      <w:r w:rsidRPr="00595B37">
        <w:rPr>
          <w:sz w:val="24"/>
          <w:szCs w:val="24"/>
        </w:rPr>
        <w:t>Will – What action am I going to take?                               (Garvey et al, 2009)</w:t>
      </w:r>
    </w:p>
    <w:p w14:paraId="169AC4C1" w14:textId="77777777" w:rsidR="00595B37" w:rsidRPr="00883EE5" w:rsidRDefault="00595B37" w:rsidP="00595B37">
      <w:pPr>
        <w:ind w:right="237"/>
        <w:jc w:val="both"/>
        <w:rPr>
          <w:sz w:val="24"/>
          <w:szCs w:val="24"/>
        </w:rPr>
      </w:pPr>
    </w:p>
    <w:p w14:paraId="3472B416" w14:textId="77777777" w:rsidR="00D30F4C" w:rsidRPr="00595B37" w:rsidRDefault="00D30F4C" w:rsidP="00595B37">
      <w:pPr>
        <w:ind w:right="237"/>
        <w:jc w:val="both"/>
        <w:rPr>
          <w:sz w:val="24"/>
          <w:szCs w:val="24"/>
        </w:rPr>
      </w:pPr>
    </w:p>
    <w:p w14:paraId="4A7AE439" w14:textId="77777777" w:rsidR="00595B37" w:rsidRPr="00595B37" w:rsidRDefault="00595B37" w:rsidP="00595B37">
      <w:pPr>
        <w:ind w:right="237"/>
        <w:jc w:val="both"/>
        <w:rPr>
          <w:sz w:val="24"/>
          <w:szCs w:val="24"/>
        </w:rPr>
      </w:pPr>
      <w:r w:rsidRPr="00595B37">
        <w:rPr>
          <w:sz w:val="24"/>
          <w:szCs w:val="24"/>
        </w:rPr>
        <w:t xml:space="preserve">Reflection upon my mentoring experience has led me to see how the above ‘GROW’ model had been implemented. ‘G’ - My mentor and I were able to set small achievable goals (especially once I had aired my concerns) which I felt was needed to for me to better my personal and organisational development. ‘R’ – I was finally able to feel confident enough to suggest ideas and options on how this can be achieved </w:t>
      </w:r>
      <w:proofErr w:type="gramStart"/>
      <w:r w:rsidRPr="00595B37">
        <w:rPr>
          <w:sz w:val="24"/>
          <w:szCs w:val="24"/>
        </w:rPr>
        <w:t>i.e.</w:t>
      </w:r>
      <w:proofErr w:type="gramEnd"/>
      <w:r w:rsidRPr="00595B37">
        <w:rPr>
          <w:sz w:val="24"/>
          <w:szCs w:val="24"/>
        </w:rPr>
        <w:t xml:space="preserve"> by watching my mentor deal with a particular incident whilst also getting involved myself and de-briefing at the end on what happened and what other options were available which leads onto covering ‘O’. And finally, ‘W’ – realisation that these goals would only be met via the participation of both me and my mentor working together.  My mentoring experience positively </w:t>
      </w:r>
      <w:r w:rsidRPr="00595B37">
        <w:rPr>
          <w:sz w:val="24"/>
          <w:szCs w:val="24"/>
        </w:rPr>
        <w:lastRenderedPageBreak/>
        <w:t xml:space="preserve">impacted upon my initial experience of policing, and it is something I will continue to utilise throughout my career when identifying room for improvement in specific areas. </w:t>
      </w:r>
    </w:p>
    <w:p w14:paraId="67923CD1" w14:textId="77777777" w:rsidR="00595B37" w:rsidRPr="00883EE5" w:rsidRDefault="00595B37" w:rsidP="00595B37">
      <w:pPr>
        <w:ind w:right="237"/>
        <w:jc w:val="both"/>
        <w:rPr>
          <w:sz w:val="24"/>
          <w:szCs w:val="24"/>
        </w:rPr>
      </w:pPr>
    </w:p>
    <w:p w14:paraId="7A6AF0DD" w14:textId="77777777" w:rsidR="00D30F4C" w:rsidRPr="00595B37" w:rsidRDefault="00D30F4C" w:rsidP="00595B37">
      <w:pPr>
        <w:ind w:right="237"/>
        <w:jc w:val="both"/>
        <w:rPr>
          <w:sz w:val="24"/>
          <w:szCs w:val="24"/>
        </w:rPr>
      </w:pPr>
    </w:p>
    <w:p w14:paraId="7033FD28" w14:textId="77777777" w:rsidR="00595B37" w:rsidRPr="00595B37" w:rsidRDefault="00595B37" w:rsidP="00595B37">
      <w:pPr>
        <w:ind w:right="237"/>
        <w:jc w:val="both"/>
        <w:rPr>
          <w:sz w:val="24"/>
          <w:szCs w:val="24"/>
        </w:rPr>
      </w:pPr>
      <w:r w:rsidRPr="00595B37">
        <w:rPr>
          <w:sz w:val="24"/>
          <w:szCs w:val="24"/>
        </w:rPr>
        <w:t xml:space="preserve">It is evident within my reflection upon the past three years spent as a Police Constable Degree Apprentice that the discussed elements detailed within this essay have been a huge beneficiary factor. They have helped provide me with hands on experience of policing that is much needed whilst being guided by more experienced fully fledged officer(s). This ultimately built on the knowledge I gained in training and contributed towards me being able to better perform professionally and to the best of my ability to date. This initial three-year period has provided me the chance to be able to achieve small realistic goals in a specified time frame which positively impacted upon my confidence and ability to deal with live time situations which ultimately resulted in me being able to enhance and meet the </w:t>
      </w:r>
      <w:r w:rsidRPr="00595B37">
        <w:rPr>
          <w:sz w:val="24"/>
          <w:szCs w:val="24"/>
        </w:rPr>
        <w:lastRenderedPageBreak/>
        <w:t xml:space="preserve">professional goals expected from all probationers. I did this by successfully completing and evidencing occupational competencies and I believe that </w:t>
      </w:r>
      <w:proofErr w:type="gramStart"/>
      <w:r w:rsidRPr="00595B37">
        <w:rPr>
          <w:sz w:val="24"/>
          <w:szCs w:val="24"/>
        </w:rPr>
        <w:t>as long as</w:t>
      </w:r>
      <w:proofErr w:type="gramEnd"/>
      <w:r w:rsidRPr="00595B37">
        <w:rPr>
          <w:sz w:val="24"/>
          <w:szCs w:val="24"/>
        </w:rPr>
        <w:t xml:space="preserve"> I continue on the path, I am going down I will hopefully succeed in completing the organisational goal set within the PCDA programme which will finally lead me to becoming an official and confirmed in rank Officer upon successful completion of my degree and achieving the full occupational competencies. </w:t>
      </w:r>
    </w:p>
    <w:p w14:paraId="1583E291" w14:textId="77777777" w:rsidR="00595B37" w:rsidRPr="00595B37" w:rsidRDefault="00595B37" w:rsidP="00595B37">
      <w:pPr>
        <w:ind w:right="237"/>
        <w:jc w:val="both"/>
        <w:rPr>
          <w:sz w:val="24"/>
          <w:szCs w:val="24"/>
        </w:rPr>
      </w:pPr>
    </w:p>
    <w:p w14:paraId="592CAEBA" w14:textId="5A689471" w:rsidR="000F7ECD" w:rsidRPr="00883EE5" w:rsidRDefault="00595B37" w:rsidP="003B080D">
      <w:pPr>
        <w:ind w:right="237"/>
        <w:jc w:val="both"/>
        <w:rPr>
          <w:sz w:val="24"/>
          <w:szCs w:val="24"/>
        </w:rPr>
        <w:sectPr w:rsidR="000F7ECD" w:rsidRPr="00883EE5" w:rsidSect="0022001B">
          <w:pgSz w:w="11906" w:h="16838" w:code="9"/>
          <w:pgMar w:top="1440" w:right="1440" w:bottom="1440" w:left="1440" w:header="720" w:footer="720" w:gutter="0"/>
          <w:cols w:space="720"/>
          <w:docGrid w:linePitch="272"/>
        </w:sectPr>
      </w:pPr>
      <w:r w:rsidRPr="00595B37">
        <w:rPr>
          <w:sz w:val="24"/>
          <w:szCs w:val="24"/>
        </w:rPr>
        <w:t>Word count: 215</w:t>
      </w:r>
      <w:r w:rsidR="003B080D" w:rsidRPr="00883EE5">
        <w:rPr>
          <w:sz w:val="24"/>
          <w:szCs w:val="24"/>
        </w:rPr>
        <w:t>9</w:t>
      </w:r>
    </w:p>
    <w:p w14:paraId="0077FCD4" w14:textId="3FB71801" w:rsidR="003B080D" w:rsidRDefault="003B080D" w:rsidP="003B080D">
      <w:pPr>
        <w:overflowPunct/>
        <w:autoSpaceDE/>
        <w:autoSpaceDN/>
        <w:adjustRightInd/>
        <w:ind w:right="237"/>
        <w:textAlignment w:val="auto"/>
        <w:rPr>
          <w:b/>
          <w:sz w:val="24"/>
          <w:szCs w:val="24"/>
        </w:rPr>
      </w:pPr>
      <w:r>
        <w:rPr>
          <w:b/>
          <w:sz w:val="24"/>
          <w:szCs w:val="24"/>
        </w:rPr>
        <w:lastRenderedPageBreak/>
        <w:t xml:space="preserve">References </w:t>
      </w:r>
    </w:p>
    <w:p w14:paraId="77EB78B3" w14:textId="77777777" w:rsidR="003B080D" w:rsidRDefault="003B080D" w:rsidP="003B080D">
      <w:pPr>
        <w:overflowPunct/>
        <w:autoSpaceDE/>
        <w:autoSpaceDN/>
        <w:adjustRightInd/>
        <w:ind w:right="237"/>
        <w:textAlignment w:val="auto"/>
        <w:rPr>
          <w:b/>
          <w:sz w:val="24"/>
          <w:szCs w:val="24"/>
        </w:rPr>
      </w:pPr>
    </w:p>
    <w:p w14:paraId="49D967F7" w14:textId="77777777" w:rsidR="003B080D" w:rsidRDefault="003B080D" w:rsidP="003B080D">
      <w:pPr>
        <w:overflowPunct/>
        <w:autoSpaceDE/>
        <w:autoSpaceDN/>
        <w:adjustRightInd/>
        <w:ind w:right="237"/>
        <w:textAlignment w:val="auto"/>
        <w:rPr>
          <w:b/>
          <w:sz w:val="24"/>
          <w:szCs w:val="24"/>
        </w:rPr>
      </w:pPr>
    </w:p>
    <w:p w14:paraId="3C1C64FF" w14:textId="77777777" w:rsidR="003B080D" w:rsidRPr="00883EE5" w:rsidRDefault="003B080D" w:rsidP="003B080D">
      <w:pPr>
        <w:widowControl w:val="0"/>
        <w:spacing w:after="240" w:line="360" w:lineRule="auto"/>
        <w:rPr>
          <w:rFonts w:eastAsiaTheme="minorEastAsia"/>
          <w:sz w:val="24"/>
          <w:szCs w:val="24"/>
          <w:lang w:val="en-US"/>
        </w:rPr>
      </w:pPr>
      <w:proofErr w:type="spellStart"/>
      <w:r w:rsidRPr="00883EE5">
        <w:rPr>
          <w:rFonts w:eastAsiaTheme="minorEastAsia"/>
          <w:sz w:val="24"/>
          <w:szCs w:val="24"/>
          <w:lang w:val="en-US"/>
        </w:rPr>
        <w:t>Aichner</w:t>
      </w:r>
      <w:proofErr w:type="spellEnd"/>
      <w:r w:rsidRPr="00883EE5">
        <w:rPr>
          <w:rFonts w:eastAsiaTheme="minorEastAsia"/>
          <w:sz w:val="24"/>
          <w:szCs w:val="24"/>
          <w:lang w:val="en-US"/>
        </w:rPr>
        <w:t xml:space="preserve">, T., </w:t>
      </w:r>
      <w:proofErr w:type="spellStart"/>
      <w:r w:rsidRPr="00883EE5">
        <w:rPr>
          <w:rFonts w:eastAsiaTheme="minorEastAsia"/>
          <w:sz w:val="24"/>
          <w:szCs w:val="24"/>
          <w:lang w:val="en-US"/>
        </w:rPr>
        <w:t>Grünfelder</w:t>
      </w:r>
      <w:proofErr w:type="spellEnd"/>
      <w:r w:rsidRPr="00883EE5">
        <w:rPr>
          <w:rFonts w:eastAsiaTheme="minorEastAsia"/>
          <w:sz w:val="24"/>
          <w:szCs w:val="24"/>
          <w:lang w:val="en-US"/>
        </w:rPr>
        <w:t xml:space="preserve">, M., Maurer, O. and </w:t>
      </w:r>
      <w:proofErr w:type="spellStart"/>
      <w:r w:rsidRPr="00883EE5">
        <w:rPr>
          <w:rFonts w:eastAsiaTheme="minorEastAsia"/>
          <w:sz w:val="24"/>
          <w:szCs w:val="24"/>
          <w:lang w:val="en-US"/>
        </w:rPr>
        <w:t>Jegeni</w:t>
      </w:r>
      <w:proofErr w:type="spellEnd"/>
      <w:r w:rsidRPr="00883EE5">
        <w:rPr>
          <w:rFonts w:eastAsiaTheme="minorEastAsia"/>
          <w:sz w:val="24"/>
          <w:szCs w:val="24"/>
          <w:lang w:val="en-US"/>
        </w:rPr>
        <w:t xml:space="preserve">, D. (2020). Twenty-Five Years of </w:t>
      </w:r>
      <w:proofErr w:type="gramStart"/>
      <w:r w:rsidRPr="00883EE5">
        <w:rPr>
          <w:rFonts w:eastAsiaTheme="minorEastAsia"/>
          <w:sz w:val="24"/>
          <w:szCs w:val="24"/>
          <w:lang w:val="en-US"/>
        </w:rPr>
        <w:t>Social Media</w:t>
      </w:r>
      <w:proofErr w:type="gramEnd"/>
      <w:r w:rsidRPr="00883EE5">
        <w:rPr>
          <w:rFonts w:eastAsiaTheme="minorEastAsia"/>
          <w:sz w:val="24"/>
          <w:szCs w:val="24"/>
          <w:lang w:val="en-US"/>
        </w:rPr>
        <w:t xml:space="preserve">: a Review of Social Media Applications and Definitions from 1994 to 2019. </w:t>
      </w:r>
      <w:r w:rsidRPr="00883EE5">
        <w:rPr>
          <w:rFonts w:eastAsiaTheme="minorEastAsia"/>
          <w:iCs/>
          <w:sz w:val="24"/>
          <w:szCs w:val="24"/>
          <w:lang w:val="en-US"/>
        </w:rPr>
        <w:t>Cyberpsychology, Behavior, and Social Networking</w:t>
      </w:r>
      <w:r w:rsidRPr="00883EE5">
        <w:rPr>
          <w:rFonts w:eastAsiaTheme="minorEastAsia"/>
          <w:sz w:val="24"/>
          <w:szCs w:val="24"/>
          <w:lang w:val="en-US"/>
        </w:rPr>
        <w:t xml:space="preserve">, [online] 24(4). Available at: </w:t>
      </w:r>
      <w:hyperlink r:id="rId15" w:history="1">
        <w:r w:rsidRPr="00883EE5">
          <w:rPr>
            <w:rFonts w:eastAsiaTheme="minorEastAsia"/>
            <w:sz w:val="24"/>
            <w:szCs w:val="24"/>
            <w:lang w:val="en-US"/>
          </w:rPr>
          <w:t>https://www.liebertpub.com/doi/10.1089/cyber.2020.0134</w:t>
        </w:r>
      </w:hyperlink>
      <w:r w:rsidRPr="00883EE5">
        <w:rPr>
          <w:rFonts w:eastAsiaTheme="minorEastAsia"/>
          <w:sz w:val="24"/>
          <w:szCs w:val="24"/>
          <w:lang w:val="en-US"/>
        </w:rPr>
        <w:t xml:space="preserve"> [Accessed 26 Feb. 2023].</w:t>
      </w:r>
    </w:p>
    <w:p w14:paraId="285B5A70" w14:textId="77777777" w:rsidR="003B080D" w:rsidRPr="00883EE5" w:rsidRDefault="003B080D" w:rsidP="003B080D">
      <w:pPr>
        <w:widowControl w:val="0"/>
        <w:spacing w:after="240" w:line="360" w:lineRule="auto"/>
        <w:rPr>
          <w:rFonts w:eastAsiaTheme="minorEastAsia"/>
          <w:sz w:val="24"/>
          <w:szCs w:val="24"/>
          <w:lang w:val="en-US"/>
        </w:rPr>
      </w:pPr>
    </w:p>
    <w:p w14:paraId="53A93F52"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Association of Police and Crime Commissioners and National Police Chiefs' Council (2016). </w:t>
      </w:r>
      <w:r w:rsidRPr="00883EE5">
        <w:rPr>
          <w:rFonts w:eastAsiaTheme="minorEastAsia"/>
          <w:iCs/>
          <w:sz w:val="24"/>
          <w:szCs w:val="24"/>
          <w:lang w:val="en-US"/>
        </w:rPr>
        <w:t>Policing Vision 2025</w:t>
      </w:r>
      <w:r w:rsidRPr="00883EE5">
        <w:rPr>
          <w:rFonts w:eastAsiaTheme="minorEastAsia"/>
          <w:sz w:val="24"/>
          <w:szCs w:val="24"/>
          <w:lang w:val="en-US"/>
        </w:rPr>
        <w:t xml:space="preserve">. [online] Available at: </w:t>
      </w:r>
      <w:hyperlink r:id="rId16" w:history="1">
        <w:r w:rsidRPr="00883EE5">
          <w:rPr>
            <w:rFonts w:eastAsiaTheme="minorEastAsia"/>
            <w:sz w:val="24"/>
            <w:szCs w:val="24"/>
            <w:lang w:val="en-US"/>
          </w:rPr>
          <w:t>https://www.npcc.po</w:t>
        </w:r>
        <w:r w:rsidRPr="00883EE5">
          <w:rPr>
            <w:rFonts w:eastAsiaTheme="minorEastAsia"/>
            <w:sz w:val="24"/>
            <w:szCs w:val="24"/>
            <w:lang w:val="en-US"/>
          </w:rPr>
          <w:lastRenderedPageBreak/>
          <w:t>lice.uk/documents/Policing%20Vision.pdf</w:t>
        </w:r>
      </w:hyperlink>
      <w:r w:rsidRPr="00883EE5">
        <w:rPr>
          <w:rFonts w:eastAsiaTheme="minorEastAsia"/>
          <w:sz w:val="24"/>
          <w:szCs w:val="24"/>
          <w:lang w:val="en-US"/>
        </w:rPr>
        <w:t xml:space="preserve"> [Accessed 03 Mar. 2023].</w:t>
      </w:r>
    </w:p>
    <w:p w14:paraId="1EEF1551" w14:textId="77777777" w:rsidR="003B080D" w:rsidRPr="00883EE5" w:rsidRDefault="003B080D" w:rsidP="003B080D">
      <w:pPr>
        <w:widowControl w:val="0"/>
        <w:spacing w:after="240" w:line="360" w:lineRule="auto"/>
        <w:rPr>
          <w:rFonts w:eastAsiaTheme="minorEastAsia"/>
          <w:sz w:val="24"/>
          <w:szCs w:val="24"/>
          <w:lang w:val="en-US"/>
        </w:rPr>
      </w:pPr>
    </w:p>
    <w:p w14:paraId="551186D0"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Bell, B. (2021). Riots 10 Years on: the Five Summer Nights When London Burned. </w:t>
      </w:r>
      <w:r w:rsidRPr="00883EE5">
        <w:rPr>
          <w:rFonts w:eastAsiaTheme="minorEastAsia"/>
          <w:iCs/>
          <w:sz w:val="24"/>
          <w:szCs w:val="24"/>
          <w:lang w:val="en-US"/>
        </w:rPr>
        <w:t>BBC News</w:t>
      </w:r>
      <w:r w:rsidRPr="00883EE5">
        <w:rPr>
          <w:rFonts w:eastAsiaTheme="minorEastAsia"/>
          <w:sz w:val="24"/>
          <w:szCs w:val="24"/>
          <w:lang w:val="en-US"/>
        </w:rPr>
        <w:t xml:space="preserve">. [online] 6 Aug. Available at: </w:t>
      </w:r>
      <w:hyperlink r:id="rId17" w:history="1">
        <w:r w:rsidRPr="00883EE5">
          <w:rPr>
            <w:rFonts w:eastAsiaTheme="minorEastAsia"/>
            <w:sz w:val="24"/>
            <w:szCs w:val="24"/>
            <w:lang w:val="en-US"/>
          </w:rPr>
          <w:t>https://www.bbc.co.uk/news/uk-england-london-58058031</w:t>
        </w:r>
      </w:hyperlink>
      <w:r w:rsidRPr="00883EE5">
        <w:rPr>
          <w:rFonts w:eastAsiaTheme="minorEastAsia"/>
          <w:sz w:val="24"/>
          <w:szCs w:val="24"/>
          <w:lang w:val="en-US"/>
        </w:rPr>
        <w:t xml:space="preserve"> [Accessed 03 Mar. 2023].</w:t>
      </w:r>
    </w:p>
    <w:p w14:paraId="1C6DB0DB" w14:textId="77777777" w:rsidR="003B080D" w:rsidRPr="00883EE5" w:rsidRDefault="003B080D" w:rsidP="003B080D">
      <w:pPr>
        <w:widowControl w:val="0"/>
        <w:spacing w:after="240" w:line="360" w:lineRule="auto"/>
        <w:rPr>
          <w:rFonts w:eastAsiaTheme="minorEastAsia"/>
          <w:sz w:val="24"/>
          <w:szCs w:val="24"/>
          <w:lang w:val="en-US"/>
        </w:rPr>
      </w:pPr>
    </w:p>
    <w:p w14:paraId="37268C7D" w14:textId="77777777" w:rsidR="003B080D" w:rsidRPr="00883EE5" w:rsidRDefault="003B080D" w:rsidP="003B080D">
      <w:pPr>
        <w:widowControl w:val="0"/>
        <w:spacing w:after="240" w:line="360" w:lineRule="auto"/>
        <w:rPr>
          <w:rFonts w:eastAsiaTheme="minorEastAsia"/>
          <w:sz w:val="24"/>
          <w:szCs w:val="24"/>
          <w:lang w:val="en-US"/>
        </w:rPr>
      </w:pPr>
      <w:proofErr w:type="spellStart"/>
      <w:r w:rsidRPr="00883EE5">
        <w:rPr>
          <w:rFonts w:eastAsiaTheme="minorEastAsia"/>
          <w:sz w:val="24"/>
          <w:szCs w:val="24"/>
          <w:lang w:val="en-US"/>
        </w:rPr>
        <w:t>Boud</w:t>
      </w:r>
      <w:proofErr w:type="spellEnd"/>
      <w:r w:rsidRPr="00883EE5">
        <w:rPr>
          <w:rFonts w:eastAsiaTheme="minorEastAsia"/>
          <w:sz w:val="24"/>
          <w:szCs w:val="24"/>
          <w:lang w:val="en-US"/>
        </w:rPr>
        <w:t xml:space="preserve">, D., Solomon, N. and For, S. (2001). </w:t>
      </w:r>
      <w:r w:rsidRPr="00883EE5">
        <w:rPr>
          <w:rFonts w:eastAsiaTheme="minorEastAsia"/>
          <w:iCs/>
          <w:sz w:val="24"/>
          <w:szCs w:val="24"/>
          <w:lang w:val="en-US"/>
        </w:rPr>
        <w:t xml:space="preserve">Work-based </w:t>
      </w:r>
      <w:proofErr w:type="gramStart"/>
      <w:r w:rsidRPr="00883EE5">
        <w:rPr>
          <w:rFonts w:eastAsiaTheme="minorEastAsia"/>
          <w:iCs/>
          <w:sz w:val="24"/>
          <w:szCs w:val="24"/>
          <w:lang w:val="en-US"/>
        </w:rPr>
        <w:t>Learning :</w:t>
      </w:r>
      <w:proofErr w:type="gramEnd"/>
      <w:r w:rsidRPr="00883EE5">
        <w:rPr>
          <w:rFonts w:eastAsiaTheme="minorEastAsia"/>
          <w:iCs/>
          <w:sz w:val="24"/>
          <w:szCs w:val="24"/>
          <w:lang w:val="en-US"/>
        </w:rPr>
        <w:t xml:space="preserve"> a New Higher education?</w:t>
      </w:r>
      <w:r w:rsidRPr="00883EE5">
        <w:rPr>
          <w:rFonts w:eastAsiaTheme="minorEastAsia"/>
          <w:sz w:val="24"/>
          <w:szCs w:val="24"/>
          <w:lang w:val="en-US"/>
        </w:rPr>
        <w:t xml:space="preserve"> [online] Buckingham: Open University Press. Available at: </w:t>
      </w:r>
      <w:hyperlink r:id="rId18" w:history="1">
        <w:r w:rsidRPr="00883EE5">
          <w:rPr>
            <w:rFonts w:eastAsiaTheme="minorEastAsia"/>
            <w:sz w:val="24"/>
            <w:szCs w:val="24"/>
            <w:lang w:val="en-US"/>
          </w:rPr>
          <w:t>https://r4.vlereader.com/Reader?ean=9780335230853</w:t>
        </w:r>
      </w:hyperlink>
      <w:r w:rsidRPr="00883EE5">
        <w:rPr>
          <w:rFonts w:eastAsiaTheme="minorEastAsia"/>
          <w:sz w:val="24"/>
          <w:szCs w:val="24"/>
          <w:lang w:val="en-US"/>
        </w:rPr>
        <w:t xml:space="preserve"> [Accessed 18 Jun. 2023].</w:t>
      </w:r>
    </w:p>
    <w:p w14:paraId="5CE86376" w14:textId="77777777" w:rsidR="003B080D" w:rsidRPr="00883EE5" w:rsidRDefault="003B080D" w:rsidP="003B080D">
      <w:pPr>
        <w:widowControl w:val="0"/>
        <w:spacing w:after="240" w:line="360" w:lineRule="auto"/>
        <w:rPr>
          <w:rFonts w:eastAsiaTheme="minorEastAsia"/>
          <w:sz w:val="24"/>
          <w:szCs w:val="24"/>
          <w:lang w:val="en-US"/>
        </w:rPr>
      </w:pPr>
    </w:p>
    <w:p w14:paraId="5A3C8DB7"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Brown, J. (2021). </w:t>
      </w:r>
      <w:r w:rsidRPr="00883EE5">
        <w:rPr>
          <w:rFonts w:eastAsiaTheme="minorEastAsia"/>
          <w:iCs/>
          <w:sz w:val="24"/>
          <w:szCs w:val="24"/>
          <w:lang w:val="en-US"/>
        </w:rPr>
        <w:t>Policing in the UK</w:t>
      </w:r>
      <w:r w:rsidRPr="00883EE5">
        <w:rPr>
          <w:rFonts w:eastAsiaTheme="minorEastAsia"/>
          <w:sz w:val="24"/>
          <w:szCs w:val="24"/>
          <w:lang w:val="en-US"/>
        </w:rPr>
        <w:t xml:space="preserve">. [online] London: House of Commons Library. Available at: </w:t>
      </w:r>
      <w:hyperlink r:id="rId19" w:history="1">
        <w:r w:rsidRPr="00883EE5">
          <w:rPr>
            <w:rFonts w:eastAsiaTheme="minorEastAsia"/>
            <w:sz w:val="24"/>
            <w:szCs w:val="24"/>
            <w:lang w:val="en-US"/>
          </w:rPr>
          <w:t>https://researchbriefings.files.parliament.uk/documents/CBP-8582/CBP-8582.pdf</w:t>
        </w:r>
      </w:hyperlink>
      <w:r w:rsidRPr="00883EE5">
        <w:rPr>
          <w:rFonts w:eastAsiaTheme="minorEastAsia"/>
          <w:sz w:val="24"/>
          <w:szCs w:val="24"/>
          <w:lang w:val="en-US"/>
        </w:rPr>
        <w:t xml:space="preserve"> [Accessed 16 Jan. 2023].</w:t>
      </w:r>
    </w:p>
    <w:p w14:paraId="60159C3D" w14:textId="77777777" w:rsidR="003B080D" w:rsidRPr="00883EE5" w:rsidRDefault="003B080D" w:rsidP="003B080D">
      <w:pPr>
        <w:widowControl w:val="0"/>
        <w:spacing w:after="240" w:line="360" w:lineRule="auto"/>
        <w:rPr>
          <w:rFonts w:eastAsiaTheme="minorEastAsia"/>
          <w:sz w:val="24"/>
          <w:szCs w:val="24"/>
          <w:lang w:val="en-US"/>
        </w:rPr>
      </w:pPr>
    </w:p>
    <w:p w14:paraId="3817CC8B" w14:textId="77777777" w:rsidR="003B080D" w:rsidRPr="00883EE5" w:rsidRDefault="003B080D" w:rsidP="003B080D">
      <w:pPr>
        <w:rPr>
          <w:rFonts w:eastAsia="Calibri"/>
          <w:sz w:val="24"/>
          <w:szCs w:val="24"/>
          <w:shd w:val="clear" w:color="auto" w:fill="FFFFFF"/>
        </w:rPr>
      </w:pPr>
      <w:r w:rsidRPr="00883EE5">
        <w:rPr>
          <w:rFonts w:eastAsia="Calibri"/>
          <w:sz w:val="24"/>
          <w:szCs w:val="24"/>
          <w:shd w:val="clear" w:color="auto" w:fill="FFFFFF"/>
        </w:rPr>
        <w:t>Burt, S. E. (2019) </w:t>
      </w:r>
      <w:r w:rsidRPr="00883EE5">
        <w:rPr>
          <w:rFonts w:eastAsia="Calibri"/>
          <w:iCs/>
          <w:sz w:val="24"/>
          <w:szCs w:val="24"/>
          <w:shd w:val="clear" w:color="auto" w:fill="FFFFFF"/>
        </w:rPr>
        <w:t>The art of listening in coaching and mentoring</w:t>
      </w:r>
      <w:r w:rsidRPr="00883EE5">
        <w:rPr>
          <w:rFonts w:eastAsia="Calibri"/>
          <w:sz w:val="24"/>
          <w:szCs w:val="24"/>
          <w:shd w:val="clear" w:color="auto" w:fill="FFFFFF"/>
        </w:rPr>
        <w:t>. New York: Routledge</w:t>
      </w:r>
    </w:p>
    <w:p w14:paraId="040EB80E" w14:textId="77777777" w:rsidR="003B080D" w:rsidRPr="00883EE5" w:rsidRDefault="003B080D" w:rsidP="003B080D">
      <w:pPr>
        <w:rPr>
          <w:rFonts w:eastAsia="Calibri"/>
          <w:sz w:val="24"/>
          <w:szCs w:val="24"/>
          <w:shd w:val="clear" w:color="auto" w:fill="FFFFFF"/>
        </w:rPr>
      </w:pPr>
    </w:p>
    <w:p w14:paraId="43B7B678" w14:textId="77777777" w:rsidR="003B080D" w:rsidRPr="00883EE5" w:rsidRDefault="003B080D" w:rsidP="003B080D">
      <w:pPr>
        <w:rPr>
          <w:rFonts w:eastAsia="Calibri"/>
          <w:sz w:val="24"/>
          <w:szCs w:val="24"/>
          <w:shd w:val="clear" w:color="auto" w:fill="FFFFFF"/>
        </w:rPr>
      </w:pPr>
      <w:proofErr w:type="spellStart"/>
      <w:r w:rsidRPr="00883EE5">
        <w:rPr>
          <w:rFonts w:eastAsia="Calibri"/>
          <w:sz w:val="24"/>
          <w:szCs w:val="24"/>
          <w:shd w:val="clear" w:color="auto" w:fill="FFFFFF"/>
          <w:lang w:eastAsia="en-US"/>
        </w:rPr>
        <w:t>ByIzzy</w:t>
      </w:r>
      <w:proofErr w:type="spellEnd"/>
      <w:r w:rsidRPr="00883EE5">
        <w:rPr>
          <w:rFonts w:eastAsia="Calibri"/>
          <w:sz w:val="24"/>
          <w:szCs w:val="24"/>
          <w:shd w:val="clear" w:color="auto" w:fill="FFFFFF"/>
          <w:lang w:eastAsia="en-US"/>
        </w:rPr>
        <w:t xml:space="preserve"> Lyons, Robert </w:t>
      </w:r>
      <w:proofErr w:type="spellStart"/>
      <w:r w:rsidRPr="00883EE5">
        <w:rPr>
          <w:rFonts w:eastAsia="Calibri"/>
          <w:sz w:val="24"/>
          <w:szCs w:val="24"/>
          <w:shd w:val="clear" w:color="auto" w:fill="FFFFFF"/>
          <w:lang w:eastAsia="en-US"/>
        </w:rPr>
        <w:t>Mendick</w:t>
      </w:r>
      <w:proofErr w:type="spellEnd"/>
      <w:r w:rsidRPr="00883EE5">
        <w:rPr>
          <w:rFonts w:eastAsia="Calibri"/>
          <w:sz w:val="24"/>
          <w:szCs w:val="24"/>
          <w:shd w:val="clear" w:color="auto" w:fill="FFFFFF"/>
          <w:lang w:eastAsia="en-US"/>
        </w:rPr>
        <w:t xml:space="preserve"> and Boycott-Owen, M., 2021. </w:t>
      </w:r>
      <w:r w:rsidRPr="00883EE5">
        <w:rPr>
          <w:rFonts w:eastAsia="Calibri"/>
          <w:iCs/>
          <w:sz w:val="24"/>
          <w:szCs w:val="24"/>
          <w:shd w:val="clear" w:color="auto" w:fill="FFFFFF"/>
          <w:lang w:eastAsia="en-US"/>
        </w:rPr>
        <w:t>Soft approach to disruptive protests shows police are out of touch with public opinion</w:t>
      </w:r>
      <w:r w:rsidRPr="00883EE5">
        <w:rPr>
          <w:rFonts w:eastAsia="Calibri"/>
          <w:sz w:val="24"/>
          <w:szCs w:val="24"/>
          <w:shd w:val="clear" w:color="auto" w:fill="FFFFFF"/>
          <w:lang w:eastAsia="en-US"/>
        </w:rPr>
        <w:t>. [online] The Telegraph. Available at: &lt;https://www.telegraph.co.uk/news/2021/09/15/soft-policing-disruptive-protests-shows-police-touch-public/</w:t>
      </w:r>
    </w:p>
    <w:p w14:paraId="79DFFB12" w14:textId="77777777" w:rsidR="003B080D" w:rsidRPr="00883EE5" w:rsidRDefault="003B080D" w:rsidP="003B080D">
      <w:pPr>
        <w:rPr>
          <w:rFonts w:eastAsia="Calibri"/>
          <w:sz w:val="24"/>
          <w:szCs w:val="24"/>
          <w:shd w:val="clear" w:color="auto" w:fill="FFFFFF"/>
        </w:rPr>
      </w:pPr>
    </w:p>
    <w:p w14:paraId="20AFEDCF" w14:textId="77777777" w:rsidR="003B080D" w:rsidRPr="00883EE5" w:rsidRDefault="003B080D" w:rsidP="003B080D">
      <w:pPr>
        <w:widowControl w:val="0"/>
        <w:spacing w:after="240" w:line="360" w:lineRule="auto"/>
        <w:rPr>
          <w:rFonts w:eastAsiaTheme="minorEastAsia"/>
          <w:sz w:val="24"/>
          <w:szCs w:val="24"/>
          <w:lang w:val="en-US"/>
        </w:rPr>
      </w:pPr>
      <w:proofErr w:type="spellStart"/>
      <w:r w:rsidRPr="00883EE5">
        <w:rPr>
          <w:rFonts w:eastAsiaTheme="minorEastAsia"/>
          <w:color w:val="auto"/>
          <w:sz w:val="24"/>
          <w:szCs w:val="24"/>
          <w:lang w:val="en-US"/>
        </w:rPr>
        <w:t>Carr</w:t>
      </w:r>
      <w:proofErr w:type="spellEnd"/>
      <w:r w:rsidRPr="00883EE5">
        <w:rPr>
          <w:rFonts w:eastAsiaTheme="minorEastAsia"/>
          <w:color w:val="auto"/>
          <w:sz w:val="24"/>
          <w:szCs w:val="24"/>
          <w:lang w:val="en-US"/>
        </w:rPr>
        <w:t>, C.T. and Hayes, R.A. (2015). Social Media: Defin</w:t>
      </w:r>
      <w:r w:rsidRPr="00883EE5">
        <w:rPr>
          <w:rFonts w:eastAsiaTheme="minorEastAsia"/>
          <w:color w:val="auto"/>
          <w:sz w:val="24"/>
          <w:szCs w:val="24"/>
          <w:lang w:val="en-US"/>
        </w:rPr>
        <w:lastRenderedPageBreak/>
        <w:t xml:space="preserve">ing, Developing, and Divining. </w:t>
      </w:r>
      <w:r w:rsidRPr="00883EE5">
        <w:rPr>
          <w:rFonts w:eastAsiaTheme="minorEastAsia"/>
          <w:iCs/>
          <w:color w:val="auto"/>
          <w:sz w:val="24"/>
          <w:szCs w:val="24"/>
          <w:lang w:val="en-US"/>
        </w:rPr>
        <w:t>Atlantic Journal of Communication</w:t>
      </w:r>
      <w:r w:rsidRPr="00883EE5">
        <w:rPr>
          <w:rFonts w:eastAsiaTheme="minorEastAsia"/>
          <w:color w:val="auto"/>
          <w:sz w:val="24"/>
          <w:szCs w:val="24"/>
          <w:lang w:val="en-US"/>
        </w:rPr>
        <w:t xml:space="preserve">, [online] 23(1), pp.46–65. Available at: </w:t>
      </w:r>
      <w:hyperlink r:id="rId20" w:history="1">
        <w:r w:rsidRPr="00883EE5">
          <w:rPr>
            <w:rFonts w:eastAsiaTheme="minorEastAsia"/>
            <w:color w:val="auto"/>
            <w:sz w:val="24"/>
            <w:szCs w:val="24"/>
            <w:lang w:val="en-US"/>
          </w:rPr>
          <w:t>https://www.scinapse.io/papers/2138156863</w:t>
        </w:r>
      </w:hyperlink>
      <w:r w:rsidRPr="00883EE5">
        <w:rPr>
          <w:rFonts w:eastAsiaTheme="minorEastAsia"/>
          <w:color w:val="auto"/>
          <w:sz w:val="24"/>
          <w:szCs w:val="24"/>
          <w:lang w:val="en-US"/>
        </w:rPr>
        <w:t xml:space="preserve"> [Accessed 17 </w:t>
      </w:r>
      <w:r w:rsidRPr="00883EE5">
        <w:rPr>
          <w:rFonts w:eastAsiaTheme="minorEastAsia"/>
          <w:sz w:val="24"/>
          <w:szCs w:val="24"/>
          <w:lang w:val="en-US"/>
        </w:rPr>
        <w:t>Feb</w:t>
      </w:r>
      <w:r w:rsidRPr="00883EE5">
        <w:rPr>
          <w:rFonts w:eastAsiaTheme="minorEastAsia"/>
          <w:color w:val="auto"/>
          <w:sz w:val="24"/>
          <w:szCs w:val="24"/>
          <w:lang w:val="en-US"/>
        </w:rPr>
        <w:t>. 2023].</w:t>
      </w:r>
    </w:p>
    <w:p w14:paraId="1842D2E0" w14:textId="77777777" w:rsidR="003B080D" w:rsidRPr="00883EE5" w:rsidRDefault="003B080D" w:rsidP="003B080D">
      <w:pPr>
        <w:widowControl w:val="0"/>
        <w:spacing w:after="240" w:line="360" w:lineRule="auto"/>
        <w:rPr>
          <w:rFonts w:eastAsiaTheme="minorEastAsia"/>
          <w:sz w:val="24"/>
          <w:szCs w:val="24"/>
          <w:lang w:val="en-US"/>
        </w:rPr>
      </w:pPr>
    </w:p>
    <w:p w14:paraId="56A0A973" w14:textId="77777777" w:rsidR="003B080D" w:rsidRPr="00883EE5" w:rsidRDefault="003B080D" w:rsidP="003B080D">
      <w:pPr>
        <w:rPr>
          <w:rFonts w:eastAsiaTheme="minorEastAsia"/>
          <w:sz w:val="24"/>
          <w:szCs w:val="24"/>
          <w:lang w:val="en-US"/>
        </w:rPr>
      </w:pPr>
      <w:r w:rsidRPr="00883EE5">
        <w:rPr>
          <w:rFonts w:eastAsia="Calibri"/>
          <w:sz w:val="24"/>
          <w:szCs w:val="24"/>
          <w:shd w:val="clear" w:color="auto" w:fill="FFFFFF"/>
        </w:rPr>
        <w:t>Centre for creative leadership, 2021. </w:t>
      </w:r>
      <w:r w:rsidRPr="00883EE5">
        <w:rPr>
          <w:rFonts w:eastAsia="Calibri"/>
          <w:iCs/>
          <w:sz w:val="24"/>
          <w:szCs w:val="24"/>
          <w:shd w:val="clear" w:color="auto" w:fill="FFFFFF"/>
        </w:rPr>
        <w:t xml:space="preserve">What Are the Characteristics of a Good </w:t>
      </w:r>
      <w:proofErr w:type="gramStart"/>
      <w:r w:rsidRPr="00883EE5">
        <w:rPr>
          <w:rFonts w:eastAsia="Calibri"/>
          <w:iCs/>
          <w:sz w:val="24"/>
          <w:szCs w:val="24"/>
          <w:shd w:val="clear" w:color="auto" w:fill="FFFFFF"/>
        </w:rPr>
        <w:t>Leader?</w:t>
      </w:r>
      <w:r w:rsidRPr="00883EE5">
        <w:rPr>
          <w:rFonts w:eastAsia="Calibri"/>
          <w:sz w:val="24"/>
          <w:szCs w:val="24"/>
          <w:shd w:val="clear" w:color="auto" w:fill="FFFFFF"/>
        </w:rPr>
        <w:t>.</w:t>
      </w:r>
      <w:proofErr w:type="gramEnd"/>
      <w:r w:rsidRPr="00883EE5">
        <w:rPr>
          <w:rFonts w:eastAsia="Calibri"/>
          <w:sz w:val="24"/>
          <w:szCs w:val="24"/>
          <w:shd w:val="clear" w:color="auto" w:fill="FFFFFF"/>
        </w:rPr>
        <w:t xml:space="preserve"> [online] CCL. Available at: &lt;https://www.ccl.org/articles/leading-effectively-articles/characteristics-good-leader/ </w:t>
      </w:r>
      <w:r w:rsidRPr="00883EE5">
        <w:rPr>
          <w:rFonts w:eastAsiaTheme="minorEastAsia"/>
          <w:sz w:val="24"/>
          <w:szCs w:val="24"/>
          <w:lang w:val="en-US"/>
        </w:rPr>
        <w:t>[Accessed 21 Mar. 2023].</w:t>
      </w:r>
    </w:p>
    <w:p w14:paraId="6C9184F4" w14:textId="77777777" w:rsidR="003B080D" w:rsidRPr="00883EE5" w:rsidRDefault="003B080D" w:rsidP="003B080D">
      <w:pPr>
        <w:rPr>
          <w:rFonts w:eastAsiaTheme="minorEastAsia"/>
          <w:sz w:val="24"/>
          <w:szCs w:val="24"/>
          <w:lang w:val="en-US"/>
        </w:rPr>
      </w:pPr>
    </w:p>
    <w:p w14:paraId="25A67F3A" w14:textId="77777777" w:rsidR="003B080D" w:rsidRPr="00883EE5" w:rsidRDefault="003B080D" w:rsidP="003B080D">
      <w:pPr>
        <w:widowControl w:val="0"/>
        <w:spacing w:after="240" w:line="360" w:lineRule="auto"/>
        <w:rPr>
          <w:rFonts w:eastAsiaTheme="minorEastAsia"/>
          <w:sz w:val="24"/>
          <w:szCs w:val="24"/>
          <w:lang w:val="en-US"/>
        </w:rPr>
      </w:pPr>
      <w:proofErr w:type="spellStart"/>
      <w:r w:rsidRPr="00883EE5">
        <w:rPr>
          <w:rFonts w:eastAsiaTheme="minorEastAsia"/>
          <w:sz w:val="24"/>
          <w:szCs w:val="24"/>
          <w:lang w:val="en-US"/>
        </w:rPr>
        <w:t>Charman</w:t>
      </w:r>
      <w:proofErr w:type="spellEnd"/>
      <w:r w:rsidRPr="00883EE5">
        <w:rPr>
          <w:rFonts w:eastAsiaTheme="minorEastAsia"/>
          <w:sz w:val="24"/>
          <w:szCs w:val="24"/>
          <w:lang w:val="en-US"/>
        </w:rPr>
        <w:t xml:space="preserve">, S. (2018). </w:t>
      </w:r>
      <w:r w:rsidRPr="00883EE5">
        <w:rPr>
          <w:rFonts w:eastAsiaTheme="minorEastAsia"/>
          <w:iCs/>
          <w:sz w:val="24"/>
          <w:szCs w:val="24"/>
          <w:lang w:val="en-US"/>
        </w:rPr>
        <w:t>From Crime Fighting to Public protection: the Shaping of Police Officers’ Sense of Role</w:t>
      </w:r>
      <w:r w:rsidRPr="00883EE5">
        <w:rPr>
          <w:rFonts w:eastAsiaTheme="minorEastAsia"/>
          <w:sz w:val="24"/>
          <w:szCs w:val="24"/>
          <w:lang w:val="en-US"/>
        </w:rPr>
        <w:t xml:space="preserve">. [online] Available at: </w:t>
      </w:r>
      <w:hyperlink r:id="rId21" w:history="1">
        <w:r w:rsidRPr="00883EE5">
          <w:rPr>
            <w:rFonts w:eastAsiaTheme="minorEastAsia"/>
            <w:sz w:val="24"/>
            <w:szCs w:val="24"/>
            <w:lang w:val="en-US"/>
          </w:rPr>
          <w:t>https://www.police-foundation.org.uk/2017/wp-content/uploads/2018/01/perspectives_on_policing_officers_sense_of_role-FINAL.pdf</w:t>
        </w:r>
      </w:hyperlink>
      <w:r w:rsidRPr="00883EE5">
        <w:rPr>
          <w:rFonts w:eastAsiaTheme="minorEastAsia"/>
          <w:sz w:val="24"/>
          <w:szCs w:val="24"/>
          <w:lang w:val="en-US"/>
        </w:rPr>
        <w:t xml:space="preserve"> </w:t>
      </w:r>
      <w:r w:rsidRPr="00883EE5">
        <w:rPr>
          <w:rFonts w:eastAsiaTheme="minorEastAsia"/>
          <w:sz w:val="24"/>
          <w:szCs w:val="24"/>
          <w:lang w:val="en-US"/>
        </w:rPr>
        <w:lastRenderedPageBreak/>
        <w:t>[Accessed 20 Jan. 2023].</w:t>
      </w:r>
    </w:p>
    <w:p w14:paraId="7F6B8DD6" w14:textId="77777777" w:rsidR="003B080D" w:rsidRPr="00883EE5" w:rsidRDefault="003B080D" w:rsidP="003B080D">
      <w:pPr>
        <w:widowControl w:val="0"/>
        <w:spacing w:after="240" w:line="360" w:lineRule="auto"/>
        <w:rPr>
          <w:rFonts w:eastAsiaTheme="minorEastAsia"/>
          <w:sz w:val="24"/>
          <w:szCs w:val="24"/>
          <w:lang w:val="en-US"/>
        </w:rPr>
      </w:pPr>
    </w:p>
    <w:p w14:paraId="5C2D4CAB" w14:textId="77777777" w:rsidR="003B080D" w:rsidRPr="00883EE5" w:rsidRDefault="003B080D" w:rsidP="003B080D">
      <w:pPr>
        <w:rPr>
          <w:rFonts w:eastAsia="Calibri"/>
          <w:sz w:val="24"/>
          <w:szCs w:val="24"/>
          <w:shd w:val="clear" w:color="auto" w:fill="FFFFFF"/>
        </w:rPr>
      </w:pPr>
      <w:r w:rsidRPr="00883EE5">
        <w:rPr>
          <w:rFonts w:eastAsia="Calibri"/>
          <w:sz w:val="24"/>
          <w:szCs w:val="24"/>
          <w:shd w:val="clear" w:color="auto" w:fill="FFFFFF"/>
        </w:rPr>
        <w:t>Charman, S. (2017) </w:t>
      </w:r>
      <w:r w:rsidRPr="00883EE5">
        <w:rPr>
          <w:rFonts w:eastAsia="Calibri"/>
          <w:iCs/>
          <w:sz w:val="24"/>
          <w:szCs w:val="24"/>
          <w:shd w:val="clear" w:color="auto" w:fill="FFFFFF"/>
        </w:rPr>
        <w:t>Police Socialisation, Identity and Culture Becoming Blue</w:t>
      </w:r>
      <w:r w:rsidRPr="00883EE5">
        <w:rPr>
          <w:rFonts w:eastAsia="Calibri"/>
          <w:sz w:val="24"/>
          <w:szCs w:val="24"/>
          <w:shd w:val="clear" w:color="auto" w:fill="FFFFFF"/>
        </w:rPr>
        <w:t>. 1st ed. 2017. [Online]. Cham: Springer International Publishing.</w:t>
      </w:r>
    </w:p>
    <w:p w14:paraId="50E314C3" w14:textId="77777777" w:rsidR="003B080D" w:rsidRPr="00883EE5" w:rsidRDefault="003B080D" w:rsidP="003B080D">
      <w:pPr>
        <w:widowControl w:val="0"/>
        <w:spacing w:after="240" w:line="360" w:lineRule="auto"/>
        <w:rPr>
          <w:rFonts w:eastAsiaTheme="minorEastAsia"/>
          <w:sz w:val="24"/>
          <w:szCs w:val="24"/>
          <w:lang w:val="en-US"/>
        </w:rPr>
      </w:pPr>
    </w:p>
    <w:p w14:paraId="32A0521C"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Cherry, K. (2021). </w:t>
      </w:r>
      <w:r w:rsidRPr="00883EE5">
        <w:rPr>
          <w:rFonts w:eastAsiaTheme="minorEastAsia"/>
          <w:iCs/>
          <w:sz w:val="24"/>
          <w:szCs w:val="24"/>
          <w:lang w:val="en-US"/>
        </w:rPr>
        <w:t>Leadership Styles and Frameworks You Should Know</w:t>
      </w:r>
      <w:r w:rsidRPr="00883EE5">
        <w:rPr>
          <w:rFonts w:eastAsiaTheme="minorEastAsia"/>
          <w:sz w:val="24"/>
          <w:szCs w:val="24"/>
          <w:lang w:val="en-US"/>
        </w:rPr>
        <w:t xml:space="preserve">. [online] Available at: </w:t>
      </w:r>
      <w:hyperlink r:id="rId22" w:history="1">
        <w:r w:rsidRPr="00883EE5">
          <w:rPr>
            <w:rFonts w:eastAsiaTheme="minorEastAsia"/>
            <w:sz w:val="24"/>
            <w:szCs w:val="24"/>
            <w:lang w:val="en-US"/>
          </w:rPr>
          <w:t>https://www.verywellmind.com/leadership-styles-2795312</w:t>
        </w:r>
      </w:hyperlink>
      <w:r w:rsidRPr="00883EE5">
        <w:rPr>
          <w:rFonts w:eastAsiaTheme="minorEastAsia"/>
          <w:sz w:val="24"/>
          <w:szCs w:val="24"/>
          <w:lang w:val="en-US"/>
        </w:rPr>
        <w:t xml:space="preserve"> [Accessed 21 Mar. 2023].</w:t>
      </w:r>
    </w:p>
    <w:p w14:paraId="4B7ACAC5" w14:textId="77777777" w:rsidR="003B080D" w:rsidRPr="00883EE5" w:rsidRDefault="003B080D" w:rsidP="003B080D">
      <w:pPr>
        <w:widowControl w:val="0"/>
        <w:spacing w:after="240" w:line="360" w:lineRule="auto"/>
        <w:rPr>
          <w:rFonts w:eastAsiaTheme="minorEastAsia"/>
          <w:sz w:val="24"/>
          <w:szCs w:val="24"/>
          <w:lang w:val="en-US"/>
        </w:rPr>
      </w:pPr>
    </w:p>
    <w:p w14:paraId="40C1D629"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CIPD (2020). </w:t>
      </w:r>
      <w:r w:rsidRPr="00883EE5">
        <w:rPr>
          <w:rFonts w:eastAsiaTheme="minorEastAsia"/>
          <w:iCs/>
          <w:sz w:val="24"/>
          <w:szCs w:val="24"/>
          <w:lang w:val="en-US"/>
        </w:rPr>
        <w:t>Coaching and Mentoring | Factsheets</w:t>
      </w:r>
      <w:r w:rsidRPr="00883EE5">
        <w:rPr>
          <w:rFonts w:eastAsiaTheme="minorEastAsia"/>
          <w:sz w:val="24"/>
          <w:szCs w:val="24"/>
          <w:lang w:val="en-US"/>
        </w:rPr>
        <w:t xml:space="preserve">. [online] Available at: </w:t>
      </w:r>
      <w:hyperlink r:id="rId23" w:anchor="gref" w:history="1">
        <w:r w:rsidRPr="00883EE5">
          <w:rPr>
            <w:rFonts w:eastAsiaTheme="minorEastAsia"/>
            <w:sz w:val="24"/>
            <w:szCs w:val="24"/>
            <w:lang w:val="en-US"/>
          </w:rPr>
          <w:t>https://www.cipd.co.uk/knowledge/fundamentals/people/development/coaching-mentoring-factsheet#gref</w:t>
        </w:r>
      </w:hyperlink>
      <w:r w:rsidRPr="00883EE5">
        <w:rPr>
          <w:rFonts w:eastAsiaTheme="minorEastAsia"/>
          <w:sz w:val="24"/>
          <w:szCs w:val="24"/>
          <w:lang w:val="en-US"/>
        </w:rPr>
        <w:t xml:space="preserve"> [Accessed 14 Jun. 2023].</w:t>
      </w:r>
    </w:p>
    <w:p w14:paraId="6741C0A1"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Clutterbuck, D. and Megginson, D. (2004). </w:t>
      </w:r>
      <w:r w:rsidRPr="00883EE5">
        <w:rPr>
          <w:rFonts w:eastAsiaTheme="minorEastAsia"/>
          <w:iCs/>
          <w:sz w:val="24"/>
          <w:szCs w:val="24"/>
          <w:lang w:val="en-US"/>
        </w:rPr>
        <w:t>Techniques for Coaching and Mentoring</w:t>
      </w:r>
      <w:r w:rsidRPr="00883EE5">
        <w:rPr>
          <w:rFonts w:eastAsiaTheme="minorEastAsia"/>
          <w:sz w:val="24"/>
          <w:szCs w:val="24"/>
          <w:lang w:val="en-US"/>
        </w:rPr>
        <w:t xml:space="preserve">. [online] Amsterdam: Elsevier Butterworth-Heinemann. Available at: </w:t>
      </w:r>
      <w:hyperlink r:id="rId24" w:history="1">
        <w:r w:rsidRPr="00883EE5">
          <w:rPr>
            <w:rFonts w:eastAsiaTheme="minorEastAsia"/>
            <w:sz w:val="24"/>
            <w:szCs w:val="24"/>
            <w:lang w:val="en-US"/>
          </w:rPr>
          <w:t>https://r4.vlereader.com/Reader?ean=9780080470580#</w:t>
        </w:r>
      </w:hyperlink>
      <w:r w:rsidRPr="00883EE5">
        <w:rPr>
          <w:rFonts w:eastAsiaTheme="minorEastAsia"/>
          <w:sz w:val="24"/>
          <w:szCs w:val="24"/>
          <w:lang w:val="en-US"/>
        </w:rPr>
        <w:t xml:space="preserve"> [Accessed 16 Jun. 2023].</w:t>
      </w:r>
    </w:p>
    <w:p w14:paraId="6087C33E" w14:textId="77777777" w:rsidR="003B080D" w:rsidRPr="00883EE5" w:rsidRDefault="003B080D" w:rsidP="003B080D">
      <w:pPr>
        <w:widowControl w:val="0"/>
        <w:spacing w:after="240" w:line="360" w:lineRule="auto"/>
        <w:rPr>
          <w:rFonts w:eastAsiaTheme="minorEastAsia"/>
          <w:sz w:val="24"/>
          <w:szCs w:val="24"/>
          <w:lang w:val="en-US"/>
        </w:rPr>
      </w:pPr>
    </w:p>
    <w:p w14:paraId="535A0ACC"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College of Policing (2013a). </w:t>
      </w:r>
      <w:r w:rsidRPr="00883EE5">
        <w:rPr>
          <w:rFonts w:eastAsiaTheme="minorEastAsia"/>
          <w:iCs/>
          <w:sz w:val="24"/>
          <w:szCs w:val="24"/>
          <w:lang w:val="en-US"/>
        </w:rPr>
        <w:t>Engagement and Communication</w:t>
      </w:r>
      <w:r w:rsidRPr="00883EE5">
        <w:rPr>
          <w:rFonts w:eastAsiaTheme="minorEastAsia"/>
          <w:sz w:val="24"/>
          <w:szCs w:val="24"/>
          <w:lang w:val="en-US"/>
        </w:rPr>
        <w:t xml:space="preserve">. [online] Available at: </w:t>
      </w:r>
      <w:hyperlink r:id="rId25" w:history="1">
        <w:r w:rsidRPr="00883EE5">
          <w:rPr>
            <w:rFonts w:eastAsiaTheme="minorEastAsia"/>
            <w:sz w:val="24"/>
            <w:szCs w:val="24"/>
            <w:lang w:val="en-US"/>
          </w:rPr>
          <w:t>https://www.app.college.police.uk/app-content/engagement-and-communication/</w:t>
        </w:r>
      </w:hyperlink>
      <w:r w:rsidRPr="00883EE5">
        <w:rPr>
          <w:rFonts w:eastAsiaTheme="minorEastAsia"/>
          <w:sz w:val="24"/>
          <w:szCs w:val="24"/>
          <w:lang w:val="en-US"/>
        </w:rPr>
        <w:t xml:space="preserve"> [Accessed 04 Mar. 2023]</w:t>
      </w:r>
    </w:p>
    <w:p w14:paraId="405D15D1" w14:textId="77777777" w:rsidR="003B080D" w:rsidRPr="00883EE5" w:rsidRDefault="003B080D" w:rsidP="003B080D">
      <w:pPr>
        <w:widowControl w:val="0"/>
        <w:spacing w:after="240" w:line="360" w:lineRule="auto"/>
        <w:rPr>
          <w:rFonts w:eastAsiaTheme="minorEastAsia"/>
          <w:sz w:val="24"/>
          <w:szCs w:val="24"/>
          <w:lang w:val="en-US"/>
        </w:rPr>
      </w:pPr>
    </w:p>
    <w:p w14:paraId="4E1AC75F"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College Of Policing (2014). </w:t>
      </w:r>
      <w:r w:rsidRPr="00883EE5">
        <w:rPr>
          <w:rFonts w:eastAsiaTheme="minorEastAsia"/>
          <w:iCs/>
          <w:sz w:val="24"/>
          <w:szCs w:val="24"/>
          <w:lang w:val="en-US"/>
        </w:rPr>
        <w:t>Code of Ethics</w:t>
      </w:r>
      <w:r w:rsidRPr="00883EE5">
        <w:rPr>
          <w:rFonts w:eastAsiaTheme="minorEastAsia"/>
          <w:sz w:val="24"/>
          <w:szCs w:val="24"/>
          <w:lang w:val="en-US"/>
        </w:rPr>
        <w:t xml:space="preserve">. [online] Available at: </w:t>
      </w:r>
      <w:hyperlink r:id="rId26" w:history="1">
        <w:r w:rsidRPr="00883EE5">
          <w:rPr>
            <w:rFonts w:eastAsiaTheme="minorEastAsia"/>
            <w:sz w:val="24"/>
            <w:szCs w:val="24"/>
            <w:lang w:val="en-US"/>
          </w:rPr>
          <w:t>https://www.college.police.uk/ethics/code-of-ethics</w:t>
        </w:r>
      </w:hyperlink>
      <w:r w:rsidRPr="00883EE5">
        <w:rPr>
          <w:rFonts w:eastAsiaTheme="minorEastAsia"/>
          <w:sz w:val="24"/>
          <w:szCs w:val="24"/>
          <w:lang w:val="en-US"/>
        </w:rPr>
        <w:t xml:space="preserve"> [Accessed 21 Mar. 2023].</w:t>
      </w:r>
    </w:p>
    <w:p w14:paraId="745F562F" w14:textId="77777777" w:rsidR="003B080D" w:rsidRPr="00883EE5" w:rsidRDefault="003B080D" w:rsidP="003B080D">
      <w:pPr>
        <w:widowControl w:val="0"/>
        <w:spacing w:after="240" w:line="360" w:lineRule="auto"/>
        <w:rPr>
          <w:rFonts w:eastAsiaTheme="minorEastAsia"/>
          <w:sz w:val="24"/>
          <w:szCs w:val="24"/>
          <w:lang w:val="en-US"/>
        </w:rPr>
      </w:pPr>
    </w:p>
    <w:p w14:paraId="087A3EA4"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College of Policing (2020b). </w:t>
      </w:r>
      <w:r w:rsidRPr="00883EE5">
        <w:rPr>
          <w:rFonts w:eastAsiaTheme="minorEastAsia"/>
          <w:iCs/>
          <w:sz w:val="24"/>
          <w:szCs w:val="24"/>
          <w:lang w:val="en-US"/>
        </w:rPr>
        <w:t>Policing Education Qualifications Framework (PEQF)</w:t>
      </w:r>
      <w:r w:rsidRPr="00883EE5">
        <w:rPr>
          <w:rFonts w:eastAsiaTheme="minorEastAsia"/>
          <w:sz w:val="24"/>
          <w:szCs w:val="24"/>
          <w:lang w:val="en-US"/>
        </w:rPr>
        <w:t xml:space="preserve">. [online] Available at: </w:t>
      </w:r>
      <w:hyperlink r:id="rId27" w:history="1">
        <w:r w:rsidRPr="00883EE5">
          <w:rPr>
            <w:rFonts w:eastAsiaTheme="minorEastAsia"/>
            <w:sz w:val="24"/>
            <w:szCs w:val="24"/>
            <w:lang w:val="en-US"/>
          </w:rPr>
          <w:t>https://www.college.police.uk/guidance/policing-education-qualifications-framework-peqf</w:t>
        </w:r>
      </w:hyperlink>
      <w:r w:rsidRPr="00883EE5">
        <w:rPr>
          <w:rFonts w:eastAsiaTheme="minorEastAsia"/>
          <w:sz w:val="24"/>
          <w:szCs w:val="24"/>
          <w:lang w:val="en-US"/>
        </w:rPr>
        <w:t xml:space="preserve"> [Accessed 10 Jan. 2023].</w:t>
      </w:r>
    </w:p>
    <w:p w14:paraId="54C1CCE7" w14:textId="77777777" w:rsidR="003B080D" w:rsidRPr="00883EE5" w:rsidRDefault="003B080D" w:rsidP="003B080D">
      <w:pPr>
        <w:widowControl w:val="0"/>
        <w:spacing w:after="240" w:line="360" w:lineRule="auto"/>
        <w:rPr>
          <w:rFonts w:eastAsiaTheme="minorEastAsia"/>
          <w:sz w:val="24"/>
          <w:szCs w:val="24"/>
          <w:lang w:val="en-US"/>
        </w:rPr>
      </w:pPr>
    </w:p>
    <w:p w14:paraId="29DEA405"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College of Policing (2021). About us. [online] College of </w:t>
      </w:r>
      <w:r w:rsidRPr="00883EE5">
        <w:rPr>
          <w:rFonts w:eastAsiaTheme="minorEastAsia"/>
          <w:sz w:val="24"/>
          <w:szCs w:val="24"/>
          <w:lang w:val="en-US"/>
        </w:rPr>
        <w:lastRenderedPageBreak/>
        <w:t>Policing. Available at: https://www.college.police.uk/about [Accessed 12 Jan. 2023]</w:t>
      </w:r>
    </w:p>
    <w:p w14:paraId="5D470F15" w14:textId="77777777" w:rsidR="003B080D" w:rsidRPr="00883EE5" w:rsidRDefault="003B080D" w:rsidP="003B080D">
      <w:pPr>
        <w:widowControl w:val="0"/>
        <w:spacing w:after="240" w:line="360" w:lineRule="auto"/>
        <w:rPr>
          <w:rFonts w:eastAsiaTheme="minorEastAsia"/>
          <w:sz w:val="24"/>
          <w:szCs w:val="24"/>
          <w:lang w:val="en-US"/>
        </w:rPr>
      </w:pPr>
    </w:p>
    <w:p w14:paraId="0A1A8C79"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College of Policing and National Police Chiefs' Council (2018). </w:t>
      </w:r>
      <w:r w:rsidRPr="00883EE5">
        <w:rPr>
          <w:rFonts w:eastAsiaTheme="minorEastAsia"/>
          <w:iCs/>
          <w:sz w:val="24"/>
          <w:szCs w:val="24"/>
          <w:lang w:val="en-US"/>
        </w:rPr>
        <w:t>Workforce Transformation in the Police Service</w:t>
      </w:r>
      <w:r w:rsidRPr="00883EE5">
        <w:rPr>
          <w:rFonts w:eastAsiaTheme="minorEastAsia"/>
          <w:sz w:val="24"/>
          <w:szCs w:val="24"/>
          <w:lang w:val="en-US"/>
        </w:rPr>
        <w:t xml:space="preserve">. [online] Available at: </w:t>
      </w:r>
      <w:hyperlink r:id="rId28" w:history="1">
        <w:r w:rsidRPr="00883EE5">
          <w:rPr>
            <w:rFonts w:eastAsiaTheme="minorEastAsia"/>
            <w:sz w:val="24"/>
            <w:szCs w:val="24"/>
            <w:lang w:val="en-US"/>
          </w:rPr>
          <w:t>https://www.npcc.police.uk/Publication/Workforce%20Transformation%20Baseline.pdf</w:t>
        </w:r>
      </w:hyperlink>
      <w:r w:rsidRPr="00883EE5">
        <w:rPr>
          <w:rFonts w:eastAsiaTheme="minorEastAsia"/>
          <w:sz w:val="24"/>
          <w:szCs w:val="24"/>
          <w:lang w:val="en-US"/>
        </w:rPr>
        <w:t xml:space="preserve"> [Accessed 12 Jan. 2023].</w:t>
      </w:r>
    </w:p>
    <w:p w14:paraId="378BAA64" w14:textId="77777777" w:rsidR="003B080D" w:rsidRPr="00883EE5" w:rsidRDefault="003B080D" w:rsidP="003B080D">
      <w:pPr>
        <w:widowControl w:val="0"/>
        <w:spacing w:after="240" w:line="360" w:lineRule="auto"/>
        <w:rPr>
          <w:rFonts w:eastAsiaTheme="minorEastAsia"/>
          <w:sz w:val="24"/>
          <w:szCs w:val="24"/>
          <w:lang w:val="en-US"/>
        </w:rPr>
      </w:pPr>
    </w:p>
    <w:p w14:paraId="04148D28"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Copley, S. (2011). </w:t>
      </w:r>
      <w:r w:rsidRPr="00883EE5">
        <w:rPr>
          <w:rFonts w:eastAsiaTheme="minorEastAsia"/>
          <w:iCs/>
          <w:sz w:val="24"/>
          <w:szCs w:val="24"/>
          <w:lang w:val="en-US"/>
        </w:rPr>
        <w:t>Reflective Practice for Policing Students</w:t>
      </w:r>
      <w:r w:rsidRPr="00883EE5">
        <w:rPr>
          <w:rFonts w:eastAsiaTheme="minorEastAsia"/>
          <w:sz w:val="24"/>
          <w:szCs w:val="24"/>
          <w:lang w:val="en-US"/>
        </w:rPr>
        <w:t xml:space="preserve">. [online] Exeter: Learning Matters. Available at: </w:t>
      </w:r>
      <w:hyperlink r:id="rId29" w:history="1">
        <w:r w:rsidRPr="00883EE5">
          <w:rPr>
            <w:rFonts w:eastAsiaTheme="minorEastAsia"/>
            <w:sz w:val="24"/>
            <w:szCs w:val="24"/>
            <w:lang w:val="en-US"/>
          </w:rPr>
          <w:t>https://ebookcentral.proquest.com/lib/trinity/reader.action?docID=820133</w:t>
        </w:r>
      </w:hyperlink>
      <w:r w:rsidRPr="00883EE5">
        <w:rPr>
          <w:rFonts w:eastAsiaTheme="minorEastAsia"/>
          <w:sz w:val="24"/>
          <w:szCs w:val="24"/>
          <w:lang w:val="en-US"/>
        </w:rPr>
        <w:t xml:space="preserve"> [Accessed 21 Jan. 2023].</w:t>
      </w:r>
    </w:p>
    <w:p w14:paraId="2377EE4E" w14:textId="77777777" w:rsidR="003B080D" w:rsidRPr="00883EE5" w:rsidRDefault="003B080D" w:rsidP="003B080D">
      <w:pPr>
        <w:widowControl w:val="0"/>
        <w:spacing w:after="240" w:line="360" w:lineRule="auto"/>
        <w:rPr>
          <w:rFonts w:eastAsiaTheme="minorEastAsia"/>
          <w:sz w:val="24"/>
          <w:szCs w:val="24"/>
          <w:lang w:val="en-US"/>
        </w:rPr>
      </w:pPr>
    </w:p>
    <w:p w14:paraId="4AFDF7B5"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Couper, D. (2014). Good Policing Today Begins with a </w:t>
      </w:r>
      <w:proofErr w:type="gramStart"/>
      <w:r w:rsidRPr="00883EE5">
        <w:rPr>
          <w:rFonts w:eastAsiaTheme="minorEastAsia"/>
          <w:sz w:val="24"/>
          <w:szCs w:val="24"/>
          <w:lang w:val="en-US"/>
        </w:rPr>
        <w:t>Bachelor’s Degree</w:t>
      </w:r>
      <w:proofErr w:type="gramEnd"/>
      <w:r w:rsidRPr="00883EE5">
        <w:rPr>
          <w:rFonts w:eastAsiaTheme="minorEastAsia"/>
          <w:sz w:val="24"/>
          <w:szCs w:val="24"/>
          <w:lang w:val="en-US"/>
        </w:rPr>
        <w:t>. [online] Improving Police: A Necessary Conversation. Available at: https://improvingpolice.blog/2014/01/07/good-policing-today-begins-with-a-bachelors-degree/ [Accessed 23 Jan. 2023].</w:t>
      </w:r>
    </w:p>
    <w:p w14:paraId="0C14BEA3" w14:textId="77777777" w:rsidR="003B080D" w:rsidRPr="00883EE5" w:rsidRDefault="003B080D" w:rsidP="003B080D">
      <w:pPr>
        <w:widowControl w:val="0"/>
        <w:spacing w:after="240" w:line="360" w:lineRule="auto"/>
        <w:rPr>
          <w:rFonts w:eastAsiaTheme="minorEastAsia"/>
          <w:sz w:val="24"/>
          <w:szCs w:val="24"/>
          <w:lang w:val="en-US"/>
        </w:rPr>
      </w:pPr>
    </w:p>
    <w:p w14:paraId="12E22B90"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Crump, J. (2011). What Are the Police Doing on Twitter? Social Media, the </w:t>
      </w:r>
      <w:proofErr w:type="gramStart"/>
      <w:r w:rsidRPr="00883EE5">
        <w:rPr>
          <w:rFonts w:eastAsiaTheme="minorEastAsia"/>
          <w:sz w:val="24"/>
          <w:szCs w:val="24"/>
          <w:lang w:val="en-US"/>
        </w:rPr>
        <w:t>Police</w:t>
      </w:r>
      <w:proofErr w:type="gramEnd"/>
      <w:r w:rsidRPr="00883EE5">
        <w:rPr>
          <w:rFonts w:eastAsiaTheme="minorEastAsia"/>
          <w:sz w:val="24"/>
          <w:szCs w:val="24"/>
          <w:lang w:val="en-US"/>
        </w:rPr>
        <w:t xml:space="preserve"> and the Public.</w:t>
      </w:r>
    </w:p>
    <w:p w14:paraId="09ADFD92" w14:textId="77777777" w:rsidR="003B080D" w:rsidRPr="00883EE5" w:rsidRDefault="003B080D" w:rsidP="003B080D">
      <w:pPr>
        <w:widowControl w:val="0"/>
        <w:spacing w:after="240" w:line="360" w:lineRule="auto"/>
        <w:rPr>
          <w:rFonts w:eastAsiaTheme="minorEastAsia"/>
          <w:sz w:val="24"/>
          <w:szCs w:val="24"/>
          <w:lang w:val="en-US"/>
        </w:rPr>
      </w:pPr>
    </w:p>
    <w:p w14:paraId="72E57DBD"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iCs/>
          <w:sz w:val="24"/>
          <w:szCs w:val="24"/>
          <w:lang w:val="en-US"/>
        </w:rPr>
        <w:t>Policy &amp; Internet</w:t>
      </w:r>
      <w:r w:rsidRPr="00883EE5">
        <w:rPr>
          <w:rFonts w:eastAsiaTheme="minorEastAsia"/>
          <w:sz w:val="24"/>
          <w:szCs w:val="24"/>
          <w:lang w:val="en-US"/>
        </w:rPr>
        <w:t xml:space="preserve">, [online] 3(4), pp.1–27. Available at: </w:t>
      </w:r>
      <w:hyperlink r:id="rId30" w:history="1">
        <w:r w:rsidRPr="00883EE5">
          <w:rPr>
            <w:rFonts w:eastAsiaTheme="minorEastAsia"/>
            <w:sz w:val="24"/>
            <w:szCs w:val="24"/>
            <w:lang w:val="en-US"/>
          </w:rPr>
          <w:t>https://onlinelibrary.wiley.com/doi/epdf/10.2202/1944-</w:t>
        </w:r>
        <w:r w:rsidRPr="00883EE5">
          <w:rPr>
            <w:rFonts w:eastAsiaTheme="minorEastAsia"/>
            <w:sz w:val="24"/>
            <w:szCs w:val="24"/>
            <w:lang w:val="en-US"/>
          </w:rPr>
          <w:lastRenderedPageBreak/>
          <w:t>2866.1130?saml_referrer</w:t>
        </w:r>
      </w:hyperlink>
      <w:r w:rsidRPr="00883EE5">
        <w:rPr>
          <w:rFonts w:eastAsiaTheme="minorEastAsia"/>
          <w:sz w:val="24"/>
          <w:szCs w:val="24"/>
          <w:lang w:val="en-US"/>
        </w:rPr>
        <w:t xml:space="preserve"> [Accessed 01 Mar. 2023].</w:t>
      </w:r>
    </w:p>
    <w:p w14:paraId="6915A23C" w14:textId="77777777" w:rsidR="003B080D" w:rsidRPr="00883EE5" w:rsidRDefault="003B080D" w:rsidP="003B080D">
      <w:pPr>
        <w:widowControl w:val="0"/>
        <w:spacing w:after="240" w:line="360" w:lineRule="auto"/>
        <w:rPr>
          <w:rFonts w:eastAsiaTheme="minorEastAsia"/>
          <w:sz w:val="24"/>
          <w:szCs w:val="24"/>
          <w:lang w:val="en-US"/>
        </w:rPr>
      </w:pPr>
    </w:p>
    <w:p w14:paraId="7DFDCB42"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Emsley, C. (2014). </w:t>
      </w:r>
      <w:r w:rsidRPr="00883EE5">
        <w:rPr>
          <w:rFonts w:eastAsiaTheme="minorEastAsia"/>
          <w:iCs/>
          <w:sz w:val="24"/>
          <w:szCs w:val="24"/>
          <w:lang w:val="en-US"/>
        </w:rPr>
        <w:t>The Future of Policing</w:t>
      </w:r>
      <w:r w:rsidRPr="00883EE5">
        <w:rPr>
          <w:rFonts w:eastAsiaTheme="minorEastAsia"/>
          <w:sz w:val="24"/>
          <w:szCs w:val="24"/>
          <w:lang w:val="en-US"/>
        </w:rPr>
        <w:t xml:space="preserve">. [online] London: Routledge. Available at: </w:t>
      </w:r>
      <w:hyperlink r:id="rId31" w:anchor="db=nlebk&amp;AN=649886" w:history="1">
        <w:r w:rsidRPr="00883EE5">
          <w:rPr>
            <w:rFonts w:eastAsiaTheme="minorEastAsia"/>
            <w:sz w:val="24"/>
            <w:szCs w:val="24"/>
            <w:lang w:val="en-US"/>
          </w:rPr>
          <w:t>https://web-s-ebscohost-com.ezproxy.uwtsd.ac.uk/ehost/detail/detail?vid=0&amp;sid=7e18e064-1ea8-4288-83bf-56c23677e03c%40redis&amp;bdata=JnNpdGU9ZWhvc3QtbGl2ZQ%3d%3d#db=nlebk&amp;AN=649886</w:t>
        </w:r>
      </w:hyperlink>
      <w:r w:rsidRPr="00883EE5">
        <w:rPr>
          <w:rFonts w:eastAsiaTheme="minorEastAsia"/>
          <w:sz w:val="24"/>
          <w:szCs w:val="24"/>
          <w:lang w:val="en-US"/>
        </w:rPr>
        <w:t xml:space="preserve"> [Accessed 10</w:t>
      </w:r>
      <w:r w:rsidRPr="00883EE5">
        <w:rPr>
          <w:rFonts w:eastAsiaTheme="minorEastAsia"/>
          <w:sz w:val="24"/>
          <w:szCs w:val="24"/>
          <w:vertAlign w:val="superscript"/>
          <w:lang w:val="en-US"/>
        </w:rPr>
        <w:t>th</w:t>
      </w:r>
      <w:r w:rsidRPr="00883EE5">
        <w:rPr>
          <w:rFonts w:eastAsiaTheme="minorEastAsia"/>
          <w:sz w:val="24"/>
          <w:szCs w:val="24"/>
          <w:lang w:val="en-US"/>
        </w:rPr>
        <w:t xml:space="preserve"> Jan. 2023].</w:t>
      </w:r>
    </w:p>
    <w:p w14:paraId="0C6B9FA9" w14:textId="77777777" w:rsidR="003B080D" w:rsidRPr="00883EE5" w:rsidRDefault="003B080D" w:rsidP="003B080D">
      <w:pPr>
        <w:widowControl w:val="0"/>
        <w:spacing w:after="240" w:line="360" w:lineRule="auto"/>
        <w:rPr>
          <w:rFonts w:eastAsiaTheme="minorEastAsia"/>
          <w:sz w:val="24"/>
          <w:szCs w:val="24"/>
          <w:lang w:val="en-US"/>
        </w:rPr>
      </w:pPr>
    </w:p>
    <w:p w14:paraId="17D8D377" w14:textId="77777777" w:rsidR="003B080D" w:rsidRPr="00883EE5" w:rsidRDefault="003B080D" w:rsidP="003B080D">
      <w:pPr>
        <w:rPr>
          <w:rFonts w:eastAsia="Calibri"/>
          <w:sz w:val="24"/>
          <w:szCs w:val="24"/>
          <w:shd w:val="clear" w:color="auto" w:fill="FFFFFF"/>
        </w:rPr>
      </w:pPr>
      <w:r w:rsidRPr="00883EE5">
        <w:rPr>
          <w:rFonts w:eastAsia="Calibri"/>
          <w:sz w:val="24"/>
          <w:szCs w:val="24"/>
          <w:shd w:val="clear" w:color="auto" w:fill="FFFFFF"/>
        </w:rPr>
        <w:t>Garvey, B. et al. (2009) </w:t>
      </w:r>
      <w:r w:rsidRPr="00883EE5">
        <w:rPr>
          <w:rFonts w:eastAsia="Calibri"/>
          <w:iCs/>
          <w:sz w:val="24"/>
          <w:szCs w:val="24"/>
          <w:shd w:val="clear" w:color="auto" w:fill="FFFFFF"/>
        </w:rPr>
        <w:t xml:space="preserve">Coaching and </w:t>
      </w:r>
      <w:proofErr w:type="gramStart"/>
      <w:r w:rsidRPr="00883EE5">
        <w:rPr>
          <w:rFonts w:eastAsia="Calibri"/>
          <w:iCs/>
          <w:sz w:val="24"/>
          <w:szCs w:val="24"/>
          <w:shd w:val="clear" w:color="auto" w:fill="FFFFFF"/>
        </w:rPr>
        <w:t>mentoring :</w:t>
      </w:r>
      <w:proofErr w:type="gramEnd"/>
      <w:r w:rsidRPr="00883EE5">
        <w:rPr>
          <w:rFonts w:eastAsia="Calibri"/>
          <w:iCs/>
          <w:sz w:val="24"/>
          <w:szCs w:val="24"/>
          <w:shd w:val="clear" w:color="auto" w:fill="FFFFFF"/>
        </w:rPr>
        <w:t xml:space="preserve"> theory and practice</w:t>
      </w:r>
      <w:r w:rsidRPr="00883EE5">
        <w:rPr>
          <w:rFonts w:eastAsia="Calibri"/>
          <w:sz w:val="24"/>
          <w:szCs w:val="24"/>
          <w:shd w:val="clear" w:color="auto" w:fill="FFFFFF"/>
        </w:rPr>
        <w:t>. Los Angeles: SAGE.</w:t>
      </w:r>
    </w:p>
    <w:p w14:paraId="74353121" w14:textId="77777777" w:rsidR="003B080D" w:rsidRPr="00883EE5" w:rsidRDefault="003B080D" w:rsidP="003B080D">
      <w:pPr>
        <w:widowControl w:val="0"/>
        <w:spacing w:after="240" w:line="360" w:lineRule="auto"/>
        <w:rPr>
          <w:rFonts w:eastAsiaTheme="minorEastAsia"/>
          <w:sz w:val="24"/>
          <w:szCs w:val="24"/>
          <w:lang w:val="en-US"/>
        </w:rPr>
      </w:pPr>
    </w:p>
    <w:p w14:paraId="37AAA1F8"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Gibbs, G. (2013). </w:t>
      </w:r>
      <w:r w:rsidRPr="00883EE5">
        <w:rPr>
          <w:rFonts w:eastAsiaTheme="minorEastAsia"/>
          <w:iCs/>
          <w:sz w:val="24"/>
          <w:szCs w:val="24"/>
          <w:lang w:val="en-US"/>
        </w:rPr>
        <w:t>Learning by Doing</w:t>
      </w:r>
      <w:r w:rsidRPr="00883EE5">
        <w:rPr>
          <w:rFonts w:eastAsiaTheme="minorEastAsia"/>
          <w:sz w:val="24"/>
          <w:szCs w:val="24"/>
          <w:lang w:val="en-US"/>
        </w:rPr>
        <w:t xml:space="preserve">. Revised ed. [online] Oxford: Oxford Centre for Learning and Development. Available at: </w:t>
      </w:r>
      <w:hyperlink r:id="rId32" w:history="1">
        <w:r w:rsidRPr="00883EE5">
          <w:rPr>
            <w:rFonts w:eastAsiaTheme="minorEastAsia"/>
            <w:sz w:val="24"/>
            <w:szCs w:val="24"/>
            <w:lang w:val="en-US"/>
          </w:rPr>
          <w:t>https://thoughtsmostlyaboutlearning.files.wordpress.com/2015/12/learning-by-doing-graham-gibbs.pdf</w:t>
        </w:r>
      </w:hyperlink>
      <w:r w:rsidRPr="00883EE5">
        <w:rPr>
          <w:rFonts w:eastAsiaTheme="minorEastAsia"/>
          <w:sz w:val="24"/>
          <w:szCs w:val="24"/>
          <w:lang w:val="en-US"/>
        </w:rPr>
        <w:t xml:space="preserve"> [Accessed 25 Feb. 2023].</w:t>
      </w:r>
    </w:p>
    <w:p w14:paraId="28147EFD" w14:textId="77777777" w:rsidR="003B080D" w:rsidRPr="00883EE5" w:rsidRDefault="003B080D" w:rsidP="003B080D">
      <w:pPr>
        <w:widowControl w:val="0"/>
        <w:spacing w:after="240" w:line="360" w:lineRule="auto"/>
        <w:rPr>
          <w:rFonts w:eastAsiaTheme="minorEastAsia"/>
          <w:sz w:val="24"/>
          <w:szCs w:val="24"/>
          <w:lang w:val="en-US"/>
        </w:rPr>
      </w:pPr>
    </w:p>
    <w:p w14:paraId="355865DC" w14:textId="77777777" w:rsidR="003B080D" w:rsidRPr="00883EE5" w:rsidRDefault="003B080D" w:rsidP="003B080D">
      <w:pPr>
        <w:rPr>
          <w:rFonts w:eastAsia="Calibri"/>
          <w:sz w:val="24"/>
          <w:szCs w:val="24"/>
          <w:shd w:val="clear" w:color="auto" w:fill="FFFFFF"/>
        </w:rPr>
      </w:pPr>
      <w:r w:rsidRPr="00883EE5">
        <w:rPr>
          <w:rFonts w:eastAsia="Calibri"/>
          <w:sz w:val="24"/>
          <w:szCs w:val="24"/>
          <w:shd w:val="clear" w:color="auto" w:fill="FFFFFF"/>
        </w:rPr>
        <w:t>HMIC, 2017. </w:t>
      </w:r>
      <w:r w:rsidRPr="00883EE5">
        <w:rPr>
          <w:rFonts w:eastAsia="Calibri"/>
          <w:iCs/>
          <w:sz w:val="24"/>
          <w:szCs w:val="24"/>
          <w:shd w:val="clear" w:color="auto" w:fill="FFFFFF"/>
        </w:rPr>
        <w:t>Living in fear of the police</w:t>
      </w:r>
      <w:r w:rsidRPr="00883EE5">
        <w:rPr>
          <w:rFonts w:eastAsia="Calibri"/>
          <w:sz w:val="24"/>
          <w:szCs w:val="24"/>
          <w:shd w:val="clear" w:color="auto" w:fill="FFFFFF"/>
        </w:rPr>
        <w:t xml:space="preserve">. [online] Justiceinspectorates.gov.uk. Available at: </w:t>
      </w:r>
      <w:hyperlink r:id="rId33" w:history="1">
        <w:r w:rsidRPr="00883EE5">
          <w:rPr>
            <w:rStyle w:val="Hyperlink"/>
            <w:rFonts w:eastAsia="Calibri"/>
            <w:color w:val="000000" w:themeColor="text1"/>
            <w:sz w:val="24"/>
            <w:szCs w:val="24"/>
            <w:shd w:val="clear" w:color="auto" w:fill="FFFFFF"/>
          </w:rPr>
          <w:t>https://www.justiceinspectorates.gov.uk/hmicfrs/wp-content/uploads/living-in-fear-the-police-and-cps-response-to-harassment-and-stalking.pdf</w:t>
        </w:r>
      </w:hyperlink>
      <w:r w:rsidRPr="00883EE5">
        <w:rPr>
          <w:rFonts w:eastAsia="Calibri"/>
          <w:sz w:val="24"/>
          <w:szCs w:val="24"/>
          <w:shd w:val="clear" w:color="auto" w:fill="FFFFFF"/>
        </w:rPr>
        <w:t xml:space="preserve"> [Accessed 16 Jan. 2023] </w:t>
      </w:r>
    </w:p>
    <w:p w14:paraId="1B487A5F" w14:textId="77777777" w:rsidR="003B080D" w:rsidRPr="00883EE5" w:rsidRDefault="003B080D" w:rsidP="003B080D">
      <w:pPr>
        <w:widowControl w:val="0"/>
        <w:spacing w:after="240" w:line="360" w:lineRule="auto"/>
        <w:rPr>
          <w:rFonts w:eastAsiaTheme="minorEastAsia"/>
          <w:sz w:val="24"/>
          <w:szCs w:val="24"/>
          <w:lang w:val="en-US"/>
        </w:rPr>
      </w:pPr>
    </w:p>
    <w:p w14:paraId="468B52FF"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HMICFRS (2021). </w:t>
      </w:r>
      <w:r w:rsidRPr="00883EE5">
        <w:rPr>
          <w:rFonts w:eastAsiaTheme="minorEastAsia"/>
          <w:iCs/>
          <w:sz w:val="24"/>
          <w:szCs w:val="24"/>
          <w:lang w:val="en-US"/>
        </w:rPr>
        <w:t>State of Policing the Annual Assess</w:t>
      </w:r>
      <w:r w:rsidRPr="00883EE5">
        <w:rPr>
          <w:rFonts w:eastAsiaTheme="minorEastAsia"/>
          <w:iCs/>
          <w:sz w:val="24"/>
          <w:szCs w:val="24"/>
          <w:lang w:val="en-US"/>
        </w:rPr>
        <w:lastRenderedPageBreak/>
        <w:t>ment of Policing in England and Wales 2020</w:t>
      </w:r>
      <w:r w:rsidRPr="00883EE5">
        <w:rPr>
          <w:rFonts w:eastAsiaTheme="minorEastAsia"/>
          <w:sz w:val="24"/>
          <w:szCs w:val="24"/>
          <w:lang w:val="en-US"/>
        </w:rPr>
        <w:t xml:space="preserve">. [online] Available at: </w:t>
      </w:r>
      <w:hyperlink r:id="rId34" w:history="1">
        <w:r w:rsidRPr="00883EE5">
          <w:rPr>
            <w:rFonts w:eastAsiaTheme="minorEastAsia"/>
            <w:sz w:val="24"/>
            <w:szCs w:val="24"/>
            <w:lang w:val="en-US"/>
          </w:rPr>
          <w:t>https://www.justiceinspectorates.gov.uk/hmicfrs/wp-content/uploads/state-of-policing-2020.pdf</w:t>
        </w:r>
      </w:hyperlink>
      <w:r w:rsidRPr="00883EE5">
        <w:rPr>
          <w:rFonts w:eastAsiaTheme="minorEastAsia"/>
          <w:sz w:val="24"/>
          <w:szCs w:val="24"/>
          <w:lang w:val="en-US"/>
        </w:rPr>
        <w:t xml:space="preserve"> [Accessed 08 Jan. 2023].</w:t>
      </w:r>
    </w:p>
    <w:p w14:paraId="69FBDB39" w14:textId="77777777" w:rsidR="003B080D" w:rsidRPr="00883EE5" w:rsidRDefault="003B080D" w:rsidP="003B080D">
      <w:pPr>
        <w:widowControl w:val="0"/>
        <w:spacing w:after="240" w:line="360" w:lineRule="auto"/>
        <w:rPr>
          <w:rFonts w:eastAsiaTheme="minorEastAsia"/>
          <w:sz w:val="24"/>
          <w:szCs w:val="24"/>
          <w:lang w:val="en-US"/>
        </w:rPr>
      </w:pPr>
    </w:p>
    <w:p w14:paraId="7E160AB2"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Home Office (2011). </w:t>
      </w:r>
      <w:r w:rsidRPr="00883EE5">
        <w:rPr>
          <w:rFonts w:eastAsiaTheme="minorEastAsia"/>
          <w:iCs/>
          <w:sz w:val="24"/>
          <w:szCs w:val="24"/>
          <w:lang w:val="en-US"/>
        </w:rPr>
        <w:t>Riots: Theresa May’s speech on 11 August 2011</w:t>
      </w:r>
      <w:r w:rsidRPr="00883EE5">
        <w:rPr>
          <w:rFonts w:eastAsiaTheme="minorEastAsia"/>
          <w:sz w:val="24"/>
          <w:szCs w:val="24"/>
          <w:lang w:val="en-US"/>
        </w:rPr>
        <w:t xml:space="preserve">. [online] Available at: </w:t>
      </w:r>
      <w:hyperlink r:id="rId35" w:history="1">
        <w:r w:rsidRPr="00883EE5">
          <w:rPr>
            <w:rFonts w:eastAsiaTheme="minorEastAsia"/>
            <w:sz w:val="24"/>
            <w:szCs w:val="24"/>
            <w:lang w:val="en-US"/>
          </w:rPr>
          <w:t>https://www.gov.uk/government/speeches/riots-theresa-mays-speech-on-11-august-2011</w:t>
        </w:r>
      </w:hyperlink>
      <w:r w:rsidRPr="00883EE5">
        <w:rPr>
          <w:rFonts w:eastAsiaTheme="minorEastAsia"/>
          <w:sz w:val="24"/>
          <w:szCs w:val="24"/>
          <w:lang w:val="en-US"/>
        </w:rPr>
        <w:t>.</w:t>
      </w:r>
    </w:p>
    <w:p w14:paraId="2EA54B92" w14:textId="77777777" w:rsidR="003B080D" w:rsidRPr="00883EE5" w:rsidRDefault="003B080D" w:rsidP="003B080D">
      <w:pPr>
        <w:widowControl w:val="0"/>
        <w:spacing w:after="240" w:line="360" w:lineRule="auto"/>
        <w:rPr>
          <w:rFonts w:eastAsiaTheme="minorEastAsia"/>
          <w:sz w:val="24"/>
          <w:szCs w:val="24"/>
          <w:lang w:val="en-US"/>
        </w:rPr>
      </w:pPr>
    </w:p>
    <w:p w14:paraId="1650F217"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Home Office (2012). </w:t>
      </w:r>
      <w:r w:rsidRPr="00883EE5">
        <w:rPr>
          <w:rFonts w:eastAsiaTheme="minorEastAsia"/>
          <w:iCs/>
          <w:sz w:val="24"/>
          <w:szCs w:val="24"/>
          <w:lang w:val="en-US"/>
        </w:rPr>
        <w:t xml:space="preserve">College of Policing: </w:t>
      </w:r>
      <w:proofErr w:type="gramStart"/>
      <w:r w:rsidRPr="00883EE5">
        <w:rPr>
          <w:rFonts w:eastAsiaTheme="minorEastAsia"/>
          <w:iCs/>
          <w:sz w:val="24"/>
          <w:szCs w:val="24"/>
          <w:lang w:val="en-US"/>
        </w:rPr>
        <w:t>an</w:t>
      </w:r>
      <w:proofErr w:type="gramEnd"/>
      <w:r w:rsidRPr="00883EE5">
        <w:rPr>
          <w:rFonts w:eastAsiaTheme="minorEastAsia"/>
          <w:iCs/>
          <w:sz w:val="24"/>
          <w:szCs w:val="24"/>
          <w:lang w:val="en-US"/>
        </w:rPr>
        <w:t xml:space="preserve"> Introduction</w:t>
      </w:r>
      <w:r w:rsidRPr="00883EE5">
        <w:rPr>
          <w:rFonts w:eastAsiaTheme="minorEastAsia"/>
          <w:sz w:val="24"/>
          <w:szCs w:val="24"/>
          <w:lang w:val="en-US"/>
        </w:rPr>
        <w:t xml:space="preserve">. [online] Available at: </w:t>
      </w:r>
      <w:hyperlink r:id="rId36" w:history="1">
        <w:r w:rsidRPr="00883EE5">
          <w:rPr>
            <w:rFonts w:eastAsiaTheme="minorEastAsia"/>
            <w:sz w:val="24"/>
            <w:szCs w:val="24"/>
            <w:lang w:val="en-US"/>
          </w:rPr>
          <w:t>https://assets.publishing.service.gov.uk/government/uploads/system/uploads/at</w:t>
        </w:r>
        <w:r w:rsidRPr="00883EE5">
          <w:rPr>
            <w:rFonts w:eastAsiaTheme="minorEastAsia"/>
            <w:sz w:val="24"/>
            <w:szCs w:val="24"/>
            <w:lang w:val="en-US"/>
          </w:rPr>
          <w:lastRenderedPageBreak/>
          <w:t>tachment_data/file/533066/college-of-policing-introduction.pdf</w:t>
        </w:r>
      </w:hyperlink>
      <w:r w:rsidRPr="00883EE5">
        <w:rPr>
          <w:rFonts w:eastAsiaTheme="minorEastAsia"/>
          <w:sz w:val="24"/>
          <w:szCs w:val="24"/>
          <w:lang w:val="en-US"/>
        </w:rPr>
        <w:t xml:space="preserve"> [Accessed 16 Jan. 2023].</w:t>
      </w:r>
    </w:p>
    <w:p w14:paraId="3A640BDC" w14:textId="77777777" w:rsidR="003B080D" w:rsidRPr="00883EE5" w:rsidRDefault="003B080D" w:rsidP="003B080D">
      <w:pPr>
        <w:widowControl w:val="0"/>
        <w:spacing w:after="240" w:line="360" w:lineRule="auto"/>
        <w:rPr>
          <w:rFonts w:eastAsiaTheme="minorEastAsia"/>
          <w:sz w:val="24"/>
          <w:szCs w:val="24"/>
          <w:lang w:val="en-US"/>
        </w:rPr>
      </w:pPr>
    </w:p>
    <w:p w14:paraId="2B27D6E8" w14:textId="77777777" w:rsidR="003B080D" w:rsidRPr="00883EE5" w:rsidRDefault="003B080D" w:rsidP="003B080D">
      <w:pPr>
        <w:rPr>
          <w:rFonts w:eastAsia="Calibri"/>
          <w:sz w:val="24"/>
          <w:szCs w:val="24"/>
          <w:shd w:val="clear" w:color="auto" w:fill="FFFFFF"/>
        </w:rPr>
      </w:pPr>
      <w:r w:rsidRPr="00883EE5">
        <w:rPr>
          <w:rFonts w:eastAsia="Calibri"/>
          <w:sz w:val="24"/>
          <w:szCs w:val="24"/>
          <w:shd w:val="clear" w:color="auto" w:fill="FFFFFF"/>
        </w:rPr>
        <w:t>Howard, A. (2015) </w:t>
      </w:r>
      <w:proofErr w:type="gramStart"/>
      <w:r w:rsidRPr="00883EE5">
        <w:rPr>
          <w:rFonts w:eastAsia="Calibri"/>
          <w:iCs/>
          <w:sz w:val="24"/>
          <w:szCs w:val="24"/>
          <w:shd w:val="clear" w:color="auto" w:fill="FFFFFF"/>
        </w:rPr>
        <w:t>Humanise :</w:t>
      </w:r>
      <w:proofErr w:type="gramEnd"/>
      <w:r w:rsidRPr="00883EE5">
        <w:rPr>
          <w:rFonts w:eastAsia="Calibri"/>
          <w:iCs/>
          <w:sz w:val="24"/>
          <w:szCs w:val="24"/>
          <w:shd w:val="clear" w:color="auto" w:fill="FFFFFF"/>
        </w:rPr>
        <w:t xml:space="preserve"> why human-centred leadership is the key to the 21st century</w:t>
      </w:r>
      <w:r w:rsidRPr="00883EE5">
        <w:rPr>
          <w:rFonts w:eastAsia="Calibri"/>
          <w:sz w:val="24"/>
          <w:szCs w:val="24"/>
          <w:shd w:val="clear" w:color="auto" w:fill="FFFFFF"/>
        </w:rPr>
        <w:t>. 1st edition. Milton, Queensland: Wiley.</w:t>
      </w:r>
    </w:p>
    <w:p w14:paraId="326C4FE8" w14:textId="77777777" w:rsidR="003B080D" w:rsidRPr="00883EE5" w:rsidRDefault="003B080D" w:rsidP="003B080D">
      <w:pPr>
        <w:widowControl w:val="0"/>
        <w:spacing w:after="240" w:line="360" w:lineRule="auto"/>
        <w:rPr>
          <w:rFonts w:eastAsiaTheme="minorEastAsia"/>
          <w:sz w:val="24"/>
          <w:szCs w:val="24"/>
          <w:lang w:val="en-US"/>
        </w:rPr>
      </w:pPr>
    </w:p>
    <w:p w14:paraId="00425805"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Humphrey, R.H. (2014). Effective Leadership: Theory, Cases, and Applications. [online] Available at: </w:t>
      </w:r>
      <w:hyperlink r:id="rId37" w:history="1">
        <w:r w:rsidRPr="00883EE5">
          <w:rPr>
            <w:rFonts w:eastAsiaTheme="minorEastAsia"/>
            <w:sz w:val="24"/>
            <w:szCs w:val="24"/>
            <w:lang w:val="en-US"/>
          </w:rPr>
          <w:t>https://sk.sagepub.com/books/effective-leadership-theory-cases-and-applications</w:t>
        </w:r>
      </w:hyperlink>
      <w:r w:rsidRPr="00883EE5">
        <w:rPr>
          <w:rFonts w:eastAsiaTheme="minorEastAsia"/>
          <w:sz w:val="24"/>
          <w:szCs w:val="24"/>
          <w:lang w:val="en-US"/>
        </w:rPr>
        <w:t xml:space="preserve"> [Accessed 18 Feb. 2023].</w:t>
      </w:r>
    </w:p>
    <w:p w14:paraId="0C37580A" w14:textId="77777777" w:rsidR="003B080D" w:rsidRPr="00883EE5" w:rsidRDefault="003B080D" w:rsidP="003B080D">
      <w:pPr>
        <w:rPr>
          <w:rFonts w:eastAsia="Calibri"/>
          <w:sz w:val="24"/>
          <w:szCs w:val="24"/>
          <w:shd w:val="clear" w:color="auto" w:fill="FFFFFF"/>
        </w:rPr>
      </w:pPr>
    </w:p>
    <w:p w14:paraId="42392F28" w14:textId="77777777" w:rsidR="003B080D" w:rsidRPr="00883EE5" w:rsidRDefault="003B080D" w:rsidP="003B080D">
      <w:pPr>
        <w:rPr>
          <w:rFonts w:eastAsia="Calibri"/>
          <w:sz w:val="24"/>
          <w:szCs w:val="24"/>
          <w:shd w:val="clear" w:color="auto" w:fill="FFFFFF"/>
        </w:rPr>
      </w:pPr>
    </w:p>
    <w:p w14:paraId="26D2EA3D"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House of Commons (2016). </w:t>
      </w:r>
      <w:r w:rsidRPr="00883EE5">
        <w:rPr>
          <w:rFonts w:eastAsiaTheme="minorEastAsia"/>
          <w:iCs/>
          <w:sz w:val="24"/>
          <w:szCs w:val="24"/>
          <w:lang w:val="en-US"/>
        </w:rPr>
        <w:t xml:space="preserve">College of Policing: Three </w:t>
      </w:r>
      <w:r w:rsidRPr="00883EE5">
        <w:rPr>
          <w:rFonts w:eastAsiaTheme="minorEastAsia"/>
          <w:iCs/>
          <w:sz w:val="24"/>
          <w:szCs w:val="24"/>
          <w:lang w:val="en-US"/>
        </w:rPr>
        <w:lastRenderedPageBreak/>
        <w:t>Years on</w:t>
      </w:r>
      <w:r w:rsidRPr="00883EE5">
        <w:rPr>
          <w:rFonts w:eastAsiaTheme="minorEastAsia"/>
          <w:sz w:val="24"/>
          <w:szCs w:val="24"/>
          <w:lang w:val="en-US"/>
        </w:rPr>
        <w:t xml:space="preserve">. [online] Available at: </w:t>
      </w:r>
      <w:hyperlink r:id="rId38" w:history="1">
        <w:r w:rsidRPr="00883EE5">
          <w:rPr>
            <w:rFonts w:eastAsiaTheme="minorEastAsia"/>
            <w:sz w:val="24"/>
            <w:szCs w:val="24"/>
            <w:lang w:val="en-US"/>
          </w:rPr>
          <w:t>https://publications.parliament.uk/pa/cm201617/cmselect/cmhaff/23/23.pdf</w:t>
        </w:r>
      </w:hyperlink>
      <w:r w:rsidRPr="00883EE5">
        <w:rPr>
          <w:rFonts w:eastAsiaTheme="minorEastAsia"/>
          <w:sz w:val="24"/>
          <w:szCs w:val="24"/>
          <w:lang w:val="en-US"/>
        </w:rPr>
        <w:t xml:space="preserve"> [Accessed 14 Jan. 2023].</w:t>
      </w:r>
    </w:p>
    <w:p w14:paraId="0470F31E" w14:textId="77777777" w:rsidR="003B080D" w:rsidRPr="00883EE5" w:rsidRDefault="003B080D" w:rsidP="003B080D">
      <w:pPr>
        <w:widowControl w:val="0"/>
        <w:spacing w:after="240" w:line="360" w:lineRule="auto"/>
        <w:rPr>
          <w:rFonts w:eastAsiaTheme="minorEastAsia"/>
          <w:sz w:val="24"/>
          <w:szCs w:val="24"/>
          <w:lang w:val="en-US"/>
        </w:rPr>
      </w:pPr>
    </w:p>
    <w:p w14:paraId="7C2B67EA" w14:textId="77777777" w:rsidR="003B080D" w:rsidRPr="00883EE5" w:rsidRDefault="003B080D" w:rsidP="003B080D">
      <w:pPr>
        <w:widowControl w:val="0"/>
        <w:spacing w:after="240" w:line="360" w:lineRule="auto"/>
        <w:rPr>
          <w:rFonts w:eastAsiaTheme="minorEastAsia"/>
          <w:sz w:val="24"/>
          <w:szCs w:val="24"/>
          <w:lang w:val="en-US"/>
        </w:rPr>
      </w:pPr>
      <w:proofErr w:type="spellStart"/>
      <w:r w:rsidRPr="00883EE5">
        <w:rPr>
          <w:rFonts w:eastAsiaTheme="minorEastAsia"/>
          <w:color w:val="auto"/>
          <w:sz w:val="24"/>
          <w:szCs w:val="24"/>
          <w:lang w:val="en-US"/>
        </w:rPr>
        <w:t>Kietzmann</w:t>
      </w:r>
      <w:proofErr w:type="spellEnd"/>
      <w:r w:rsidRPr="00883EE5">
        <w:rPr>
          <w:rFonts w:eastAsiaTheme="minorEastAsia"/>
          <w:color w:val="auto"/>
          <w:sz w:val="24"/>
          <w:szCs w:val="24"/>
          <w:lang w:val="en-US"/>
        </w:rPr>
        <w:t xml:space="preserve">, J.H., </w:t>
      </w:r>
      <w:proofErr w:type="spellStart"/>
      <w:r w:rsidRPr="00883EE5">
        <w:rPr>
          <w:rFonts w:eastAsiaTheme="minorEastAsia"/>
          <w:color w:val="auto"/>
          <w:sz w:val="24"/>
          <w:szCs w:val="24"/>
          <w:lang w:val="en-US"/>
        </w:rPr>
        <w:t>Hermkens</w:t>
      </w:r>
      <w:proofErr w:type="spellEnd"/>
      <w:r w:rsidRPr="00883EE5">
        <w:rPr>
          <w:rFonts w:eastAsiaTheme="minorEastAsia"/>
          <w:color w:val="auto"/>
          <w:sz w:val="24"/>
          <w:szCs w:val="24"/>
          <w:lang w:val="en-US"/>
        </w:rPr>
        <w:t xml:space="preserve">, K., McCarthy, I.P. and Silvestre, B.S. (2011). Social media? Get serious! Understanding the Functional Building Blocks of </w:t>
      </w:r>
      <w:proofErr w:type="gramStart"/>
      <w:r w:rsidRPr="00883EE5">
        <w:rPr>
          <w:rFonts w:eastAsiaTheme="minorEastAsia"/>
          <w:color w:val="auto"/>
          <w:sz w:val="24"/>
          <w:szCs w:val="24"/>
          <w:lang w:val="en-US"/>
        </w:rPr>
        <w:t>Social Media</w:t>
      </w:r>
      <w:proofErr w:type="gramEnd"/>
      <w:r w:rsidRPr="00883EE5">
        <w:rPr>
          <w:rFonts w:eastAsiaTheme="minorEastAsia"/>
          <w:color w:val="auto"/>
          <w:sz w:val="24"/>
          <w:szCs w:val="24"/>
          <w:lang w:val="en-US"/>
        </w:rPr>
        <w:t xml:space="preserve">. </w:t>
      </w:r>
      <w:r w:rsidRPr="00883EE5">
        <w:rPr>
          <w:rFonts w:eastAsiaTheme="minorEastAsia"/>
          <w:iCs/>
          <w:color w:val="auto"/>
          <w:sz w:val="24"/>
          <w:szCs w:val="24"/>
          <w:lang w:val="en-US"/>
        </w:rPr>
        <w:t>Business Horizons</w:t>
      </w:r>
      <w:r w:rsidRPr="00883EE5">
        <w:rPr>
          <w:rFonts w:eastAsiaTheme="minorEastAsia"/>
          <w:color w:val="auto"/>
          <w:sz w:val="24"/>
          <w:szCs w:val="24"/>
          <w:lang w:val="en-US"/>
        </w:rPr>
        <w:t xml:space="preserve">, [online] 54(3), pp.241–251. Available at: </w:t>
      </w:r>
      <w:hyperlink r:id="rId39" w:history="1">
        <w:r w:rsidRPr="00883EE5">
          <w:rPr>
            <w:rFonts w:eastAsiaTheme="minorEastAsia"/>
            <w:color w:val="auto"/>
            <w:sz w:val="24"/>
            <w:szCs w:val="24"/>
            <w:lang w:val="en-US"/>
          </w:rPr>
          <w:t>https://www.sciencedirect.com/science/article/abs/pii/S0007681311000061</w:t>
        </w:r>
      </w:hyperlink>
      <w:r w:rsidRPr="00883EE5">
        <w:rPr>
          <w:rFonts w:eastAsiaTheme="minorEastAsia"/>
          <w:color w:val="auto"/>
          <w:sz w:val="24"/>
          <w:szCs w:val="24"/>
          <w:lang w:val="en-US"/>
        </w:rPr>
        <w:t xml:space="preserve"> [Accessed 1</w:t>
      </w:r>
      <w:r w:rsidRPr="00883EE5">
        <w:rPr>
          <w:rFonts w:eastAsiaTheme="minorEastAsia"/>
          <w:sz w:val="24"/>
          <w:szCs w:val="24"/>
          <w:lang w:val="en-US"/>
        </w:rPr>
        <w:t>8</w:t>
      </w:r>
      <w:r w:rsidRPr="00883EE5">
        <w:rPr>
          <w:rFonts w:eastAsiaTheme="minorEastAsia"/>
          <w:color w:val="auto"/>
          <w:sz w:val="24"/>
          <w:szCs w:val="24"/>
          <w:lang w:val="en-US"/>
        </w:rPr>
        <w:t xml:space="preserve"> </w:t>
      </w:r>
      <w:r w:rsidRPr="00883EE5">
        <w:rPr>
          <w:rFonts w:eastAsiaTheme="minorEastAsia"/>
          <w:sz w:val="24"/>
          <w:szCs w:val="24"/>
          <w:lang w:val="en-US"/>
        </w:rPr>
        <w:t>Feb</w:t>
      </w:r>
      <w:r w:rsidRPr="00883EE5">
        <w:rPr>
          <w:rFonts w:eastAsiaTheme="minorEastAsia"/>
          <w:color w:val="auto"/>
          <w:sz w:val="24"/>
          <w:szCs w:val="24"/>
          <w:lang w:val="en-US"/>
        </w:rPr>
        <w:t>. 202</w:t>
      </w:r>
      <w:r w:rsidRPr="00883EE5">
        <w:rPr>
          <w:rFonts w:eastAsiaTheme="minorEastAsia"/>
          <w:sz w:val="24"/>
          <w:szCs w:val="24"/>
          <w:lang w:val="en-US"/>
        </w:rPr>
        <w:t>3</w:t>
      </w:r>
      <w:r w:rsidRPr="00883EE5">
        <w:rPr>
          <w:rFonts w:eastAsiaTheme="minorEastAsia"/>
          <w:color w:val="auto"/>
          <w:sz w:val="24"/>
          <w:szCs w:val="24"/>
          <w:lang w:val="en-US"/>
        </w:rPr>
        <w:t>].</w:t>
      </w:r>
    </w:p>
    <w:p w14:paraId="283E67AE" w14:textId="77777777" w:rsidR="003B080D" w:rsidRPr="00883EE5" w:rsidRDefault="003B080D" w:rsidP="003B080D">
      <w:pPr>
        <w:widowControl w:val="0"/>
        <w:spacing w:after="240" w:line="360" w:lineRule="auto"/>
        <w:rPr>
          <w:rFonts w:eastAsiaTheme="minorEastAsia"/>
          <w:sz w:val="24"/>
          <w:szCs w:val="24"/>
          <w:lang w:val="en-US"/>
        </w:rPr>
      </w:pPr>
    </w:p>
    <w:p w14:paraId="7D1C58CC" w14:textId="77777777" w:rsidR="003B080D" w:rsidRPr="00883EE5" w:rsidRDefault="003B080D" w:rsidP="003B080D">
      <w:pPr>
        <w:rPr>
          <w:rFonts w:eastAsia="Calibri"/>
          <w:sz w:val="24"/>
          <w:szCs w:val="24"/>
          <w:shd w:val="clear" w:color="auto" w:fill="FFFFFF"/>
        </w:rPr>
      </w:pPr>
      <w:proofErr w:type="spellStart"/>
      <w:r w:rsidRPr="00883EE5">
        <w:rPr>
          <w:rFonts w:eastAsia="Calibri"/>
          <w:sz w:val="24"/>
          <w:szCs w:val="24"/>
          <w:shd w:val="clear" w:color="auto" w:fill="FFFFFF"/>
        </w:rPr>
        <w:lastRenderedPageBreak/>
        <w:t>Kippenberger</w:t>
      </w:r>
      <w:proofErr w:type="spellEnd"/>
      <w:r w:rsidRPr="00883EE5">
        <w:rPr>
          <w:rFonts w:eastAsia="Calibri"/>
          <w:sz w:val="24"/>
          <w:szCs w:val="24"/>
          <w:shd w:val="clear" w:color="auto" w:fill="FFFFFF"/>
        </w:rPr>
        <w:t>, T. (2002) </w:t>
      </w:r>
      <w:r w:rsidRPr="00883EE5">
        <w:rPr>
          <w:rFonts w:eastAsia="Calibri"/>
          <w:iCs/>
          <w:sz w:val="24"/>
          <w:szCs w:val="24"/>
          <w:shd w:val="clear" w:color="auto" w:fill="FFFFFF"/>
        </w:rPr>
        <w:t>Leadership styles</w:t>
      </w:r>
      <w:r w:rsidRPr="00883EE5">
        <w:rPr>
          <w:rFonts w:eastAsia="Calibri"/>
          <w:sz w:val="24"/>
          <w:szCs w:val="24"/>
          <w:shd w:val="clear" w:color="auto" w:fill="FFFFFF"/>
        </w:rPr>
        <w:t>. Oxford: Capstone Pub.</w:t>
      </w:r>
    </w:p>
    <w:p w14:paraId="43877B1A" w14:textId="77777777" w:rsidR="003B080D" w:rsidRPr="00883EE5" w:rsidRDefault="003B080D" w:rsidP="003B080D">
      <w:pPr>
        <w:widowControl w:val="0"/>
        <w:spacing w:after="240" w:line="360" w:lineRule="auto"/>
        <w:rPr>
          <w:rFonts w:eastAsiaTheme="minorEastAsia"/>
          <w:sz w:val="24"/>
          <w:szCs w:val="24"/>
          <w:lang w:val="en-US"/>
        </w:rPr>
      </w:pPr>
    </w:p>
    <w:p w14:paraId="3F8A6AFD"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Lewin, K., Lippitt, R. and White, R.K. (1939). Patterns of Aggressive Behavior in Experimentally Created “Social Climates.” </w:t>
      </w:r>
      <w:r w:rsidRPr="00883EE5">
        <w:rPr>
          <w:rFonts w:eastAsiaTheme="minorEastAsia"/>
          <w:iCs/>
          <w:sz w:val="24"/>
          <w:szCs w:val="24"/>
          <w:lang w:val="en-US"/>
        </w:rPr>
        <w:t>The Journal of Social Psychology</w:t>
      </w:r>
      <w:r w:rsidRPr="00883EE5">
        <w:rPr>
          <w:rFonts w:eastAsiaTheme="minorEastAsia"/>
          <w:sz w:val="24"/>
          <w:szCs w:val="24"/>
          <w:lang w:val="en-US"/>
        </w:rPr>
        <w:t xml:space="preserve">, [online] 10(2), pp.269–299. Available at: </w:t>
      </w:r>
      <w:hyperlink r:id="rId40" w:history="1">
        <w:r w:rsidRPr="00883EE5">
          <w:rPr>
            <w:rFonts w:eastAsiaTheme="minorEastAsia"/>
            <w:sz w:val="24"/>
            <w:szCs w:val="24"/>
            <w:lang w:val="en-US"/>
          </w:rPr>
          <w:t>https://tu-dresden.de/mn/psychologie/ipep/lehrlern/ressourcen/dateien/lehre/lehramt/lehrveranstaltungen/Lehrer_Schueler_Interaktion_SS_2011/Lewin_1939_original.pdf?lang=en</w:t>
        </w:r>
      </w:hyperlink>
      <w:r w:rsidRPr="00883EE5">
        <w:rPr>
          <w:rFonts w:eastAsiaTheme="minorEastAsia"/>
          <w:sz w:val="24"/>
          <w:szCs w:val="24"/>
          <w:lang w:val="en-US"/>
        </w:rPr>
        <w:t xml:space="preserve"> [Accessed 20 Mar. 2023].</w:t>
      </w:r>
    </w:p>
    <w:p w14:paraId="3C373DE2" w14:textId="77777777" w:rsidR="003B080D" w:rsidRPr="00883EE5" w:rsidRDefault="003B080D" w:rsidP="003B080D">
      <w:pPr>
        <w:rPr>
          <w:sz w:val="24"/>
          <w:szCs w:val="24"/>
        </w:rPr>
      </w:pPr>
    </w:p>
    <w:p w14:paraId="2E4DD601" w14:textId="77777777" w:rsidR="003B080D" w:rsidRPr="00883EE5" w:rsidRDefault="003B080D" w:rsidP="003B080D">
      <w:pPr>
        <w:widowControl w:val="0"/>
        <w:spacing w:after="240" w:line="360" w:lineRule="auto"/>
        <w:rPr>
          <w:rFonts w:eastAsiaTheme="minorEastAsia"/>
          <w:sz w:val="24"/>
          <w:szCs w:val="24"/>
          <w:lang w:val="en-US"/>
        </w:rPr>
      </w:pPr>
      <w:r w:rsidRPr="00883EE5">
        <w:rPr>
          <w:sz w:val="24"/>
          <w:szCs w:val="24"/>
        </w:rPr>
        <w:t xml:space="preserve">Lumsden, K. (2017). ‘It’s a Profession, it Isn’t a Job’: Police Officers’ Views on the Professionalisation of Policing </w:t>
      </w:r>
      <w:r w:rsidRPr="00883EE5">
        <w:rPr>
          <w:sz w:val="24"/>
          <w:szCs w:val="24"/>
        </w:rPr>
        <w:lastRenderedPageBreak/>
        <w:t xml:space="preserve">in England. Sociological Research Online, 22(3), pp.4–20. </w:t>
      </w:r>
      <w:proofErr w:type="spellStart"/>
      <w:proofErr w:type="gramStart"/>
      <w:r w:rsidRPr="00883EE5">
        <w:rPr>
          <w:sz w:val="24"/>
          <w:szCs w:val="24"/>
        </w:rPr>
        <w:t>doi:https</w:t>
      </w:r>
      <w:proofErr w:type="spellEnd"/>
      <w:r w:rsidRPr="00883EE5">
        <w:rPr>
          <w:sz w:val="24"/>
          <w:szCs w:val="24"/>
        </w:rPr>
        <w:t>://doi.org/10.1177/1360780417724062</w:t>
      </w:r>
      <w:proofErr w:type="gramEnd"/>
      <w:r w:rsidRPr="00883EE5">
        <w:rPr>
          <w:sz w:val="24"/>
          <w:szCs w:val="24"/>
        </w:rPr>
        <w:t xml:space="preserve"> </w:t>
      </w:r>
      <w:r w:rsidRPr="00883EE5">
        <w:rPr>
          <w:rFonts w:eastAsiaTheme="minorEastAsia"/>
          <w:sz w:val="24"/>
          <w:szCs w:val="24"/>
          <w:lang w:val="en-US"/>
        </w:rPr>
        <w:t>[Accessed 10 Jan. 2023].</w:t>
      </w:r>
    </w:p>
    <w:p w14:paraId="7B17A21A" w14:textId="77777777" w:rsidR="003B080D" w:rsidRPr="00883EE5" w:rsidRDefault="003B080D" w:rsidP="003B080D">
      <w:pPr>
        <w:widowControl w:val="0"/>
        <w:spacing w:after="240" w:line="360" w:lineRule="auto"/>
        <w:rPr>
          <w:rFonts w:eastAsiaTheme="minorEastAsia"/>
          <w:sz w:val="24"/>
          <w:szCs w:val="24"/>
          <w:lang w:val="en-US"/>
        </w:rPr>
      </w:pPr>
    </w:p>
    <w:p w14:paraId="54B2B30F"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National Police Chiefs' Council (2016). </w:t>
      </w:r>
      <w:r w:rsidRPr="00883EE5">
        <w:rPr>
          <w:rFonts w:eastAsiaTheme="minorEastAsia"/>
          <w:iCs/>
          <w:sz w:val="24"/>
          <w:szCs w:val="24"/>
          <w:lang w:val="en-US"/>
        </w:rPr>
        <w:t>Policing Vision 2025</w:t>
      </w:r>
      <w:r w:rsidRPr="00883EE5">
        <w:rPr>
          <w:rFonts w:eastAsiaTheme="minorEastAsia"/>
          <w:sz w:val="24"/>
          <w:szCs w:val="24"/>
          <w:lang w:val="en-US"/>
        </w:rPr>
        <w:t xml:space="preserve">. [online] Available at: </w:t>
      </w:r>
      <w:hyperlink r:id="rId41" w:history="1">
        <w:r w:rsidRPr="00883EE5">
          <w:rPr>
            <w:rFonts w:eastAsiaTheme="minorEastAsia"/>
            <w:sz w:val="24"/>
            <w:szCs w:val="24"/>
            <w:lang w:val="en-US"/>
          </w:rPr>
          <w:t>https://www.npcc.police.uk/documents/Policing%20Vision.pdf</w:t>
        </w:r>
      </w:hyperlink>
      <w:r w:rsidRPr="00883EE5">
        <w:rPr>
          <w:rFonts w:eastAsiaTheme="minorEastAsia"/>
          <w:sz w:val="24"/>
          <w:szCs w:val="24"/>
          <w:lang w:val="en-US"/>
        </w:rPr>
        <w:t xml:space="preserve"> [Accessed 18 Jan. 2023].</w:t>
      </w:r>
    </w:p>
    <w:p w14:paraId="668C2AC7" w14:textId="77777777" w:rsidR="003B080D" w:rsidRPr="00883EE5" w:rsidRDefault="003B080D" w:rsidP="003B080D">
      <w:pPr>
        <w:widowControl w:val="0"/>
        <w:spacing w:after="240" w:line="360" w:lineRule="auto"/>
        <w:rPr>
          <w:rFonts w:eastAsiaTheme="minorEastAsia"/>
          <w:sz w:val="24"/>
          <w:szCs w:val="24"/>
          <w:lang w:val="en-US"/>
        </w:rPr>
      </w:pPr>
    </w:p>
    <w:p w14:paraId="2A51F673" w14:textId="77777777" w:rsidR="003B080D" w:rsidRPr="00883EE5" w:rsidRDefault="003B080D" w:rsidP="003B080D">
      <w:pPr>
        <w:rPr>
          <w:rFonts w:eastAsia="Calibri"/>
          <w:sz w:val="24"/>
          <w:szCs w:val="24"/>
          <w:shd w:val="clear" w:color="auto" w:fill="FFFFFF"/>
        </w:rPr>
      </w:pPr>
      <w:r w:rsidRPr="00883EE5">
        <w:rPr>
          <w:rFonts w:eastAsia="Calibri"/>
          <w:color w:val="auto"/>
          <w:sz w:val="24"/>
          <w:szCs w:val="24"/>
          <w:shd w:val="clear" w:color="auto" w:fill="FFFFFF"/>
        </w:rPr>
        <w:t>National Policing Improvement Agency, 2011. </w:t>
      </w:r>
      <w:r w:rsidRPr="00883EE5">
        <w:rPr>
          <w:rFonts w:eastAsia="Calibri"/>
          <w:iCs/>
          <w:color w:val="auto"/>
          <w:sz w:val="24"/>
          <w:szCs w:val="24"/>
          <w:shd w:val="clear" w:color="auto" w:fill="FFFFFF"/>
        </w:rPr>
        <w:t xml:space="preserve">What makes great police </w:t>
      </w:r>
      <w:proofErr w:type="gramStart"/>
      <w:r w:rsidRPr="00883EE5">
        <w:rPr>
          <w:rFonts w:eastAsia="Calibri"/>
          <w:iCs/>
          <w:color w:val="auto"/>
          <w:sz w:val="24"/>
          <w:szCs w:val="24"/>
          <w:shd w:val="clear" w:color="auto" w:fill="FFFFFF"/>
        </w:rPr>
        <w:t>leadership?</w:t>
      </w:r>
      <w:r w:rsidRPr="00883EE5">
        <w:rPr>
          <w:rFonts w:eastAsia="Calibri"/>
          <w:color w:val="auto"/>
          <w:sz w:val="24"/>
          <w:szCs w:val="24"/>
          <w:shd w:val="clear" w:color="auto" w:fill="FFFFFF"/>
        </w:rPr>
        <w:t>.</w:t>
      </w:r>
      <w:proofErr w:type="gramEnd"/>
      <w:r w:rsidRPr="00883EE5">
        <w:rPr>
          <w:rFonts w:eastAsia="Calibri"/>
          <w:color w:val="auto"/>
          <w:sz w:val="24"/>
          <w:szCs w:val="24"/>
          <w:shd w:val="clear" w:color="auto" w:fill="FFFFFF"/>
        </w:rPr>
        <w:t xml:space="preserve"> [online] Whatworks.college.police.uk. </w:t>
      </w:r>
    </w:p>
    <w:p w14:paraId="256871AC" w14:textId="77777777" w:rsidR="003B080D" w:rsidRPr="00883EE5" w:rsidRDefault="003B080D" w:rsidP="003B080D">
      <w:pPr>
        <w:spacing w:after="160" w:line="259" w:lineRule="auto"/>
        <w:rPr>
          <w:rFonts w:eastAsia="Calibri"/>
          <w:sz w:val="24"/>
          <w:szCs w:val="24"/>
          <w:shd w:val="clear" w:color="auto" w:fill="FFFFFF"/>
        </w:rPr>
      </w:pPr>
    </w:p>
    <w:p w14:paraId="32DD896F" w14:textId="77777777" w:rsidR="003B080D" w:rsidRPr="00883EE5" w:rsidRDefault="003B080D" w:rsidP="003B080D">
      <w:pPr>
        <w:rPr>
          <w:rFonts w:eastAsia="Calibri"/>
          <w:sz w:val="24"/>
          <w:szCs w:val="24"/>
          <w:shd w:val="clear" w:color="auto" w:fill="FFFFFF"/>
        </w:rPr>
      </w:pPr>
      <w:r w:rsidRPr="00883EE5">
        <w:rPr>
          <w:rFonts w:eastAsia="Calibri"/>
          <w:sz w:val="24"/>
          <w:szCs w:val="24"/>
          <w:shd w:val="clear" w:color="auto" w:fill="FFFFFF"/>
        </w:rPr>
        <w:lastRenderedPageBreak/>
        <w:t>Northouse, P. G. (2019) </w:t>
      </w:r>
      <w:proofErr w:type="gramStart"/>
      <w:r w:rsidRPr="00883EE5">
        <w:rPr>
          <w:rFonts w:eastAsia="Calibri"/>
          <w:iCs/>
          <w:sz w:val="24"/>
          <w:szCs w:val="24"/>
          <w:shd w:val="clear" w:color="auto" w:fill="FFFFFF"/>
        </w:rPr>
        <w:t>Leadership :</w:t>
      </w:r>
      <w:proofErr w:type="gramEnd"/>
      <w:r w:rsidRPr="00883EE5">
        <w:rPr>
          <w:rFonts w:eastAsia="Calibri"/>
          <w:iCs/>
          <w:sz w:val="24"/>
          <w:szCs w:val="24"/>
          <w:shd w:val="clear" w:color="auto" w:fill="FFFFFF"/>
        </w:rPr>
        <w:t xml:space="preserve"> theory and practice</w:t>
      </w:r>
      <w:r w:rsidRPr="00883EE5">
        <w:rPr>
          <w:rFonts w:eastAsia="Calibri"/>
          <w:sz w:val="24"/>
          <w:szCs w:val="24"/>
          <w:shd w:val="clear" w:color="auto" w:fill="FFFFFF"/>
        </w:rPr>
        <w:t>. Eighth edition. Thousand Oaks, California: SAGE Publications, Inc.</w:t>
      </w:r>
    </w:p>
    <w:p w14:paraId="77EE38C5" w14:textId="77777777" w:rsidR="003B080D" w:rsidRPr="00883EE5" w:rsidRDefault="003B080D" w:rsidP="003B080D">
      <w:pPr>
        <w:rPr>
          <w:rFonts w:eastAsia="Calibri"/>
          <w:sz w:val="24"/>
          <w:szCs w:val="24"/>
          <w:shd w:val="clear" w:color="auto" w:fill="FFFFFF"/>
        </w:rPr>
      </w:pPr>
    </w:p>
    <w:p w14:paraId="0904C86B" w14:textId="77777777" w:rsidR="003B080D" w:rsidRPr="00883EE5" w:rsidRDefault="003B080D" w:rsidP="003B080D">
      <w:pPr>
        <w:widowControl w:val="0"/>
        <w:spacing w:after="240" w:line="360" w:lineRule="auto"/>
        <w:rPr>
          <w:rFonts w:eastAsiaTheme="minorEastAsia"/>
          <w:sz w:val="24"/>
          <w:szCs w:val="24"/>
          <w:lang w:val="en-US"/>
        </w:rPr>
      </w:pPr>
      <w:proofErr w:type="spellStart"/>
      <w:r w:rsidRPr="00883EE5">
        <w:rPr>
          <w:rFonts w:eastAsiaTheme="minorEastAsia"/>
          <w:sz w:val="24"/>
          <w:szCs w:val="24"/>
          <w:lang w:val="en-US"/>
        </w:rPr>
        <w:t>Neyroud</w:t>
      </w:r>
      <w:proofErr w:type="spellEnd"/>
      <w:r w:rsidRPr="00883EE5">
        <w:rPr>
          <w:rFonts w:eastAsiaTheme="minorEastAsia"/>
          <w:sz w:val="24"/>
          <w:szCs w:val="24"/>
          <w:lang w:val="en-US"/>
        </w:rPr>
        <w:t xml:space="preserve">, P. (2011). </w:t>
      </w:r>
      <w:r w:rsidRPr="00883EE5">
        <w:rPr>
          <w:rFonts w:eastAsiaTheme="minorEastAsia"/>
          <w:iCs/>
          <w:sz w:val="24"/>
          <w:szCs w:val="24"/>
          <w:lang w:val="en-US"/>
        </w:rPr>
        <w:t xml:space="preserve">Peter </w:t>
      </w:r>
      <w:proofErr w:type="spellStart"/>
      <w:r w:rsidRPr="00883EE5">
        <w:rPr>
          <w:rFonts w:eastAsiaTheme="minorEastAsia"/>
          <w:iCs/>
          <w:sz w:val="24"/>
          <w:szCs w:val="24"/>
          <w:lang w:val="en-US"/>
        </w:rPr>
        <w:t>Neyroud’s</w:t>
      </w:r>
      <w:proofErr w:type="spellEnd"/>
      <w:r w:rsidRPr="00883EE5">
        <w:rPr>
          <w:rFonts w:eastAsiaTheme="minorEastAsia"/>
          <w:iCs/>
          <w:sz w:val="24"/>
          <w:szCs w:val="24"/>
          <w:lang w:val="en-US"/>
        </w:rPr>
        <w:t xml:space="preserve"> Review of Police Leadership and Training</w:t>
      </w:r>
      <w:r w:rsidRPr="00883EE5">
        <w:rPr>
          <w:rFonts w:eastAsiaTheme="minorEastAsia"/>
          <w:sz w:val="24"/>
          <w:szCs w:val="24"/>
          <w:lang w:val="en-US"/>
        </w:rPr>
        <w:t xml:space="preserve">. [online] London: Home Office. Available at: </w:t>
      </w:r>
      <w:hyperlink r:id="rId42" w:history="1">
        <w:r w:rsidRPr="00883EE5">
          <w:rPr>
            <w:rFonts w:eastAsiaTheme="minorEastAsia"/>
            <w:sz w:val="24"/>
            <w:szCs w:val="24"/>
            <w:lang w:val="en-US"/>
          </w:rPr>
          <w:t>https://assets.publishing.service.gov.uk/government/uploads/system/uploads/attachment_data/file/118224/consultation-response.pdf</w:t>
        </w:r>
      </w:hyperlink>
      <w:r w:rsidRPr="00883EE5">
        <w:rPr>
          <w:rFonts w:eastAsiaTheme="minorEastAsia"/>
          <w:sz w:val="24"/>
          <w:szCs w:val="24"/>
          <w:lang w:val="en-US"/>
        </w:rPr>
        <w:t xml:space="preserve"> [Accessed 11 Jan. 2023].</w:t>
      </w:r>
    </w:p>
    <w:p w14:paraId="17896540" w14:textId="77777777" w:rsidR="003B080D" w:rsidRPr="00883EE5" w:rsidRDefault="003B080D" w:rsidP="003B080D">
      <w:pPr>
        <w:rPr>
          <w:rFonts w:eastAsia="Calibri"/>
          <w:sz w:val="24"/>
          <w:szCs w:val="24"/>
          <w:shd w:val="clear" w:color="auto" w:fill="FFFFFF"/>
        </w:rPr>
      </w:pPr>
    </w:p>
    <w:p w14:paraId="0CFDFA75"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color w:val="auto"/>
          <w:sz w:val="24"/>
          <w:szCs w:val="24"/>
          <w:lang w:val="en-US"/>
        </w:rPr>
        <w:t xml:space="preserve">Obar, J.A. and Wildman, S.S. (2015). Social Media Definition and the Governance Challenge: </w:t>
      </w:r>
      <w:proofErr w:type="gramStart"/>
      <w:r w:rsidRPr="00883EE5">
        <w:rPr>
          <w:rFonts w:eastAsiaTheme="minorEastAsia"/>
          <w:color w:val="auto"/>
          <w:sz w:val="24"/>
          <w:szCs w:val="24"/>
          <w:lang w:val="en-US"/>
        </w:rPr>
        <w:t>an</w:t>
      </w:r>
      <w:proofErr w:type="gramEnd"/>
      <w:r w:rsidRPr="00883EE5">
        <w:rPr>
          <w:rFonts w:eastAsiaTheme="minorEastAsia"/>
          <w:color w:val="auto"/>
          <w:sz w:val="24"/>
          <w:szCs w:val="24"/>
          <w:lang w:val="en-US"/>
        </w:rPr>
        <w:t xml:space="preserve"> Introduction to the Special Issue. </w:t>
      </w:r>
      <w:r w:rsidRPr="00883EE5">
        <w:rPr>
          <w:rFonts w:eastAsiaTheme="minorEastAsia"/>
          <w:iCs/>
          <w:color w:val="auto"/>
          <w:sz w:val="24"/>
          <w:szCs w:val="24"/>
          <w:lang w:val="en-US"/>
        </w:rPr>
        <w:t>SSRN Electronic Journal</w:t>
      </w:r>
      <w:r w:rsidRPr="00883EE5">
        <w:rPr>
          <w:rFonts w:eastAsiaTheme="minorEastAsia"/>
          <w:color w:val="auto"/>
          <w:sz w:val="24"/>
          <w:szCs w:val="24"/>
          <w:lang w:val="en-US"/>
        </w:rPr>
        <w:t xml:space="preserve">, [online] 39(9). Available at: </w:t>
      </w:r>
      <w:hyperlink r:id="rId43" w:history="1">
        <w:r w:rsidRPr="00883EE5">
          <w:rPr>
            <w:rFonts w:eastAsiaTheme="minorEastAsia"/>
            <w:color w:val="auto"/>
            <w:sz w:val="24"/>
            <w:szCs w:val="24"/>
            <w:lang w:val="en-US"/>
          </w:rPr>
          <w:t>https://papers.ssrn.com/sol3/papers.cfm?abstract_id=2647377</w:t>
        </w:r>
      </w:hyperlink>
      <w:r w:rsidRPr="00883EE5">
        <w:rPr>
          <w:rFonts w:eastAsiaTheme="minorEastAsia"/>
          <w:color w:val="auto"/>
          <w:sz w:val="24"/>
          <w:szCs w:val="24"/>
          <w:lang w:val="en-US"/>
        </w:rPr>
        <w:t xml:space="preserve"> [Accessed 1</w:t>
      </w:r>
      <w:r w:rsidRPr="00883EE5">
        <w:rPr>
          <w:rFonts w:eastAsiaTheme="minorEastAsia"/>
          <w:sz w:val="24"/>
          <w:szCs w:val="24"/>
          <w:lang w:val="en-US"/>
        </w:rPr>
        <w:t>8</w:t>
      </w:r>
      <w:r w:rsidRPr="00883EE5">
        <w:rPr>
          <w:rFonts w:eastAsiaTheme="minorEastAsia"/>
          <w:color w:val="auto"/>
          <w:sz w:val="24"/>
          <w:szCs w:val="24"/>
          <w:lang w:val="en-US"/>
        </w:rPr>
        <w:t xml:space="preserve"> </w:t>
      </w:r>
      <w:r w:rsidRPr="00883EE5">
        <w:rPr>
          <w:rFonts w:eastAsiaTheme="minorEastAsia"/>
          <w:sz w:val="24"/>
          <w:szCs w:val="24"/>
          <w:lang w:val="en-US"/>
        </w:rPr>
        <w:t>Feb.</w:t>
      </w:r>
      <w:r w:rsidRPr="00883EE5">
        <w:rPr>
          <w:rFonts w:eastAsiaTheme="minorEastAsia"/>
          <w:color w:val="auto"/>
          <w:sz w:val="24"/>
          <w:szCs w:val="24"/>
          <w:lang w:val="en-US"/>
        </w:rPr>
        <w:t xml:space="preserve"> </w:t>
      </w:r>
      <w:r w:rsidRPr="00883EE5">
        <w:rPr>
          <w:rFonts w:eastAsiaTheme="minorEastAsia"/>
          <w:color w:val="auto"/>
          <w:sz w:val="24"/>
          <w:szCs w:val="24"/>
          <w:lang w:val="en-US"/>
        </w:rPr>
        <w:lastRenderedPageBreak/>
        <w:t>202</w:t>
      </w:r>
      <w:r w:rsidRPr="00883EE5">
        <w:rPr>
          <w:rFonts w:eastAsiaTheme="minorEastAsia"/>
          <w:sz w:val="24"/>
          <w:szCs w:val="24"/>
          <w:lang w:val="en-US"/>
        </w:rPr>
        <w:t>3</w:t>
      </w:r>
      <w:r w:rsidRPr="00883EE5">
        <w:rPr>
          <w:rFonts w:eastAsiaTheme="minorEastAsia"/>
          <w:color w:val="auto"/>
          <w:sz w:val="24"/>
          <w:szCs w:val="24"/>
          <w:lang w:val="en-US"/>
        </w:rPr>
        <w:t>]</w:t>
      </w:r>
    </w:p>
    <w:p w14:paraId="067E0272" w14:textId="77777777" w:rsidR="003B080D" w:rsidRPr="00883EE5" w:rsidRDefault="003B080D" w:rsidP="003B080D">
      <w:pPr>
        <w:widowControl w:val="0"/>
        <w:spacing w:after="240" w:line="360" w:lineRule="auto"/>
        <w:rPr>
          <w:rFonts w:eastAsiaTheme="minorEastAsia"/>
          <w:sz w:val="24"/>
          <w:szCs w:val="24"/>
          <w:lang w:val="en-US"/>
        </w:rPr>
      </w:pPr>
    </w:p>
    <w:p w14:paraId="2B307BC6"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Police Federation (2019). </w:t>
      </w:r>
      <w:r w:rsidRPr="00883EE5">
        <w:rPr>
          <w:rFonts w:eastAsiaTheme="minorEastAsia"/>
          <w:iCs/>
          <w:sz w:val="24"/>
          <w:szCs w:val="24"/>
          <w:lang w:val="en-US"/>
        </w:rPr>
        <w:t>Policing Education Qualifications Framework (PEQF) implementation</w:t>
      </w:r>
      <w:r w:rsidRPr="00883EE5">
        <w:rPr>
          <w:rFonts w:eastAsiaTheme="minorEastAsia"/>
          <w:sz w:val="24"/>
          <w:szCs w:val="24"/>
          <w:lang w:val="en-US"/>
        </w:rPr>
        <w:t xml:space="preserve">. [online] Available at: </w:t>
      </w:r>
      <w:hyperlink r:id="rId44" w:history="1">
        <w:r w:rsidRPr="00883EE5">
          <w:rPr>
            <w:rFonts w:eastAsiaTheme="minorEastAsia"/>
            <w:sz w:val="24"/>
            <w:szCs w:val="24"/>
            <w:lang w:val="en-US"/>
          </w:rPr>
          <w:t>https://www.polfed.org/Wilts/media/1580/policing-eductation-qualifications-framework-faqs.pdf</w:t>
        </w:r>
      </w:hyperlink>
      <w:r w:rsidRPr="00883EE5">
        <w:rPr>
          <w:rFonts w:eastAsiaTheme="minorEastAsia"/>
          <w:sz w:val="24"/>
          <w:szCs w:val="24"/>
          <w:lang w:val="en-US"/>
        </w:rPr>
        <w:t xml:space="preserve"> [Accessed 20 Jan. 2023].</w:t>
      </w:r>
    </w:p>
    <w:p w14:paraId="7E0922C8" w14:textId="77777777" w:rsidR="003B080D" w:rsidRPr="00883EE5" w:rsidRDefault="003B080D" w:rsidP="003B080D">
      <w:pPr>
        <w:widowControl w:val="0"/>
        <w:spacing w:after="240" w:line="360" w:lineRule="auto"/>
        <w:rPr>
          <w:rFonts w:eastAsiaTheme="minorEastAsia"/>
          <w:sz w:val="24"/>
          <w:szCs w:val="24"/>
          <w:lang w:val="en-US"/>
        </w:rPr>
      </w:pPr>
    </w:p>
    <w:p w14:paraId="3F885A47" w14:textId="77777777" w:rsidR="003B080D" w:rsidRPr="00883EE5" w:rsidRDefault="003B080D" w:rsidP="003B080D">
      <w:pPr>
        <w:overflowPunct/>
        <w:autoSpaceDE/>
        <w:autoSpaceDN/>
        <w:adjustRightInd/>
        <w:spacing w:after="160" w:line="259" w:lineRule="auto"/>
        <w:textAlignment w:val="auto"/>
        <w:rPr>
          <w:rFonts w:eastAsia="Calibri"/>
          <w:sz w:val="24"/>
          <w:szCs w:val="24"/>
          <w:shd w:val="clear" w:color="auto" w:fill="FFFFFF"/>
          <w:lang w:eastAsia="en-US"/>
        </w:rPr>
      </w:pPr>
      <w:r w:rsidRPr="00883EE5">
        <w:rPr>
          <w:rFonts w:eastAsia="Calibri"/>
          <w:sz w:val="24"/>
          <w:szCs w:val="24"/>
          <w:shd w:val="clear" w:color="auto" w:fill="FFFFFF"/>
          <w:lang w:eastAsia="en-US"/>
        </w:rPr>
        <w:t>Police Oracle, 2021. </w:t>
      </w:r>
      <w:r w:rsidRPr="00883EE5">
        <w:rPr>
          <w:rFonts w:eastAsia="Calibri"/>
          <w:iCs/>
          <w:sz w:val="24"/>
          <w:szCs w:val="24"/>
          <w:shd w:val="clear" w:color="auto" w:fill="FFFFFF"/>
          <w:lang w:eastAsia="en-US"/>
        </w:rPr>
        <w:t>Teenage girls reverse mentor senior female Met officers | UK Police News - Police Oracle</w:t>
      </w:r>
      <w:r w:rsidRPr="00883EE5">
        <w:rPr>
          <w:rFonts w:eastAsia="Calibri"/>
          <w:sz w:val="24"/>
          <w:szCs w:val="24"/>
          <w:shd w:val="clear" w:color="auto" w:fill="FFFFFF"/>
          <w:lang w:eastAsia="en-US"/>
        </w:rPr>
        <w:t>. [online] Policeoracle.com. Available at: &lt;https://www.policeoracle.com/news/children_and_young_people/2021/Aug/26/teenage-girls-reverse-mentor-senior-</w:t>
      </w:r>
      <w:r w:rsidRPr="00883EE5">
        <w:rPr>
          <w:rFonts w:eastAsia="Calibri"/>
          <w:sz w:val="24"/>
          <w:szCs w:val="24"/>
          <w:shd w:val="clear" w:color="auto" w:fill="FFFFFF"/>
          <w:lang w:eastAsia="en-US"/>
        </w:rPr>
        <w:lastRenderedPageBreak/>
        <w:t xml:space="preserve">female-met-officers_107776.html&gt; [Accessed 26 </w:t>
      </w:r>
      <w:r w:rsidRPr="00883EE5">
        <w:rPr>
          <w:rFonts w:eastAsia="Calibri"/>
          <w:sz w:val="24"/>
          <w:szCs w:val="24"/>
          <w:shd w:val="clear" w:color="auto" w:fill="FFFFFF"/>
        </w:rPr>
        <w:t xml:space="preserve">Feb. </w:t>
      </w:r>
      <w:r w:rsidRPr="00883EE5">
        <w:rPr>
          <w:rFonts w:eastAsia="Calibri"/>
          <w:sz w:val="24"/>
          <w:szCs w:val="24"/>
          <w:shd w:val="clear" w:color="auto" w:fill="FFFFFF"/>
          <w:lang w:eastAsia="en-US"/>
        </w:rPr>
        <w:t>202</w:t>
      </w:r>
      <w:r w:rsidRPr="00883EE5">
        <w:rPr>
          <w:rFonts w:eastAsia="Calibri"/>
          <w:sz w:val="24"/>
          <w:szCs w:val="24"/>
          <w:shd w:val="clear" w:color="auto" w:fill="FFFFFF"/>
        </w:rPr>
        <w:t>3</w:t>
      </w:r>
      <w:r w:rsidRPr="00883EE5">
        <w:rPr>
          <w:rFonts w:eastAsia="Calibri"/>
          <w:sz w:val="24"/>
          <w:szCs w:val="24"/>
          <w:shd w:val="clear" w:color="auto" w:fill="FFFFFF"/>
          <w:lang w:eastAsia="en-US"/>
        </w:rPr>
        <w:t>].</w:t>
      </w:r>
    </w:p>
    <w:p w14:paraId="6CFC26F0" w14:textId="77777777" w:rsidR="003B080D" w:rsidRPr="00883EE5" w:rsidRDefault="003B080D" w:rsidP="003B080D">
      <w:pPr>
        <w:widowControl w:val="0"/>
        <w:spacing w:after="240" w:line="360" w:lineRule="auto"/>
        <w:rPr>
          <w:rFonts w:eastAsiaTheme="minorEastAsia"/>
          <w:sz w:val="24"/>
          <w:szCs w:val="24"/>
          <w:lang w:val="en-US"/>
        </w:rPr>
      </w:pPr>
    </w:p>
    <w:p w14:paraId="206EBA87"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Schön, D. (1984). </w:t>
      </w:r>
      <w:r w:rsidRPr="00883EE5">
        <w:rPr>
          <w:rFonts w:eastAsiaTheme="minorEastAsia"/>
          <w:iCs/>
          <w:sz w:val="24"/>
          <w:szCs w:val="24"/>
          <w:lang w:val="en-US"/>
        </w:rPr>
        <w:t>The Reflective Practitioner: How Professionals Think in Action</w:t>
      </w:r>
      <w:r w:rsidRPr="00883EE5">
        <w:rPr>
          <w:rFonts w:eastAsiaTheme="minorEastAsia"/>
          <w:sz w:val="24"/>
          <w:szCs w:val="24"/>
          <w:lang w:val="en-US"/>
        </w:rPr>
        <w:t>. London: Routledge [Accessed 20 Mar. 2023].</w:t>
      </w:r>
    </w:p>
    <w:p w14:paraId="52F691E7" w14:textId="77777777" w:rsidR="003B080D" w:rsidRPr="00883EE5" w:rsidRDefault="003B080D" w:rsidP="003B080D">
      <w:pPr>
        <w:widowControl w:val="0"/>
        <w:spacing w:after="240" w:line="360" w:lineRule="auto"/>
        <w:rPr>
          <w:rFonts w:eastAsiaTheme="minorEastAsia"/>
          <w:sz w:val="24"/>
          <w:szCs w:val="24"/>
          <w:lang w:val="en-US"/>
        </w:rPr>
      </w:pPr>
    </w:p>
    <w:p w14:paraId="584821FC"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South Wales Police (2022). </w:t>
      </w:r>
      <w:r w:rsidRPr="00883EE5">
        <w:rPr>
          <w:rFonts w:eastAsiaTheme="minorEastAsia"/>
          <w:iCs/>
          <w:sz w:val="24"/>
          <w:szCs w:val="24"/>
          <w:lang w:val="en-US"/>
        </w:rPr>
        <w:t>Contact Us</w:t>
      </w:r>
      <w:r w:rsidRPr="00883EE5">
        <w:rPr>
          <w:rFonts w:eastAsiaTheme="minorEastAsia"/>
          <w:sz w:val="24"/>
          <w:szCs w:val="24"/>
          <w:lang w:val="en-US"/>
        </w:rPr>
        <w:t xml:space="preserve">. [online] Available at: </w:t>
      </w:r>
      <w:hyperlink r:id="rId45" w:history="1">
        <w:r w:rsidRPr="00883EE5">
          <w:rPr>
            <w:rFonts w:eastAsiaTheme="minorEastAsia"/>
            <w:sz w:val="24"/>
            <w:szCs w:val="24"/>
            <w:lang w:val="en-US"/>
          </w:rPr>
          <w:t>https://www.south-wales.police.uk/contact/af/contact-us/</w:t>
        </w:r>
      </w:hyperlink>
      <w:r w:rsidRPr="00883EE5">
        <w:rPr>
          <w:rFonts w:eastAsiaTheme="minorEastAsia"/>
          <w:sz w:val="24"/>
          <w:szCs w:val="24"/>
          <w:lang w:val="en-US"/>
        </w:rPr>
        <w:t xml:space="preserve"> [Accessed 17 Jun. 2023].</w:t>
      </w:r>
    </w:p>
    <w:p w14:paraId="624C9CEF" w14:textId="77777777" w:rsidR="003B080D" w:rsidRPr="00883EE5" w:rsidRDefault="003B080D" w:rsidP="003B080D">
      <w:pPr>
        <w:widowControl w:val="0"/>
        <w:spacing w:after="240" w:line="360" w:lineRule="auto"/>
        <w:rPr>
          <w:rFonts w:eastAsiaTheme="minorEastAsia"/>
          <w:sz w:val="24"/>
          <w:szCs w:val="24"/>
          <w:lang w:val="en-US"/>
        </w:rPr>
      </w:pPr>
    </w:p>
    <w:p w14:paraId="302D553E"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The Police Foundation (2014). </w:t>
      </w:r>
      <w:r w:rsidRPr="00883EE5">
        <w:rPr>
          <w:rFonts w:eastAsiaTheme="minorEastAsia"/>
          <w:iCs/>
          <w:sz w:val="24"/>
          <w:szCs w:val="24"/>
          <w:lang w:val="en-US"/>
        </w:rPr>
        <w:t>The Briefing</w:t>
      </w:r>
      <w:r w:rsidRPr="00883EE5">
        <w:rPr>
          <w:rFonts w:eastAsiaTheme="minorEastAsia"/>
          <w:sz w:val="24"/>
          <w:szCs w:val="24"/>
          <w:lang w:val="en-US"/>
        </w:rPr>
        <w:t xml:space="preserve">. [online] Available at: </w:t>
      </w:r>
      <w:hyperlink r:id="rId46" w:history="1">
        <w:r w:rsidRPr="00883EE5">
          <w:rPr>
            <w:rFonts w:eastAsiaTheme="minorEastAsia"/>
            <w:sz w:val="24"/>
            <w:szCs w:val="24"/>
            <w:lang w:val="en-US"/>
          </w:rPr>
          <w:t>https://www.police-founda</w:t>
        </w:r>
        <w:r w:rsidRPr="00883EE5">
          <w:rPr>
            <w:rFonts w:eastAsiaTheme="minorEastAsia"/>
            <w:sz w:val="24"/>
            <w:szCs w:val="24"/>
            <w:lang w:val="en-US"/>
          </w:rPr>
          <w:lastRenderedPageBreak/>
          <w:t>tion.org.uk/2017/wp-content/uploads/2017/08/Social_media_briefing_FINAL.pdf</w:t>
        </w:r>
      </w:hyperlink>
      <w:r w:rsidRPr="00883EE5">
        <w:rPr>
          <w:rFonts w:eastAsiaTheme="minorEastAsia"/>
          <w:sz w:val="24"/>
          <w:szCs w:val="24"/>
          <w:lang w:val="en-US"/>
        </w:rPr>
        <w:t xml:space="preserve"> [Accessed 05 Mar. 2023].</w:t>
      </w:r>
    </w:p>
    <w:p w14:paraId="562BEBE3" w14:textId="77777777" w:rsidR="003B080D" w:rsidRPr="00883EE5" w:rsidRDefault="003B080D" w:rsidP="003B080D">
      <w:pPr>
        <w:widowControl w:val="0"/>
        <w:spacing w:after="240" w:line="360" w:lineRule="auto"/>
        <w:rPr>
          <w:rFonts w:eastAsiaTheme="minorEastAsia"/>
          <w:sz w:val="24"/>
          <w:szCs w:val="24"/>
          <w:lang w:val="en-US"/>
        </w:rPr>
      </w:pPr>
    </w:p>
    <w:p w14:paraId="20CCBC48"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Tyler, </w:t>
      </w:r>
      <w:proofErr w:type="gramStart"/>
      <w:r w:rsidRPr="00883EE5">
        <w:rPr>
          <w:rFonts w:eastAsiaTheme="minorEastAsia"/>
          <w:sz w:val="24"/>
          <w:szCs w:val="24"/>
          <w:lang w:val="en-US"/>
        </w:rPr>
        <w:t>M.A.</w:t>
      </w:r>
      <w:proofErr w:type="gramEnd"/>
      <w:r w:rsidRPr="00883EE5">
        <w:rPr>
          <w:rFonts w:eastAsiaTheme="minorEastAsia"/>
          <w:sz w:val="24"/>
          <w:szCs w:val="24"/>
          <w:lang w:val="en-US"/>
        </w:rPr>
        <w:t xml:space="preserve"> and McKenzie, W.E. (2011). Mentoring First Year Police constables: </w:t>
      </w:r>
    </w:p>
    <w:p w14:paraId="6E053E6D" w14:textId="695FCF66"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Police mentors’ Perspectives. </w:t>
      </w:r>
      <w:r w:rsidRPr="00883EE5">
        <w:rPr>
          <w:rFonts w:eastAsiaTheme="minorEastAsia"/>
          <w:iCs/>
          <w:sz w:val="24"/>
          <w:szCs w:val="24"/>
          <w:lang w:val="en-US"/>
        </w:rPr>
        <w:t>Journal of Workplace Learning</w:t>
      </w:r>
      <w:r w:rsidRPr="00883EE5">
        <w:rPr>
          <w:rFonts w:eastAsiaTheme="minorEastAsia"/>
          <w:sz w:val="24"/>
          <w:szCs w:val="24"/>
          <w:lang w:val="en-US"/>
        </w:rPr>
        <w:t xml:space="preserve">, [online] 23(8), pp.518–530. Available at: </w:t>
      </w:r>
      <w:hyperlink r:id="rId47" w:history="1">
        <w:r w:rsidRPr="00883EE5">
          <w:rPr>
            <w:rFonts w:eastAsiaTheme="minorEastAsia"/>
            <w:sz w:val="24"/>
            <w:szCs w:val="24"/>
            <w:lang w:val="en-US"/>
          </w:rPr>
          <w:t>https://www.proquest.com/docview/900915395</w:t>
        </w:r>
      </w:hyperlink>
      <w:r w:rsidRPr="00883EE5">
        <w:rPr>
          <w:rFonts w:eastAsiaTheme="minorEastAsia"/>
          <w:sz w:val="24"/>
          <w:szCs w:val="24"/>
          <w:lang w:val="en-US"/>
        </w:rPr>
        <w:t xml:space="preserve"> [Accessed 14 Jun. 2023].</w:t>
      </w:r>
    </w:p>
    <w:p w14:paraId="5A38C911" w14:textId="77777777" w:rsidR="003B080D" w:rsidRPr="00883EE5" w:rsidRDefault="003B080D" w:rsidP="003B080D">
      <w:pPr>
        <w:widowControl w:val="0"/>
        <w:spacing w:after="240" w:line="360" w:lineRule="auto"/>
        <w:rPr>
          <w:rFonts w:eastAsiaTheme="minorEastAsia"/>
          <w:sz w:val="24"/>
          <w:szCs w:val="24"/>
          <w:lang w:val="en-US"/>
        </w:rPr>
      </w:pPr>
    </w:p>
    <w:p w14:paraId="4F86798D" w14:textId="77777777" w:rsidR="003B080D" w:rsidRPr="00883EE5" w:rsidRDefault="003B080D" w:rsidP="003B080D">
      <w:pPr>
        <w:rPr>
          <w:rFonts w:eastAsia="Calibri"/>
          <w:sz w:val="24"/>
          <w:szCs w:val="24"/>
        </w:rPr>
      </w:pPr>
      <w:r w:rsidRPr="00883EE5">
        <w:rPr>
          <w:rFonts w:eastAsia="Calibri"/>
          <w:sz w:val="24"/>
          <w:szCs w:val="24"/>
        </w:rPr>
        <w:t>Wallace, S. et al. (2007) </w:t>
      </w:r>
      <w:r w:rsidRPr="00883EE5">
        <w:rPr>
          <w:rFonts w:eastAsia="Calibri"/>
          <w:iCs/>
          <w:sz w:val="24"/>
          <w:szCs w:val="24"/>
        </w:rPr>
        <w:t>Mentoring</w:t>
      </w:r>
      <w:r w:rsidRPr="00883EE5">
        <w:rPr>
          <w:rFonts w:eastAsia="Calibri"/>
          <w:sz w:val="24"/>
          <w:szCs w:val="24"/>
        </w:rPr>
        <w:t xml:space="preserve">. 2nd ed. Exeter [England: Learning Matters.] </w:t>
      </w:r>
    </w:p>
    <w:p w14:paraId="74F1F108" w14:textId="77777777" w:rsidR="003B080D" w:rsidRPr="00883EE5" w:rsidRDefault="003B080D" w:rsidP="003B080D">
      <w:pPr>
        <w:widowControl w:val="0"/>
        <w:spacing w:after="240" w:line="360" w:lineRule="auto"/>
        <w:rPr>
          <w:rFonts w:eastAsiaTheme="minorEastAsia"/>
          <w:sz w:val="24"/>
          <w:szCs w:val="24"/>
          <w:lang w:val="en-US"/>
        </w:rPr>
      </w:pPr>
    </w:p>
    <w:p w14:paraId="00B8C5CF"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Winsor, T.P. (2012). </w:t>
      </w:r>
      <w:r w:rsidRPr="00883EE5">
        <w:rPr>
          <w:rFonts w:eastAsiaTheme="minorEastAsia"/>
          <w:iCs/>
          <w:sz w:val="24"/>
          <w:szCs w:val="24"/>
          <w:lang w:val="en-US"/>
        </w:rPr>
        <w:t>Independent Review of Police Officer and Staff Remuneration and Conditions.</w:t>
      </w:r>
      <w:r w:rsidRPr="00883EE5">
        <w:rPr>
          <w:rFonts w:eastAsiaTheme="minorEastAsia"/>
          <w:sz w:val="24"/>
          <w:szCs w:val="24"/>
          <w:lang w:val="en-US"/>
        </w:rPr>
        <w:t xml:space="preserve"> [online] London: Stationery Office. Available at: </w:t>
      </w:r>
      <w:hyperlink r:id="rId48" w:history="1">
        <w:r w:rsidRPr="00883EE5">
          <w:rPr>
            <w:rFonts w:eastAsiaTheme="minorEastAsia"/>
            <w:sz w:val="24"/>
            <w:szCs w:val="24"/>
            <w:lang w:val="en-US"/>
          </w:rPr>
          <w:t>https://assets.publishing.service.gov.uk/government/uploads/system/uploads/attachment_data/file/250812/8325_i.pdf</w:t>
        </w:r>
      </w:hyperlink>
      <w:r w:rsidRPr="00883EE5">
        <w:rPr>
          <w:rFonts w:eastAsiaTheme="minorEastAsia"/>
          <w:sz w:val="24"/>
          <w:szCs w:val="24"/>
          <w:lang w:val="en-US"/>
        </w:rPr>
        <w:t xml:space="preserve"> [Accessed 16 Jan. 2023].</w:t>
      </w:r>
    </w:p>
    <w:p w14:paraId="4B893A17" w14:textId="77777777" w:rsidR="003B080D" w:rsidRPr="00883EE5" w:rsidRDefault="003B080D" w:rsidP="003B080D">
      <w:pPr>
        <w:widowControl w:val="0"/>
        <w:spacing w:after="240" w:line="360" w:lineRule="auto"/>
        <w:rPr>
          <w:rFonts w:eastAsiaTheme="minorEastAsia"/>
          <w:sz w:val="24"/>
          <w:szCs w:val="24"/>
          <w:lang w:val="en-US"/>
        </w:rPr>
      </w:pPr>
    </w:p>
    <w:p w14:paraId="6A865E6B" w14:textId="77777777" w:rsidR="003B080D" w:rsidRPr="00883EE5" w:rsidRDefault="003B080D" w:rsidP="003B080D">
      <w:pPr>
        <w:widowControl w:val="0"/>
        <w:spacing w:after="240" w:line="360" w:lineRule="auto"/>
        <w:rPr>
          <w:rFonts w:eastAsiaTheme="minorEastAsia"/>
          <w:sz w:val="24"/>
          <w:szCs w:val="24"/>
          <w:lang w:val="en-US"/>
        </w:rPr>
      </w:pPr>
      <w:r w:rsidRPr="00883EE5">
        <w:rPr>
          <w:rFonts w:eastAsiaTheme="minorEastAsia"/>
          <w:sz w:val="24"/>
          <w:szCs w:val="24"/>
          <w:lang w:val="en-US"/>
        </w:rPr>
        <w:t xml:space="preserve">Yukl, G. and </w:t>
      </w:r>
      <w:proofErr w:type="spellStart"/>
      <w:r w:rsidRPr="00883EE5">
        <w:rPr>
          <w:rFonts w:eastAsiaTheme="minorEastAsia"/>
          <w:sz w:val="24"/>
          <w:szCs w:val="24"/>
          <w:lang w:val="en-US"/>
        </w:rPr>
        <w:t>Mahsud</w:t>
      </w:r>
      <w:proofErr w:type="spellEnd"/>
      <w:r w:rsidRPr="00883EE5">
        <w:rPr>
          <w:rFonts w:eastAsiaTheme="minorEastAsia"/>
          <w:sz w:val="24"/>
          <w:szCs w:val="24"/>
          <w:lang w:val="en-US"/>
        </w:rPr>
        <w:t xml:space="preserve">, R. (2010). Why flexible and adaptive leadership is essential. </w:t>
      </w:r>
      <w:r w:rsidRPr="00883EE5">
        <w:rPr>
          <w:rFonts w:eastAsiaTheme="minorEastAsia"/>
          <w:iCs/>
          <w:sz w:val="24"/>
          <w:szCs w:val="24"/>
          <w:lang w:val="en-US"/>
        </w:rPr>
        <w:t>Consulting Psychology Journal: Practice and Research</w:t>
      </w:r>
      <w:r w:rsidRPr="00883EE5">
        <w:rPr>
          <w:rFonts w:eastAsiaTheme="minorEastAsia"/>
          <w:sz w:val="24"/>
          <w:szCs w:val="24"/>
          <w:lang w:val="en-US"/>
        </w:rPr>
        <w:t xml:space="preserve">, [online] 62(2), pp.81–93. Available at: </w:t>
      </w:r>
      <w:hyperlink r:id="rId49" w:history="1">
        <w:r w:rsidRPr="00883EE5">
          <w:rPr>
            <w:rFonts w:eastAsiaTheme="minorEastAsia"/>
            <w:sz w:val="24"/>
            <w:szCs w:val="24"/>
            <w:lang w:val="en-US"/>
          </w:rPr>
          <w:t>https://pdfs.seman</w:t>
        </w:r>
        <w:r w:rsidRPr="00883EE5">
          <w:rPr>
            <w:rFonts w:eastAsiaTheme="minorEastAsia"/>
            <w:sz w:val="24"/>
            <w:szCs w:val="24"/>
            <w:lang w:val="en-US"/>
          </w:rPr>
          <w:lastRenderedPageBreak/>
          <w:t>ticscholar.org/1fae/5d54bc194adce1d785c90a234f57034380f9.pdf</w:t>
        </w:r>
      </w:hyperlink>
      <w:r w:rsidRPr="00883EE5">
        <w:rPr>
          <w:rFonts w:eastAsiaTheme="minorEastAsia"/>
          <w:sz w:val="24"/>
          <w:szCs w:val="24"/>
          <w:lang w:val="en-US"/>
        </w:rPr>
        <w:t xml:space="preserve"> [Accessed 21 Mar. 2023].</w:t>
      </w:r>
    </w:p>
    <w:p w14:paraId="3FE120EA" w14:textId="77777777" w:rsidR="003B080D" w:rsidRPr="00883EE5" w:rsidRDefault="003B080D" w:rsidP="003B080D">
      <w:pPr>
        <w:widowControl w:val="0"/>
        <w:spacing w:after="240" w:line="360" w:lineRule="auto"/>
        <w:rPr>
          <w:rFonts w:eastAsiaTheme="minorEastAsia"/>
          <w:sz w:val="24"/>
          <w:szCs w:val="24"/>
          <w:lang w:val="en-US"/>
        </w:rPr>
      </w:pPr>
    </w:p>
    <w:p w14:paraId="66112DF1" w14:textId="3AB87604" w:rsidR="003B080D" w:rsidRPr="00883EE5" w:rsidRDefault="003B080D" w:rsidP="003B080D">
      <w:pPr>
        <w:overflowPunct/>
        <w:autoSpaceDE/>
        <w:autoSpaceDN/>
        <w:adjustRightInd/>
        <w:ind w:right="237"/>
        <w:textAlignment w:val="auto"/>
        <w:rPr>
          <w:sz w:val="24"/>
          <w:szCs w:val="24"/>
        </w:rPr>
      </w:pPr>
      <w:r w:rsidRPr="00883EE5">
        <w:rPr>
          <w:rFonts w:eastAsiaTheme="minorEastAsia"/>
          <w:sz w:val="24"/>
          <w:szCs w:val="24"/>
          <w:lang w:val="en-US"/>
        </w:rPr>
        <w:t xml:space="preserve">Yukl, G.A. (2013). </w:t>
      </w:r>
      <w:r w:rsidRPr="00883EE5">
        <w:rPr>
          <w:rFonts w:eastAsiaTheme="minorEastAsia"/>
          <w:iCs/>
          <w:sz w:val="24"/>
          <w:szCs w:val="24"/>
          <w:lang w:val="en-US"/>
        </w:rPr>
        <w:t>Leadership in organizations</w:t>
      </w:r>
      <w:r w:rsidRPr="00883EE5">
        <w:rPr>
          <w:rFonts w:eastAsiaTheme="minorEastAsia"/>
          <w:sz w:val="24"/>
          <w:szCs w:val="24"/>
          <w:lang w:val="en-US"/>
        </w:rPr>
        <w:t xml:space="preserve">. 8th ed. [online] Harlow Pearson Education Limited. Available at: </w:t>
      </w:r>
      <w:hyperlink r:id="rId50" w:history="1">
        <w:r w:rsidRPr="00883EE5">
          <w:rPr>
            <w:rFonts w:eastAsiaTheme="minorEastAsia"/>
            <w:sz w:val="24"/>
            <w:szCs w:val="24"/>
            <w:lang w:val="en-US"/>
          </w:rPr>
          <w:t>https://r3.vlereader.com/Reader?ean=9780273765707</w:t>
        </w:r>
      </w:hyperlink>
      <w:r w:rsidRPr="00883EE5">
        <w:rPr>
          <w:rFonts w:eastAsiaTheme="minorEastAsia"/>
          <w:sz w:val="24"/>
          <w:szCs w:val="24"/>
          <w:lang w:val="en-US"/>
        </w:rPr>
        <w:t xml:space="preserve"> [Accessed 21 Mar. 2023].</w:t>
      </w:r>
    </w:p>
    <w:p w14:paraId="0B582773" w14:textId="77777777" w:rsidR="003B080D" w:rsidRPr="00883EE5" w:rsidRDefault="003B080D" w:rsidP="003B080D">
      <w:pPr>
        <w:overflowPunct/>
        <w:autoSpaceDE/>
        <w:autoSpaceDN/>
        <w:adjustRightInd/>
        <w:ind w:right="237"/>
        <w:textAlignment w:val="auto"/>
        <w:rPr>
          <w:sz w:val="24"/>
          <w:szCs w:val="24"/>
        </w:rPr>
      </w:pPr>
    </w:p>
    <w:p w14:paraId="010CDB62" w14:textId="77777777" w:rsidR="003B080D" w:rsidRPr="00883EE5" w:rsidRDefault="003B080D" w:rsidP="003B080D">
      <w:pPr>
        <w:overflowPunct/>
        <w:autoSpaceDE/>
        <w:autoSpaceDN/>
        <w:adjustRightInd/>
        <w:ind w:right="237"/>
        <w:textAlignment w:val="auto"/>
        <w:rPr>
          <w:sz w:val="24"/>
          <w:szCs w:val="24"/>
        </w:rPr>
      </w:pPr>
    </w:p>
    <w:p w14:paraId="37FAB7C7" w14:textId="77777777" w:rsidR="003B080D" w:rsidRPr="00883EE5" w:rsidRDefault="003B080D" w:rsidP="003B080D">
      <w:pPr>
        <w:overflowPunct/>
        <w:autoSpaceDE/>
        <w:autoSpaceDN/>
        <w:adjustRightInd/>
        <w:ind w:right="237"/>
        <w:textAlignment w:val="auto"/>
        <w:rPr>
          <w:sz w:val="24"/>
          <w:szCs w:val="24"/>
        </w:rPr>
      </w:pPr>
    </w:p>
    <w:p w14:paraId="667384FC" w14:textId="77777777" w:rsidR="003B080D" w:rsidRPr="00883EE5" w:rsidRDefault="003B080D" w:rsidP="003B080D">
      <w:pPr>
        <w:overflowPunct/>
        <w:autoSpaceDE/>
        <w:autoSpaceDN/>
        <w:adjustRightInd/>
        <w:ind w:right="237"/>
        <w:textAlignment w:val="auto"/>
        <w:rPr>
          <w:sz w:val="24"/>
          <w:szCs w:val="24"/>
        </w:rPr>
      </w:pPr>
    </w:p>
    <w:p w14:paraId="38CA6868" w14:textId="77777777" w:rsidR="003B080D" w:rsidRPr="00883EE5" w:rsidRDefault="003B080D" w:rsidP="003B080D">
      <w:pPr>
        <w:overflowPunct/>
        <w:autoSpaceDE/>
        <w:autoSpaceDN/>
        <w:adjustRightInd/>
        <w:ind w:right="237"/>
        <w:textAlignment w:val="auto"/>
        <w:rPr>
          <w:sz w:val="24"/>
          <w:szCs w:val="24"/>
        </w:rPr>
      </w:pPr>
    </w:p>
    <w:p w14:paraId="4C168FE1" w14:textId="77777777" w:rsidR="003B080D" w:rsidRDefault="003B080D" w:rsidP="003B080D">
      <w:pPr>
        <w:overflowPunct/>
        <w:autoSpaceDE/>
        <w:autoSpaceDN/>
        <w:adjustRightInd/>
        <w:ind w:right="237"/>
        <w:textAlignment w:val="auto"/>
        <w:rPr>
          <w:b/>
          <w:sz w:val="24"/>
          <w:szCs w:val="24"/>
        </w:rPr>
      </w:pPr>
    </w:p>
    <w:p w14:paraId="7C3BA3A8" w14:textId="77777777" w:rsidR="003B080D" w:rsidRDefault="003B080D" w:rsidP="003B080D">
      <w:pPr>
        <w:overflowPunct/>
        <w:autoSpaceDE/>
        <w:autoSpaceDN/>
        <w:adjustRightInd/>
        <w:ind w:right="237"/>
        <w:textAlignment w:val="auto"/>
        <w:rPr>
          <w:b/>
          <w:sz w:val="24"/>
          <w:szCs w:val="24"/>
        </w:rPr>
      </w:pPr>
    </w:p>
    <w:p w14:paraId="511FAB4D" w14:textId="77777777" w:rsidR="003B080D" w:rsidRDefault="003B080D" w:rsidP="003B080D">
      <w:pPr>
        <w:overflowPunct/>
        <w:autoSpaceDE/>
        <w:autoSpaceDN/>
        <w:adjustRightInd/>
        <w:ind w:right="237"/>
        <w:textAlignment w:val="auto"/>
        <w:rPr>
          <w:b/>
          <w:sz w:val="24"/>
          <w:szCs w:val="24"/>
        </w:rPr>
      </w:pPr>
    </w:p>
    <w:p w14:paraId="3D5FAE7F" w14:textId="77777777" w:rsidR="003B080D" w:rsidRDefault="003B080D" w:rsidP="003B080D">
      <w:pPr>
        <w:overflowPunct/>
        <w:autoSpaceDE/>
        <w:autoSpaceDN/>
        <w:adjustRightInd/>
        <w:ind w:right="237"/>
        <w:textAlignment w:val="auto"/>
        <w:rPr>
          <w:b/>
          <w:sz w:val="24"/>
          <w:szCs w:val="24"/>
        </w:rPr>
      </w:pPr>
    </w:p>
    <w:p w14:paraId="2B4DA333" w14:textId="2430D24D" w:rsidR="004923DA" w:rsidRPr="00270EEB" w:rsidRDefault="004923DA" w:rsidP="003B080D">
      <w:pPr>
        <w:overflowPunct/>
        <w:autoSpaceDE/>
        <w:autoSpaceDN/>
        <w:adjustRightInd/>
        <w:ind w:right="237"/>
        <w:textAlignment w:val="auto"/>
        <w:rPr>
          <w:b/>
          <w:sz w:val="24"/>
          <w:szCs w:val="24"/>
        </w:rPr>
      </w:pPr>
      <w:r w:rsidRPr="00270EEB">
        <w:rPr>
          <w:b/>
          <w:sz w:val="24"/>
          <w:szCs w:val="24"/>
        </w:rPr>
        <w:t>Bibliography</w:t>
      </w:r>
    </w:p>
    <w:p w14:paraId="5BFD349D" w14:textId="1BD8591B" w:rsidR="003B080D" w:rsidRPr="003B080D" w:rsidRDefault="000F7ECD" w:rsidP="003B080D">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w:t>
      </w:r>
      <w:r w:rsidR="00147DE3" w:rsidRPr="00270EEB">
        <w:rPr>
          <w:sz w:val="24"/>
          <w:szCs w:val="24"/>
        </w:rPr>
        <w:lastRenderedPageBreak/>
        <w:t>importance of ensuring that the work submitted is your original work.</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763BFFC1"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3C1F0F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3B080D">
        <w:rPr>
          <w:rFonts w:eastAsia="Arial"/>
          <w:b/>
          <w:bCs/>
          <w:color w:val="000000" w:themeColor="text1"/>
          <w:sz w:val="24"/>
          <w:szCs w:val="24"/>
          <w:highlight w:val="yellow"/>
        </w:rPr>
        <w:t xml:space="preserve">      S L Robson</w:t>
      </w:r>
    </w:p>
    <w:p w14:paraId="574DF1C8" w14:textId="1C0C00AA" w:rsidR="28D1B5E1" w:rsidRDefault="28D1B5E1" w:rsidP="28D1B5E1">
      <w:pPr>
        <w:jc w:val="both"/>
        <w:rPr>
          <w:b/>
          <w:bCs/>
          <w:color w:val="000000" w:themeColor="text1"/>
          <w:sz w:val="24"/>
          <w:szCs w:val="24"/>
          <w:highlight w:val="yellow"/>
        </w:rPr>
      </w:pPr>
    </w:p>
    <w:p w14:paraId="6AF6F333" w14:textId="6F3440A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B080D">
        <w:rPr>
          <w:rFonts w:eastAsia="Arial"/>
          <w:b/>
          <w:bCs/>
          <w:color w:val="000000" w:themeColor="text1"/>
          <w:sz w:val="24"/>
          <w:szCs w:val="24"/>
          <w:highlight w:val="yellow"/>
        </w:rPr>
        <w:t xml:space="preserve">        </w:t>
      </w:r>
      <w:r w:rsidR="00AC5A5F">
        <w:rPr>
          <w:rFonts w:eastAsia="Arial"/>
          <w:b/>
          <w:bCs/>
          <w:color w:val="000000" w:themeColor="text1"/>
          <w:sz w:val="24"/>
          <w:szCs w:val="24"/>
          <w:highlight w:val="yellow"/>
        </w:rPr>
        <w:t>06</w:t>
      </w:r>
      <w:r w:rsidR="003B080D" w:rsidRPr="003B080D">
        <w:rPr>
          <w:rFonts w:eastAsia="Arial"/>
          <w:b/>
          <w:bCs/>
          <w:color w:val="000000" w:themeColor="text1"/>
          <w:sz w:val="24"/>
          <w:szCs w:val="24"/>
          <w:highlight w:val="yellow"/>
          <w:vertAlign w:val="superscript"/>
        </w:rPr>
        <w:t>th</w:t>
      </w:r>
      <w:r w:rsidR="003B080D">
        <w:rPr>
          <w:rFonts w:eastAsia="Arial"/>
          <w:b/>
          <w:bCs/>
          <w:color w:val="000000" w:themeColor="text1"/>
          <w:sz w:val="24"/>
          <w:szCs w:val="24"/>
          <w:highlight w:val="yellow"/>
        </w:rPr>
        <w:t xml:space="preserve"> July 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96711"/>
    <w:multiLevelType w:val="hybridMultilevel"/>
    <w:tmpl w:val="DC9616A8"/>
    <w:lvl w:ilvl="0" w:tplc="DCA2E9E0">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971FE"/>
    <w:multiLevelType w:val="hybridMultilevel"/>
    <w:tmpl w:val="FCE8F3D4"/>
    <w:lvl w:ilvl="0" w:tplc="3104DE1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AC6396F"/>
    <w:multiLevelType w:val="hybridMultilevel"/>
    <w:tmpl w:val="3B7464C6"/>
    <w:lvl w:ilvl="0" w:tplc="5300BF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B6D8A81"/>
    <w:multiLevelType w:val="hybridMultilevel"/>
    <w:tmpl w:val="6C30F88A"/>
    <w:lvl w:ilvl="0" w:tplc="77B24E36">
      <w:start w:val="1"/>
      <w:numFmt w:val="bullet"/>
      <w:lvlText w:val=""/>
      <w:lvlJc w:val="left"/>
      <w:pPr>
        <w:ind w:left="720" w:hanging="360"/>
      </w:pPr>
      <w:rPr>
        <w:rFonts w:ascii="Symbol" w:hAnsi="Symbol" w:hint="default"/>
      </w:rPr>
    </w:lvl>
    <w:lvl w:ilvl="1" w:tplc="C00C2862">
      <w:start w:val="1"/>
      <w:numFmt w:val="bullet"/>
      <w:lvlText w:val="o"/>
      <w:lvlJc w:val="left"/>
      <w:pPr>
        <w:ind w:left="1440" w:hanging="360"/>
      </w:pPr>
      <w:rPr>
        <w:rFonts w:ascii="Courier New" w:hAnsi="Courier New" w:hint="default"/>
      </w:rPr>
    </w:lvl>
    <w:lvl w:ilvl="2" w:tplc="A62A1CAC">
      <w:start w:val="1"/>
      <w:numFmt w:val="bullet"/>
      <w:lvlText w:val=""/>
      <w:lvlJc w:val="left"/>
      <w:pPr>
        <w:ind w:left="2160" w:hanging="360"/>
      </w:pPr>
      <w:rPr>
        <w:rFonts w:ascii="Wingdings" w:hAnsi="Wingdings" w:hint="default"/>
      </w:rPr>
    </w:lvl>
    <w:lvl w:ilvl="3" w:tplc="60A0424A">
      <w:start w:val="1"/>
      <w:numFmt w:val="bullet"/>
      <w:lvlText w:val=""/>
      <w:lvlJc w:val="left"/>
      <w:pPr>
        <w:ind w:left="2880" w:hanging="360"/>
      </w:pPr>
      <w:rPr>
        <w:rFonts w:ascii="Symbol" w:hAnsi="Symbol" w:hint="default"/>
      </w:rPr>
    </w:lvl>
    <w:lvl w:ilvl="4" w:tplc="5DCA64D8">
      <w:start w:val="1"/>
      <w:numFmt w:val="bullet"/>
      <w:lvlText w:val="o"/>
      <w:lvlJc w:val="left"/>
      <w:pPr>
        <w:ind w:left="3600" w:hanging="360"/>
      </w:pPr>
      <w:rPr>
        <w:rFonts w:ascii="Courier New" w:hAnsi="Courier New" w:hint="default"/>
      </w:rPr>
    </w:lvl>
    <w:lvl w:ilvl="5" w:tplc="2836F138">
      <w:start w:val="1"/>
      <w:numFmt w:val="bullet"/>
      <w:lvlText w:val=""/>
      <w:lvlJc w:val="left"/>
      <w:pPr>
        <w:ind w:left="4320" w:hanging="360"/>
      </w:pPr>
      <w:rPr>
        <w:rFonts w:ascii="Wingdings" w:hAnsi="Wingdings" w:hint="default"/>
      </w:rPr>
    </w:lvl>
    <w:lvl w:ilvl="6" w:tplc="BA12B8D8">
      <w:start w:val="1"/>
      <w:numFmt w:val="bullet"/>
      <w:lvlText w:val=""/>
      <w:lvlJc w:val="left"/>
      <w:pPr>
        <w:ind w:left="5040" w:hanging="360"/>
      </w:pPr>
      <w:rPr>
        <w:rFonts w:ascii="Symbol" w:hAnsi="Symbol" w:hint="default"/>
      </w:rPr>
    </w:lvl>
    <w:lvl w:ilvl="7" w:tplc="D4D21D40">
      <w:start w:val="1"/>
      <w:numFmt w:val="bullet"/>
      <w:lvlText w:val="o"/>
      <w:lvlJc w:val="left"/>
      <w:pPr>
        <w:ind w:left="5760" w:hanging="360"/>
      </w:pPr>
      <w:rPr>
        <w:rFonts w:ascii="Courier New" w:hAnsi="Courier New" w:hint="default"/>
      </w:rPr>
    </w:lvl>
    <w:lvl w:ilvl="8" w:tplc="88685FD4">
      <w:start w:val="1"/>
      <w:numFmt w:val="bullet"/>
      <w:lvlText w:val=""/>
      <w:lvlJc w:val="left"/>
      <w:pPr>
        <w:ind w:left="6480" w:hanging="360"/>
      </w:pPr>
      <w:rPr>
        <w:rFonts w:ascii="Wingdings" w:hAnsi="Wingdings" w:hint="default"/>
      </w:rPr>
    </w:lvl>
  </w:abstractNum>
  <w:num w:numId="1" w16cid:durableId="1327828878">
    <w:abstractNumId w:val="6"/>
  </w:num>
  <w:num w:numId="2" w16cid:durableId="2025015229">
    <w:abstractNumId w:val="3"/>
  </w:num>
  <w:num w:numId="3" w16cid:durableId="1229921769">
    <w:abstractNumId w:val="5"/>
  </w:num>
  <w:num w:numId="4" w16cid:durableId="639581829">
    <w:abstractNumId w:val="2"/>
  </w:num>
  <w:num w:numId="5" w16cid:durableId="1491096631">
    <w:abstractNumId w:val="4"/>
  </w:num>
  <w:num w:numId="6" w16cid:durableId="1320887531">
    <w:abstractNumId w:val="0"/>
  </w:num>
  <w:num w:numId="7" w16cid:durableId="1170730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2908"/>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080D"/>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57D6"/>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95B37"/>
    <w:rsid w:val="005A1B4C"/>
    <w:rsid w:val="005A1BA3"/>
    <w:rsid w:val="005A545C"/>
    <w:rsid w:val="005B1CF8"/>
    <w:rsid w:val="005C1567"/>
    <w:rsid w:val="005C6289"/>
    <w:rsid w:val="005C6CE5"/>
    <w:rsid w:val="005D2A9A"/>
    <w:rsid w:val="005D3F07"/>
    <w:rsid w:val="005D583E"/>
    <w:rsid w:val="005E13EA"/>
    <w:rsid w:val="005E53BD"/>
    <w:rsid w:val="005F590B"/>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3EE5"/>
    <w:rsid w:val="008859E8"/>
    <w:rsid w:val="0088737B"/>
    <w:rsid w:val="00892716"/>
    <w:rsid w:val="00893067"/>
    <w:rsid w:val="008933DE"/>
    <w:rsid w:val="00894509"/>
    <w:rsid w:val="00895FCE"/>
    <w:rsid w:val="00897F3E"/>
    <w:rsid w:val="008A1BA8"/>
    <w:rsid w:val="008A21B4"/>
    <w:rsid w:val="008A4576"/>
    <w:rsid w:val="008B07DE"/>
    <w:rsid w:val="008B28E7"/>
    <w:rsid w:val="008B5DFE"/>
    <w:rsid w:val="008C14C7"/>
    <w:rsid w:val="008C2264"/>
    <w:rsid w:val="008C2FFB"/>
    <w:rsid w:val="008C6EEA"/>
    <w:rsid w:val="008D5813"/>
    <w:rsid w:val="008D634E"/>
    <w:rsid w:val="008D778A"/>
    <w:rsid w:val="008E6DE7"/>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1D63"/>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5A5F"/>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646"/>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14D1"/>
    <w:rsid w:val="00CD5D3F"/>
    <w:rsid w:val="00CF1E90"/>
    <w:rsid w:val="00CF3DB3"/>
    <w:rsid w:val="00D052BC"/>
    <w:rsid w:val="00D07026"/>
    <w:rsid w:val="00D11C62"/>
    <w:rsid w:val="00D22C8F"/>
    <w:rsid w:val="00D30F4C"/>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r4.vlereader.com/Reader?ean=9780335230853" TargetMode="External"/><Relationship Id="rId26" Type="http://schemas.openxmlformats.org/officeDocument/2006/relationships/hyperlink" Target="https://www.college.police.uk/ethics/code-of-ethics" TargetMode="External"/><Relationship Id="rId39" Type="http://schemas.openxmlformats.org/officeDocument/2006/relationships/hyperlink" Target="https://www.sciencedirect.com/science/article/abs/pii/S0007681311000061" TargetMode="External"/><Relationship Id="rId21" Type="http://schemas.openxmlformats.org/officeDocument/2006/relationships/hyperlink" Target="https://www.police-foundation.org.uk/2017/wp-content/uploads/2018/01/perspectives_on_policing_officers_sense_of_role-FINAL.pdf" TargetMode="External"/><Relationship Id="rId34" Type="http://schemas.openxmlformats.org/officeDocument/2006/relationships/hyperlink" Target="https://www.justiceinspectorates.gov.uk/hmicfrs/wp-content/uploads/state-of-policing-2020.pdf" TargetMode="External"/><Relationship Id="rId42" Type="http://schemas.openxmlformats.org/officeDocument/2006/relationships/hyperlink" Target="https://assets.publishing.service.gov.uk/government/uploads/system/uploads/attachment_data/file/118224/consultation-response.pdf" TargetMode="External"/><Relationship Id="rId47" Type="http://schemas.openxmlformats.org/officeDocument/2006/relationships/hyperlink" Target="https://www.proquest.com/docview/900915395" TargetMode="External"/><Relationship Id="rId50" Type="http://schemas.openxmlformats.org/officeDocument/2006/relationships/hyperlink" Target="https://r3.vlereader.com/Reader?ean=978027376570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pcc.police.uk/documents/Policing%20Vision.pdf" TargetMode="External"/><Relationship Id="rId29" Type="http://schemas.openxmlformats.org/officeDocument/2006/relationships/hyperlink" Target="https://ebookcentral.proquest.com/lib/trinity/reader.action?docID=820133" TargetMode="External"/><Relationship Id="rId11" Type="http://schemas.openxmlformats.org/officeDocument/2006/relationships/image" Target="media/image1.png"/><Relationship Id="rId24" Type="http://schemas.openxmlformats.org/officeDocument/2006/relationships/hyperlink" Target="https://r4.vlereader.com/Reader?ean=9780080470580" TargetMode="External"/><Relationship Id="rId32" Type="http://schemas.openxmlformats.org/officeDocument/2006/relationships/hyperlink" Target="https://thoughtsmostlyaboutlearning.files.wordpress.com/2015/12/learning-by-doing-graham-gibbs.pdf" TargetMode="External"/><Relationship Id="rId37" Type="http://schemas.openxmlformats.org/officeDocument/2006/relationships/hyperlink" Target="https://sk.sagepub.com/books/effective-leadership-theory-cases-and-applications" TargetMode="External"/><Relationship Id="rId40" Type="http://schemas.openxmlformats.org/officeDocument/2006/relationships/hyperlink" Target="https://tu-dresden.de/mn/psychologie/ipep/lehrlern/ressourcen/dateien/lehre/lehramt/lehrveranstaltungen/Lehrer_Schueler_Interaktion_SS_2011/Lewin_1939_original.pdf?lang=en" TargetMode="External"/><Relationship Id="rId45" Type="http://schemas.openxmlformats.org/officeDocument/2006/relationships/hyperlink" Target="https://www.south-wales.police.uk/contact/af/contact-us/" TargetMode="External"/><Relationship Id="rId5" Type="http://schemas.openxmlformats.org/officeDocument/2006/relationships/numbering" Target="numbering.xml"/><Relationship Id="rId15" Type="http://schemas.openxmlformats.org/officeDocument/2006/relationships/hyperlink" Target="https://www.liebertpub.com/doi/10.1089/cyber.2020.0134" TargetMode="External"/><Relationship Id="rId23" Type="http://schemas.openxmlformats.org/officeDocument/2006/relationships/hyperlink" Target="https://www.cipd.co.uk/knowledge/fundamentals/people/development/coaching-mentoring-factsheet" TargetMode="External"/><Relationship Id="rId28" Type="http://schemas.openxmlformats.org/officeDocument/2006/relationships/hyperlink" Target="https://www.npcc.police.uk/Publication/Workforce%20Transformation%20Baseline.pdf" TargetMode="External"/><Relationship Id="rId36" Type="http://schemas.openxmlformats.org/officeDocument/2006/relationships/hyperlink" Target="https://assets.publishing.service.gov.uk/government/uploads/system/uploads/attachment_data/file/533066/college-of-policing-introduction.pdf" TargetMode="External"/><Relationship Id="rId49" Type="http://schemas.openxmlformats.org/officeDocument/2006/relationships/hyperlink" Target="https://pdfs.semanticscholar.org/1fae/5d54bc194adce1d785c90a234f57034380f9.pdf" TargetMode="External"/><Relationship Id="rId10" Type="http://schemas.openxmlformats.org/officeDocument/2006/relationships/endnotes" Target="endnotes.xml"/><Relationship Id="rId19" Type="http://schemas.openxmlformats.org/officeDocument/2006/relationships/hyperlink" Target="https://researchbriefings.files.parliament.uk/documents/CBP-8582/CBP-8582.pdf" TargetMode="External"/><Relationship Id="rId31" Type="http://schemas.openxmlformats.org/officeDocument/2006/relationships/hyperlink" Target="https://web-s-ebscohost-com.ezproxy.uwtsd.ac.uk/ehost/detail/detail?vid=0&amp;sid=7e18e064-1ea8-4288-83bf-56c23677e03c%40redis&amp;bdata=JnNpdGU9ZWhvc3QtbGl2ZQ%3d%3d" TargetMode="External"/><Relationship Id="rId44" Type="http://schemas.openxmlformats.org/officeDocument/2006/relationships/hyperlink" Target="https://www.polfed.org/Wilts/media/1580/policing-eductation-qualifications-framework-faqs.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verywellmind.com/leadership-styles-2795312" TargetMode="External"/><Relationship Id="rId27" Type="http://schemas.openxmlformats.org/officeDocument/2006/relationships/hyperlink" Target="https://www.college.police.uk/guidance/policing-education-qualifications-framework-peqf" TargetMode="External"/><Relationship Id="rId30" Type="http://schemas.openxmlformats.org/officeDocument/2006/relationships/hyperlink" Target="https://onlinelibrary.wiley.com/doi/epdf/10.2202/1944-2866.1130?saml_referrer" TargetMode="External"/><Relationship Id="rId35" Type="http://schemas.openxmlformats.org/officeDocument/2006/relationships/hyperlink" Target="https://www.gov.uk/government/speeches/riots-theresa-mays-speech-on-11-august-2011" TargetMode="External"/><Relationship Id="rId43" Type="http://schemas.openxmlformats.org/officeDocument/2006/relationships/hyperlink" Target="https://papers.ssrn.com/sol3/papers.cfm?abstract_id=2647377" TargetMode="External"/><Relationship Id="rId48" Type="http://schemas.openxmlformats.org/officeDocument/2006/relationships/hyperlink" Target="https://assets.publishing.service.gov.uk/government/uploads/system/uploads/attachment_data/file/250812/8325_i.pdf"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uk-england-london-58058031" TargetMode="External"/><Relationship Id="rId25" Type="http://schemas.openxmlformats.org/officeDocument/2006/relationships/hyperlink" Target="https://www.app.college.police.uk/app-content/engagement-and-communication/" TargetMode="External"/><Relationship Id="rId33" Type="http://schemas.openxmlformats.org/officeDocument/2006/relationships/hyperlink" Target="https://www.justiceinspectorates.gov.uk/hmicfrs/wp-content/uploads/living-in-fear-the-police-and-cps-response-to-harassment-and-stalking.pdf" TargetMode="External"/><Relationship Id="rId38" Type="http://schemas.openxmlformats.org/officeDocument/2006/relationships/hyperlink" Target="https://publications.parliament.uk/pa/cm201617/cmselect/cmhaff/23/23.pdf" TargetMode="External"/><Relationship Id="rId46" Type="http://schemas.openxmlformats.org/officeDocument/2006/relationships/hyperlink" Target="https://www.police-foundation.org.uk/2017/wp-content/uploads/2017/08/Social_media_briefing_FINAL.pdf" TargetMode="External"/><Relationship Id="rId20" Type="http://schemas.openxmlformats.org/officeDocument/2006/relationships/hyperlink" Target="https://www.scinapse.io/papers/2138156863" TargetMode="External"/><Relationship Id="rId41" Type="http://schemas.openxmlformats.org/officeDocument/2006/relationships/hyperlink" Target="https://www.npcc.police.uk/documents/Policing%20Vision.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39</Pages>
  <Words>11009</Words>
  <Characters>65576</Characters>
  <Application>Microsoft Office Word</Application>
  <DocSecurity>0</DocSecurity>
  <Lines>546</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Robson,Sarah swp6857</cp:lastModifiedBy>
  <cp:revision>9</cp:revision>
  <cp:lastPrinted>2014-08-26T08:55:00Z</cp:lastPrinted>
  <dcterms:created xsi:type="dcterms:W3CDTF">2023-01-11T14:23:00Z</dcterms:created>
  <dcterms:modified xsi:type="dcterms:W3CDTF">2023-06-28T11:42:00Z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2023-03-11T12:58:37Z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cdd8c3f4-3085-4792-959e-aada102aed69</vt:lpwstr>
  </property>
  <property fmtid="{D5CDD505-2E9C-101B-9397-08002B2CF9AE}" pid="9" name="MSIP_Label_66cf8fe5-b7b7-4df7-b38d-1c61ac2f6639_ContentBits">
    <vt:lpwstr>0</vt:lpwstr>
  </property>
</Properties>
</file>