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BDE639" w14:textId="77777777" w:rsidR="0086586E" w:rsidRDefault="0086586E" w:rsidP="0086586E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CODE:</w:t>
      </w:r>
      <w:r>
        <w:rPr>
          <w:rFonts w:ascii="Arial" w:hAnsi="Arial" w:cs="Arial"/>
          <w:sz w:val="22"/>
          <w:szCs w:val="22"/>
        </w:rPr>
        <w:tab/>
        <w:t>HPAN5018</w:t>
      </w:r>
    </w:p>
    <w:p w14:paraId="1035C598" w14:textId="77777777" w:rsidR="0086586E" w:rsidRDefault="0086586E" w:rsidP="0086586E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0" w:name="InternationalPolitical"/>
      <w:r>
        <w:rPr>
          <w:rFonts w:ascii="Arial" w:hAnsi="Arial" w:cs="Arial"/>
          <w:sz w:val="22"/>
          <w:szCs w:val="22"/>
        </w:rPr>
        <w:t>TITLE: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International Political Economy</w:t>
      </w:r>
    </w:p>
    <w:bookmarkEnd w:id="0"/>
    <w:p w14:paraId="79EA0420" w14:textId="52DF2F89" w:rsidR="0086586E" w:rsidRPr="00535BDA" w:rsidRDefault="0086586E" w:rsidP="0086586E">
      <w:pPr>
        <w:pStyle w:val="fixed"/>
        <w:rPr>
          <w:rFonts w:ascii="Arial" w:eastAsiaTheme="minorEastAsia" w:hAnsi="Arial" w:cs="Arial" w:hint="eastAsia"/>
          <w:sz w:val="22"/>
          <w:szCs w:val="22"/>
          <w:lang w:eastAsia="zh-CN"/>
        </w:rPr>
      </w:pPr>
      <w:r>
        <w:rPr>
          <w:rFonts w:ascii="Arial" w:hAnsi="Arial" w:cs="Arial"/>
          <w:sz w:val="22"/>
          <w:szCs w:val="22"/>
        </w:rPr>
        <w:t>DATED: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="00535BDA">
        <w:rPr>
          <w:rFonts w:ascii="Arial" w:eastAsiaTheme="minorEastAsia" w:hAnsi="Arial" w:cs="Arial" w:hint="eastAsia"/>
          <w:sz w:val="22"/>
          <w:szCs w:val="22"/>
          <w:lang w:eastAsia="zh-CN"/>
        </w:rPr>
        <w:t>0</w:t>
      </w:r>
      <w:r>
        <w:rPr>
          <w:rFonts w:ascii="Arial" w:hAnsi="Arial" w:cs="Arial"/>
          <w:sz w:val="22"/>
          <w:szCs w:val="22"/>
        </w:rPr>
        <w:t>4/0</w:t>
      </w:r>
      <w:r w:rsidR="00535BDA">
        <w:rPr>
          <w:rFonts w:ascii="Arial" w:eastAsiaTheme="minorEastAsia" w:hAnsi="Arial" w:cs="Arial" w:hint="eastAsia"/>
          <w:sz w:val="22"/>
          <w:szCs w:val="22"/>
          <w:lang w:eastAsia="zh-CN"/>
        </w:rPr>
        <w:t>7</w:t>
      </w:r>
      <w:r>
        <w:rPr>
          <w:rFonts w:ascii="Arial" w:hAnsi="Arial" w:cs="Arial"/>
          <w:sz w:val="22"/>
          <w:szCs w:val="22"/>
        </w:rPr>
        <w:t>/20</w:t>
      </w:r>
      <w:r w:rsidR="00535BDA">
        <w:rPr>
          <w:rFonts w:ascii="Arial" w:eastAsiaTheme="minorEastAsia" w:hAnsi="Arial" w:cs="Arial" w:hint="eastAsia"/>
          <w:sz w:val="22"/>
          <w:szCs w:val="22"/>
          <w:lang w:eastAsia="zh-CN"/>
        </w:rPr>
        <w:t>25</w:t>
      </w:r>
    </w:p>
    <w:p w14:paraId="21AD35E7" w14:textId="77777777" w:rsidR="0086586E" w:rsidRDefault="0086586E" w:rsidP="0086586E">
      <w:pPr>
        <w:pStyle w:val="fixed"/>
        <w:rPr>
          <w:rFonts w:ascii="Arial" w:hAnsi="Arial" w:cs="Arial"/>
          <w:sz w:val="22"/>
          <w:szCs w:val="22"/>
        </w:rPr>
      </w:pPr>
    </w:p>
    <w:p w14:paraId="0CF99AF0" w14:textId="77777777" w:rsidR="0086586E" w:rsidRDefault="0086586E" w:rsidP="0086586E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LEVEL:  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5</w:t>
      </w:r>
      <w:r>
        <w:rPr>
          <w:rFonts w:ascii="Arial" w:hAnsi="Arial" w:cs="Arial"/>
          <w:sz w:val="22"/>
          <w:szCs w:val="22"/>
        </w:rPr>
        <w:tab/>
      </w:r>
    </w:p>
    <w:p w14:paraId="5EB9AF9E" w14:textId="77777777" w:rsidR="0086586E" w:rsidRDefault="0086586E" w:rsidP="0086586E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CREDITS: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20</w:t>
      </w:r>
    </w:p>
    <w:p w14:paraId="149336B7" w14:textId="77777777" w:rsidR="0086586E" w:rsidRDefault="0086586E" w:rsidP="0086586E">
      <w:pPr>
        <w:pStyle w:val="fixed"/>
        <w:rPr>
          <w:rFonts w:ascii="Arial" w:hAnsi="Arial" w:cs="Arial"/>
          <w:sz w:val="22"/>
          <w:szCs w:val="22"/>
        </w:rPr>
      </w:pPr>
    </w:p>
    <w:p w14:paraId="6EA6B6B0" w14:textId="77777777" w:rsidR="0086586E" w:rsidRDefault="0086586E" w:rsidP="0086586E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JACS CODE:</w:t>
      </w:r>
      <w:r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ab/>
        <w:t>L600</w:t>
      </w:r>
    </w:p>
    <w:p w14:paraId="0CBB5E39" w14:textId="77777777" w:rsidR="0086586E" w:rsidRDefault="0086586E" w:rsidP="0086586E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  <w:sz w:val="22"/>
          <w:szCs w:val="22"/>
        </w:rPr>
      </w:pPr>
    </w:p>
    <w:p w14:paraId="0B1A73EC" w14:textId="77777777" w:rsidR="0086586E" w:rsidRDefault="0086586E" w:rsidP="0086586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10DDD597" w14:textId="77777777" w:rsidR="0086586E" w:rsidRDefault="0086586E" w:rsidP="0086586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AIM(S)</w:t>
      </w:r>
    </w:p>
    <w:p w14:paraId="2957C5D1" w14:textId="77777777" w:rsidR="0086586E" w:rsidRDefault="0086586E" w:rsidP="0086586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274CB31A" w14:textId="77777777" w:rsidR="0086586E" w:rsidRDefault="0086586E" w:rsidP="0086586E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contextualSpacing/>
        <w:jc w:val="both"/>
        <w:textAlignment w:val="baseline"/>
        <w:rPr>
          <w:rFonts w:ascii="Arial" w:eastAsia="Times New Roman" w:hAnsi="Arial" w:cs="Arial"/>
          <w:sz w:val="22"/>
          <w:szCs w:val="22"/>
          <w:lang w:val="en-CA" w:eastAsia="en-GB"/>
        </w:rPr>
      </w:pPr>
      <w:r>
        <w:rPr>
          <w:rFonts w:ascii="Arial" w:eastAsia="Times New Roman" w:hAnsi="Arial" w:cs="Arial"/>
          <w:sz w:val="22"/>
          <w:szCs w:val="22"/>
          <w:lang w:val="en-CA" w:eastAsia="en-GB"/>
        </w:rPr>
        <w:t>To analyze the interaction between politics and economics in international relations.</w:t>
      </w:r>
    </w:p>
    <w:p w14:paraId="447FAD8F" w14:textId="77777777" w:rsidR="0086586E" w:rsidRDefault="0086586E" w:rsidP="0086586E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contextualSpacing/>
        <w:jc w:val="both"/>
        <w:textAlignment w:val="baseline"/>
        <w:rPr>
          <w:rFonts w:ascii="Arial" w:eastAsia="Times New Roman" w:hAnsi="Arial" w:cs="Arial"/>
          <w:sz w:val="22"/>
          <w:szCs w:val="22"/>
          <w:lang w:val="en-CA" w:eastAsia="en-GB"/>
        </w:rPr>
      </w:pPr>
      <w:r>
        <w:rPr>
          <w:rFonts w:ascii="Arial" w:eastAsia="Times New Roman" w:hAnsi="Arial" w:cs="Arial"/>
          <w:sz w:val="22"/>
          <w:szCs w:val="22"/>
          <w:lang w:val="en-CA" w:eastAsia="en-GB"/>
        </w:rPr>
        <w:t>To evaluate the challenges faced by states in an era of global economic integration and fragmentation.</w:t>
      </w:r>
    </w:p>
    <w:p w14:paraId="71321ADE" w14:textId="77777777" w:rsidR="0086586E" w:rsidRDefault="0086586E" w:rsidP="0086586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2A3DA146" w14:textId="77777777" w:rsidR="0086586E" w:rsidRDefault="0086586E" w:rsidP="0086586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LEARNING OUTCOMES</w:t>
      </w:r>
    </w:p>
    <w:p w14:paraId="1960C031" w14:textId="77777777" w:rsidR="0086586E" w:rsidRDefault="0086586E" w:rsidP="0086586E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p w14:paraId="2FB9CF66" w14:textId="77777777" w:rsidR="0086586E" w:rsidRDefault="0086586E" w:rsidP="0086586E">
      <w:pPr>
        <w:spacing w:after="0"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06564D5B" w14:textId="77777777" w:rsidR="0086586E" w:rsidRDefault="0086586E" w:rsidP="0086586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sz w:val="22"/>
          <w:szCs w:val="22"/>
          <w:lang w:val="en-CA" w:eastAsia="en-GB"/>
        </w:rPr>
      </w:pPr>
      <w:r>
        <w:rPr>
          <w:rFonts w:ascii="Arial" w:eastAsia="Times New Roman" w:hAnsi="Arial" w:cs="Arial"/>
          <w:sz w:val="22"/>
          <w:szCs w:val="22"/>
          <w:lang w:val="en-CA" w:eastAsia="en-GB"/>
        </w:rPr>
        <w:t>critically understand the processes of global integration and fragmentation in international politics and economics;</w:t>
      </w:r>
    </w:p>
    <w:p w14:paraId="37E2529B" w14:textId="77777777" w:rsidR="0086586E" w:rsidRDefault="0086586E" w:rsidP="0086586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sz w:val="22"/>
          <w:szCs w:val="22"/>
          <w:lang w:val="en-CA" w:eastAsia="en-GB"/>
        </w:rPr>
      </w:pPr>
      <w:r>
        <w:rPr>
          <w:rFonts w:ascii="Arial" w:eastAsia="Times New Roman" w:hAnsi="Arial" w:cs="Arial"/>
          <w:sz w:val="22"/>
          <w:szCs w:val="22"/>
          <w:lang w:val="en-CA" w:eastAsia="en-GB"/>
        </w:rPr>
        <w:t>distinguish between, and evaluate, different theoretical approaches to international political economy;</w:t>
      </w:r>
    </w:p>
    <w:p w14:paraId="0087E725" w14:textId="77777777" w:rsidR="0086586E" w:rsidRDefault="0086586E" w:rsidP="0086586E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sz w:val="22"/>
          <w:szCs w:val="22"/>
          <w:lang w:val="en-CA" w:eastAsia="en-GB"/>
        </w:rPr>
      </w:pPr>
      <w:r>
        <w:rPr>
          <w:rFonts w:ascii="Arial" w:eastAsia="Times New Roman" w:hAnsi="Arial" w:cs="Arial"/>
          <w:sz w:val="22"/>
          <w:szCs w:val="22"/>
          <w:lang w:val="en-CA" w:eastAsia="en-GB"/>
        </w:rPr>
        <w:t>analyse the different roles of states, international organisations and non-state actors in the politics of international economic relations.</w:t>
      </w:r>
    </w:p>
    <w:p w14:paraId="78BB19F4" w14:textId="77777777" w:rsidR="0086586E" w:rsidRDefault="0086586E" w:rsidP="0086586E">
      <w:pPr>
        <w:spacing w:after="0" w:line="240" w:lineRule="auto"/>
        <w:rPr>
          <w:rFonts w:ascii="Arial" w:hAnsi="Arial" w:cs="Arial"/>
          <w:sz w:val="22"/>
          <w:szCs w:val="22"/>
        </w:rPr>
      </w:pPr>
    </w:p>
    <w:p w14:paraId="3CDFA997" w14:textId="77777777" w:rsidR="0086586E" w:rsidRDefault="0086586E" w:rsidP="0086586E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INDICATIVE CONTENT</w:t>
      </w:r>
    </w:p>
    <w:p w14:paraId="6B79E649" w14:textId="77777777" w:rsidR="0086586E" w:rsidRDefault="0086586E" w:rsidP="0086586E">
      <w:pPr>
        <w:spacing w:after="0" w:line="240" w:lineRule="auto"/>
        <w:rPr>
          <w:rFonts w:ascii="Arial" w:hAnsi="Arial" w:cs="Arial"/>
          <w:sz w:val="22"/>
          <w:szCs w:val="22"/>
        </w:rPr>
      </w:pPr>
    </w:p>
    <w:p w14:paraId="3E8475F5" w14:textId="05CF3B81" w:rsidR="0086586E" w:rsidRDefault="00DA74ED" w:rsidP="0086586E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val="en-CA" w:eastAsia="en-GB"/>
        </w:rPr>
      </w:pPr>
      <w:r w:rsidRPr="00DA74ED">
        <w:rPr>
          <w:rFonts w:ascii="Arial" w:eastAsia="Times New Roman" w:hAnsi="Arial" w:cs="Arial"/>
          <w:sz w:val="22"/>
          <w:szCs w:val="22"/>
          <w:lang w:val="en-CA" w:eastAsia="en-GB"/>
        </w:rPr>
        <w:t>Corpo</w:t>
      </w:r>
      <w:r w:rsidR="00BF6619">
        <w:rPr>
          <w:rFonts w:ascii="Arial" w:hAnsi="Arial" w:cs="Arial" w:hint="eastAsia"/>
          <w:sz w:val="22"/>
          <w:szCs w:val="22"/>
          <w:lang w:val="en-CA" w:eastAsia="zh-CN"/>
        </w:rPr>
        <w:t>r</w:t>
      </w:r>
      <w:r w:rsidRPr="00DA74ED">
        <w:rPr>
          <w:rFonts w:ascii="Arial" w:eastAsia="Times New Roman" w:hAnsi="Arial" w:cs="Arial"/>
          <w:sz w:val="22"/>
          <w:szCs w:val="22"/>
          <w:lang w:val="en-CA" w:eastAsia="en-GB"/>
        </w:rPr>
        <w:t>ate Governance under Political Economy</w:t>
      </w:r>
      <w:r w:rsidR="0086586E">
        <w:rPr>
          <w:rFonts w:ascii="Arial" w:eastAsia="Times New Roman" w:hAnsi="Arial" w:cs="Arial"/>
          <w:sz w:val="22"/>
          <w:szCs w:val="22"/>
          <w:lang w:val="en-CA" w:eastAsia="en-GB"/>
        </w:rPr>
        <w:t>.</w:t>
      </w:r>
    </w:p>
    <w:p w14:paraId="7AAE0028" w14:textId="4D03918D" w:rsidR="0086586E" w:rsidRDefault="00DA74ED" w:rsidP="0086586E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val="en-CA" w:eastAsia="en-GB"/>
        </w:rPr>
      </w:pPr>
      <w:r w:rsidRPr="00DA74ED">
        <w:rPr>
          <w:rFonts w:ascii="Arial" w:eastAsia="Times New Roman" w:hAnsi="Arial" w:cs="Arial"/>
          <w:sz w:val="22"/>
          <w:szCs w:val="22"/>
          <w:lang w:val="en-CA" w:eastAsia="en-GB"/>
        </w:rPr>
        <w:t>Theoretical Foundation of Western Corpo</w:t>
      </w:r>
      <w:r w:rsidR="008015DC">
        <w:rPr>
          <w:rFonts w:ascii="Arial" w:hAnsi="Arial" w:cs="Arial" w:hint="eastAsia"/>
          <w:sz w:val="22"/>
          <w:szCs w:val="22"/>
          <w:lang w:val="en-CA" w:eastAsia="zh-CN"/>
        </w:rPr>
        <w:t>r</w:t>
      </w:r>
      <w:r w:rsidRPr="00DA74ED">
        <w:rPr>
          <w:rFonts w:ascii="Arial" w:eastAsia="Times New Roman" w:hAnsi="Arial" w:cs="Arial"/>
          <w:sz w:val="22"/>
          <w:szCs w:val="22"/>
          <w:lang w:val="en-CA" w:eastAsia="en-GB"/>
        </w:rPr>
        <w:t>ate Governance</w:t>
      </w:r>
      <w:r w:rsidR="0086586E">
        <w:rPr>
          <w:rFonts w:ascii="Arial" w:eastAsia="Times New Roman" w:hAnsi="Arial" w:cs="Arial"/>
          <w:sz w:val="22"/>
          <w:szCs w:val="22"/>
          <w:lang w:val="en-CA" w:eastAsia="en-GB"/>
        </w:rPr>
        <w:t>.</w:t>
      </w:r>
    </w:p>
    <w:p w14:paraId="53A9A774" w14:textId="2E89FA50" w:rsidR="00BF6619" w:rsidRPr="00BF6619" w:rsidRDefault="00BF6619" w:rsidP="0086586E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val="en-CA" w:eastAsia="en-GB"/>
        </w:rPr>
      </w:pPr>
      <w:r w:rsidRPr="00BF6619">
        <w:rPr>
          <w:rFonts w:ascii="Arial" w:eastAsia="Times New Roman" w:hAnsi="Arial" w:cs="Arial"/>
          <w:sz w:val="22"/>
          <w:szCs w:val="22"/>
          <w:lang w:val="en-CA" w:eastAsia="en-GB"/>
        </w:rPr>
        <w:t>Executive Compensation</w:t>
      </w:r>
    </w:p>
    <w:p w14:paraId="0048FBAA" w14:textId="0B84C48E" w:rsidR="0086586E" w:rsidRDefault="00BF6619" w:rsidP="0086586E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val="en-CA" w:eastAsia="en-GB"/>
        </w:rPr>
      </w:pPr>
      <w:r>
        <w:rPr>
          <w:rFonts w:ascii="Arial" w:hAnsi="Arial" w:cs="Arial" w:hint="eastAsia"/>
          <w:sz w:val="22"/>
          <w:szCs w:val="22"/>
          <w:lang w:val="en-CA" w:eastAsia="zh-CN"/>
        </w:rPr>
        <w:t>Confucian Governance</w:t>
      </w:r>
      <w:r w:rsidR="0086586E">
        <w:rPr>
          <w:rFonts w:ascii="Arial" w:eastAsia="Times New Roman" w:hAnsi="Arial" w:cs="Arial"/>
          <w:sz w:val="22"/>
          <w:szCs w:val="22"/>
          <w:lang w:val="en-CA" w:eastAsia="en-GB"/>
        </w:rPr>
        <w:t>.</w:t>
      </w:r>
    </w:p>
    <w:p w14:paraId="0AEB696D" w14:textId="76C0B62B" w:rsidR="0086586E" w:rsidRDefault="00BF6619" w:rsidP="0086586E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val="en-CA" w:eastAsia="en-GB"/>
        </w:rPr>
      </w:pPr>
      <w:r>
        <w:rPr>
          <w:rFonts w:ascii="Arial" w:hAnsi="Arial" w:cs="Arial" w:hint="eastAsia"/>
          <w:sz w:val="22"/>
          <w:szCs w:val="22"/>
          <w:lang w:val="en-CA" w:eastAsia="zh-CN"/>
        </w:rPr>
        <w:t>Taxonomies of Corporate Governance</w:t>
      </w:r>
      <w:r w:rsidR="0086586E">
        <w:rPr>
          <w:rFonts w:ascii="Arial" w:eastAsia="Times New Roman" w:hAnsi="Arial" w:cs="Arial"/>
          <w:sz w:val="22"/>
          <w:szCs w:val="22"/>
          <w:lang w:val="en-CA" w:eastAsia="en-GB"/>
        </w:rPr>
        <w:t>.</w:t>
      </w:r>
    </w:p>
    <w:p w14:paraId="043824B6" w14:textId="73969216" w:rsidR="0086586E" w:rsidRDefault="00BF6619" w:rsidP="0086586E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val="en-CA" w:eastAsia="en-GB"/>
        </w:rPr>
      </w:pPr>
      <w:r w:rsidRPr="00BF6619">
        <w:rPr>
          <w:rFonts w:ascii="Arial" w:eastAsia="Times New Roman" w:hAnsi="Arial" w:cs="Arial"/>
          <w:sz w:val="22"/>
          <w:szCs w:val="22"/>
          <w:lang w:val="en-CA" w:eastAsia="en-GB"/>
        </w:rPr>
        <w:t>Comparing Anglo-Saxon &amp; Rhineland Models</w:t>
      </w:r>
      <w:r w:rsidR="0086586E">
        <w:rPr>
          <w:rFonts w:ascii="Arial" w:eastAsia="Times New Roman" w:hAnsi="Arial" w:cs="Arial"/>
          <w:sz w:val="22"/>
          <w:szCs w:val="22"/>
          <w:lang w:val="en-CA" w:eastAsia="en-GB"/>
        </w:rPr>
        <w:t>.</w:t>
      </w:r>
    </w:p>
    <w:p w14:paraId="78E51F1D" w14:textId="041608A5" w:rsidR="0086586E" w:rsidRDefault="00782C41" w:rsidP="0086586E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val="en-CA" w:eastAsia="en-GB"/>
        </w:rPr>
      </w:pPr>
      <w:r>
        <w:rPr>
          <w:rFonts w:ascii="Arial" w:hAnsi="Arial" w:cs="Arial" w:hint="eastAsia"/>
          <w:sz w:val="22"/>
          <w:szCs w:val="22"/>
          <w:lang w:val="en-CA" w:eastAsia="zh-CN"/>
        </w:rPr>
        <w:t>Global Financial Crisis</w:t>
      </w:r>
    </w:p>
    <w:p w14:paraId="37B16E7B" w14:textId="6937E61F" w:rsidR="0086586E" w:rsidRDefault="00782C41" w:rsidP="0086586E">
      <w:pPr>
        <w:pStyle w:val="ListParagraph"/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2"/>
          <w:szCs w:val="22"/>
          <w:lang w:val="en-CA" w:eastAsia="en-GB"/>
        </w:rPr>
      </w:pPr>
      <w:r>
        <w:rPr>
          <w:rFonts w:ascii="Arial" w:hAnsi="Arial" w:cs="Arial" w:hint="eastAsia"/>
          <w:sz w:val="22"/>
          <w:szCs w:val="22"/>
          <w:lang w:val="en-CA" w:eastAsia="zh-CN"/>
        </w:rPr>
        <w:t>The Value of Trust</w:t>
      </w:r>
      <w:r w:rsidR="0086586E">
        <w:rPr>
          <w:rFonts w:ascii="Arial" w:eastAsia="Times New Roman" w:hAnsi="Arial" w:cs="Arial"/>
          <w:sz w:val="22"/>
          <w:szCs w:val="22"/>
          <w:lang w:val="en-CA" w:eastAsia="en-GB"/>
        </w:rPr>
        <w:t>.</w:t>
      </w:r>
    </w:p>
    <w:p w14:paraId="2CE840D9" w14:textId="77777777" w:rsidR="0086586E" w:rsidRDefault="0086586E" w:rsidP="0086586E">
      <w:pPr>
        <w:spacing w:after="0" w:line="240" w:lineRule="auto"/>
        <w:rPr>
          <w:rFonts w:ascii="Arial" w:hAnsi="Arial" w:cs="Arial"/>
          <w:sz w:val="22"/>
          <w:szCs w:val="22"/>
        </w:rPr>
      </w:pPr>
    </w:p>
    <w:p w14:paraId="650C8857" w14:textId="77777777" w:rsidR="0086586E" w:rsidRDefault="0086586E" w:rsidP="0086586E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LEARNING AND TEACHING STRATEGY</w:t>
      </w:r>
    </w:p>
    <w:p w14:paraId="2CD764B2" w14:textId="77777777" w:rsidR="0086586E" w:rsidRDefault="0086586E" w:rsidP="0086586E">
      <w:pPr>
        <w:pStyle w:val="fixed"/>
        <w:rPr>
          <w:rFonts w:ascii="Arial" w:hAnsi="Arial" w:cs="Arial"/>
          <w:sz w:val="22"/>
          <w:szCs w:val="22"/>
        </w:rPr>
      </w:pPr>
    </w:p>
    <w:p w14:paraId="5E3EDA80" w14:textId="77777777" w:rsidR="0086586E" w:rsidRDefault="0086586E" w:rsidP="0086586E">
      <w:pPr>
        <w:keepNext/>
        <w:spacing w:after="0" w:line="24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study time for the module is divided as follows:</w:t>
      </w:r>
    </w:p>
    <w:p w14:paraId="2C515889" w14:textId="77777777" w:rsidR="0086586E" w:rsidRDefault="0086586E" w:rsidP="0086586E">
      <w:pPr>
        <w:keepNext/>
        <w:spacing w:after="0" w:line="24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6586E" w14:paraId="0AB0FA82" w14:textId="77777777" w:rsidTr="0086586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BE5929" w14:textId="77777777" w:rsidR="0086586E" w:rsidRDefault="0086586E">
            <w:pPr>
              <w:keepNext/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6F481E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2E9905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86586E" w14:paraId="08777509" w14:textId="77777777" w:rsidTr="0086586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870EB7" w14:textId="77777777" w:rsidR="0086586E" w:rsidRDefault="0086586E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4C52E1" w14:textId="77777777" w:rsidR="0086586E" w:rsidRDefault="0086586E">
            <w:pPr>
              <w:keepNext/>
              <w:spacing w:line="240" w:lineRule="auto"/>
              <w:jc w:val="center"/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1457C1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24%</w:t>
            </w:r>
          </w:p>
        </w:tc>
      </w:tr>
      <w:tr w:rsidR="0086586E" w14:paraId="7AAE18CA" w14:textId="77777777" w:rsidTr="0086586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D19FA7" w14:textId="77777777" w:rsidR="0086586E" w:rsidRDefault="0086586E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E6AB27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40B6B6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76%</w:t>
            </w:r>
          </w:p>
        </w:tc>
      </w:tr>
      <w:tr w:rsidR="0086586E" w14:paraId="198E037B" w14:textId="77777777" w:rsidTr="0086586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F9F1D3" w14:textId="77777777" w:rsidR="0086586E" w:rsidRDefault="0086586E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BEE99F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15348F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6586E" w14:paraId="114297F7" w14:textId="77777777" w:rsidTr="0086586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283BA1" w14:textId="77777777" w:rsidR="0086586E" w:rsidRDefault="0086586E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84874D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475989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42CCA53D" w14:textId="77777777" w:rsidR="0086586E" w:rsidRDefault="0086586E" w:rsidP="0086586E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FEBEC14" w14:textId="77777777" w:rsidR="0086586E" w:rsidRDefault="0086586E" w:rsidP="0086586E">
      <w:pPr>
        <w:spacing w:line="240" w:lineRule="auto"/>
        <w:rPr>
          <w:rFonts w:ascii="Arial" w:eastAsia="Times New Roman" w:hAnsi="Arial" w:cs="Arial"/>
          <w:b/>
          <w:sz w:val="22"/>
          <w:szCs w:val="22"/>
          <w:lang w:eastAsia="en-GB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58CC89B7" w14:textId="77777777" w:rsidR="0086586E" w:rsidRDefault="0086586E" w:rsidP="0086586E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ASSESSMENT</w:t>
      </w:r>
    </w:p>
    <w:p w14:paraId="39CC1223" w14:textId="77777777" w:rsidR="0086586E" w:rsidRDefault="0086586E" w:rsidP="0086586E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64E0AEB1" w14:textId="77777777" w:rsidR="0086586E" w:rsidRDefault="0086586E" w:rsidP="0086586E">
      <w:pPr>
        <w:spacing w:after="0" w:line="240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Assessment Component 1</w:t>
      </w:r>
    </w:p>
    <w:p w14:paraId="1A9A9E4F" w14:textId="77777777" w:rsidR="0086586E" w:rsidRDefault="0086586E" w:rsidP="0086586E">
      <w:pPr>
        <w:spacing w:after="0" w:line="240" w:lineRule="auto"/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Ind w:w="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86586E" w14:paraId="08A03AFB" w14:textId="77777777" w:rsidTr="0086586E">
        <w:sdt>
          <w:sdtPr>
            <w:rPr>
              <w:rFonts w:ascii="Arial" w:hAnsi="Arial" w:cs="Arial"/>
              <w:sz w:val="22"/>
              <w:szCs w:val="22"/>
            </w:rPr>
            <w:id w:val="30521628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38B806A7" w14:textId="77777777" w:rsidR="0086586E" w:rsidRDefault="0086586E">
                <w:pPr>
                  <w:spacing w:line="240" w:lineRule="auto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06E4193A" w14:textId="77777777" w:rsidR="0086586E" w:rsidRDefault="0086586E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4222994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77A87067" w14:textId="77777777" w:rsidR="0086586E" w:rsidRDefault="0086586E">
                <w:pPr>
                  <w:spacing w:line="240" w:lineRule="auto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13ED1150" w14:textId="77777777" w:rsidR="0086586E" w:rsidRDefault="0086586E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680244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08BDE123" w14:textId="77777777" w:rsidR="0086586E" w:rsidRDefault="0086586E">
                <w:pPr>
                  <w:spacing w:line="240" w:lineRule="auto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7772C298" w14:textId="77777777" w:rsidR="0086586E" w:rsidRDefault="0086586E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603691B" w14:textId="77777777" w:rsidR="0086586E" w:rsidRDefault="0086586E" w:rsidP="0086586E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dxa"/>
        <w:tblInd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86586E" w14:paraId="21723369" w14:textId="77777777" w:rsidTr="0086586E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E3F3F2" w14:textId="77777777" w:rsidR="0086586E" w:rsidRDefault="008658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125B2B" w14:textId="77777777" w:rsidR="0086586E" w:rsidRDefault="008658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402256" w14:textId="77777777" w:rsidR="0086586E" w:rsidRDefault="008658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b/>
                <w:sz w:val="22"/>
                <w:szCs w:val="22"/>
              </w:rPr>
              <w:t>Weighting</w:t>
            </w:r>
          </w:p>
        </w:tc>
      </w:tr>
      <w:tr w:rsidR="0086586E" w14:paraId="78E4C992" w14:textId="77777777" w:rsidTr="0086586E">
        <w:trPr>
          <w:trHeight w:val="37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2AF86B" w14:textId="77777777" w:rsidR="0086586E" w:rsidRDefault="008658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sz w:val="22"/>
                <w:szCs w:val="22"/>
              </w:rPr>
              <w:t xml:space="preserve">Essay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890054" w14:textId="77777777" w:rsidR="0086586E" w:rsidRDefault="008658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sz w:val="22"/>
                <w:szCs w:val="22"/>
              </w:rPr>
              <w:t xml:space="preserve">2,500 words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DE8017" w14:textId="77777777" w:rsidR="0086586E" w:rsidRDefault="008658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sz w:val="22"/>
                <w:szCs w:val="22"/>
              </w:rPr>
              <w:t>50%</w:t>
            </w:r>
          </w:p>
        </w:tc>
      </w:tr>
    </w:tbl>
    <w:p w14:paraId="7C15D05C" w14:textId="77777777" w:rsidR="0086586E" w:rsidRDefault="0086586E" w:rsidP="0086586E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p w14:paraId="6BE75008" w14:textId="77777777" w:rsidR="0086586E" w:rsidRDefault="0086586E" w:rsidP="0086586E">
      <w:pPr>
        <w:spacing w:after="0" w:line="240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Assessment Component 2</w:t>
      </w:r>
    </w:p>
    <w:p w14:paraId="23F6316D" w14:textId="77777777" w:rsidR="0086586E" w:rsidRDefault="0086586E" w:rsidP="0086586E">
      <w:pPr>
        <w:spacing w:after="0" w:line="240" w:lineRule="auto"/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Ind w:w="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86586E" w14:paraId="1E7AA902" w14:textId="77777777" w:rsidTr="0086586E">
        <w:sdt>
          <w:sdtPr>
            <w:rPr>
              <w:rFonts w:ascii="Arial" w:hAnsi="Arial" w:cs="Arial"/>
              <w:sz w:val="22"/>
              <w:szCs w:val="22"/>
            </w:rPr>
            <w:id w:val="-1033657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36D2F971" w14:textId="77777777" w:rsidR="0086586E" w:rsidRDefault="0086586E">
                <w:pPr>
                  <w:spacing w:line="240" w:lineRule="auto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56B82B88" w14:textId="77777777" w:rsidR="0086586E" w:rsidRDefault="0086586E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38844483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726AE52F" w14:textId="77777777" w:rsidR="0086586E" w:rsidRDefault="0086586E">
                <w:pPr>
                  <w:spacing w:line="240" w:lineRule="auto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09E721AE" w14:textId="77777777" w:rsidR="0086586E" w:rsidRDefault="0086586E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6034903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0303CF61" w14:textId="77777777" w:rsidR="0086586E" w:rsidRDefault="0086586E">
                <w:pPr>
                  <w:spacing w:line="240" w:lineRule="auto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4437746F" w14:textId="77777777" w:rsidR="0086586E" w:rsidRDefault="0086586E">
            <w:pPr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62B284AC" w14:textId="77777777" w:rsidR="0086586E" w:rsidRDefault="0086586E" w:rsidP="0086586E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dxa"/>
        <w:tblInd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86586E" w14:paraId="7B151112" w14:textId="77777777" w:rsidTr="0086586E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98973E" w14:textId="77777777" w:rsidR="0086586E" w:rsidRDefault="008658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EF20C7" w14:textId="77777777" w:rsidR="0086586E" w:rsidRDefault="008658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C96ADA" w14:textId="77777777" w:rsidR="0086586E" w:rsidRDefault="008658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b/>
                <w:sz w:val="22"/>
                <w:szCs w:val="22"/>
              </w:rPr>
              <w:t>Weighting</w:t>
            </w:r>
          </w:p>
        </w:tc>
      </w:tr>
      <w:tr w:rsidR="0086586E" w14:paraId="4827475D" w14:textId="77777777" w:rsidTr="0086586E">
        <w:trPr>
          <w:trHeight w:val="37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3CE49C" w14:textId="77777777" w:rsidR="0086586E" w:rsidRDefault="008658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sz w:val="22"/>
                <w:szCs w:val="22"/>
              </w:rPr>
              <w:t xml:space="preserve">Policy Paper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1B254B" w14:textId="77777777" w:rsidR="0086586E" w:rsidRDefault="008658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sz w:val="22"/>
                <w:szCs w:val="22"/>
              </w:rPr>
              <w:t xml:space="preserve">2,500 words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726206" w14:textId="77777777" w:rsidR="0086586E" w:rsidRDefault="0086586E">
            <w:pPr>
              <w:overflowPunct w:val="0"/>
              <w:autoSpaceDE w:val="0"/>
              <w:autoSpaceDN w:val="0"/>
              <w:adjustRightInd w:val="0"/>
              <w:spacing w:line="240" w:lineRule="auto"/>
              <w:jc w:val="center"/>
              <w:textAlignment w:val="baseline"/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eastAsia="Times New Roman" w:hAnsi="Arial" w:cs="Arial"/>
                <w:sz w:val="22"/>
                <w:szCs w:val="22"/>
              </w:rPr>
              <w:t>50%</w:t>
            </w:r>
          </w:p>
        </w:tc>
      </w:tr>
    </w:tbl>
    <w:p w14:paraId="25E983B1" w14:textId="77777777" w:rsidR="0086586E" w:rsidRDefault="0086586E" w:rsidP="0086586E">
      <w:pPr>
        <w:spacing w:after="0" w:line="240" w:lineRule="auto"/>
        <w:rPr>
          <w:rFonts w:ascii="Arial" w:hAnsi="Arial" w:cs="Arial"/>
          <w:b/>
          <w:sz w:val="22"/>
          <w:szCs w:val="22"/>
          <w:highlight w:val="cyan"/>
        </w:rPr>
      </w:pPr>
    </w:p>
    <w:p w14:paraId="0A6DED07" w14:textId="77777777" w:rsidR="0086586E" w:rsidRDefault="0086586E" w:rsidP="0086586E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Ind w:w="0" w:type="dxa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6586E" w14:paraId="18D4E3EF" w14:textId="77777777" w:rsidTr="0086586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2AE336" w14:textId="77777777" w:rsidR="0086586E" w:rsidRDefault="0086586E">
            <w:pPr>
              <w:keepNext/>
              <w:spacing w:line="240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5B54E7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86586E" w14:paraId="372015E9" w14:textId="77777777" w:rsidTr="0086586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38FC46" w14:textId="77777777" w:rsidR="0086586E" w:rsidRDefault="0086586E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32E8F7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6586E" w14:paraId="25308D13" w14:textId="77777777" w:rsidTr="0086586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F55EBD" w14:textId="77777777" w:rsidR="0086586E" w:rsidRDefault="0086586E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40635C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86586E" w14:paraId="0D66733A" w14:textId="77777777" w:rsidTr="0086586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A0E4C6" w14:textId="77777777" w:rsidR="0086586E" w:rsidRDefault="0086586E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7555BA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86586E" w14:paraId="372CA9C1" w14:textId="77777777" w:rsidTr="0086586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5F2375" w14:textId="77777777" w:rsidR="0086586E" w:rsidRDefault="0086586E">
            <w:pPr>
              <w:keepNext/>
              <w:spacing w:line="24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E00501" w14:textId="77777777" w:rsidR="0086586E" w:rsidRDefault="0086586E">
            <w:pPr>
              <w:keepNext/>
              <w:spacing w:line="24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47791DA7" w14:textId="77777777" w:rsidR="0086586E" w:rsidRDefault="0086586E" w:rsidP="0086586E">
      <w:pPr>
        <w:spacing w:after="0" w:line="240" w:lineRule="auto"/>
        <w:rPr>
          <w:rFonts w:ascii="Arial" w:hAnsi="Arial" w:cs="Arial"/>
          <w:sz w:val="22"/>
          <w:szCs w:val="22"/>
        </w:rPr>
      </w:pPr>
    </w:p>
    <w:p w14:paraId="0C736B3C" w14:textId="77777777" w:rsidR="0086586E" w:rsidRDefault="0086586E" w:rsidP="0086586E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p w14:paraId="42E58EED" w14:textId="77777777" w:rsidR="0086586E" w:rsidRDefault="0086586E" w:rsidP="0086586E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p w14:paraId="7BA8E16D" w14:textId="77777777" w:rsidR="0086586E" w:rsidRDefault="0086586E" w:rsidP="0086586E">
      <w:pPr>
        <w:spacing w:after="0" w:line="240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READING LIST</w:t>
      </w:r>
    </w:p>
    <w:p w14:paraId="18DD0FCE" w14:textId="77777777" w:rsidR="0086586E" w:rsidRDefault="0086586E" w:rsidP="0086586E">
      <w:pPr>
        <w:spacing w:after="0" w:line="240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696"/>
        <w:gridCol w:w="5954"/>
        <w:gridCol w:w="1366"/>
      </w:tblGrid>
      <w:tr w:rsidR="0086586E" w14:paraId="0E7FA38A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3B41964" w14:textId="77777777" w:rsidR="0086586E" w:rsidRDefault="0086586E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7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3EFD13" w14:textId="77777777" w:rsidR="0086586E" w:rsidRDefault="0086586E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HPAN5018</w:t>
            </w:r>
          </w:p>
        </w:tc>
      </w:tr>
      <w:tr w:rsidR="0086586E" w14:paraId="6CF24B65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51B18C3F" w14:textId="77777777" w:rsidR="0086586E" w:rsidRDefault="0086586E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7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5E1FAF" w14:textId="77777777" w:rsidR="0086586E" w:rsidRDefault="0086586E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International Political Economy</w:t>
            </w:r>
            <w:r>
              <w:rPr>
                <w:rFonts w:ascii="Arial" w:hAnsi="Arial" w:cs="Arial"/>
                <w:b/>
                <w:sz w:val="22"/>
                <w:szCs w:val="22"/>
              </w:rPr>
              <w:tab/>
            </w:r>
          </w:p>
        </w:tc>
      </w:tr>
      <w:tr w:rsidR="0086586E" w14:paraId="251C3FE4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6436531" w14:textId="77777777" w:rsidR="0086586E" w:rsidRDefault="0086586E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28DDA40" w14:textId="77777777" w:rsidR="0086586E" w:rsidRDefault="0086586E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6FA8DBD" w14:textId="77777777" w:rsidR="0086586E" w:rsidRDefault="0086586E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86586E" w14:paraId="3E778749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CBC919" w14:textId="77777777" w:rsidR="0086586E" w:rsidRDefault="0086586E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Essential </w:t>
            </w: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EE918E" w14:textId="7A23DB56" w:rsidR="0086586E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20B2B">
              <w:rPr>
                <w:rFonts w:ascii="Arial" w:hAnsi="Arial" w:cs="Arial"/>
                <w:sz w:val="22"/>
                <w:szCs w:val="22"/>
                <w:lang w:val="en-CA"/>
              </w:rPr>
              <w:t>Meckling, W. H., &amp; Jensen, M. C. (1976). Theory of the Firm. Managerial behavior, agency costs and ownership structure, 3(4), 305-360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92179151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E52EDBF" w14:textId="662C0CE2" w:rsidR="0086586E" w:rsidRDefault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20B2B" w14:paraId="44299DB0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5FBF35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373BBB" w14:textId="1549F09D" w:rsidR="00A20B2B" w:rsidRP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A20B2B">
              <w:rPr>
                <w:rFonts w:ascii="Arial" w:hAnsi="Arial" w:cs="Arial"/>
                <w:sz w:val="22"/>
                <w:szCs w:val="22"/>
                <w:lang w:val="en-CA"/>
              </w:rPr>
              <w:t xml:space="preserve">Friedman, M. (1970). The Social Responsibility of Business is to Increase its Profits. </w:t>
            </w:r>
            <w:r w:rsidRPr="003B59A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New York Times Magazine</w:t>
            </w:r>
            <w:r w:rsidRPr="00A20B2B">
              <w:rPr>
                <w:rFonts w:ascii="Arial" w:hAnsi="Arial" w:cs="Arial"/>
                <w:sz w:val="22"/>
                <w:szCs w:val="22"/>
                <w:lang w:val="en-CA"/>
              </w:rPr>
              <w:t>, September, 13, 122-126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6786854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57E89C3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75FB48ED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50898B94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AEA23D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9304A7" w14:textId="20CD6432" w:rsidR="00A20B2B" w:rsidRP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A20B2B">
              <w:rPr>
                <w:rFonts w:ascii="Arial" w:hAnsi="Arial" w:cs="Arial"/>
                <w:sz w:val="22"/>
                <w:szCs w:val="22"/>
                <w:lang w:val="en-CA"/>
              </w:rPr>
              <w:t>Morck, R., Shleifer, A., &amp; Vishny, R. W. (1988). Management ownership and market valuation: An empirical analysis.</w:t>
            </w:r>
            <w:r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  <w:t xml:space="preserve"> </w:t>
            </w:r>
            <w:r w:rsidRPr="003B59A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Journal of</w:t>
            </w:r>
            <w:r w:rsidRPr="003B59AA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3B59A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Financial Economics</w:t>
            </w:r>
            <w:r w:rsidRPr="00A20B2B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3B59A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20</w:t>
            </w:r>
            <w:r w:rsidRPr="00A20B2B">
              <w:rPr>
                <w:rFonts w:ascii="Arial" w:hAnsi="Arial" w:cs="Arial"/>
                <w:sz w:val="22"/>
                <w:szCs w:val="22"/>
                <w:lang w:val="en-CA"/>
              </w:rPr>
              <w:t>, 293-315.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4541015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6546AC7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25267CAC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02FF91FA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32C036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049116" w14:textId="28C6E547" w:rsidR="00A20B2B" w:rsidRP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A20B2B">
              <w:rPr>
                <w:rFonts w:ascii="Arial" w:hAnsi="Arial" w:cs="Arial"/>
                <w:sz w:val="22"/>
                <w:szCs w:val="22"/>
                <w:lang w:val="en-CA"/>
              </w:rPr>
              <w:t>McConnell, J. J., &amp; Servaes, H. (1990). Additional evidence on equity ownership and corporate value.</w:t>
            </w:r>
            <w:r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  <w:t xml:space="preserve"> </w:t>
            </w:r>
            <w:r w:rsidRPr="003B59A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Journal of</w:t>
            </w:r>
            <w:r w:rsidRPr="003B59AA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3B59A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Financial Economics</w:t>
            </w:r>
            <w:r w:rsidRPr="00A20B2B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3B59A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27</w:t>
            </w:r>
            <w:r w:rsidRPr="00A20B2B">
              <w:rPr>
                <w:rFonts w:ascii="Arial" w:hAnsi="Arial" w:cs="Arial"/>
                <w:sz w:val="22"/>
                <w:szCs w:val="22"/>
                <w:lang w:val="en-CA"/>
              </w:rPr>
              <w:t>(2), 595-612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52229430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AD1B5CD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2C3EDF0C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470A1368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E36E27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059846" w14:textId="2B77A88D" w:rsidR="00A20B2B" w:rsidRPr="00A20B2B" w:rsidRDefault="000D79B9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</w:pPr>
            <w:r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  <w:t xml:space="preserve">The </w:t>
            </w:r>
            <w:r w:rsidR="0074203B"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  <w:t>A</w:t>
            </w:r>
            <w:r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  <w:t>nalects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45434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B9F00E4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6BAF818E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18280FBE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7B00AA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D5661C" w14:textId="6B0D513F" w:rsidR="00A20B2B" w:rsidRPr="00A20B2B" w:rsidRDefault="000D79B9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</w:pPr>
            <w:r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  <w:t>Mencius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47564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7A70FDF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37BAE676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307703C8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39465B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4CC031" w14:textId="51818AFF" w:rsidR="00A20B2B" w:rsidRPr="00A20B2B" w:rsidRDefault="00326B49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326B49">
              <w:rPr>
                <w:rFonts w:ascii="Arial" w:hAnsi="Arial" w:cs="Arial" w:hint="eastAsia"/>
                <w:sz w:val="22"/>
                <w:szCs w:val="22"/>
                <w:lang w:val="en-CA"/>
              </w:rPr>
              <w:t>La Porta, R., Lopez</w:t>
            </w:r>
            <w:r w:rsidRPr="00326B49">
              <w:rPr>
                <w:rFonts w:ascii="Arial" w:hAnsi="Arial" w:cs="Arial" w:hint="eastAsia"/>
                <w:sz w:val="22"/>
                <w:szCs w:val="22"/>
                <w:lang w:val="en-CA"/>
              </w:rPr>
              <w:t>‐</w:t>
            </w:r>
            <w:r w:rsidRPr="00326B49">
              <w:rPr>
                <w:rFonts w:ascii="Arial" w:hAnsi="Arial" w:cs="Arial" w:hint="eastAsia"/>
                <w:sz w:val="22"/>
                <w:szCs w:val="22"/>
                <w:lang w:val="en-CA"/>
              </w:rPr>
              <w:t>de</w:t>
            </w:r>
            <w:r w:rsidRPr="00326B49">
              <w:rPr>
                <w:rFonts w:ascii="Arial" w:hAnsi="Arial" w:cs="Arial" w:hint="eastAsia"/>
                <w:sz w:val="22"/>
                <w:szCs w:val="22"/>
                <w:lang w:val="en-CA"/>
              </w:rPr>
              <w:t>‐</w:t>
            </w:r>
            <w:r w:rsidRPr="00326B49">
              <w:rPr>
                <w:rFonts w:ascii="Arial" w:hAnsi="Arial" w:cs="Arial" w:hint="eastAsia"/>
                <w:sz w:val="22"/>
                <w:szCs w:val="22"/>
                <w:lang w:val="en-CA"/>
              </w:rPr>
              <w:t xml:space="preserve">Silanes, F., Shleifer, A., &amp; Vishny, R. W. (1997). Legal determinants of external finance. </w:t>
            </w:r>
            <w:r w:rsidRPr="003B59AA">
              <w:rPr>
                <w:rFonts w:ascii="Arial" w:hAnsi="Arial" w:cs="Arial" w:hint="eastAsia"/>
                <w:i/>
                <w:iCs/>
                <w:sz w:val="22"/>
                <w:szCs w:val="22"/>
                <w:lang w:val="en-CA"/>
              </w:rPr>
              <w:t>The</w:t>
            </w:r>
            <w:r w:rsidRPr="003B59AA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3B59AA">
              <w:rPr>
                <w:rFonts w:ascii="Arial" w:hAnsi="Arial" w:cs="Arial" w:hint="eastAsia"/>
                <w:i/>
                <w:iCs/>
                <w:sz w:val="22"/>
                <w:szCs w:val="22"/>
                <w:lang w:val="en-CA"/>
              </w:rPr>
              <w:t>Journal of</w:t>
            </w:r>
            <w:r w:rsidRPr="003B59AA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3B59AA">
              <w:rPr>
                <w:rFonts w:ascii="Arial" w:hAnsi="Arial" w:cs="Arial" w:hint="eastAsia"/>
                <w:i/>
                <w:iCs/>
                <w:sz w:val="22"/>
                <w:szCs w:val="22"/>
                <w:lang w:val="en-CA"/>
              </w:rPr>
              <w:t>Finance</w:t>
            </w:r>
            <w:r w:rsidRPr="00326B49">
              <w:rPr>
                <w:rFonts w:ascii="Arial" w:hAnsi="Arial" w:cs="Arial" w:hint="eastAsia"/>
                <w:sz w:val="22"/>
                <w:szCs w:val="22"/>
                <w:lang w:val="en-CA"/>
              </w:rPr>
              <w:t xml:space="preserve">, </w:t>
            </w:r>
            <w:r w:rsidRPr="003B59AA">
              <w:rPr>
                <w:rFonts w:ascii="Arial" w:hAnsi="Arial" w:cs="Arial" w:hint="eastAsia"/>
                <w:i/>
                <w:iCs/>
                <w:sz w:val="22"/>
                <w:szCs w:val="22"/>
                <w:lang w:val="en-CA"/>
              </w:rPr>
              <w:t>52</w:t>
            </w:r>
            <w:r w:rsidRPr="00326B49">
              <w:rPr>
                <w:rFonts w:ascii="Arial" w:hAnsi="Arial" w:cs="Arial" w:hint="eastAsia"/>
                <w:sz w:val="22"/>
                <w:szCs w:val="22"/>
                <w:lang w:val="en-CA"/>
              </w:rPr>
              <w:t>(3), 1131-1150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5802500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999F909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5175D4F1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78640EF1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729DDD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1F119D" w14:textId="5760D6C8" w:rsidR="00A20B2B" w:rsidRPr="00A20B2B" w:rsidRDefault="00326B49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326B49">
              <w:rPr>
                <w:rFonts w:ascii="Arial" w:hAnsi="Arial" w:cs="Arial"/>
                <w:sz w:val="22"/>
                <w:szCs w:val="22"/>
              </w:rPr>
              <w:t>Porta, R. L., Lopez-de-Silanes, F., Shleifer, A., &amp; Vishny, R. W. (1998). Law and finance. </w:t>
            </w:r>
            <w:r w:rsidRPr="00326B49">
              <w:rPr>
                <w:rFonts w:ascii="Arial" w:hAnsi="Arial" w:cs="Arial"/>
                <w:i/>
                <w:iCs/>
                <w:sz w:val="22"/>
                <w:szCs w:val="22"/>
              </w:rPr>
              <w:t>Journal of political economy</w:t>
            </w:r>
            <w:r w:rsidRPr="00326B49">
              <w:rPr>
                <w:rFonts w:ascii="Arial" w:hAnsi="Arial" w:cs="Arial"/>
                <w:sz w:val="22"/>
                <w:szCs w:val="22"/>
              </w:rPr>
              <w:t>, </w:t>
            </w:r>
            <w:r w:rsidRPr="00326B49">
              <w:rPr>
                <w:rFonts w:ascii="Arial" w:hAnsi="Arial" w:cs="Arial"/>
                <w:i/>
                <w:iCs/>
                <w:sz w:val="22"/>
                <w:szCs w:val="22"/>
              </w:rPr>
              <w:t>106</w:t>
            </w:r>
            <w:r w:rsidRPr="00326B49">
              <w:rPr>
                <w:rFonts w:ascii="Arial" w:hAnsi="Arial" w:cs="Arial"/>
                <w:sz w:val="22"/>
                <w:szCs w:val="22"/>
              </w:rPr>
              <w:t>(6), 1113-1155.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9747536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75D8727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29F35DD9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613FFFFB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C16449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311DC3" w14:textId="2A201C27" w:rsidR="00A20B2B" w:rsidRPr="00A20B2B" w:rsidRDefault="00412C81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412C81">
              <w:rPr>
                <w:rFonts w:ascii="Arial" w:hAnsi="Arial" w:cs="Arial"/>
                <w:sz w:val="22"/>
                <w:szCs w:val="22"/>
                <w:lang w:val="en-CA"/>
              </w:rPr>
              <w:t xml:space="preserve">Franks, J., &amp; Mayer, C. (2001). Ownership and control of German corporations. </w:t>
            </w:r>
            <w:r w:rsidRPr="00412C81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The Review of</w:t>
            </w:r>
            <w:r w:rsidRPr="00412C81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412C81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Financial Studies</w:t>
            </w:r>
            <w:r w:rsidRPr="00412C81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412C81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14</w:t>
            </w:r>
            <w:r w:rsidRPr="00412C81">
              <w:rPr>
                <w:rFonts w:ascii="Arial" w:hAnsi="Arial" w:cs="Arial"/>
                <w:sz w:val="22"/>
                <w:szCs w:val="22"/>
                <w:lang w:val="en-CA"/>
              </w:rPr>
              <w:t>(4), 943-977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94911856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707A9E4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0C4F8222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16D0BB9F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48371E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776293" w14:textId="5A64C6CA" w:rsidR="00A20B2B" w:rsidRPr="00A20B2B" w:rsidRDefault="007476FE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7476FE">
              <w:rPr>
                <w:rFonts w:ascii="Arial" w:hAnsi="Arial" w:cs="Arial"/>
                <w:sz w:val="22"/>
                <w:szCs w:val="22"/>
                <w:lang w:val="en-CA"/>
              </w:rPr>
              <w:t>Bertrand, M., &amp; Mullainathan, S. (2003). Enjoying the quiet life? Corporate governance and managerial preferences.</w:t>
            </w:r>
            <w:r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  <w:t xml:space="preserve"> </w:t>
            </w:r>
            <w:r w:rsidRPr="007476FE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Journal of</w:t>
            </w:r>
            <w:r w:rsidRPr="007476FE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7476FE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Political Economy</w:t>
            </w:r>
            <w:r w:rsidRPr="007476FE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7476FE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111</w:t>
            </w:r>
            <w:r w:rsidRPr="007476FE">
              <w:rPr>
                <w:rFonts w:ascii="Arial" w:hAnsi="Arial" w:cs="Arial"/>
                <w:sz w:val="22"/>
                <w:szCs w:val="22"/>
                <w:lang w:val="en-CA"/>
              </w:rPr>
              <w:t>(5), 1043-1075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20625023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53C4448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580D71B9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42BC52B7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9D01F3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60C95A" w14:textId="53257881" w:rsidR="00A20B2B" w:rsidRPr="00A20B2B" w:rsidRDefault="005A1C66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5A1C66">
              <w:rPr>
                <w:rFonts w:ascii="Arial" w:hAnsi="Arial" w:cs="Arial"/>
                <w:sz w:val="22"/>
                <w:szCs w:val="22"/>
                <w:lang w:val="en-CA"/>
              </w:rPr>
              <w:t xml:space="preserve">Hall, B. J., &amp; Liebman, J. B. (1998). Are CEOs really paid like bureaucrats?. </w:t>
            </w:r>
            <w:r w:rsidRPr="005A1C66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The Quarterly</w:t>
            </w:r>
            <w:r w:rsidRPr="005A1C66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5A1C66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Journal of</w:t>
            </w:r>
            <w:r w:rsidRPr="005A1C66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5A1C66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Economics</w:t>
            </w:r>
            <w:r w:rsidRPr="005A1C66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5A1C66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113</w:t>
            </w:r>
            <w:r w:rsidRPr="005A1C66">
              <w:rPr>
                <w:rFonts w:ascii="Arial" w:hAnsi="Arial" w:cs="Arial"/>
                <w:sz w:val="22"/>
                <w:szCs w:val="22"/>
                <w:lang w:val="en-CA"/>
              </w:rPr>
              <w:t>(3), 653-691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1059913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4F587BD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2D196820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1BE11BDC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CD59A3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F4A9C4" w14:textId="16183470" w:rsidR="00A20B2B" w:rsidRPr="00A20B2B" w:rsidRDefault="00F34022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F34022">
              <w:rPr>
                <w:rFonts w:ascii="Arial" w:hAnsi="Arial" w:cs="Arial"/>
                <w:sz w:val="22"/>
                <w:szCs w:val="22"/>
                <w:lang w:val="en-CA"/>
              </w:rPr>
              <w:t xml:space="preserve">Manne, H. G. (1965). Mergers and the market for corporate control. </w:t>
            </w:r>
            <w:r w:rsidRPr="00F34022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The</w:t>
            </w:r>
            <w:r w:rsidRPr="00F34022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F34022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Journal of</w:t>
            </w:r>
            <w:r w:rsidRPr="00F34022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F34022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Political Economy</w:t>
            </w:r>
            <w:r w:rsidRPr="00F34022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F34022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73</w:t>
            </w:r>
            <w:r w:rsidRPr="00F34022">
              <w:rPr>
                <w:rFonts w:ascii="Arial" w:hAnsi="Arial" w:cs="Arial"/>
                <w:sz w:val="22"/>
                <w:szCs w:val="22"/>
                <w:lang w:val="en-CA"/>
              </w:rPr>
              <w:t>(2), 110-120.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42246047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A7A3697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63219F17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B798A" w14:paraId="61BECF9B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901E3F" w14:textId="77777777" w:rsidR="006B798A" w:rsidRDefault="006B798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E50306" w14:textId="02B2F177" w:rsidR="006B798A" w:rsidRPr="00F34022" w:rsidRDefault="006B798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6B798A">
              <w:rPr>
                <w:rFonts w:ascii="Arial" w:hAnsi="Arial" w:cs="Arial"/>
                <w:sz w:val="22"/>
                <w:szCs w:val="22"/>
                <w:lang w:val="en-CA"/>
              </w:rPr>
              <w:t>Cain, M. D., McKeon, S. B., &amp; Solomon, S. D. (2017). Do takeover laws matter? Evidence from five decades of hostile takeovers.</w:t>
            </w:r>
            <w:r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  <w:t xml:space="preserve"> </w:t>
            </w:r>
            <w:r w:rsidRPr="006B798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Journal of</w:t>
            </w:r>
            <w:r w:rsidRPr="006B798A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6B798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Financial Economics</w:t>
            </w:r>
            <w:r w:rsidRPr="006B798A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6B798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124</w:t>
            </w:r>
            <w:r w:rsidRPr="006B798A">
              <w:rPr>
                <w:rFonts w:ascii="Arial" w:hAnsi="Arial" w:cs="Arial"/>
                <w:sz w:val="22"/>
                <w:szCs w:val="22"/>
                <w:lang w:val="en-CA"/>
              </w:rPr>
              <w:t>(3), 464-485.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6928300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61B8D0F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5EB1B021" w14:textId="77777777" w:rsidR="006B798A" w:rsidRDefault="006B798A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B798A" w14:paraId="75B35592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720D2A" w14:textId="77777777" w:rsidR="006B798A" w:rsidRDefault="006B798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0671ED" w14:textId="593EFEFA" w:rsidR="00A8023D" w:rsidRPr="00A8023D" w:rsidRDefault="00A8023D" w:rsidP="00A8023D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</w:pPr>
            <w:r w:rsidRPr="00A8023D">
              <w:rPr>
                <w:rFonts w:ascii="Arial" w:hAnsi="Arial" w:cs="Arial"/>
                <w:sz w:val="22"/>
                <w:szCs w:val="22"/>
                <w:lang w:val="en-CA"/>
              </w:rPr>
              <w:t>Goergen, M., &amp; Renneboog, L. (2003). Why are the levels of control (so) different in German and UK companies? Evidence from initial public offerings.</w:t>
            </w:r>
            <w:r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  <w:t xml:space="preserve"> </w:t>
            </w:r>
            <w:r w:rsidRPr="00A8023D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Journal of</w:t>
            </w:r>
            <w:r w:rsidRPr="00A8023D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A8023D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Law,</w:t>
            </w:r>
          </w:p>
          <w:p w14:paraId="0F6FAB00" w14:textId="0E4D6193" w:rsidR="006B798A" w:rsidRPr="00F34022" w:rsidRDefault="00A8023D" w:rsidP="00A8023D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A8023D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Economics, and Organization</w:t>
            </w:r>
            <w:r w:rsidRPr="00A8023D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A8023D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19</w:t>
            </w:r>
            <w:r w:rsidRPr="00A8023D">
              <w:rPr>
                <w:rFonts w:ascii="Arial" w:hAnsi="Arial" w:cs="Arial"/>
                <w:sz w:val="22"/>
                <w:szCs w:val="22"/>
                <w:lang w:val="en-CA"/>
              </w:rPr>
              <w:t>(1), 141-175.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87234502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4E3F53C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49FFCEF4" w14:textId="77777777" w:rsidR="006B798A" w:rsidRDefault="006B798A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B798A" w14:paraId="0CDE6378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5AE7C5" w14:textId="77777777" w:rsidR="006B798A" w:rsidRDefault="006B798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E08CC0" w14:textId="0FD18F89" w:rsidR="003470EC" w:rsidRPr="003470EC" w:rsidRDefault="003470EC" w:rsidP="003470EC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</w:pPr>
            <w:r w:rsidRPr="003470EC">
              <w:rPr>
                <w:rFonts w:ascii="Arial" w:hAnsi="Arial" w:cs="Arial"/>
                <w:sz w:val="22"/>
                <w:szCs w:val="22"/>
                <w:lang w:val="en-CA"/>
              </w:rPr>
              <w:t>Fauver, L., &amp; Fuerst, M. E. (2006). Does good corporate governance include employee representation? Evidence from German corporate boards.</w:t>
            </w:r>
            <w:r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  <w:t xml:space="preserve"> </w:t>
            </w:r>
            <w:r w:rsidRPr="003470EC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Journal of</w:t>
            </w:r>
            <w:r w:rsidRPr="003470EC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="00621761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>F</w:t>
            </w:r>
            <w:r w:rsidRPr="003470EC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inancial</w:t>
            </w:r>
          </w:p>
          <w:p w14:paraId="667A42E9" w14:textId="3740A17C" w:rsidR="006B798A" w:rsidRPr="00F34022" w:rsidRDefault="00621761" w:rsidP="003470EC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>E</w:t>
            </w:r>
            <w:r w:rsidR="003470EC" w:rsidRPr="003470EC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conomics</w:t>
            </w:r>
            <w:r w:rsidR="003470EC" w:rsidRPr="003470EC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="003470EC" w:rsidRPr="003470EC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82</w:t>
            </w:r>
            <w:r w:rsidR="003470EC" w:rsidRPr="003470EC">
              <w:rPr>
                <w:rFonts w:ascii="Arial" w:hAnsi="Arial" w:cs="Arial"/>
                <w:sz w:val="22"/>
                <w:szCs w:val="22"/>
                <w:lang w:val="en-CA"/>
              </w:rPr>
              <w:t>(3), 673-710.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5960571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40D0EA1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7B65D662" w14:textId="77777777" w:rsidR="006B798A" w:rsidRDefault="006B798A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B798A" w14:paraId="37930B6D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C21873" w14:textId="77777777" w:rsidR="006B798A" w:rsidRDefault="006B798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30E285" w14:textId="2531DB65" w:rsidR="006B798A" w:rsidRPr="00F34022" w:rsidRDefault="009415DE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9415DE">
              <w:rPr>
                <w:rFonts w:ascii="Arial" w:hAnsi="Arial" w:cs="Arial"/>
                <w:sz w:val="22"/>
                <w:szCs w:val="22"/>
                <w:lang w:val="en-CA"/>
              </w:rPr>
              <w:t xml:space="preserve">Sapienza, P., &amp; Zingales, L. (2012). A trust crisis. </w:t>
            </w:r>
            <w:r w:rsidRPr="009415DE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International review of</w:t>
            </w:r>
            <w:r w:rsidRPr="009415DE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9415DE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finance</w:t>
            </w:r>
            <w:r w:rsidRPr="009415DE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9415DE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12</w:t>
            </w:r>
            <w:r w:rsidRPr="009415DE">
              <w:rPr>
                <w:rFonts w:ascii="Arial" w:hAnsi="Arial" w:cs="Arial"/>
                <w:sz w:val="22"/>
                <w:szCs w:val="22"/>
                <w:lang w:val="en-CA"/>
              </w:rPr>
              <w:t>(2), 123-131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6984715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60F928E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2C6EF3FD" w14:textId="77777777" w:rsidR="006B798A" w:rsidRDefault="006B798A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B798A" w14:paraId="71FE2CA0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84DAAB" w14:textId="77777777" w:rsidR="006B798A" w:rsidRDefault="006B798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C5C0CB" w14:textId="2BBD2B12" w:rsidR="006B798A" w:rsidRPr="00F34022" w:rsidRDefault="006437C5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6437C5">
              <w:rPr>
                <w:rFonts w:ascii="Arial" w:hAnsi="Arial" w:cs="Arial"/>
                <w:sz w:val="22"/>
                <w:szCs w:val="22"/>
                <w:lang w:val="en-CA"/>
              </w:rPr>
              <w:t xml:space="preserve">La Porta, R., Lopez-de-Silanes, F., &amp; Shleifer, A. (1997). Trust in large organizations. </w:t>
            </w:r>
            <w:r w:rsidRPr="006437C5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The American Economic Review</w:t>
            </w:r>
            <w:r w:rsidRPr="006437C5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6437C5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87</w:t>
            </w:r>
            <w:r w:rsidRPr="006437C5">
              <w:rPr>
                <w:rFonts w:ascii="Arial" w:hAnsi="Arial" w:cs="Arial"/>
                <w:sz w:val="22"/>
                <w:szCs w:val="22"/>
                <w:lang w:val="en-CA"/>
              </w:rPr>
              <w:t>(2), 333-338.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5169398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A9E8040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6B81EA16" w14:textId="77777777" w:rsidR="006B798A" w:rsidRDefault="006B798A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B798A" w14:paraId="3C72CE02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516D46" w14:textId="77777777" w:rsidR="006B798A" w:rsidRDefault="006B798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D9DBBD" w14:textId="540F42DB" w:rsidR="006B798A" w:rsidRPr="00F34022" w:rsidRDefault="00A704E8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A704E8">
              <w:rPr>
                <w:rFonts w:ascii="Arial" w:hAnsi="Arial" w:cs="Arial"/>
                <w:sz w:val="22"/>
                <w:szCs w:val="22"/>
                <w:lang w:val="en-CA"/>
              </w:rPr>
              <w:t xml:space="preserve">Guiso, L., Sapienza, P., &amp; Zingales, L. (2008). Trusting the stock market. </w:t>
            </w:r>
            <w:r w:rsidR="006230DA" w:rsidRPr="006230DA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The </w:t>
            </w:r>
            <w:r w:rsidRPr="00A704E8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Journal of</w:t>
            </w:r>
            <w:r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A704E8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Finance</w:t>
            </w:r>
            <w:r w:rsidRPr="00A704E8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A704E8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63</w:t>
            </w:r>
            <w:r w:rsidRPr="00A704E8">
              <w:rPr>
                <w:rFonts w:ascii="Arial" w:hAnsi="Arial" w:cs="Arial"/>
                <w:sz w:val="22"/>
                <w:szCs w:val="22"/>
                <w:lang w:val="en-CA"/>
              </w:rPr>
              <w:t>(6), 2557-2600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836603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9B3A5BA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00CFBC2D" w14:textId="77777777" w:rsidR="006B798A" w:rsidRDefault="006B798A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3D3D4969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F6BE61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B1E6EF" w14:textId="77777777" w:rsidR="006230DA" w:rsidRPr="006230DA" w:rsidRDefault="006230DA" w:rsidP="006230D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6230DA">
              <w:rPr>
                <w:rFonts w:ascii="Arial" w:hAnsi="Arial" w:cs="Arial"/>
                <w:sz w:val="22"/>
                <w:szCs w:val="22"/>
                <w:lang w:val="en-CA"/>
              </w:rPr>
              <w:t>Lins, K. V., Servaes, H., &amp; Tamayo, A. (2017). Social capital, trust, and firm performance: The value of corporate social responsibility during the financial crisis.</w:t>
            </w:r>
          </w:p>
          <w:p w14:paraId="18F2700C" w14:textId="5E7A700E" w:rsidR="00A20B2B" w:rsidRPr="00A20B2B" w:rsidRDefault="006230DA" w:rsidP="006230D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6230D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T</w:t>
            </w:r>
            <w:r w:rsidRPr="006230D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he</w:t>
            </w:r>
            <w:r w:rsidRPr="006230DA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6230D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Journal of</w:t>
            </w:r>
            <w:r w:rsidRPr="006230DA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6230D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Finance</w:t>
            </w:r>
            <w:r w:rsidRPr="006230DA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6230DA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72</w:t>
            </w:r>
            <w:r w:rsidRPr="006230DA">
              <w:rPr>
                <w:rFonts w:ascii="Arial" w:hAnsi="Arial" w:cs="Arial"/>
                <w:sz w:val="22"/>
                <w:szCs w:val="22"/>
                <w:lang w:val="en-CA"/>
              </w:rPr>
              <w:t>(4), 1785-1824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21095087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A3776C4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27C149E9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91C42" w14:paraId="0CB83989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E00FBB" w14:textId="77777777" w:rsidR="00791C42" w:rsidRDefault="00791C42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C8485B" w14:textId="1636F82C" w:rsidR="00791C42" w:rsidRPr="006230DA" w:rsidRDefault="00F60B4A" w:rsidP="006230D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F60B4A">
              <w:rPr>
                <w:rFonts w:ascii="Arial" w:hAnsi="Arial" w:cs="Arial"/>
                <w:sz w:val="22"/>
                <w:szCs w:val="22"/>
                <w:lang w:val="en-CA"/>
              </w:rPr>
              <w:t>Bebchuk, L., &amp; Fried, J. (2004). Pay without performance (Vol. 29). Cambridge, MA: Harvard University Press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1710862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AA068BB" w14:textId="77777777" w:rsidR="00BA76D4" w:rsidRDefault="00BA76D4" w:rsidP="00BA76D4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178CB995" w14:textId="77777777" w:rsidR="00791C42" w:rsidRDefault="00791C42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6C8" w14:paraId="490F8944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98FCD7" w14:textId="77777777" w:rsidR="00B126C8" w:rsidRDefault="00B126C8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287D92" w14:textId="3B9E3971" w:rsidR="00B126C8" w:rsidRPr="00F60B4A" w:rsidRDefault="00B126C8" w:rsidP="006230D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B126C8">
              <w:rPr>
                <w:rFonts w:ascii="Arial" w:hAnsi="Arial" w:cs="Arial"/>
                <w:sz w:val="22"/>
                <w:szCs w:val="22"/>
              </w:rPr>
              <w:t>Thakor, A. V. (2015). The financial crisis of 2007–2009: Why did it happen and what did we learn?. </w:t>
            </w:r>
            <w:r w:rsidRPr="00B126C8">
              <w:rPr>
                <w:rFonts w:ascii="Arial" w:hAnsi="Arial" w:cs="Arial"/>
                <w:i/>
                <w:iCs/>
                <w:sz w:val="22"/>
                <w:szCs w:val="22"/>
              </w:rPr>
              <w:t>The Review of Corporate Finance Studies</w:t>
            </w:r>
            <w:r w:rsidRPr="00B126C8">
              <w:rPr>
                <w:rFonts w:ascii="Arial" w:hAnsi="Arial" w:cs="Arial"/>
                <w:sz w:val="22"/>
                <w:szCs w:val="22"/>
              </w:rPr>
              <w:t>, </w:t>
            </w:r>
            <w:r w:rsidRPr="00B126C8">
              <w:rPr>
                <w:rFonts w:ascii="Arial" w:hAnsi="Arial" w:cs="Arial"/>
                <w:i/>
                <w:iCs/>
                <w:sz w:val="22"/>
                <w:szCs w:val="22"/>
              </w:rPr>
              <w:t>4</w:t>
            </w:r>
            <w:r w:rsidRPr="00B126C8">
              <w:rPr>
                <w:rFonts w:ascii="Arial" w:hAnsi="Arial" w:cs="Arial"/>
                <w:sz w:val="22"/>
                <w:szCs w:val="22"/>
              </w:rPr>
              <w:t>(2), 155-205.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910341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2661197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38665675" w14:textId="77777777" w:rsidR="00B126C8" w:rsidRDefault="00B126C8" w:rsidP="00BA76D4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6C8" w14:paraId="09D8A982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69D7B3" w14:textId="77777777" w:rsidR="00B126C8" w:rsidRDefault="00B126C8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84C2D9" w14:textId="068B9875" w:rsidR="00B126C8" w:rsidRPr="00B126C8" w:rsidRDefault="00B126C8" w:rsidP="006230D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126C8">
              <w:rPr>
                <w:rFonts w:ascii="Arial" w:hAnsi="Arial" w:cs="Arial"/>
                <w:sz w:val="22"/>
                <w:szCs w:val="22"/>
              </w:rPr>
              <w:t>Ramskogler, P. (2014). Tracing the origins of the financial crisis. </w:t>
            </w:r>
            <w:r w:rsidRPr="00B126C8">
              <w:rPr>
                <w:rFonts w:ascii="Arial" w:hAnsi="Arial" w:cs="Arial"/>
                <w:i/>
                <w:iCs/>
                <w:sz w:val="22"/>
                <w:szCs w:val="22"/>
              </w:rPr>
              <w:t>OECD Journal: Financial Market Trends</w:t>
            </w:r>
            <w:r w:rsidRPr="00B126C8">
              <w:rPr>
                <w:rFonts w:ascii="Arial" w:hAnsi="Arial" w:cs="Arial"/>
                <w:sz w:val="22"/>
                <w:szCs w:val="22"/>
              </w:rPr>
              <w:t>, </w:t>
            </w:r>
            <w:r w:rsidRPr="00B126C8">
              <w:rPr>
                <w:rFonts w:ascii="Arial" w:hAnsi="Arial" w:cs="Arial"/>
                <w:i/>
                <w:iCs/>
                <w:sz w:val="22"/>
                <w:szCs w:val="22"/>
              </w:rPr>
              <w:t>2014</w:t>
            </w:r>
            <w:r w:rsidRPr="00B126C8">
              <w:rPr>
                <w:rFonts w:ascii="Arial" w:hAnsi="Arial" w:cs="Arial"/>
                <w:sz w:val="22"/>
                <w:szCs w:val="22"/>
              </w:rPr>
              <w:t>(2).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48436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F119395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1C33C9FD" w14:textId="77777777" w:rsidR="00B126C8" w:rsidRDefault="00B126C8" w:rsidP="00BA76D4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6C8" w14:paraId="019D0962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95D1F3" w14:textId="77777777" w:rsidR="00B126C8" w:rsidRDefault="00B126C8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A40967" w14:textId="5E1A722E" w:rsidR="00B126C8" w:rsidRPr="00B126C8" w:rsidRDefault="00AD47A7" w:rsidP="006230D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D47A7">
              <w:rPr>
                <w:rFonts w:ascii="Arial" w:hAnsi="Arial" w:cs="Arial"/>
                <w:sz w:val="22"/>
                <w:szCs w:val="22"/>
              </w:rPr>
              <w:t>Wang, X., Li, F., &amp; Sun, Q. (2018). Confucian ethics, moral foundations, and shareholder value perspectives: An exploratory study. </w:t>
            </w:r>
            <w:r w:rsidRPr="00AD47A7">
              <w:rPr>
                <w:rFonts w:ascii="Arial" w:hAnsi="Arial" w:cs="Arial"/>
                <w:i/>
                <w:iCs/>
                <w:sz w:val="22"/>
                <w:szCs w:val="22"/>
              </w:rPr>
              <w:t>Business Ethics: A European Review</w:t>
            </w:r>
            <w:r w:rsidRPr="00AD47A7">
              <w:rPr>
                <w:rFonts w:ascii="Arial" w:hAnsi="Arial" w:cs="Arial"/>
                <w:sz w:val="22"/>
                <w:szCs w:val="22"/>
              </w:rPr>
              <w:t>, </w:t>
            </w:r>
            <w:r w:rsidRPr="00AD47A7">
              <w:rPr>
                <w:rFonts w:ascii="Arial" w:hAnsi="Arial" w:cs="Arial"/>
                <w:i/>
                <w:iCs/>
                <w:sz w:val="22"/>
                <w:szCs w:val="22"/>
              </w:rPr>
              <w:t>27</w:t>
            </w:r>
            <w:r w:rsidRPr="00AD47A7">
              <w:rPr>
                <w:rFonts w:ascii="Arial" w:hAnsi="Arial" w:cs="Arial"/>
                <w:sz w:val="22"/>
                <w:szCs w:val="22"/>
              </w:rPr>
              <w:t>(3), 260-271.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5483464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B4FCE64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7909A21C" w14:textId="77777777" w:rsidR="00B126C8" w:rsidRDefault="00B126C8" w:rsidP="00BA76D4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6C8" w14:paraId="62A2A30A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5541C" w14:textId="77777777" w:rsidR="00B126C8" w:rsidRDefault="00B126C8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A88CB7" w14:textId="2338F7E8" w:rsidR="00B126C8" w:rsidRPr="00B126C8" w:rsidRDefault="00AD47A7" w:rsidP="006230D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D47A7">
              <w:rPr>
                <w:rFonts w:ascii="Arial" w:hAnsi="Arial" w:cs="Arial"/>
                <w:sz w:val="22"/>
                <w:szCs w:val="22"/>
              </w:rPr>
              <w:t>Ip, P. K. (2009). Is Confucianism good for business ethics in China?. </w:t>
            </w:r>
            <w:r w:rsidRPr="00AD47A7">
              <w:rPr>
                <w:rFonts w:ascii="Arial" w:hAnsi="Arial" w:cs="Arial"/>
                <w:i/>
                <w:iCs/>
                <w:sz w:val="22"/>
                <w:szCs w:val="22"/>
              </w:rPr>
              <w:t>Journal of Business Ethics</w:t>
            </w:r>
            <w:r w:rsidRPr="00AD47A7">
              <w:rPr>
                <w:rFonts w:ascii="Arial" w:hAnsi="Arial" w:cs="Arial"/>
                <w:sz w:val="22"/>
                <w:szCs w:val="22"/>
              </w:rPr>
              <w:t>, </w:t>
            </w:r>
            <w:r w:rsidRPr="00AD47A7">
              <w:rPr>
                <w:rFonts w:ascii="Arial" w:hAnsi="Arial" w:cs="Arial"/>
                <w:i/>
                <w:iCs/>
                <w:sz w:val="22"/>
                <w:szCs w:val="22"/>
              </w:rPr>
              <w:t>88</w:t>
            </w:r>
            <w:r w:rsidRPr="00AD47A7">
              <w:rPr>
                <w:rFonts w:ascii="Arial" w:hAnsi="Arial" w:cs="Arial"/>
                <w:sz w:val="22"/>
                <w:szCs w:val="22"/>
              </w:rPr>
              <w:t>, 463-476.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5259999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09B56D6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7A2B1A73" w14:textId="77777777" w:rsidR="00B126C8" w:rsidRDefault="00B126C8" w:rsidP="00BA76D4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6C8" w14:paraId="3C8AABF5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A56816" w14:textId="77777777" w:rsidR="00B126C8" w:rsidRDefault="00B126C8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96CFCA" w14:textId="0B633512" w:rsidR="00B126C8" w:rsidRPr="00B126C8" w:rsidRDefault="00AD47A7" w:rsidP="006230D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D47A7">
              <w:rPr>
                <w:rFonts w:ascii="Arial" w:hAnsi="Arial" w:cs="Arial"/>
                <w:sz w:val="22"/>
                <w:szCs w:val="22"/>
              </w:rPr>
              <w:t>Kramer, M. R., &amp; Porter, M. (2011). </w:t>
            </w:r>
            <w:r w:rsidRPr="00AD47A7">
              <w:rPr>
                <w:rFonts w:ascii="Arial" w:hAnsi="Arial" w:cs="Arial"/>
                <w:i/>
                <w:iCs/>
                <w:sz w:val="22"/>
                <w:szCs w:val="22"/>
              </w:rPr>
              <w:t>Creating shared value</w:t>
            </w:r>
            <w:r w:rsidRPr="00AD47A7">
              <w:rPr>
                <w:rFonts w:ascii="Arial" w:hAnsi="Arial" w:cs="Arial"/>
                <w:sz w:val="22"/>
                <w:szCs w:val="22"/>
              </w:rPr>
              <w:t> (Vol. 17). Boston, MA: FSG.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4573380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80C50FE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28AE29EA" w14:textId="77777777" w:rsidR="00B126C8" w:rsidRDefault="00B126C8" w:rsidP="00BA76D4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6C8" w14:paraId="5F6D86ED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DDB21D" w14:textId="77777777" w:rsidR="00B126C8" w:rsidRDefault="00B126C8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06CA18" w14:textId="6F984E78" w:rsidR="00B126C8" w:rsidRPr="00B126C8" w:rsidRDefault="00AD47A7" w:rsidP="006230D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D47A7">
              <w:rPr>
                <w:rFonts w:ascii="Arial" w:hAnsi="Arial" w:cs="Arial"/>
                <w:sz w:val="22"/>
                <w:szCs w:val="22"/>
              </w:rPr>
              <w:t>Lins, K. V., Servaes, H., &amp; Tamayo, A. (2017). Social capital, trust, and firm performance: The value of corporate social responsibility during the financial crisis. </w:t>
            </w:r>
            <w:r w:rsidRPr="00AD47A7">
              <w:rPr>
                <w:rFonts w:ascii="Arial" w:hAnsi="Arial" w:cs="Arial"/>
                <w:i/>
                <w:iCs/>
                <w:sz w:val="22"/>
                <w:szCs w:val="22"/>
              </w:rPr>
              <w:t>the Journal of Finance</w:t>
            </w:r>
            <w:r w:rsidRPr="00AD47A7">
              <w:rPr>
                <w:rFonts w:ascii="Arial" w:hAnsi="Arial" w:cs="Arial"/>
                <w:sz w:val="22"/>
                <w:szCs w:val="22"/>
              </w:rPr>
              <w:t>, </w:t>
            </w:r>
            <w:r w:rsidRPr="00AD47A7">
              <w:rPr>
                <w:rFonts w:ascii="Arial" w:hAnsi="Arial" w:cs="Arial"/>
                <w:i/>
                <w:iCs/>
                <w:sz w:val="22"/>
                <w:szCs w:val="22"/>
              </w:rPr>
              <w:t>72</w:t>
            </w:r>
            <w:r w:rsidRPr="00AD47A7">
              <w:rPr>
                <w:rFonts w:ascii="Arial" w:hAnsi="Arial" w:cs="Arial"/>
                <w:sz w:val="22"/>
                <w:szCs w:val="22"/>
              </w:rPr>
              <w:t>(4), 1785-1824.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46114996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37BB2A6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3E83C01A" w14:textId="77777777" w:rsidR="00B126C8" w:rsidRDefault="00B126C8" w:rsidP="00BA76D4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6C8" w14:paraId="5860AF6E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AA2666" w14:textId="77777777" w:rsidR="00B126C8" w:rsidRDefault="00B126C8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900846" w14:textId="7EFB9675" w:rsidR="00B126C8" w:rsidRPr="00B126C8" w:rsidRDefault="00C969D2" w:rsidP="006230D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 w:hint="eastAsia"/>
                <w:sz w:val="22"/>
                <w:szCs w:val="22"/>
                <w:lang w:eastAsia="zh-CN"/>
              </w:rPr>
            </w:pPr>
            <w:r w:rsidRPr="00C969D2">
              <w:rPr>
                <w:rFonts w:ascii="Arial" w:hAnsi="Arial" w:cs="Arial"/>
                <w:sz w:val="22"/>
                <w:szCs w:val="22"/>
              </w:rPr>
              <w:t>Stakeholder Theory</w:t>
            </w:r>
            <w:r>
              <w:rPr>
                <w:rFonts w:ascii="Arial" w:hAnsi="Arial" w:cs="Arial" w:hint="eastAsia"/>
                <w:sz w:val="22"/>
                <w:szCs w:val="22"/>
                <w:lang w:eastAsia="zh-CN"/>
              </w:rPr>
              <w:t xml:space="preserve">: </w:t>
            </w:r>
            <w:r w:rsidRPr="00C969D2">
              <w:rPr>
                <w:rFonts w:ascii="Arial" w:hAnsi="Arial" w:cs="Arial"/>
                <w:sz w:val="22"/>
                <w:szCs w:val="22"/>
              </w:rPr>
              <w:t>The State of the Art (Freeman 2010</w:t>
            </w:r>
            <w:r>
              <w:rPr>
                <w:rFonts w:ascii="Arial" w:hAnsi="Arial" w:cs="Arial" w:hint="eastAsia"/>
                <w:sz w:val="22"/>
                <w:szCs w:val="22"/>
                <w:lang w:eastAsia="zh-CN"/>
              </w:rPr>
              <w:t xml:space="preserve">, </w:t>
            </w:r>
            <w:r w:rsidRPr="00C969D2">
              <w:rPr>
                <w:rFonts w:ascii="Arial" w:hAnsi="Arial" w:cs="Arial"/>
                <w:sz w:val="22"/>
                <w:szCs w:val="22"/>
              </w:rPr>
              <w:t>Chp 9</w:t>
            </w:r>
            <w:r>
              <w:rPr>
                <w:rFonts w:ascii="Arial" w:hAnsi="Arial" w:cs="Arial" w:hint="eastAsia"/>
                <w:sz w:val="22"/>
                <w:szCs w:val="22"/>
                <w:lang w:eastAsia="zh-CN"/>
              </w:rPr>
              <w:t>)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38607051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21A85F3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7F9A2A96" w14:textId="77777777" w:rsidR="00B126C8" w:rsidRDefault="00B126C8" w:rsidP="00BA76D4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6C8" w14:paraId="4E2A12F2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926E4F" w14:textId="77777777" w:rsidR="00B126C8" w:rsidRDefault="00B126C8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9EAD96" w14:textId="77777777" w:rsidR="00B126C8" w:rsidRPr="00B126C8" w:rsidRDefault="00B126C8" w:rsidP="006230DA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7601A6" w14:textId="77777777" w:rsidR="00B126C8" w:rsidRDefault="00B126C8" w:rsidP="00BA76D4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1DB84CCE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C632CB" w14:textId="7EE840D4" w:rsidR="00A20B2B" w:rsidRDefault="00470170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 w:hint="eastAsia"/>
                <w:sz w:val="22"/>
                <w:szCs w:val="22"/>
                <w:lang w:eastAsia="zh-CN"/>
              </w:rPr>
            </w:pPr>
            <w:r>
              <w:rPr>
                <w:rFonts w:ascii="Arial" w:hAnsi="Arial" w:cs="Arial" w:hint="eastAsia"/>
                <w:sz w:val="22"/>
                <w:szCs w:val="22"/>
                <w:lang w:eastAsia="zh-CN"/>
              </w:rPr>
              <w:t>Supplementary</w:t>
            </w: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9788D6" w14:textId="13CC5830" w:rsidR="00A20B2B" w:rsidRPr="00A20B2B" w:rsidRDefault="00470170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470170">
              <w:rPr>
                <w:rFonts w:ascii="Arial" w:hAnsi="Arial" w:cs="Arial"/>
                <w:sz w:val="22"/>
                <w:szCs w:val="22"/>
                <w:lang w:val="en-CA"/>
              </w:rPr>
              <w:t xml:space="preserve">Shleifer, A., &amp; Vishny, R. W. (1997). A survey of corporate governance. </w:t>
            </w:r>
            <w:r w:rsidRPr="00470170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The</w:t>
            </w:r>
            <w:r w:rsidRPr="00470170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470170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Journal of</w:t>
            </w:r>
            <w:r w:rsidRPr="00470170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470170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Finance</w:t>
            </w:r>
            <w:r w:rsidRPr="00470170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470170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52</w:t>
            </w:r>
            <w:r w:rsidRPr="00470170">
              <w:rPr>
                <w:rFonts w:ascii="Arial" w:hAnsi="Arial" w:cs="Arial"/>
                <w:sz w:val="22"/>
                <w:szCs w:val="22"/>
                <w:lang w:val="en-CA"/>
              </w:rPr>
              <w:t>(2), 737-783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02282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C0909C7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02695396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3D48A25F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46E4B3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333080" w14:textId="77777777" w:rsidR="008F1D1F" w:rsidRPr="008F1D1F" w:rsidRDefault="008F1D1F" w:rsidP="008F1D1F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8F1D1F">
              <w:rPr>
                <w:rFonts w:ascii="Arial" w:hAnsi="Arial" w:cs="Arial"/>
                <w:sz w:val="22"/>
                <w:szCs w:val="22"/>
                <w:lang w:val="en-CA"/>
              </w:rPr>
              <w:t xml:space="preserve">Jensen, M. C. (1986). Agency costs of free cash flow, corporate finance, and takeovers. </w:t>
            </w:r>
            <w:r w:rsidRPr="008F1D1F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The American Economic Review</w:t>
            </w:r>
            <w:r w:rsidRPr="008F1D1F">
              <w:rPr>
                <w:rFonts w:ascii="Arial" w:hAnsi="Arial" w:cs="Arial"/>
                <w:sz w:val="22"/>
                <w:szCs w:val="22"/>
                <w:lang w:val="en-CA"/>
              </w:rPr>
              <w:t xml:space="preserve">, </w:t>
            </w:r>
            <w:r w:rsidRPr="008F1D1F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76</w:t>
            </w:r>
            <w:r w:rsidRPr="008F1D1F">
              <w:rPr>
                <w:rFonts w:ascii="Arial" w:hAnsi="Arial" w:cs="Arial"/>
                <w:sz w:val="22"/>
                <w:szCs w:val="22"/>
                <w:lang w:val="en-CA"/>
              </w:rPr>
              <w:t>(2), 323-329. Lipton, M. (2002). Pills, polls, and</w:t>
            </w:r>
          </w:p>
          <w:p w14:paraId="77C08F2D" w14:textId="3FD8708C" w:rsidR="00A20B2B" w:rsidRPr="00A20B2B" w:rsidRDefault="008F1D1F" w:rsidP="008F1D1F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8F1D1F">
              <w:rPr>
                <w:rFonts w:ascii="Arial" w:hAnsi="Arial" w:cs="Arial"/>
                <w:sz w:val="22"/>
                <w:szCs w:val="22"/>
                <w:lang w:val="en-CA"/>
              </w:rPr>
              <w:t>professors redux. U. Chi. L. Rev., 69, 1037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01384709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6D8DC4C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31419D9F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4EA325A0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2A1D98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BE324C" w14:textId="7875D68A" w:rsidR="00A20B2B" w:rsidRPr="00A20B2B" w:rsidRDefault="00987A5D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987A5D">
              <w:rPr>
                <w:rFonts w:ascii="Arial" w:hAnsi="Arial" w:cs="Arial"/>
                <w:sz w:val="22"/>
                <w:szCs w:val="22"/>
                <w:lang w:val="en-CA"/>
              </w:rPr>
              <w:t xml:space="preserve">Bratton, W. W., &amp; Wachter, M. L. (2010). The case against shareholder empowerment. </w:t>
            </w:r>
            <w:r w:rsidRPr="00987A5D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University of</w:t>
            </w:r>
            <w:r w:rsidRPr="00987A5D">
              <w:rPr>
                <w:rFonts w:ascii="Arial" w:hAnsi="Arial" w:cs="Arial" w:hint="eastAsia"/>
                <w:i/>
                <w:iCs/>
                <w:sz w:val="22"/>
                <w:szCs w:val="22"/>
                <w:lang w:val="en-CA" w:eastAsia="zh-CN"/>
              </w:rPr>
              <w:t xml:space="preserve"> </w:t>
            </w:r>
            <w:r w:rsidRPr="00987A5D">
              <w:rPr>
                <w:rFonts w:ascii="Arial" w:hAnsi="Arial" w:cs="Arial"/>
                <w:i/>
                <w:iCs/>
                <w:sz w:val="22"/>
                <w:szCs w:val="22"/>
                <w:lang w:val="en-CA"/>
              </w:rPr>
              <w:t>Pennsylvania Law Review</w:t>
            </w:r>
            <w:r w:rsidRPr="00987A5D">
              <w:rPr>
                <w:rFonts w:ascii="Arial" w:hAnsi="Arial" w:cs="Arial"/>
                <w:sz w:val="22"/>
                <w:szCs w:val="22"/>
                <w:lang w:val="en-CA"/>
              </w:rPr>
              <w:t>, 653-728.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612701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0672495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4B9C84E5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49A6F674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7CAC58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EC7088" w14:textId="15A87C1B" w:rsidR="00A20B2B" w:rsidRPr="00A20B2B" w:rsidRDefault="00B755F5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B755F5">
              <w:rPr>
                <w:rFonts w:ascii="Arial" w:hAnsi="Arial" w:cs="Arial"/>
                <w:sz w:val="22"/>
                <w:szCs w:val="22"/>
                <w:lang w:val="en-CA"/>
              </w:rPr>
              <w:t>Blackburn</w:t>
            </w:r>
            <w:r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  <w:t>, R.</w:t>
            </w:r>
            <w:r w:rsidRPr="00B755F5">
              <w:rPr>
                <w:rFonts w:ascii="Arial" w:hAnsi="Arial" w:cs="Arial"/>
                <w:sz w:val="22"/>
                <w:szCs w:val="22"/>
                <w:lang w:val="en-CA"/>
              </w:rPr>
              <w:t xml:space="preserve"> </w:t>
            </w:r>
            <w:r>
              <w:rPr>
                <w:rFonts w:ascii="Arial" w:hAnsi="Arial" w:cs="Arial" w:hint="eastAsia"/>
                <w:sz w:val="22"/>
                <w:szCs w:val="22"/>
                <w:lang w:val="en-CA" w:eastAsia="zh-CN"/>
              </w:rPr>
              <w:t xml:space="preserve">The Subprime </w:t>
            </w:r>
            <w:r w:rsidRPr="00B755F5">
              <w:rPr>
                <w:rFonts w:ascii="Arial" w:hAnsi="Arial" w:cs="Arial"/>
                <w:sz w:val="22"/>
                <w:szCs w:val="22"/>
                <w:lang w:val="en-CA"/>
              </w:rPr>
              <w:t>crisis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5352300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633CD14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4EA5CC99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20B2B" w14:paraId="1D346FEC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48668E" w14:textId="77777777" w:rsidR="00A20B2B" w:rsidRDefault="00A20B2B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932D19" w14:textId="3FBBED19" w:rsidR="00A20B2B" w:rsidRPr="00A20B2B" w:rsidRDefault="005D4F40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5D4F40">
              <w:rPr>
                <w:rFonts w:ascii="Arial" w:hAnsi="Arial" w:cs="Arial"/>
                <w:sz w:val="22"/>
                <w:szCs w:val="22"/>
              </w:rPr>
              <w:t>Fahlenbrach, R., &amp; Stulz, R. M. (2011). Bank CEO incentives and the credit crisis. </w:t>
            </w:r>
            <w:r w:rsidRPr="005D4F40">
              <w:rPr>
                <w:rFonts w:ascii="Arial" w:hAnsi="Arial" w:cs="Arial"/>
                <w:i/>
                <w:iCs/>
                <w:sz w:val="22"/>
                <w:szCs w:val="22"/>
              </w:rPr>
              <w:t>Journal of financial economics</w:t>
            </w:r>
            <w:r w:rsidRPr="005D4F40">
              <w:rPr>
                <w:rFonts w:ascii="Arial" w:hAnsi="Arial" w:cs="Arial"/>
                <w:sz w:val="22"/>
                <w:szCs w:val="22"/>
              </w:rPr>
              <w:t>, </w:t>
            </w:r>
            <w:r w:rsidRPr="005D4F40">
              <w:rPr>
                <w:rFonts w:ascii="Arial" w:hAnsi="Arial" w:cs="Arial"/>
                <w:i/>
                <w:iCs/>
                <w:sz w:val="22"/>
                <w:szCs w:val="22"/>
              </w:rPr>
              <w:t>99</w:t>
            </w:r>
            <w:r w:rsidRPr="005D4F40">
              <w:rPr>
                <w:rFonts w:ascii="Arial" w:hAnsi="Arial" w:cs="Arial"/>
                <w:sz w:val="22"/>
                <w:szCs w:val="22"/>
              </w:rPr>
              <w:t>(1), 11-26.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4868112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5F66C21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1E361E48" w14:textId="77777777" w:rsidR="00A20B2B" w:rsidRDefault="00A20B2B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D4F40" w14:paraId="4DD95EBB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135B5B" w14:textId="77777777" w:rsidR="005D4F40" w:rsidRDefault="005D4F40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A47B43" w14:textId="0F8166B6" w:rsidR="005D4F40" w:rsidRPr="00A20B2B" w:rsidRDefault="00AD47A7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AD47A7">
              <w:rPr>
                <w:rFonts w:ascii="Arial" w:hAnsi="Arial" w:cs="Arial"/>
                <w:sz w:val="22"/>
                <w:szCs w:val="22"/>
                <w:lang w:val="en-CA"/>
              </w:rPr>
              <w:t>Bebchuk, L. A., &amp; Spamann, H. (2009). Regulating bankers' pay. Geo. lJ, 98, 247.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8596387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C66707D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1719A4F1" w14:textId="77777777" w:rsidR="005D4F40" w:rsidRDefault="005D4F40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D4F40" w14:paraId="46F7D6CA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3278BC" w14:textId="77777777" w:rsidR="005D4F40" w:rsidRDefault="005D4F40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4E7826" w14:textId="3508BE94" w:rsidR="005D4F40" w:rsidRPr="00A20B2B" w:rsidRDefault="00AD47A7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AD47A7">
              <w:rPr>
                <w:rFonts w:ascii="Arial" w:hAnsi="Arial" w:cs="Arial"/>
                <w:sz w:val="22"/>
                <w:szCs w:val="22"/>
              </w:rPr>
              <w:t>Bebchuk, L. A., Cohen, A., &amp; Spamann, H. (2010). The wages of failure: Executive compensation at Bear Stearns and Lehman 2000-2008. </w:t>
            </w:r>
            <w:r w:rsidRPr="00AD47A7">
              <w:rPr>
                <w:rFonts w:ascii="Arial" w:hAnsi="Arial" w:cs="Arial"/>
                <w:i/>
                <w:iCs/>
                <w:sz w:val="22"/>
                <w:szCs w:val="22"/>
              </w:rPr>
              <w:t>Yale J. on Reg.</w:t>
            </w:r>
            <w:r w:rsidRPr="00AD47A7">
              <w:rPr>
                <w:rFonts w:ascii="Arial" w:hAnsi="Arial" w:cs="Arial"/>
                <w:sz w:val="22"/>
                <w:szCs w:val="22"/>
              </w:rPr>
              <w:t>, </w:t>
            </w:r>
            <w:r w:rsidRPr="00AD47A7">
              <w:rPr>
                <w:rFonts w:ascii="Arial" w:hAnsi="Arial" w:cs="Arial"/>
                <w:i/>
                <w:iCs/>
                <w:sz w:val="22"/>
                <w:szCs w:val="22"/>
              </w:rPr>
              <w:t>27</w:t>
            </w:r>
            <w:r w:rsidRPr="00AD47A7">
              <w:rPr>
                <w:rFonts w:ascii="Arial" w:hAnsi="Arial" w:cs="Arial"/>
                <w:sz w:val="22"/>
                <w:szCs w:val="22"/>
              </w:rPr>
              <w:t>, 257.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1060021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96169D9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1C6417F5" w14:textId="77777777" w:rsidR="005D4F40" w:rsidRDefault="005D4F40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D4F40" w14:paraId="524ACEA9" w14:textId="77777777" w:rsidTr="006B798A">
        <w:tc>
          <w:tcPr>
            <w:tcW w:w="16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9DEA8C" w14:textId="77777777" w:rsidR="005D4F40" w:rsidRDefault="005D4F40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3BCFBA" w14:textId="28703F10" w:rsidR="005D4F40" w:rsidRPr="00A20B2B" w:rsidRDefault="00B3591F">
            <w:pPr>
              <w:tabs>
                <w:tab w:val="num" w:pos="720"/>
                <w:tab w:val="left" w:pos="1440"/>
              </w:tabs>
              <w:spacing w:line="240" w:lineRule="auto"/>
              <w:jc w:val="both"/>
              <w:rPr>
                <w:rFonts w:ascii="Arial" w:hAnsi="Arial" w:cs="Arial"/>
                <w:sz w:val="22"/>
                <w:szCs w:val="22"/>
                <w:lang w:val="en-CA"/>
              </w:rPr>
            </w:pPr>
            <w:r w:rsidRPr="00B3591F">
              <w:rPr>
                <w:rFonts w:ascii="Arial" w:hAnsi="Arial" w:cs="Arial"/>
                <w:sz w:val="22"/>
                <w:szCs w:val="22"/>
              </w:rPr>
              <w:t>Bratton, W. W., &amp; Wachter, M. L. (2010). The case against shareholder empowerment. </w:t>
            </w:r>
            <w:r w:rsidRPr="00B3591F">
              <w:rPr>
                <w:rFonts w:ascii="Arial" w:hAnsi="Arial" w:cs="Arial"/>
                <w:i/>
                <w:iCs/>
                <w:sz w:val="22"/>
                <w:szCs w:val="22"/>
              </w:rPr>
              <w:t>University of Pennsylvania Law Review</w:t>
            </w:r>
            <w:r w:rsidRPr="00B3591F">
              <w:rPr>
                <w:rFonts w:ascii="Arial" w:hAnsi="Arial" w:cs="Arial"/>
                <w:sz w:val="22"/>
                <w:szCs w:val="22"/>
              </w:rPr>
              <w:t>, 653-728.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8074977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F093A6E" w14:textId="77777777" w:rsidR="00B3591F" w:rsidRDefault="00B3591F" w:rsidP="00B3591F">
                <w:pPr>
                  <w:autoSpaceDE w:val="0"/>
                  <w:autoSpaceDN w:val="0"/>
                  <w:adjustRightInd w:val="0"/>
                  <w:spacing w:line="240" w:lineRule="auto"/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069D0EBB" w14:textId="77777777" w:rsidR="005D4F40" w:rsidRDefault="005D4F40">
            <w:pPr>
              <w:autoSpaceDE w:val="0"/>
              <w:autoSpaceDN w:val="0"/>
              <w:adjustRightInd w:val="0"/>
              <w:spacing w:line="240" w:lineRule="auto"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A8DDFA1" w14:textId="77777777" w:rsidR="0086586E" w:rsidRDefault="0086586E" w:rsidP="0086586E">
      <w:pPr>
        <w:spacing w:after="0" w:line="240" w:lineRule="auto"/>
        <w:rPr>
          <w:rFonts w:ascii="Arial" w:hAnsi="Arial" w:cs="Arial"/>
          <w:sz w:val="22"/>
          <w:szCs w:val="22"/>
        </w:rPr>
      </w:pPr>
    </w:p>
    <w:p w14:paraId="7FC8CA5F" w14:textId="77777777" w:rsidR="0086586E" w:rsidRDefault="0086586E" w:rsidP="0086586E">
      <w:pPr>
        <w:spacing w:after="0" w:line="240" w:lineRule="auto"/>
        <w:rPr>
          <w:rFonts w:ascii="Arial" w:eastAsia="Times New Roman" w:hAnsi="Arial" w:cs="Arial"/>
          <w:b/>
          <w:sz w:val="22"/>
          <w:szCs w:val="22"/>
          <w:lang w:eastAsia="en-GB"/>
        </w:rPr>
      </w:pPr>
    </w:p>
    <w:p w14:paraId="5508A921" w14:textId="77777777" w:rsidR="0086586E" w:rsidRDefault="0086586E" w:rsidP="0086586E"/>
    <w:p w14:paraId="484D3253" w14:textId="77777777" w:rsidR="00D70580" w:rsidRDefault="00D70580"/>
    <w:sectPr w:rsidR="00D705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altName w:val="Calibri"/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D92582"/>
    <w:multiLevelType w:val="hybridMultilevel"/>
    <w:tmpl w:val="682281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0B7974"/>
    <w:multiLevelType w:val="hybridMultilevel"/>
    <w:tmpl w:val="B90233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909416">
    <w:abstractNumId w:val="1"/>
  </w:num>
  <w:num w:numId="2" w16cid:durableId="1308971263">
    <w:abstractNumId w:val="2"/>
  </w:num>
  <w:num w:numId="3" w16cid:durableId="179018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586E"/>
    <w:rsid w:val="00056591"/>
    <w:rsid w:val="000D79B9"/>
    <w:rsid w:val="00135DB7"/>
    <w:rsid w:val="00274407"/>
    <w:rsid w:val="0027581D"/>
    <w:rsid w:val="00326B49"/>
    <w:rsid w:val="003470EC"/>
    <w:rsid w:val="003B59AA"/>
    <w:rsid w:val="00412C81"/>
    <w:rsid w:val="00470170"/>
    <w:rsid w:val="004E5858"/>
    <w:rsid w:val="00535BDA"/>
    <w:rsid w:val="005A1C66"/>
    <w:rsid w:val="005D4F40"/>
    <w:rsid w:val="00621761"/>
    <w:rsid w:val="006230DA"/>
    <w:rsid w:val="00637FFE"/>
    <w:rsid w:val="006437C5"/>
    <w:rsid w:val="006B798A"/>
    <w:rsid w:val="00736529"/>
    <w:rsid w:val="0074203B"/>
    <w:rsid w:val="007476FE"/>
    <w:rsid w:val="00782C41"/>
    <w:rsid w:val="00791C42"/>
    <w:rsid w:val="008015DC"/>
    <w:rsid w:val="00827DAB"/>
    <w:rsid w:val="0086586E"/>
    <w:rsid w:val="008F1D1F"/>
    <w:rsid w:val="009415DE"/>
    <w:rsid w:val="00987A5D"/>
    <w:rsid w:val="00A20B2B"/>
    <w:rsid w:val="00A704E8"/>
    <w:rsid w:val="00A8023D"/>
    <w:rsid w:val="00AD47A7"/>
    <w:rsid w:val="00B126C8"/>
    <w:rsid w:val="00B3591F"/>
    <w:rsid w:val="00B755F5"/>
    <w:rsid w:val="00BA76D4"/>
    <w:rsid w:val="00BF6619"/>
    <w:rsid w:val="00C969D2"/>
    <w:rsid w:val="00D04180"/>
    <w:rsid w:val="00D70580"/>
    <w:rsid w:val="00DA74ED"/>
    <w:rsid w:val="00F03EC2"/>
    <w:rsid w:val="00F34022"/>
    <w:rsid w:val="00F60B4A"/>
    <w:rsid w:val="00FC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F0F4B28"/>
  <w15:chartTrackingRefBased/>
  <w15:docId w15:val="{DE0DA70F-0CA8-4557-9EF0-E90FE2A11B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586E"/>
    <w:pPr>
      <w:spacing w:line="300" w:lineRule="auto"/>
    </w:pPr>
    <w:rPr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qFormat/>
    <w:locked/>
    <w:rsid w:val="0086586E"/>
    <w:rPr>
      <w:rFonts w:ascii="Times New Roman" w:eastAsiaTheme="minorEastAsia" w:hAnsi="Times New Roman" w:cs="Times New Roman"/>
      <w:sz w:val="21"/>
      <w:szCs w:val="21"/>
    </w:rPr>
  </w:style>
  <w:style w:type="paragraph" w:styleId="ListParagraph">
    <w:name w:val="List Paragraph"/>
    <w:basedOn w:val="Normal"/>
    <w:link w:val="ListParagraphChar"/>
    <w:uiPriority w:val="34"/>
    <w:qFormat/>
    <w:rsid w:val="0086586E"/>
    <w:pPr>
      <w:ind w:left="720"/>
      <w:contextualSpacing/>
    </w:pPr>
    <w:rPr>
      <w:rFonts w:ascii="Times New Roman" w:hAnsi="Times New Roman" w:cs="Times New Roman"/>
    </w:rPr>
  </w:style>
  <w:style w:type="character" w:customStyle="1" w:styleId="fixedChar">
    <w:name w:val="fixed Char"/>
    <w:link w:val="fixed"/>
    <w:locked/>
    <w:rsid w:val="0086586E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fixed">
    <w:name w:val="fixed"/>
    <w:link w:val="fixedChar"/>
    <w:qFormat/>
    <w:rsid w:val="0086586E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locked/>
    <w:rsid w:val="0086586E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bullet">
    <w:name w:val="bullet"/>
    <w:link w:val="bulletChar"/>
    <w:qFormat/>
    <w:rsid w:val="0086586E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86586E"/>
    <w:pPr>
      <w:spacing w:after="0" w:line="240" w:lineRule="auto"/>
    </w:pPr>
    <w:rPr>
      <w:sz w:val="21"/>
      <w:szCs w:val="21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040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4</Pages>
  <Words>1004</Words>
  <Characters>5669</Characters>
  <Application>Microsoft Office Word</Application>
  <DocSecurity>0</DocSecurity>
  <Lines>333</Lines>
  <Paragraphs>190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Xicheng Liu</cp:lastModifiedBy>
  <cp:revision>39</cp:revision>
  <dcterms:created xsi:type="dcterms:W3CDTF">2019-09-13T08:03:00Z</dcterms:created>
  <dcterms:modified xsi:type="dcterms:W3CDTF">2025-07-04T13:13:00Z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18b466c4-c8ff-4c56-8168-880b2eecca58</vt:lpwstr>
  </property>
</Properties>
</file>