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8155FA" w14:textId="7193267D" w:rsidR="007D7C11" w:rsidRDefault="00853AC1" w:rsidP="00853AC1">
      <w:pPr>
        <w:jc w:val="center"/>
        <w:rPr>
          <w:u w:val="single"/>
        </w:rPr>
      </w:pPr>
      <w:r w:rsidRPr="00853AC1">
        <w:rPr>
          <w:u w:val="single"/>
        </w:rPr>
        <w:t>Chapter Review and comparison with the Aztec civilisation.</w:t>
      </w:r>
    </w:p>
    <w:p w14:paraId="35388BB6" w14:textId="662BC533" w:rsidR="00853AC1" w:rsidRDefault="00853AC1" w:rsidP="00853AC1">
      <w:pPr>
        <w:jc w:val="center"/>
        <w:rPr>
          <w:u w:val="single"/>
        </w:rPr>
      </w:pPr>
      <w:r>
        <w:rPr>
          <w:u w:val="single"/>
        </w:rPr>
        <w:t>Ross Steadman, Ancient complex societies, chapter 2 Human cultural institutions.</w:t>
      </w:r>
    </w:p>
    <w:p w14:paraId="38393189" w14:textId="052E1FDA" w:rsidR="00853AC1" w:rsidRDefault="00853AC1" w:rsidP="00853AC1">
      <w:pPr>
        <w:jc w:val="center"/>
        <w:rPr>
          <w:u w:val="single"/>
        </w:rPr>
      </w:pPr>
    </w:p>
    <w:p w14:paraId="5588A1D2" w14:textId="22A2DF97" w:rsidR="00853AC1" w:rsidRDefault="00853AC1" w:rsidP="00853AC1">
      <w:r>
        <w:t xml:space="preserve">The chapter is focusing on defining complexity and how this relates to the development of Ancient societies. It looks at four areas of ancient societies that Steadman views as being important aspects of the society and then compares how they play a role in both a primitive/less complex society and a more complex </w:t>
      </w:r>
      <w:r w:rsidR="0053235A">
        <w:t>state-run</w:t>
      </w:r>
      <w:r>
        <w:t xml:space="preserve"> society.</w:t>
      </w:r>
    </w:p>
    <w:p w14:paraId="526112AF" w14:textId="37CFEA58" w:rsidR="00853AC1" w:rsidRDefault="00853AC1" w:rsidP="00853AC1">
      <w:r>
        <w:t xml:space="preserve">The first aspect of society that Steadman talks about is Kinship. </w:t>
      </w:r>
      <w:r w:rsidR="003F1123">
        <w:t>She</w:t>
      </w:r>
      <w:r w:rsidR="0053235A">
        <w:t xml:space="preserve"> notes that in less complex societies kinship ties are usually of a far greater importance due to the reliance on the family and the wider community to produce goods in order to survive</w:t>
      </w:r>
      <w:r w:rsidR="003F1123">
        <w:rPr>
          <w:rStyle w:val="EndnoteReference"/>
        </w:rPr>
        <w:endnoteReference w:id="1"/>
      </w:r>
      <w:r w:rsidR="0053235A">
        <w:t>. Kinship determines your place within the society and determines who you can marry and as well as any potential marriage partners as well as any business or political allies</w:t>
      </w:r>
      <w:r w:rsidR="003F1123">
        <w:rPr>
          <w:rStyle w:val="EndnoteReference"/>
        </w:rPr>
        <w:endnoteReference w:id="2"/>
      </w:r>
      <w:r w:rsidR="0053235A">
        <w:t>. Steadman then says however that kinship proves to be of a lesser significance in more structured and complex societies as the products of labour, rather than being controlled by the family and community is controlled by another entity, showing that there is a socioeconomic system in place</w:t>
      </w:r>
      <w:r w:rsidR="003F1123">
        <w:rPr>
          <w:rStyle w:val="EndnoteReference"/>
        </w:rPr>
        <w:endnoteReference w:id="3"/>
      </w:r>
      <w:r w:rsidR="0053235A">
        <w:t xml:space="preserve">. In the Aztec Empire </w:t>
      </w:r>
      <w:r w:rsidR="00127014">
        <w:t>one’s lineage and one’s family was an extremely important aspect of their everyday life.</w:t>
      </w:r>
    </w:p>
    <w:p w14:paraId="000FD957" w14:textId="701EF29C" w:rsidR="00844EC5" w:rsidRDefault="00127014" w:rsidP="00853AC1">
      <w:r>
        <w:t>Another of the aspects that are spoken about in the chapter is Religion. Steadman tells us that within less comple</w:t>
      </w:r>
      <w:r w:rsidR="009676BA">
        <w:t>x</w:t>
      </w:r>
      <w:r>
        <w:t xml:space="preserve"> societies worship is usually limited to the family and smaller communities</w:t>
      </w:r>
      <w:r w:rsidR="003F1123">
        <w:rPr>
          <w:rStyle w:val="EndnoteReference"/>
        </w:rPr>
        <w:endnoteReference w:id="4"/>
      </w:r>
      <w:r w:rsidR="009676BA">
        <w:t xml:space="preserve">. </w:t>
      </w:r>
      <w:r w:rsidR="00412F30">
        <w:t>However,</w:t>
      </w:r>
      <w:r w:rsidR="009676BA">
        <w:t xml:space="preserve"> in more complex societies </w:t>
      </w:r>
      <w:r w:rsidR="003F1123">
        <w:t>she</w:t>
      </w:r>
      <w:r w:rsidR="009676BA">
        <w:t xml:space="preserve"> tells us that while people will still have their own individual rituals and forms of worship, they will also have to take part on the rituals of the state and the elite</w:t>
      </w:r>
      <w:r w:rsidR="003F1123">
        <w:rPr>
          <w:rStyle w:val="EndnoteReference"/>
        </w:rPr>
        <w:endnoteReference w:id="5"/>
      </w:r>
      <w:r w:rsidR="009676BA">
        <w:t xml:space="preserve">. We can see examples of this very clearly within the Aztec empire as people </w:t>
      </w:r>
      <w:r w:rsidR="00412F30">
        <w:t xml:space="preserve">had to take part in numerous festivals throughout the year which is shown by a religious calendar which specifies different offering that must be made to the gods year-round. The chapter also talks about how that if a society has a very clear and stratified mythology, which a pantheon and different supernatural realms, this can be an indicator for the </w:t>
      </w:r>
      <w:r w:rsidR="00844EC5">
        <w:t>society’s</w:t>
      </w:r>
      <w:r w:rsidR="00412F30">
        <w:t xml:space="preserve"> development</w:t>
      </w:r>
      <w:r w:rsidR="003F1123">
        <w:rPr>
          <w:rStyle w:val="EndnoteReference"/>
        </w:rPr>
        <w:endnoteReference w:id="6"/>
      </w:r>
      <w:r w:rsidR="00412F30">
        <w:t>. Another indicator of how religion can help to develop society is that it can be used as a tool to mobilize the masses into building large temples and monuments</w:t>
      </w:r>
      <w:r w:rsidR="003F1123">
        <w:rPr>
          <w:rStyle w:val="EndnoteReference"/>
        </w:rPr>
        <w:endnoteReference w:id="7"/>
      </w:r>
      <w:r w:rsidR="00412F30">
        <w:t xml:space="preserve">. We know that the Aztecs </w:t>
      </w:r>
      <w:r w:rsidR="00844EC5">
        <w:t xml:space="preserve">had built their Great Temple in Tenochtitlan which was destroyed by Cortes after </w:t>
      </w:r>
      <w:r w:rsidR="003F1123">
        <w:t>she</w:t>
      </w:r>
      <w:r w:rsidR="00844EC5">
        <w:t xml:space="preserve"> conquered Tenochtitlan.</w:t>
      </w:r>
    </w:p>
    <w:p w14:paraId="6977A826" w14:textId="5CC61732" w:rsidR="00127014" w:rsidRDefault="00844EC5" w:rsidP="00853AC1">
      <w:r>
        <w:t xml:space="preserve">The third aspect of society that Steadman talks about is the economy. </w:t>
      </w:r>
      <w:r w:rsidR="003F1123">
        <w:t>She</w:t>
      </w:r>
      <w:r>
        <w:t xml:space="preserve"> firstly talks about the various aspects of the economy such as farming, labour and raw materials</w:t>
      </w:r>
      <w:r w:rsidR="003F1123">
        <w:rPr>
          <w:rStyle w:val="EndnoteReference"/>
        </w:rPr>
        <w:endnoteReference w:id="8"/>
      </w:r>
      <w:r>
        <w:t xml:space="preserve">. These resources vary depending on the climate and access that a civilisation has to these resources and what is the best way to cultivate them. </w:t>
      </w:r>
      <w:r w:rsidR="003F1123">
        <w:t>She</w:t>
      </w:r>
      <w:r>
        <w:t xml:space="preserve"> talks about the economy being based on wealth inequality, even at the most primitive forms</w:t>
      </w:r>
      <w:r w:rsidR="003F1123">
        <w:rPr>
          <w:rStyle w:val="EndnoteReference"/>
        </w:rPr>
        <w:endnoteReference w:id="9"/>
      </w:r>
      <w:r>
        <w:t xml:space="preserve">. </w:t>
      </w:r>
      <w:r w:rsidR="00AE0321">
        <w:t>However,</w:t>
      </w:r>
      <w:r>
        <w:t xml:space="preserve"> </w:t>
      </w:r>
      <w:r w:rsidR="003F1123">
        <w:t>she</w:t>
      </w:r>
      <w:r>
        <w:t xml:space="preserve"> points out that in a more complex society wealth inequality is seen in the forms of ownership of possessions, land, resources and the control over the labour of others</w:t>
      </w:r>
      <w:r w:rsidR="003F1123">
        <w:rPr>
          <w:rStyle w:val="EndnoteReference"/>
        </w:rPr>
        <w:endnoteReference w:id="10"/>
      </w:r>
      <w:r>
        <w:t xml:space="preserve">. </w:t>
      </w:r>
      <w:r w:rsidR="003F1123">
        <w:t>She</w:t>
      </w:r>
      <w:r>
        <w:t xml:space="preserve"> also </w:t>
      </w:r>
      <w:r w:rsidR="00AE0321">
        <w:t>tells</w:t>
      </w:r>
      <w:r>
        <w:t xml:space="preserve"> us that in more complex societies it is usually the case where </w:t>
      </w:r>
      <w:r w:rsidR="00AE0321">
        <w:t>the economy is usually being managed by a smaller number of people with the most economic power</w:t>
      </w:r>
      <w:r w:rsidR="003F1123">
        <w:rPr>
          <w:rStyle w:val="EndnoteReference"/>
        </w:rPr>
        <w:endnoteReference w:id="11"/>
      </w:r>
      <w:r w:rsidR="00AE0321">
        <w:t xml:space="preserve">. </w:t>
      </w:r>
      <w:r w:rsidR="003F1123">
        <w:t>She</w:t>
      </w:r>
      <w:r w:rsidR="00AE0321">
        <w:t xml:space="preserve"> then goes onto talk about how economic inequality can then correspond to political power referring to the rise of states in the first place</w:t>
      </w:r>
      <w:r w:rsidR="003F1123">
        <w:rPr>
          <w:rStyle w:val="EndnoteReference"/>
        </w:rPr>
        <w:endnoteReference w:id="12"/>
      </w:r>
      <w:r w:rsidR="00AE0321">
        <w:t>. For this to work, Steadman gives us two factors that must emerge. The first is that wealth must be inherited and the second is that economic power cannot always correspond to political power unless the symbols and beliefs of the society are manipulated</w:t>
      </w:r>
      <w:r w:rsidR="003F1123">
        <w:rPr>
          <w:rStyle w:val="EndnoteReference"/>
        </w:rPr>
        <w:endnoteReference w:id="13"/>
      </w:r>
      <w:r w:rsidR="00AE0321">
        <w:t xml:space="preserve">. </w:t>
      </w:r>
    </w:p>
    <w:p w14:paraId="744BDAAF" w14:textId="6EDEDAF0" w:rsidR="00AE0321" w:rsidRDefault="00AE0321" w:rsidP="00853AC1">
      <w:r>
        <w:t xml:space="preserve">The final aspect of society that is talked about in the chapter is the political structure. The first part of the political structure that is talked about is how centralised it is, which talks about how much of the decision making comes from the top of the society. The Aztecs were ruled by an Emperor who </w:t>
      </w:r>
      <w:r>
        <w:lastRenderedPageBreak/>
        <w:t xml:space="preserve">ruled by divine right. </w:t>
      </w:r>
      <w:r w:rsidR="003F1123">
        <w:t>However,</w:t>
      </w:r>
      <w:r>
        <w:t xml:space="preserve"> the Empire itself was </w:t>
      </w:r>
      <w:r w:rsidR="003F1123">
        <w:t>an</w:t>
      </w:r>
      <w:r>
        <w:t xml:space="preserve"> alliance of three states at the time along with their tributaries which their capital being Tenochtitlan. The structure was largely based on an honour</w:t>
      </w:r>
      <w:r w:rsidR="003F1123">
        <w:t xml:space="preserve"> and alliances that could fall apart within a generation.</w:t>
      </w:r>
    </w:p>
    <w:p w14:paraId="740823BE" w14:textId="6F4BA52E" w:rsidR="003F1123" w:rsidRDefault="003F1123" w:rsidP="00853AC1">
      <w:r>
        <w:t xml:space="preserve">In conclusion, the chapter is very detailed in how it would indicate the complexity and the development of a civilisations and sets a very clear guideline of what to look for in a developed state. </w:t>
      </w:r>
    </w:p>
    <w:p w14:paraId="001B0A1F" w14:textId="77777777" w:rsidR="00127014" w:rsidRPr="00853AC1" w:rsidRDefault="00127014" w:rsidP="00853AC1"/>
    <w:sectPr w:rsidR="00127014" w:rsidRPr="00853A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C8EF2" w14:textId="77777777" w:rsidR="00885636" w:rsidRDefault="00885636" w:rsidP="003F1123">
      <w:pPr>
        <w:spacing w:after="0" w:line="240" w:lineRule="auto"/>
      </w:pPr>
      <w:r>
        <w:separator/>
      </w:r>
    </w:p>
  </w:endnote>
  <w:endnote w:type="continuationSeparator" w:id="0">
    <w:p w14:paraId="50B44C8B" w14:textId="77777777" w:rsidR="00885636" w:rsidRDefault="00885636" w:rsidP="003F1123">
      <w:pPr>
        <w:spacing w:after="0" w:line="240" w:lineRule="auto"/>
      </w:pPr>
      <w:r>
        <w:continuationSeparator/>
      </w:r>
    </w:p>
  </w:endnote>
  <w:endnote w:id="1">
    <w:p w14:paraId="7B3D9CF6" w14:textId="13C8703B" w:rsidR="003F1123" w:rsidRDefault="003F1123">
      <w:pPr>
        <w:pStyle w:val="EndnoteText"/>
      </w:pPr>
      <w:r>
        <w:rPr>
          <w:rStyle w:val="EndnoteReference"/>
        </w:rPr>
        <w:endnoteRef/>
      </w:r>
      <w:r>
        <w:t xml:space="preserve"> </w:t>
      </w:r>
      <w:bookmarkStart w:id="0" w:name="_Hlk535442769"/>
      <w:r w:rsidR="002D3AE1">
        <w:t xml:space="preserve">Ross, </w:t>
      </w:r>
      <w:proofErr w:type="gramStart"/>
      <w:r w:rsidR="002D3AE1">
        <w:t>J  Steadman</w:t>
      </w:r>
      <w:proofErr w:type="gramEnd"/>
      <w:r w:rsidR="002D3AE1">
        <w:t>, S (2016)</w:t>
      </w:r>
      <w:bookmarkEnd w:id="0"/>
    </w:p>
  </w:endnote>
  <w:endnote w:id="2">
    <w:p w14:paraId="16D3E54F" w14:textId="3471553B"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3">
    <w:p w14:paraId="042E8AB1" w14:textId="3E7A338C"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4">
    <w:p w14:paraId="302A1455" w14:textId="0AA9E39D"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5">
    <w:p w14:paraId="7E4AFAA5" w14:textId="0EC4CE95"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6">
    <w:p w14:paraId="0F6F52AE" w14:textId="1D91DB33"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7">
    <w:p w14:paraId="06BE3A02" w14:textId="0B06C416"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8">
    <w:p w14:paraId="632BAE21" w14:textId="077356DE"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9">
    <w:p w14:paraId="6B4B0203" w14:textId="023D8546"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10">
    <w:p w14:paraId="7405E250" w14:textId="366BA75E"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11">
    <w:p w14:paraId="2F727117" w14:textId="176A8863"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12">
    <w:p w14:paraId="17AF58F4" w14:textId="18D7807E"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endnote>
  <w:endnote w:id="13">
    <w:p w14:paraId="591588D0" w14:textId="1B2D1E18" w:rsidR="003F1123" w:rsidRDefault="003F1123">
      <w:pPr>
        <w:pStyle w:val="EndnoteText"/>
      </w:pPr>
      <w:r>
        <w:rPr>
          <w:rStyle w:val="EndnoteReference"/>
        </w:rPr>
        <w:endnoteRef/>
      </w:r>
      <w:r>
        <w:t xml:space="preserve"> </w:t>
      </w:r>
      <w:r w:rsidR="002D3AE1" w:rsidRPr="002D3AE1">
        <w:t xml:space="preserve">Ross, </w:t>
      </w:r>
      <w:proofErr w:type="gramStart"/>
      <w:r w:rsidR="002D3AE1" w:rsidRPr="002D3AE1">
        <w:t>J  Steadman</w:t>
      </w:r>
      <w:proofErr w:type="gramEnd"/>
      <w:r w:rsidR="002D3AE1" w:rsidRPr="002D3AE1">
        <w:t>, S (2016)</w:t>
      </w:r>
    </w:p>
    <w:p w14:paraId="2CE84899" w14:textId="6635F32A" w:rsidR="002D3AE1" w:rsidRDefault="002D3AE1">
      <w:pPr>
        <w:pStyle w:val="EndnoteText"/>
      </w:pPr>
    </w:p>
    <w:p w14:paraId="3EBE8D71" w14:textId="4567D2F2" w:rsidR="002D3AE1" w:rsidRDefault="002D3AE1">
      <w:pPr>
        <w:pStyle w:val="EndnoteText"/>
        <w:rPr>
          <w:u w:val="single"/>
        </w:rPr>
      </w:pPr>
      <w:r w:rsidRPr="002D3AE1">
        <w:rPr>
          <w:u w:val="single"/>
        </w:rPr>
        <w:t>Bibliography.</w:t>
      </w:r>
    </w:p>
    <w:p w14:paraId="3B1473F8" w14:textId="1AB1B3B5" w:rsidR="002D3AE1" w:rsidRDefault="002D3AE1">
      <w:pPr>
        <w:pStyle w:val="EndnoteText"/>
        <w:rPr>
          <w:u w:val="single"/>
        </w:rPr>
      </w:pPr>
    </w:p>
    <w:p w14:paraId="2E47EC97" w14:textId="43DF83A4" w:rsidR="002D3AE1" w:rsidRPr="002D3AE1" w:rsidRDefault="00AE1588">
      <w:pPr>
        <w:pStyle w:val="EndnoteText"/>
        <w:rPr>
          <w:u w:val="single"/>
        </w:rPr>
      </w:pPr>
      <w:r w:rsidRPr="00AE1588">
        <w:rPr>
          <w:u w:val="single"/>
        </w:rPr>
        <w:t xml:space="preserve">C., J., 2017. Ancient Complex Societies. </w:t>
      </w:r>
      <w:r w:rsidRPr="00AE1588">
        <w:rPr>
          <w:u w:val="single"/>
        </w:rPr>
        <w:t>Routledge.</w:t>
      </w:r>
      <w:bookmarkStart w:id="1" w:name="_GoBack"/>
      <w:bookmarkEnd w:id="1"/>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F408B9" w14:textId="77777777" w:rsidR="00885636" w:rsidRDefault="00885636" w:rsidP="003F1123">
      <w:pPr>
        <w:spacing w:after="0" w:line="240" w:lineRule="auto"/>
      </w:pPr>
      <w:r>
        <w:separator/>
      </w:r>
    </w:p>
  </w:footnote>
  <w:footnote w:type="continuationSeparator" w:id="0">
    <w:p w14:paraId="5B2383EC" w14:textId="77777777" w:rsidR="00885636" w:rsidRDefault="00885636" w:rsidP="003F11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AC1"/>
    <w:rsid w:val="00127014"/>
    <w:rsid w:val="002B2ECF"/>
    <w:rsid w:val="002D3AE1"/>
    <w:rsid w:val="003F1123"/>
    <w:rsid w:val="00412F30"/>
    <w:rsid w:val="0053235A"/>
    <w:rsid w:val="007D7C11"/>
    <w:rsid w:val="00844EC5"/>
    <w:rsid w:val="00853AC1"/>
    <w:rsid w:val="00885636"/>
    <w:rsid w:val="009676BA"/>
    <w:rsid w:val="00AE0321"/>
    <w:rsid w:val="00AE1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ED1A"/>
  <w15:chartTrackingRefBased/>
  <w15:docId w15:val="{F61BBF53-FD22-4A60-868A-D4BB6EBC7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F112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F1123"/>
    <w:rPr>
      <w:sz w:val="20"/>
      <w:szCs w:val="20"/>
    </w:rPr>
  </w:style>
  <w:style w:type="character" w:styleId="EndnoteReference">
    <w:name w:val="endnote reference"/>
    <w:basedOn w:val="DefaultParagraphFont"/>
    <w:uiPriority w:val="99"/>
    <w:semiHidden/>
    <w:unhideWhenUsed/>
    <w:rsid w:val="003F11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8A08D-9F0B-4511-9724-19D9D5B3D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Pages>
  <Words>657</Words>
  <Characters>3746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3</cp:revision>
  <dcterms:created xsi:type="dcterms:W3CDTF">2019-01-16T21:44:00Z</dcterms:created>
  <dcterms:modified xsi:type="dcterms:W3CDTF">2019-01-16T23:02:00Z</dcterms:modified>
</cp:coreProperties>
</file>