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rsidTr="00AE613D">
        <w:tc>
          <w:tcPr>
            <w:tcW w:w="10910" w:type="dxa"/>
            <w:shd w:val="clear" w:color="auto" w:fill="auto"/>
          </w:tcPr>
          <w:p w:rsidR="00986B43" w:rsidRPr="00AE613D"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AE613D">
              <w:rPr>
                <w:rFonts w:ascii="Times New Roman" w:hAnsi="Times New Roman" w:cs="Times New Roman"/>
                <w:b/>
                <w:color w:val="auto"/>
                <w:sz w:val="44"/>
                <w:szCs w:val="44"/>
              </w:rPr>
              <w:t>Learner’s name:</w:t>
            </w:r>
            <w:r w:rsidR="00247265" w:rsidRPr="00AE613D">
              <w:rPr>
                <w:rFonts w:ascii="Times New Roman" w:hAnsi="Times New Roman" w:cs="Times New Roman"/>
                <w:b/>
                <w:color w:val="auto"/>
                <w:sz w:val="44"/>
                <w:szCs w:val="44"/>
              </w:rPr>
              <w:t xml:space="preserve"> </w:t>
            </w:r>
            <w:r w:rsidR="00AE613D" w:rsidRPr="00AE613D">
              <w:rPr>
                <w:rFonts w:ascii="Times New Roman" w:hAnsi="Times New Roman" w:cs="Times New Roman"/>
                <w:b/>
                <w:color w:val="auto"/>
                <w:sz w:val="44"/>
                <w:szCs w:val="44"/>
              </w:rPr>
              <w:t>Saima Naheed</w:t>
            </w:r>
          </w:p>
          <w:p w:rsidR="009C337F" w:rsidRPr="00AE613D" w:rsidRDefault="009C337F" w:rsidP="005D3F07">
            <w:pPr>
              <w:overflowPunct/>
              <w:autoSpaceDE/>
              <w:autoSpaceDN/>
              <w:adjustRightInd/>
              <w:ind w:right="-957"/>
              <w:textAlignment w:val="auto"/>
              <w:rPr>
                <w:rFonts w:ascii="Times New Roman" w:hAnsi="Times New Roman" w:cs="Times New Roman"/>
                <w:b/>
                <w:color w:val="auto"/>
                <w:sz w:val="44"/>
                <w:szCs w:val="44"/>
              </w:rPr>
            </w:pPr>
          </w:p>
          <w:p w:rsidR="009C337F" w:rsidRPr="00AE613D"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AE613D">
              <w:rPr>
                <w:rFonts w:ascii="Times New Roman" w:hAnsi="Times New Roman" w:cs="Times New Roman"/>
                <w:b/>
                <w:color w:val="auto"/>
                <w:sz w:val="44"/>
                <w:szCs w:val="44"/>
              </w:rPr>
              <w:t>Email address:</w:t>
            </w:r>
            <w:r w:rsidR="00AE613D" w:rsidRPr="00AE613D">
              <w:rPr>
                <w:rFonts w:ascii="Times New Roman" w:hAnsi="Times New Roman" w:cs="Times New Roman"/>
                <w:b/>
                <w:color w:val="auto"/>
                <w:sz w:val="44"/>
                <w:szCs w:val="44"/>
              </w:rPr>
              <w:t xml:space="preserve"> </w:t>
            </w:r>
            <w:hyperlink r:id="rId11" w:history="1">
              <w:r w:rsidR="00AE613D" w:rsidRPr="00AE613D">
                <w:rPr>
                  <w:rStyle w:val="Hyperlink"/>
                  <w:rFonts w:ascii="Times New Roman" w:hAnsi="Times New Roman" w:cs="Times New Roman"/>
                  <w:b/>
                  <w:sz w:val="44"/>
                  <w:szCs w:val="44"/>
                </w:rPr>
                <w:t>s.hasrat@gmail.com</w:t>
              </w:r>
            </w:hyperlink>
            <w:r w:rsidR="00AE613D" w:rsidRPr="00AE613D">
              <w:rPr>
                <w:rFonts w:ascii="Times New Roman" w:hAnsi="Times New Roman" w:cs="Times New Roman"/>
                <w:b/>
                <w:color w:val="auto"/>
                <w:sz w:val="44"/>
                <w:szCs w:val="44"/>
              </w:rPr>
              <w:t xml:space="preserve"> </w:t>
            </w:r>
          </w:p>
          <w:p w:rsidR="00986B43" w:rsidRPr="00AE613D" w:rsidRDefault="00986B43" w:rsidP="005D3F07">
            <w:pPr>
              <w:overflowPunct/>
              <w:autoSpaceDE/>
              <w:autoSpaceDN/>
              <w:adjustRightInd/>
              <w:ind w:right="-957"/>
              <w:textAlignment w:val="auto"/>
              <w:rPr>
                <w:rFonts w:ascii="Times New Roman" w:hAnsi="Times New Roman" w:cs="Times New Roman"/>
                <w:b/>
                <w:color w:val="auto"/>
                <w:sz w:val="44"/>
                <w:szCs w:val="44"/>
              </w:rPr>
            </w:pPr>
          </w:p>
          <w:p w:rsidR="00F927A1" w:rsidRPr="00AE613D"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AE613D">
              <w:rPr>
                <w:rFonts w:ascii="Times New Roman" w:hAnsi="Times New Roman" w:cs="Times New Roman"/>
                <w:b/>
                <w:color w:val="auto"/>
                <w:sz w:val="44"/>
                <w:szCs w:val="44"/>
              </w:rPr>
              <w:t>Learner’s University Registration</w:t>
            </w:r>
            <w:r w:rsidR="00F927A1" w:rsidRPr="00AE613D">
              <w:rPr>
                <w:rFonts w:ascii="Times New Roman" w:hAnsi="Times New Roman" w:cs="Times New Roman"/>
                <w:b/>
                <w:color w:val="auto"/>
                <w:sz w:val="44"/>
                <w:szCs w:val="44"/>
              </w:rPr>
              <w:t xml:space="preserve"> Number:</w:t>
            </w:r>
            <w:r w:rsidR="00AE613D" w:rsidRPr="00AE613D">
              <w:rPr>
                <w:rFonts w:ascii="Times New Roman" w:hAnsi="Times New Roman" w:cs="Times New Roman"/>
                <w:b/>
                <w:color w:val="auto"/>
                <w:sz w:val="44"/>
                <w:szCs w:val="44"/>
              </w:rPr>
              <w:t xml:space="preserve"> 2127536</w:t>
            </w:r>
          </w:p>
          <w:p w:rsidR="0085230E" w:rsidRPr="00AE613D" w:rsidRDefault="0085230E" w:rsidP="005D3F07">
            <w:pPr>
              <w:overflowPunct/>
              <w:autoSpaceDE/>
              <w:autoSpaceDN/>
              <w:adjustRightInd/>
              <w:ind w:right="-957"/>
              <w:textAlignment w:val="auto"/>
              <w:rPr>
                <w:rFonts w:ascii="Times New Roman" w:hAnsi="Times New Roman" w:cs="Times New Roman"/>
                <w:b/>
                <w:color w:val="auto"/>
                <w:sz w:val="44"/>
                <w:szCs w:val="44"/>
              </w:rPr>
            </w:pP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AE613D">
              <w:rPr>
                <w:rFonts w:ascii="Times New Roman" w:hAnsi="Times New Roman" w:cs="Times New Roman"/>
                <w:b/>
                <w:color w:val="auto"/>
                <w:sz w:val="44"/>
                <w:szCs w:val="44"/>
              </w:rPr>
              <w:t>Cohort: 1</w:t>
            </w:r>
            <w:r w:rsidR="00636A1C">
              <w:rPr>
                <w:rFonts w:ascii="Times New Roman" w:hAnsi="Times New Roman" w:cs="Times New Roman"/>
                <w:b/>
                <w:color w:val="auto"/>
                <w:sz w:val="44"/>
                <w:szCs w:val="44"/>
              </w:rPr>
              <w:t>9</w:t>
            </w:r>
            <w:r w:rsidR="00AE6231" w:rsidRPr="00AE613D">
              <w:rPr>
                <w:rFonts w:ascii="Times New Roman" w:hAnsi="Times New Roman" w:cs="Times New Roman"/>
                <w:b/>
                <w:color w:val="auto"/>
                <w:sz w:val="44"/>
                <w:szCs w:val="44"/>
              </w:rPr>
              <w:t xml:space="preserve"> 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151DA6" w:rsidRDefault="00151DA6" w:rsidP="002A1A44">
      <w:pPr>
        <w:keepNext/>
        <w:spacing w:before="240" w:after="60"/>
        <w:jc w:val="both"/>
        <w:rPr>
          <w:b/>
          <w:sz w:val="28"/>
          <w:szCs w:val="28"/>
        </w:rPr>
      </w:pPr>
      <w:r>
        <w:rPr>
          <w:b/>
          <w:sz w:val="28"/>
          <w:szCs w:val="28"/>
        </w:rPr>
        <w:lastRenderedPageBreak/>
        <w:t>Reference List</w:t>
      </w:r>
    </w:p>
    <w:p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EB695F" w:rsidRDefault="00EB695F" w:rsidP="00FF7EBB">
      <w:pPr>
        <w:jc w:val="both"/>
        <w:rPr>
          <w:sz w:val="24"/>
          <w:szCs w:val="24"/>
        </w:rPr>
      </w:pPr>
    </w:p>
    <w:p w:rsidR="00B100F2" w:rsidRDefault="00B100F2" w:rsidP="00282B84">
      <w:pPr>
        <w:rPr>
          <w:sz w:val="24"/>
          <w:szCs w:val="24"/>
        </w:rPr>
      </w:pPr>
      <w:r w:rsidRPr="00B100F2">
        <w:rPr>
          <w:sz w:val="24"/>
          <w:szCs w:val="24"/>
        </w:rPr>
        <w:t xml:space="preserve">All Wales Child Protection Procedures 2008, available [online] at </w:t>
      </w:r>
      <w:hyperlink r:id="rId12" w:anchor=":~:text=All%20Wales%20child%20protection%20procedures%202008%201%20Author%3A,and%20reflect%20recent%20significant%20changes%20in%20legislation.%20" w:history="1">
        <w:r w:rsidR="00282B84" w:rsidRPr="008918FA">
          <w:rPr>
            <w:rStyle w:val="Hyperlink"/>
            <w:sz w:val="24"/>
            <w:szCs w:val="24"/>
          </w:rPr>
          <w:t>https://www.scie-socialcareonline.org.uk/all-wales-child-protection-procedures-2008/r/a11G00000017yrIIAQ#:~:text=All%20Wales%20child%20protection%20procedures%202008%201%20Author%3A,and%20reflect%20recent%20significant%20changes%20in%20legislation.%20</w:t>
        </w:r>
      </w:hyperlink>
      <w:r w:rsidR="00282B84">
        <w:rPr>
          <w:sz w:val="24"/>
          <w:szCs w:val="24"/>
        </w:rPr>
        <w:t xml:space="preserve">, </w:t>
      </w:r>
      <w:r w:rsidRPr="00B100F2">
        <w:rPr>
          <w:sz w:val="24"/>
          <w:szCs w:val="24"/>
        </w:rPr>
        <w:t>accessed on 12/2/23.</w:t>
      </w:r>
    </w:p>
    <w:p w:rsidR="00B100F2" w:rsidRDefault="00B100F2" w:rsidP="00282B84">
      <w:pPr>
        <w:rPr>
          <w:sz w:val="24"/>
          <w:szCs w:val="24"/>
        </w:rPr>
      </w:pPr>
    </w:p>
    <w:p w:rsidR="00B100F2" w:rsidRDefault="00B100F2" w:rsidP="00282B84">
      <w:pPr>
        <w:rPr>
          <w:sz w:val="24"/>
          <w:szCs w:val="24"/>
        </w:rPr>
      </w:pPr>
      <w:r w:rsidRPr="00B100F2">
        <w:rPr>
          <w:sz w:val="24"/>
          <w:szCs w:val="24"/>
        </w:rPr>
        <w:t xml:space="preserve">Adoption and Children Act 2002, available [online] at </w:t>
      </w:r>
      <w:hyperlink r:id="rId13" w:history="1">
        <w:r w:rsidR="00322A28" w:rsidRPr="008918FA">
          <w:rPr>
            <w:rStyle w:val="Hyperlink"/>
            <w:sz w:val="24"/>
            <w:szCs w:val="24"/>
          </w:rPr>
          <w:t>https://www.legislation.gov.uk/ukpga/2002/38/contents</w:t>
        </w:r>
      </w:hyperlink>
      <w:r w:rsidR="00322A28">
        <w:rPr>
          <w:sz w:val="24"/>
          <w:szCs w:val="24"/>
        </w:rPr>
        <w:t xml:space="preserve">, </w:t>
      </w:r>
      <w:r w:rsidRPr="00B100F2">
        <w:rPr>
          <w:sz w:val="24"/>
          <w:szCs w:val="24"/>
        </w:rPr>
        <w:t>accessed on 5/1//23.</w:t>
      </w:r>
    </w:p>
    <w:p w:rsidR="00B100F2" w:rsidRDefault="00B100F2" w:rsidP="00282B84">
      <w:pPr>
        <w:rPr>
          <w:sz w:val="24"/>
          <w:szCs w:val="24"/>
        </w:rPr>
      </w:pPr>
    </w:p>
    <w:p w:rsidR="00B100F2" w:rsidRDefault="00B100F2" w:rsidP="00282B84">
      <w:pPr>
        <w:rPr>
          <w:sz w:val="24"/>
          <w:szCs w:val="24"/>
        </w:rPr>
      </w:pPr>
      <w:proofErr w:type="spellStart"/>
      <w:r w:rsidRPr="00B100F2">
        <w:rPr>
          <w:sz w:val="24"/>
          <w:szCs w:val="24"/>
        </w:rPr>
        <w:t>Borton</w:t>
      </w:r>
      <w:proofErr w:type="spellEnd"/>
      <w:r w:rsidRPr="00B100F2">
        <w:rPr>
          <w:sz w:val="24"/>
          <w:szCs w:val="24"/>
        </w:rPr>
        <w:t xml:space="preserve">, T. (1970) available [online] </w:t>
      </w:r>
      <w:hyperlink r:id="rId14" w:history="1">
        <w:r w:rsidR="00322A28" w:rsidRPr="008918FA">
          <w:rPr>
            <w:rStyle w:val="Hyperlink"/>
            <w:sz w:val="24"/>
            <w:szCs w:val="24"/>
          </w:rPr>
          <w:t>https://www.youtube.com/watch?v=vGyjF9Ngd8Y</w:t>
        </w:r>
      </w:hyperlink>
      <w:r w:rsidR="003F22EE">
        <w:rPr>
          <w:sz w:val="24"/>
          <w:szCs w:val="24"/>
        </w:rPr>
        <w:t xml:space="preserve">, </w:t>
      </w:r>
      <w:r w:rsidR="003F22EE" w:rsidRPr="00B100F2">
        <w:rPr>
          <w:sz w:val="24"/>
          <w:szCs w:val="24"/>
        </w:rPr>
        <w:t>assessed</w:t>
      </w:r>
      <w:r w:rsidRPr="00B100F2">
        <w:rPr>
          <w:sz w:val="24"/>
          <w:szCs w:val="24"/>
        </w:rPr>
        <w:t xml:space="preserve"> on 28/11/2022.</w:t>
      </w:r>
    </w:p>
    <w:p w:rsidR="00DB13F1" w:rsidRDefault="00DB13F1" w:rsidP="00282B84">
      <w:pPr>
        <w:rPr>
          <w:sz w:val="24"/>
          <w:szCs w:val="24"/>
        </w:rPr>
      </w:pPr>
    </w:p>
    <w:p w:rsidR="00DE2479" w:rsidRPr="00B100F2" w:rsidRDefault="00DE2479" w:rsidP="00282B84">
      <w:pPr>
        <w:rPr>
          <w:sz w:val="24"/>
          <w:szCs w:val="24"/>
        </w:rPr>
      </w:pPr>
      <w:r w:rsidRPr="00DE2479">
        <w:rPr>
          <w:sz w:val="24"/>
          <w:szCs w:val="24"/>
        </w:rPr>
        <w:t xml:space="preserve">Biographic approach, available online at  </w:t>
      </w:r>
      <w:hyperlink r:id="rId15" w:anchor=":~:text=The%20results%20indicate%20that%20biographical%20approaches%20can%20create,approach%2C%20ethics%20and%20necessary%20professional%20competencies%20were%20raised" w:history="1">
        <w:r w:rsidR="00322A28" w:rsidRPr="008918FA">
          <w:rPr>
            <w:rStyle w:val="Hyperlink"/>
            <w:sz w:val="24"/>
            <w:szCs w:val="24"/>
          </w:rPr>
          <w:t>https://www.scie-socialcareonline.org.uk/does-past-life-matter-social-workers-views-on-biographical-approaches/r/a1CG00000056SCgMAM#:~:text=The%20results%20indicate%20that%20biographical%20approaches%20can%20create,approach%2C%20ethics%20and%20necessary%20professional%20competencies%20were%20raised</w:t>
        </w:r>
      </w:hyperlink>
      <w:r w:rsidR="00322A28">
        <w:rPr>
          <w:sz w:val="24"/>
          <w:szCs w:val="24"/>
        </w:rPr>
        <w:t xml:space="preserve">, </w:t>
      </w:r>
      <w:r w:rsidRPr="00DE2479">
        <w:rPr>
          <w:sz w:val="24"/>
          <w:szCs w:val="24"/>
        </w:rPr>
        <w:t xml:space="preserve"> accessed on 15/1/23.</w:t>
      </w:r>
    </w:p>
    <w:p w:rsidR="00DB13F1" w:rsidRDefault="00DB13F1" w:rsidP="00282B84">
      <w:pPr>
        <w:rPr>
          <w:sz w:val="24"/>
          <w:szCs w:val="24"/>
        </w:rPr>
      </w:pPr>
    </w:p>
    <w:p w:rsidR="00DB13F1" w:rsidRPr="00DB13F1" w:rsidRDefault="00DB13F1" w:rsidP="00282B84">
      <w:pPr>
        <w:rPr>
          <w:sz w:val="24"/>
          <w:szCs w:val="24"/>
        </w:rPr>
      </w:pPr>
      <w:proofErr w:type="spellStart"/>
      <w:r w:rsidRPr="00DB13F1">
        <w:rPr>
          <w:sz w:val="24"/>
          <w:szCs w:val="24"/>
        </w:rPr>
        <w:t>Copperman</w:t>
      </w:r>
      <w:proofErr w:type="spellEnd"/>
      <w:r w:rsidRPr="00DB13F1">
        <w:rPr>
          <w:sz w:val="24"/>
          <w:szCs w:val="24"/>
        </w:rPr>
        <w:t>, J. (2016) ‘Working collaboratively’, Block 2 Readings, Milton</w:t>
      </w:r>
    </w:p>
    <w:p w:rsidR="00DA252C" w:rsidRDefault="00DB13F1" w:rsidP="00282B84">
      <w:pPr>
        <w:rPr>
          <w:sz w:val="24"/>
          <w:szCs w:val="24"/>
        </w:rPr>
      </w:pPr>
      <w:r w:rsidRPr="00DB13F1">
        <w:rPr>
          <w:sz w:val="24"/>
          <w:szCs w:val="24"/>
        </w:rPr>
        <w:t>Keynes, the Open University.</w:t>
      </w:r>
    </w:p>
    <w:p w:rsidR="00DB13F1" w:rsidRDefault="00DB13F1" w:rsidP="00282B84">
      <w:pPr>
        <w:rPr>
          <w:sz w:val="24"/>
          <w:szCs w:val="24"/>
        </w:rPr>
      </w:pPr>
    </w:p>
    <w:p w:rsidR="00DA252C" w:rsidRPr="00DA252C" w:rsidRDefault="00DA252C" w:rsidP="00282B84">
      <w:pPr>
        <w:rPr>
          <w:sz w:val="24"/>
          <w:szCs w:val="24"/>
        </w:rPr>
      </w:pPr>
      <w:r w:rsidRPr="00DA252C">
        <w:rPr>
          <w:sz w:val="24"/>
          <w:szCs w:val="24"/>
        </w:rPr>
        <w:t xml:space="preserve">Critical reflection: how to develop it in your practice, </w:t>
      </w:r>
      <w:hyperlink r:id="rId16" w:history="1">
        <w:r w:rsidR="003F22EE" w:rsidRPr="008918FA">
          <w:rPr>
            <w:rStyle w:val="Hyperlink"/>
            <w:sz w:val="24"/>
            <w:szCs w:val="24"/>
          </w:rPr>
          <w:t>https://www.communitycare.co.uk/2019/11/19/critical-reflection-develop-practice/</w:t>
        </w:r>
      </w:hyperlink>
      <w:r w:rsidR="003F22EE">
        <w:rPr>
          <w:sz w:val="24"/>
          <w:szCs w:val="24"/>
        </w:rPr>
        <w:t xml:space="preserve">, </w:t>
      </w:r>
      <w:r w:rsidRPr="00DA252C">
        <w:rPr>
          <w:sz w:val="24"/>
          <w:szCs w:val="24"/>
        </w:rPr>
        <w:t xml:space="preserve">assed on 13/2/23. </w:t>
      </w:r>
    </w:p>
    <w:p w:rsidR="00DA252C" w:rsidRDefault="00DA252C" w:rsidP="00282B84">
      <w:pPr>
        <w:rPr>
          <w:sz w:val="24"/>
          <w:szCs w:val="24"/>
        </w:rPr>
      </w:pPr>
    </w:p>
    <w:p w:rsidR="00DA252C" w:rsidRPr="00DA252C" w:rsidRDefault="00DA252C" w:rsidP="00282B84">
      <w:pPr>
        <w:rPr>
          <w:sz w:val="24"/>
          <w:szCs w:val="24"/>
        </w:rPr>
      </w:pPr>
      <w:r w:rsidRPr="00DA252C">
        <w:rPr>
          <w:sz w:val="24"/>
          <w:szCs w:val="24"/>
        </w:rPr>
        <w:t xml:space="preserve">Codes of Practice and guidance, available [online] at </w:t>
      </w:r>
      <w:hyperlink r:id="rId17" w:history="1">
        <w:r w:rsidR="003F22EE" w:rsidRPr="008918FA">
          <w:rPr>
            <w:rStyle w:val="Hyperlink"/>
            <w:sz w:val="24"/>
            <w:szCs w:val="24"/>
          </w:rPr>
          <w:t>https://socialcare.wales/dealing-with-concerns/codes-of-practice-and-guidance</w:t>
        </w:r>
      </w:hyperlink>
      <w:r w:rsidR="003F22EE">
        <w:rPr>
          <w:sz w:val="24"/>
          <w:szCs w:val="24"/>
        </w:rPr>
        <w:t xml:space="preserve">, </w:t>
      </w:r>
      <w:r w:rsidRPr="00DA252C">
        <w:rPr>
          <w:sz w:val="24"/>
          <w:szCs w:val="24"/>
        </w:rPr>
        <w:t>accessed on 12/12/22</w:t>
      </w:r>
    </w:p>
    <w:p w:rsidR="00B100F2" w:rsidRPr="00B100F2" w:rsidRDefault="00B100F2" w:rsidP="00282B84">
      <w:pPr>
        <w:rPr>
          <w:sz w:val="24"/>
          <w:szCs w:val="24"/>
        </w:rPr>
      </w:pPr>
    </w:p>
    <w:p w:rsidR="00B100F2" w:rsidRPr="00B100F2" w:rsidRDefault="00B100F2" w:rsidP="00282B84">
      <w:pPr>
        <w:rPr>
          <w:sz w:val="24"/>
          <w:szCs w:val="24"/>
        </w:rPr>
      </w:pPr>
      <w:r w:rsidRPr="00B100F2">
        <w:rPr>
          <w:sz w:val="24"/>
          <w:szCs w:val="24"/>
        </w:rPr>
        <w:t xml:space="preserve">Children Act 1989 (online) available at </w:t>
      </w:r>
      <w:hyperlink r:id="rId18" w:history="1">
        <w:r w:rsidR="003F22EE" w:rsidRPr="008918FA">
          <w:rPr>
            <w:rStyle w:val="Hyperlink"/>
            <w:sz w:val="24"/>
            <w:szCs w:val="24"/>
          </w:rPr>
          <w:t>https://www.legislation.gov.uk/ukpga/1989/41/contents</w:t>
        </w:r>
      </w:hyperlink>
      <w:r w:rsidR="003F22EE">
        <w:rPr>
          <w:sz w:val="24"/>
          <w:szCs w:val="24"/>
        </w:rPr>
        <w:t xml:space="preserve">, </w:t>
      </w:r>
      <w:r w:rsidR="003F22EE" w:rsidRPr="00B100F2">
        <w:rPr>
          <w:sz w:val="24"/>
          <w:szCs w:val="24"/>
        </w:rPr>
        <w:t>assessed</w:t>
      </w:r>
      <w:r w:rsidRPr="00B100F2">
        <w:rPr>
          <w:sz w:val="24"/>
          <w:szCs w:val="24"/>
        </w:rPr>
        <w:t xml:space="preserve"> on 26/12/22. </w:t>
      </w:r>
    </w:p>
    <w:p w:rsidR="00B100F2" w:rsidRPr="00B100F2" w:rsidRDefault="00B100F2" w:rsidP="00282B84">
      <w:pPr>
        <w:rPr>
          <w:sz w:val="24"/>
          <w:szCs w:val="24"/>
        </w:rPr>
      </w:pPr>
    </w:p>
    <w:p w:rsidR="00B100F2" w:rsidRPr="00B100F2" w:rsidRDefault="00B100F2" w:rsidP="00282B84">
      <w:pPr>
        <w:rPr>
          <w:sz w:val="24"/>
          <w:szCs w:val="24"/>
        </w:rPr>
      </w:pPr>
      <w:r w:rsidRPr="00B100F2">
        <w:rPr>
          <w:sz w:val="24"/>
          <w:szCs w:val="24"/>
        </w:rPr>
        <w:t xml:space="preserve">Code of Professional Practice for Social Care (online) available at </w:t>
      </w:r>
      <w:hyperlink r:id="rId19" w:history="1">
        <w:r w:rsidR="003F22EE" w:rsidRPr="008918FA">
          <w:rPr>
            <w:rStyle w:val="Hyperlink"/>
            <w:sz w:val="24"/>
            <w:szCs w:val="24"/>
          </w:rPr>
          <w:t>https://socialcare.wales/cms-assets/documents/Code-of-Professional-Practice-for-Social-Care-web-version.pdf</w:t>
        </w:r>
      </w:hyperlink>
      <w:r w:rsidR="003F22EE">
        <w:rPr>
          <w:sz w:val="24"/>
          <w:szCs w:val="24"/>
        </w:rPr>
        <w:t xml:space="preserve">, </w:t>
      </w:r>
      <w:r w:rsidR="003F22EE" w:rsidRPr="00B100F2">
        <w:rPr>
          <w:sz w:val="24"/>
          <w:szCs w:val="24"/>
        </w:rPr>
        <w:t>assessed</w:t>
      </w:r>
      <w:r w:rsidRPr="00B100F2">
        <w:rPr>
          <w:sz w:val="24"/>
          <w:szCs w:val="24"/>
        </w:rPr>
        <w:t xml:space="preserve"> on 27/12/22.</w:t>
      </w:r>
    </w:p>
    <w:p w:rsidR="00B100F2" w:rsidRPr="00B100F2" w:rsidRDefault="00B100F2" w:rsidP="00282B84">
      <w:pPr>
        <w:rPr>
          <w:sz w:val="24"/>
          <w:szCs w:val="24"/>
        </w:rPr>
      </w:pPr>
    </w:p>
    <w:p w:rsidR="00B100F2" w:rsidRPr="00B100F2" w:rsidRDefault="00B100F2" w:rsidP="00282B84">
      <w:pPr>
        <w:rPr>
          <w:sz w:val="24"/>
          <w:szCs w:val="24"/>
        </w:rPr>
      </w:pPr>
      <w:r w:rsidRPr="00B100F2">
        <w:rPr>
          <w:sz w:val="24"/>
          <w:szCs w:val="24"/>
        </w:rPr>
        <w:t xml:space="preserve">Children (Abolition of Defence of Reasonable Punishment) (Wales) Act 2020, available at </w:t>
      </w:r>
      <w:hyperlink r:id="rId20" w:history="1">
        <w:r w:rsidR="003F22EE" w:rsidRPr="008918FA">
          <w:rPr>
            <w:rStyle w:val="Hyperlink"/>
            <w:sz w:val="24"/>
            <w:szCs w:val="24"/>
          </w:rPr>
          <w:t>https://www.legislation.gov.uk/anaw/2020/3</w:t>
        </w:r>
      </w:hyperlink>
      <w:r w:rsidR="003F22EE">
        <w:rPr>
          <w:sz w:val="24"/>
          <w:szCs w:val="24"/>
        </w:rPr>
        <w:t xml:space="preserve">, </w:t>
      </w:r>
      <w:r w:rsidRPr="00B100F2">
        <w:rPr>
          <w:sz w:val="24"/>
          <w:szCs w:val="24"/>
        </w:rPr>
        <w:t>accessed on 27/12/22.</w:t>
      </w:r>
    </w:p>
    <w:p w:rsidR="00B100F2" w:rsidRPr="00B100F2" w:rsidRDefault="00B100F2" w:rsidP="00282B84">
      <w:pPr>
        <w:rPr>
          <w:sz w:val="24"/>
          <w:szCs w:val="24"/>
        </w:rPr>
      </w:pPr>
    </w:p>
    <w:p w:rsidR="00B100F2" w:rsidRPr="00B100F2" w:rsidRDefault="00B100F2" w:rsidP="00282B84">
      <w:pPr>
        <w:rPr>
          <w:sz w:val="24"/>
          <w:szCs w:val="24"/>
        </w:rPr>
      </w:pPr>
      <w:r w:rsidRPr="00B100F2">
        <w:rPr>
          <w:sz w:val="24"/>
          <w:szCs w:val="24"/>
        </w:rPr>
        <w:t xml:space="preserve">Code of Ethics, available [online] at </w:t>
      </w:r>
      <w:hyperlink r:id="rId21" w:history="1">
        <w:r w:rsidR="003F22EE" w:rsidRPr="008918FA">
          <w:rPr>
            <w:rStyle w:val="Hyperlink"/>
            <w:sz w:val="24"/>
            <w:szCs w:val="24"/>
          </w:rPr>
          <w:t>https://www.basw.co.uk/system/files/resources/Code%20of%20Ethics%20Aug18.pdf</w:t>
        </w:r>
      </w:hyperlink>
      <w:r w:rsidR="003F22EE">
        <w:rPr>
          <w:sz w:val="24"/>
          <w:szCs w:val="24"/>
        </w:rPr>
        <w:t xml:space="preserve">, </w:t>
      </w:r>
      <w:r w:rsidRPr="00B100F2">
        <w:rPr>
          <w:sz w:val="24"/>
          <w:szCs w:val="24"/>
        </w:rPr>
        <w:t xml:space="preserve">  </w:t>
      </w:r>
    </w:p>
    <w:p w:rsidR="00B100F2" w:rsidRDefault="00B100F2" w:rsidP="00282B84">
      <w:pPr>
        <w:rPr>
          <w:sz w:val="24"/>
          <w:szCs w:val="24"/>
        </w:rPr>
      </w:pPr>
      <w:r w:rsidRPr="00B100F2">
        <w:rPr>
          <w:sz w:val="24"/>
          <w:szCs w:val="24"/>
        </w:rPr>
        <w:lastRenderedPageBreak/>
        <w:t>Accessed on 12/12/2022.</w:t>
      </w:r>
    </w:p>
    <w:p w:rsidR="00DA252C" w:rsidRDefault="00DA252C" w:rsidP="00282B84">
      <w:pPr>
        <w:rPr>
          <w:sz w:val="24"/>
          <w:szCs w:val="24"/>
        </w:rPr>
      </w:pPr>
    </w:p>
    <w:p w:rsidR="00DA252C" w:rsidRDefault="00DA252C" w:rsidP="00282B84">
      <w:pPr>
        <w:rPr>
          <w:sz w:val="24"/>
          <w:szCs w:val="24"/>
        </w:rPr>
      </w:pPr>
      <w:r w:rsidRPr="00DA252C">
        <w:rPr>
          <w:sz w:val="24"/>
          <w:szCs w:val="24"/>
        </w:rPr>
        <w:t xml:space="preserve">Data Protection GDPR, Data Protection Act 2018, [online] available at </w:t>
      </w:r>
      <w:hyperlink r:id="rId22" w:history="1">
        <w:r w:rsidR="003F22EE" w:rsidRPr="008918FA">
          <w:rPr>
            <w:rStyle w:val="Hyperlink"/>
            <w:sz w:val="24"/>
            <w:szCs w:val="24"/>
          </w:rPr>
          <w:t>https://www.legislation.gov.uk/ukpga/2018/12/contents/enacted</w:t>
        </w:r>
      </w:hyperlink>
      <w:r w:rsidR="003F22EE">
        <w:rPr>
          <w:sz w:val="24"/>
          <w:szCs w:val="24"/>
        </w:rPr>
        <w:t xml:space="preserve">, </w:t>
      </w:r>
      <w:r w:rsidRPr="00DA252C">
        <w:rPr>
          <w:sz w:val="24"/>
          <w:szCs w:val="24"/>
        </w:rPr>
        <w:t>accessed on 25/1/23.</w:t>
      </w:r>
    </w:p>
    <w:p w:rsidR="00A62196" w:rsidRPr="00A62196" w:rsidRDefault="00A62196" w:rsidP="00282B84">
      <w:pPr>
        <w:rPr>
          <w:sz w:val="24"/>
          <w:szCs w:val="24"/>
        </w:rPr>
      </w:pPr>
    </w:p>
    <w:p w:rsidR="00A62196" w:rsidRPr="00A62196" w:rsidRDefault="00A62196" w:rsidP="00282B84">
      <w:pPr>
        <w:rPr>
          <w:sz w:val="24"/>
          <w:szCs w:val="24"/>
        </w:rPr>
      </w:pPr>
      <w:r w:rsidRPr="00A62196">
        <w:rPr>
          <w:sz w:val="24"/>
          <w:szCs w:val="24"/>
        </w:rPr>
        <w:t xml:space="preserve">David Thomas, </w:t>
      </w:r>
      <w:proofErr w:type="spellStart"/>
      <w:r w:rsidRPr="00A62196">
        <w:rPr>
          <w:sz w:val="24"/>
          <w:szCs w:val="24"/>
        </w:rPr>
        <w:t>Honor</w:t>
      </w:r>
      <w:proofErr w:type="spellEnd"/>
      <w:r w:rsidRPr="00A62196">
        <w:rPr>
          <w:sz w:val="24"/>
          <w:szCs w:val="24"/>
        </w:rPr>
        <w:t xml:space="preserve"> Woods Working With People </w:t>
      </w:r>
      <w:proofErr w:type="gramStart"/>
      <w:r w:rsidRPr="00A62196">
        <w:rPr>
          <w:sz w:val="24"/>
          <w:szCs w:val="24"/>
        </w:rPr>
        <w:t>With</w:t>
      </w:r>
      <w:proofErr w:type="gramEnd"/>
      <w:r w:rsidRPr="00A62196">
        <w:rPr>
          <w:sz w:val="24"/>
          <w:szCs w:val="24"/>
        </w:rPr>
        <w:t xml:space="preserve"> Learning Disabilities_ Theory and Practice 2003.</w:t>
      </w:r>
    </w:p>
    <w:p w:rsidR="00DA252C" w:rsidRPr="00B100F2" w:rsidRDefault="00DA252C" w:rsidP="00282B84">
      <w:pPr>
        <w:rPr>
          <w:sz w:val="24"/>
          <w:szCs w:val="24"/>
        </w:rPr>
      </w:pPr>
    </w:p>
    <w:p w:rsidR="00DA252C" w:rsidRPr="00DA252C" w:rsidRDefault="00DA252C" w:rsidP="00282B84">
      <w:pPr>
        <w:rPr>
          <w:sz w:val="24"/>
          <w:szCs w:val="24"/>
        </w:rPr>
      </w:pPr>
      <w:r w:rsidRPr="00DA252C">
        <w:rPr>
          <w:sz w:val="24"/>
          <w:szCs w:val="24"/>
        </w:rPr>
        <w:t xml:space="preserve">Equality Act 2010, [online] available at </w:t>
      </w:r>
      <w:hyperlink r:id="rId23" w:history="1">
        <w:r w:rsidR="003B3A6D" w:rsidRPr="008918FA">
          <w:rPr>
            <w:rStyle w:val="Hyperlink"/>
            <w:sz w:val="24"/>
            <w:szCs w:val="24"/>
          </w:rPr>
          <w:t>https://www.legislation.gov.uk/ukpga/2010/15/contents</w:t>
        </w:r>
      </w:hyperlink>
      <w:r w:rsidR="003B3A6D">
        <w:rPr>
          <w:sz w:val="24"/>
          <w:szCs w:val="24"/>
        </w:rPr>
        <w:t xml:space="preserve">, </w:t>
      </w:r>
      <w:r w:rsidR="003B3A6D" w:rsidRPr="00DA252C">
        <w:rPr>
          <w:sz w:val="24"/>
          <w:szCs w:val="24"/>
        </w:rPr>
        <w:t>accessed</w:t>
      </w:r>
      <w:r w:rsidRPr="00DA252C">
        <w:rPr>
          <w:sz w:val="24"/>
          <w:szCs w:val="24"/>
        </w:rPr>
        <w:t xml:space="preserve"> on 25/1/23.</w:t>
      </w:r>
    </w:p>
    <w:p w:rsidR="00B100F2" w:rsidRPr="00B100F2" w:rsidRDefault="00B100F2" w:rsidP="00282B84">
      <w:pPr>
        <w:rPr>
          <w:sz w:val="24"/>
          <w:szCs w:val="24"/>
        </w:rPr>
      </w:pPr>
    </w:p>
    <w:p w:rsidR="00B100F2" w:rsidRPr="00B100F2" w:rsidRDefault="00B100F2" w:rsidP="00282B84">
      <w:pPr>
        <w:rPr>
          <w:sz w:val="24"/>
          <w:szCs w:val="24"/>
        </w:rPr>
      </w:pPr>
      <w:r w:rsidRPr="00B100F2">
        <w:rPr>
          <w:sz w:val="24"/>
          <w:szCs w:val="24"/>
        </w:rPr>
        <w:t xml:space="preserve">Every Child Matters (Green Paper published by the Labour government in 2003), Children’s Commissioner for Wales (2018) Children’s Commissioner for Wales [Online]. Available at </w:t>
      </w:r>
      <w:hyperlink r:id="rId24" w:history="1">
        <w:r w:rsidR="003B3A6D" w:rsidRPr="008918FA">
          <w:rPr>
            <w:rStyle w:val="Hyperlink"/>
            <w:sz w:val="24"/>
            <w:szCs w:val="24"/>
          </w:rPr>
          <w:t>https://www.childcomwales.org.uk/</w:t>
        </w:r>
      </w:hyperlink>
      <w:proofErr w:type="gramStart"/>
      <w:r w:rsidR="003B3A6D">
        <w:rPr>
          <w:sz w:val="24"/>
          <w:szCs w:val="24"/>
        </w:rPr>
        <w:t xml:space="preserve">, </w:t>
      </w:r>
      <w:r w:rsidRPr="00B100F2">
        <w:rPr>
          <w:sz w:val="24"/>
          <w:szCs w:val="24"/>
        </w:rPr>
        <w:t xml:space="preserve"> accessed</w:t>
      </w:r>
      <w:proofErr w:type="gramEnd"/>
      <w:r w:rsidRPr="00B100F2">
        <w:rPr>
          <w:sz w:val="24"/>
          <w:szCs w:val="24"/>
        </w:rPr>
        <w:t xml:space="preserve"> on 28/12/22. </w:t>
      </w:r>
    </w:p>
    <w:p w:rsidR="00DA252C" w:rsidRPr="00B100F2" w:rsidRDefault="00DA252C" w:rsidP="00282B84">
      <w:pPr>
        <w:rPr>
          <w:sz w:val="24"/>
          <w:szCs w:val="24"/>
        </w:rPr>
      </w:pPr>
    </w:p>
    <w:p w:rsidR="00B100F2" w:rsidRDefault="00B100F2" w:rsidP="00282B84">
      <w:pPr>
        <w:rPr>
          <w:sz w:val="24"/>
          <w:szCs w:val="24"/>
        </w:rPr>
      </w:pPr>
      <w:r w:rsidRPr="00B100F2">
        <w:rPr>
          <w:sz w:val="24"/>
          <w:szCs w:val="24"/>
        </w:rPr>
        <w:t xml:space="preserve">Ending physical punishment in Wales, available [online] at </w:t>
      </w:r>
      <w:hyperlink r:id="rId25" w:history="1">
        <w:r w:rsidR="003B3A6D" w:rsidRPr="008918FA">
          <w:rPr>
            <w:rStyle w:val="Hyperlink"/>
            <w:sz w:val="24"/>
            <w:szCs w:val="24"/>
          </w:rPr>
          <w:t>https://www.gov.wales/ending-physical-punishment-children</w:t>
        </w:r>
      </w:hyperlink>
      <w:r w:rsidR="003B3A6D">
        <w:rPr>
          <w:sz w:val="24"/>
          <w:szCs w:val="24"/>
        </w:rPr>
        <w:t xml:space="preserve">, </w:t>
      </w:r>
      <w:r w:rsidRPr="00B100F2">
        <w:rPr>
          <w:sz w:val="24"/>
          <w:szCs w:val="24"/>
        </w:rPr>
        <w:t>accessed on 15/01/2023</w:t>
      </w:r>
    </w:p>
    <w:p w:rsidR="00DB13F1" w:rsidRDefault="00DB13F1" w:rsidP="00282B84">
      <w:pPr>
        <w:rPr>
          <w:sz w:val="24"/>
          <w:szCs w:val="24"/>
        </w:rPr>
      </w:pPr>
    </w:p>
    <w:p w:rsidR="00DB13F1" w:rsidRPr="00DB13F1" w:rsidRDefault="00DB13F1" w:rsidP="00282B84">
      <w:pPr>
        <w:rPr>
          <w:sz w:val="24"/>
          <w:szCs w:val="24"/>
        </w:rPr>
      </w:pPr>
      <w:r w:rsidRPr="00DB13F1">
        <w:rPr>
          <w:sz w:val="24"/>
          <w:szCs w:val="24"/>
        </w:rPr>
        <w:t>Ferguson, H., (2018). How social workers reflect in action and when and why they don’t: the possibilities and limits to reflective practice in social work. Social Work Education, 37(4), pp.415-</w:t>
      </w:r>
    </w:p>
    <w:p w:rsidR="00DB13F1" w:rsidRPr="00B100F2" w:rsidRDefault="00DB13F1" w:rsidP="00282B84">
      <w:pPr>
        <w:rPr>
          <w:sz w:val="24"/>
          <w:szCs w:val="24"/>
        </w:rPr>
      </w:pPr>
      <w:r w:rsidRPr="00DB13F1">
        <w:rPr>
          <w:sz w:val="24"/>
          <w:szCs w:val="24"/>
        </w:rPr>
        <w:t>427</w:t>
      </w:r>
    </w:p>
    <w:p w:rsidR="00B100F2" w:rsidRPr="00B100F2" w:rsidRDefault="00B100F2" w:rsidP="00282B84">
      <w:pPr>
        <w:rPr>
          <w:sz w:val="24"/>
          <w:szCs w:val="24"/>
        </w:rPr>
      </w:pPr>
    </w:p>
    <w:p w:rsidR="00DA252C" w:rsidRPr="00DA252C" w:rsidRDefault="00DA252C" w:rsidP="00282B84">
      <w:pPr>
        <w:rPr>
          <w:sz w:val="24"/>
          <w:szCs w:val="24"/>
        </w:rPr>
      </w:pPr>
      <w:r w:rsidRPr="00DA252C">
        <w:rPr>
          <w:sz w:val="24"/>
          <w:szCs w:val="24"/>
        </w:rPr>
        <w:t>Freedom of Information Act 2000, [online] available at https://www.legislation.gov.uk/ukpga/2000/36/contents</w:t>
      </w:r>
      <w:r w:rsidR="004B63FF" w:rsidRPr="00DA252C">
        <w:rPr>
          <w:sz w:val="24"/>
          <w:szCs w:val="24"/>
        </w:rPr>
        <w:t>, accessed</w:t>
      </w:r>
      <w:r w:rsidRPr="00DA252C">
        <w:rPr>
          <w:sz w:val="24"/>
          <w:szCs w:val="24"/>
        </w:rPr>
        <w:t xml:space="preserve"> on 25/1/23.</w:t>
      </w:r>
    </w:p>
    <w:p w:rsidR="00DA252C" w:rsidRDefault="00DA252C" w:rsidP="00282B84">
      <w:pPr>
        <w:rPr>
          <w:sz w:val="24"/>
          <w:szCs w:val="24"/>
        </w:rPr>
      </w:pPr>
    </w:p>
    <w:p w:rsidR="00B100F2" w:rsidRPr="00B100F2" w:rsidRDefault="00B100F2" w:rsidP="00282B84">
      <w:pPr>
        <w:rPr>
          <w:sz w:val="24"/>
          <w:szCs w:val="24"/>
        </w:rPr>
      </w:pPr>
      <w:r w:rsidRPr="00B100F2">
        <w:rPr>
          <w:sz w:val="24"/>
          <w:szCs w:val="24"/>
        </w:rPr>
        <w:t xml:space="preserve">Fraser guidelines, available [online] at </w:t>
      </w:r>
      <w:hyperlink r:id="rId26" w:anchor="skip-to-content" w:history="1">
        <w:r w:rsidR="004B63FF" w:rsidRPr="008918FA">
          <w:rPr>
            <w:rStyle w:val="Hyperlink"/>
            <w:sz w:val="24"/>
            <w:szCs w:val="24"/>
          </w:rPr>
          <w:t>https://learning.nspcc.org.uk/child-protection-system/gillick-competence-fraser-guidelines#skip-to-content</w:t>
        </w:r>
      </w:hyperlink>
      <w:r w:rsidR="004B63FF">
        <w:rPr>
          <w:sz w:val="24"/>
          <w:szCs w:val="24"/>
        </w:rPr>
        <w:t xml:space="preserve">, </w:t>
      </w:r>
      <w:r w:rsidRPr="00B100F2">
        <w:rPr>
          <w:sz w:val="24"/>
          <w:szCs w:val="24"/>
        </w:rPr>
        <w:t>accessed on 20/1/23.</w:t>
      </w:r>
    </w:p>
    <w:p w:rsidR="00B100F2" w:rsidRPr="00B100F2" w:rsidRDefault="00B100F2" w:rsidP="00282B84">
      <w:pPr>
        <w:rPr>
          <w:sz w:val="24"/>
          <w:szCs w:val="24"/>
        </w:rPr>
      </w:pPr>
    </w:p>
    <w:p w:rsidR="00B100F2" w:rsidRDefault="00B100F2" w:rsidP="00282B84">
      <w:pPr>
        <w:rPr>
          <w:sz w:val="24"/>
          <w:szCs w:val="24"/>
        </w:rPr>
      </w:pPr>
      <w:proofErr w:type="spellStart"/>
      <w:r w:rsidRPr="00B100F2">
        <w:rPr>
          <w:sz w:val="24"/>
          <w:szCs w:val="24"/>
        </w:rPr>
        <w:t>Gillick</w:t>
      </w:r>
      <w:proofErr w:type="spellEnd"/>
      <w:r w:rsidRPr="00B100F2">
        <w:rPr>
          <w:sz w:val="24"/>
          <w:szCs w:val="24"/>
        </w:rPr>
        <w:t xml:space="preserve"> competency and Fraser guidelines Last updated: 05 Aug 2022 available [online] at </w:t>
      </w:r>
      <w:hyperlink r:id="rId27" w:anchor="gillick-competence" w:history="1">
        <w:r w:rsidR="004B63FF" w:rsidRPr="008918FA">
          <w:rPr>
            <w:rStyle w:val="Hyperlink"/>
            <w:sz w:val="24"/>
            <w:szCs w:val="24"/>
          </w:rPr>
          <w:t>https://learning.nspcc.org.uk/child-protection-system/gillick-competence-fraser-guidelines#gillick-competence</w:t>
        </w:r>
      </w:hyperlink>
      <w:r w:rsidR="004B63FF">
        <w:rPr>
          <w:sz w:val="24"/>
          <w:szCs w:val="24"/>
        </w:rPr>
        <w:t xml:space="preserve">, </w:t>
      </w:r>
      <w:r w:rsidRPr="00B100F2">
        <w:rPr>
          <w:sz w:val="24"/>
          <w:szCs w:val="24"/>
        </w:rPr>
        <w:t>accessed on 20/1/2023.</w:t>
      </w:r>
    </w:p>
    <w:p w:rsidR="00DB13F1" w:rsidRDefault="00DB13F1" w:rsidP="00282B84">
      <w:pPr>
        <w:rPr>
          <w:sz w:val="24"/>
          <w:szCs w:val="24"/>
        </w:rPr>
      </w:pPr>
    </w:p>
    <w:p w:rsidR="00DB13F1" w:rsidRPr="00DB13F1" w:rsidRDefault="00DB13F1" w:rsidP="00282B84">
      <w:pPr>
        <w:rPr>
          <w:sz w:val="24"/>
          <w:szCs w:val="24"/>
        </w:rPr>
      </w:pPr>
      <w:r w:rsidRPr="00DB13F1">
        <w:rPr>
          <w:sz w:val="24"/>
          <w:szCs w:val="24"/>
        </w:rPr>
        <w:t xml:space="preserve">Gibbs' Reflective Cycle, available [online] at </w:t>
      </w:r>
      <w:hyperlink r:id="rId28" w:history="1">
        <w:r w:rsidR="004B63FF" w:rsidRPr="008918FA">
          <w:rPr>
            <w:rStyle w:val="Hyperlink"/>
            <w:sz w:val="24"/>
            <w:szCs w:val="24"/>
          </w:rPr>
          <w:t>https://www.ed.ac.uk/reflection/reflectors-toolkit/reflecting-on-experience/gibbs-reflective-cycle</w:t>
        </w:r>
      </w:hyperlink>
      <w:r w:rsidR="004B63FF">
        <w:rPr>
          <w:sz w:val="24"/>
          <w:szCs w:val="24"/>
        </w:rPr>
        <w:t xml:space="preserve">, </w:t>
      </w:r>
      <w:r w:rsidRPr="00DB13F1">
        <w:rPr>
          <w:sz w:val="24"/>
          <w:szCs w:val="24"/>
        </w:rPr>
        <w:t xml:space="preserve">assessed on 12/12/22.  </w:t>
      </w:r>
    </w:p>
    <w:p w:rsidR="00DB13F1" w:rsidRPr="00DB13F1" w:rsidRDefault="00DB13F1" w:rsidP="00282B84">
      <w:pPr>
        <w:rPr>
          <w:sz w:val="24"/>
          <w:szCs w:val="24"/>
        </w:rPr>
      </w:pPr>
    </w:p>
    <w:p w:rsidR="00DB13F1" w:rsidRDefault="00DB13F1" w:rsidP="00282B84">
      <w:pPr>
        <w:rPr>
          <w:sz w:val="24"/>
          <w:szCs w:val="24"/>
        </w:rPr>
      </w:pPr>
      <w:r w:rsidRPr="00DB13F1">
        <w:rPr>
          <w:sz w:val="24"/>
          <w:szCs w:val="24"/>
        </w:rPr>
        <w:t xml:space="preserve">Gibbs, G (1988) ‘Gibbs’, in Maclean, S (2010) The Social Work Pocket Guide to Reflective Practice, </w:t>
      </w:r>
      <w:proofErr w:type="spellStart"/>
      <w:r w:rsidRPr="00DB13F1">
        <w:rPr>
          <w:sz w:val="24"/>
          <w:szCs w:val="24"/>
        </w:rPr>
        <w:t>Linchfield</w:t>
      </w:r>
      <w:proofErr w:type="spellEnd"/>
      <w:r w:rsidRPr="00DB13F1">
        <w:rPr>
          <w:sz w:val="24"/>
          <w:szCs w:val="24"/>
        </w:rPr>
        <w:t xml:space="preserve">, </w:t>
      </w:r>
      <w:proofErr w:type="spellStart"/>
      <w:r w:rsidRPr="00DB13F1">
        <w:rPr>
          <w:sz w:val="24"/>
          <w:szCs w:val="24"/>
        </w:rPr>
        <w:t>Kirwin</w:t>
      </w:r>
      <w:proofErr w:type="spellEnd"/>
      <w:r w:rsidRPr="00DB13F1">
        <w:rPr>
          <w:sz w:val="24"/>
          <w:szCs w:val="24"/>
        </w:rPr>
        <w:t xml:space="preserve"> Maclean Associates Ltd, pp.96-97.</w:t>
      </w:r>
    </w:p>
    <w:p w:rsidR="00A62196" w:rsidRDefault="00A62196" w:rsidP="00282B84">
      <w:pPr>
        <w:rPr>
          <w:sz w:val="24"/>
          <w:szCs w:val="24"/>
        </w:rPr>
      </w:pPr>
    </w:p>
    <w:p w:rsidR="00A62196" w:rsidRDefault="00A62196" w:rsidP="00282B84">
      <w:pPr>
        <w:rPr>
          <w:sz w:val="24"/>
          <w:szCs w:val="24"/>
        </w:rPr>
      </w:pPr>
      <w:r w:rsidRPr="00A62196">
        <w:rPr>
          <w:sz w:val="24"/>
          <w:szCs w:val="24"/>
        </w:rPr>
        <w:t xml:space="preserve">Healy, 2014, p.198, available [online] at .https://books.google.co.uk/books/about/Social_Work_Theories_in_Context.html?id=EbbCngEACAAJ&amp;redir_esc=y, accessed on 22/12/22.  </w:t>
      </w:r>
    </w:p>
    <w:p w:rsidR="00DA252C" w:rsidRDefault="00DA252C" w:rsidP="00282B84">
      <w:pPr>
        <w:rPr>
          <w:sz w:val="24"/>
          <w:szCs w:val="24"/>
        </w:rPr>
      </w:pPr>
    </w:p>
    <w:p w:rsidR="00DA252C" w:rsidRDefault="00DA252C" w:rsidP="00282B84">
      <w:pPr>
        <w:rPr>
          <w:sz w:val="24"/>
          <w:szCs w:val="24"/>
        </w:rPr>
      </w:pPr>
      <w:r w:rsidRPr="00DA252C">
        <w:rPr>
          <w:sz w:val="24"/>
          <w:szCs w:val="24"/>
        </w:rPr>
        <w:t xml:space="preserve">Human Rights Act 1998, available [online] at </w:t>
      </w:r>
      <w:hyperlink r:id="rId29" w:history="1">
        <w:r w:rsidR="00D43920" w:rsidRPr="008918FA">
          <w:rPr>
            <w:rStyle w:val="Hyperlink"/>
            <w:sz w:val="24"/>
            <w:szCs w:val="24"/>
          </w:rPr>
          <w:t>https://www.legislation.gov.uk/ukpga/1998/42/contents</w:t>
        </w:r>
      </w:hyperlink>
      <w:r w:rsidR="00D43920">
        <w:rPr>
          <w:sz w:val="24"/>
          <w:szCs w:val="24"/>
        </w:rPr>
        <w:t xml:space="preserve">, </w:t>
      </w:r>
      <w:r w:rsidRPr="00DA252C">
        <w:rPr>
          <w:sz w:val="24"/>
          <w:szCs w:val="24"/>
        </w:rPr>
        <w:t>accessed on 30/1/23.</w:t>
      </w:r>
    </w:p>
    <w:p w:rsidR="00DB13F1" w:rsidRDefault="00DB13F1" w:rsidP="00282B84">
      <w:pPr>
        <w:rPr>
          <w:sz w:val="24"/>
          <w:szCs w:val="24"/>
        </w:rPr>
      </w:pPr>
    </w:p>
    <w:p w:rsidR="00DB13F1" w:rsidRDefault="00DB13F1" w:rsidP="00282B84">
      <w:pPr>
        <w:rPr>
          <w:sz w:val="24"/>
          <w:szCs w:val="24"/>
        </w:rPr>
      </w:pPr>
      <w:r w:rsidRPr="00DB13F1">
        <w:rPr>
          <w:sz w:val="24"/>
          <w:szCs w:val="24"/>
        </w:rPr>
        <w:lastRenderedPageBreak/>
        <w:t>Improving the outcomes of care, working collaboratively, p115, chapter 8, Block 2 readings, Milton Keynes, The Open University.</w:t>
      </w:r>
    </w:p>
    <w:p w:rsidR="00DA252C" w:rsidRDefault="00DA252C" w:rsidP="00282B84">
      <w:pPr>
        <w:rPr>
          <w:sz w:val="24"/>
          <w:szCs w:val="24"/>
        </w:rPr>
      </w:pPr>
    </w:p>
    <w:p w:rsidR="00DA252C" w:rsidRDefault="00DA252C" w:rsidP="00282B84">
      <w:pPr>
        <w:rPr>
          <w:sz w:val="24"/>
          <w:szCs w:val="24"/>
        </w:rPr>
      </w:pPr>
      <w:r w:rsidRPr="00DA252C">
        <w:rPr>
          <w:sz w:val="24"/>
          <w:szCs w:val="24"/>
        </w:rPr>
        <w:t xml:space="preserve">John Bowlby’s Attachment theory, available [online] at </w:t>
      </w:r>
      <w:hyperlink r:id="rId30" w:history="1">
        <w:r w:rsidR="00D43920" w:rsidRPr="008918FA">
          <w:rPr>
            <w:rStyle w:val="Hyperlink"/>
            <w:sz w:val="24"/>
            <w:szCs w:val="24"/>
          </w:rPr>
          <w:t>https://www.simplypsychology.org/attachment.html</w:t>
        </w:r>
      </w:hyperlink>
      <w:r w:rsidR="00D43920">
        <w:rPr>
          <w:sz w:val="24"/>
          <w:szCs w:val="24"/>
        </w:rPr>
        <w:t xml:space="preserve">, </w:t>
      </w:r>
      <w:r w:rsidRPr="00DA252C">
        <w:rPr>
          <w:sz w:val="24"/>
          <w:szCs w:val="24"/>
        </w:rPr>
        <w:t>accessed on 12/1/23.</w:t>
      </w:r>
    </w:p>
    <w:p w:rsidR="00DB13F1" w:rsidRDefault="00DB13F1" w:rsidP="00282B84">
      <w:pPr>
        <w:rPr>
          <w:sz w:val="24"/>
          <w:szCs w:val="24"/>
        </w:rPr>
      </w:pPr>
    </w:p>
    <w:p w:rsidR="00DB13F1" w:rsidRPr="00DB13F1" w:rsidRDefault="00DB13F1" w:rsidP="00282B84">
      <w:pPr>
        <w:rPr>
          <w:sz w:val="24"/>
          <w:szCs w:val="24"/>
        </w:rPr>
      </w:pPr>
      <w:r w:rsidRPr="00DB13F1">
        <w:rPr>
          <w:sz w:val="24"/>
          <w:szCs w:val="24"/>
        </w:rPr>
        <w:t xml:space="preserve">Karen Healy, Joan Mulholland [2017], Writing Skills for Social Workers, SAGE Publications, 8 Mar 2007. </w:t>
      </w:r>
    </w:p>
    <w:p w:rsidR="00DA252C" w:rsidRDefault="00DA252C" w:rsidP="00282B84">
      <w:pPr>
        <w:rPr>
          <w:sz w:val="24"/>
          <w:szCs w:val="24"/>
        </w:rPr>
      </w:pPr>
    </w:p>
    <w:p w:rsidR="00DA252C" w:rsidRPr="00DA252C" w:rsidRDefault="00DA252C" w:rsidP="00282B84">
      <w:pPr>
        <w:rPr>
          <w:sz w:val="24"/>
          <w:szCs w:val="24"/>
        </w:rPr>
      </w:pPr>
      <w:proofErr w:type="spellStart"/>
      <w:r w:rsidRPr="00DA252C">
        <w:rPr>
          <w:sz w:val="24"/>
          <w:szCs w:val="24"/>
        </w:rPr>
        <w:t>Kemshall</w:t>
      </w:r>
      <w:proofErr w:type="spellEnd"/>
      <w:r w:rsidRPr="00DA252C">
        <w:rPr>
          <w:sz w:val="24"/>
          <w:szCs w:val="24"/>
        </w:rPr>
        <w:t>, H and Pritchard, J (2007) “Good Practice in Risk Assessment &amp; Risk Management”, London: Jessica Kingsley.</w:t>
      </w:r>
    </w:p>
    <w:p w:rsidR="00DA252C" w:rsidRPr="00DA252C" w:rsidRDefault="00DA252C" w:rsidP="00282B84">
      <w:pPr>
        <w:rPr>
          <w:sz w:val="24"/>
          <w:szCs w:val="24"/>
        </w:rPr>
      </w:pPr>
    </w:p>
    <w:p w:rsidR="00DA252C" w:rsidRDefault="00DA252C" w:rsidP="00282B84">
      <w:pPr>
        <w:rPr>
          <w:sz w:val="24"/>
          <w:szCs w:val="24"/>
        </w:rPr>
      </w:pPr>
      <w:proofErr w:type="spellStart"/>
      <w:r w:rsidRPr="00DA252C">
        <w:rPr>
          <w:sz w:val="24"/>
          <w:szCs w:val="24"/>
        </w:rPr>
        <w:t>Kemshell</w:t>
      </w:r>
      <w:proofErr w:type="spellEnd"/>
      <w:r w:rsidRPr="00DA252C">
        <w:rPr>
          <w:sz w:val="24"/>
          <w:szCs w:val="24"/>
        </w:rPr>
        <w:t>, H</w:t>
      </w:r>
      <w:proofErr w:type="gramStart"/>
      <w:r w:rsidRPr="00DA252C">
        <w:rPr>
          <w:sz w:val="24"/>
          <w:szCs w:val="24"/>
        </w:rPr>
        <w:t>.(</w:t>
      </w:r>
      <w:proofErr w:type="gramEnd"/>
      <w:r w:rsidRPr="00DA252C">
        <w:rPr>
          <w:sz w:val="24"/>
          <w:szCs w:val="24"/>
        </w:rPr>
        <w:t>2002) risk assessment and risk management, 2002.</w:t>
      </w:r>
    </w:p>
    <w:p w:rsidR="00DA252C" w:rsidRPr="00DA252C" w:rsidRDefault="00DA252C" w:rsidP="00282B84">
      <w:pPr>
        <w:rPr>
          <w:sz w:val="24"/>
          <w:szCs w:val="24"/>
        </w:rPr>
      </w:pPr>
    </w:p>
    <w:p w:rsidR="00DA252C" w:rsidRPr="00DA252C" w:rsidRDefault="00DA252C" w:rsidP="00282B84">
      <w:pPr>
        <w:rPr>
          <w:sz w:val="24"/>
          <w:szCs w:val="24"/>
        </w:rPr>
      </w:pPr>
      <w:r w:rsidRPr="00DA252C">
        <w:rPr>
          <w:sz w:val="24"/>
          <w:szCs w:val="24"/>
        </w:rPr>
        <w:t xml:space="preserve">Liberty Protection Safeguarding (LPS), [online] available at </w:t>
      </w:r>
      <w:hyperlink r:id="rId31" w:history="1">
        <w:r w:rsidR="00D43920" w:rsidRPr="008918FA">
          <w:rPr>
            <w:rStyle w:val="Hyperlink"/>
            <w:sz w:val="24"/>
            <w:szCs w:val="24"/>
          </w:rPr>
          <w:t>https://www.gov.uk/government/publications/liberty-protection-safeguards-factsheets/liberty-protection-safeguards-overview-of-the-process</w:t>
        </w:r>
      </w:hyperlink>
      <w:r w:rsidR="00D43920">
        <w:rPr>
          <w:sz w:val="24"/>
          <w:szCs w:val="24"/>
        </w:rPr>
        <w:t xml:space="preserve">, </w:t>
      </w:r>
      <w:r w:rsidRPr="00DA252C">
        <w:rPr>
          <w:sz w:val="24"/>
          <w:szCs w:val="24"/>
        </w:rPr>
        <w:t>accessed on 25/1/23.</w:t>
      </w:r>
    </w:p>
    <w:p w:rsidR="00DA252C" w:rsidRPr="00DA252C" w:rsidRDefault="00DA252C" w:rsidP="00282B84">
      <w:pPr>
        <w:rPr>
          <w:sz w:val="24"/>
          <w:szCs w:val="24"/>
        </w:rPr>
      </w:pPr>
    </w:p>
    <w:p w:rsidR="00DA252C" w:rsidRDefault="00DA252C" w:rsidP="00282B84">
      <w:pPr>
        <w:rPr>
          <w:sz w:val="24"/>
          <w:szCs w:val="24"/>
        </w:rPr>
      </w:pPr>
      <w:proofErr w:type="spellStart"/>
      <w:r w:rsidRPr="00DA252C">
        <w:rPr>
          <w:sz w:val="24"/>
          <w:szCs w:val="24"/>
        </w:rPr>
        <w:t>Lishman</w:t>
      </w:r>
      <w:proofErr w:type="spellEnd"/>
      <w:r w:rsidRPr="00DA252C">
        <w:rPr>
          <w:sz w:val="24"/>
          <w:szCs w:val="24"/>
        </w:rPr>
        <w:t xml:space="preserve"> </w:t>
      </w:r>
      <w:bookmarkStart w:id="0" w:name="_GoBack"/>
      <w:bookmarkEnd w:id="0"/>
      <w:r w:rsidRPr="00DA252C">
        <w:rPr>
          <w:sz w:val="24"/>
          <w:szCs w:val="24"/>
        </w:rPr>
        <w:t xml:space="preserve">(1994) Communication in Social Work, Basingstoke, </w:t>
      </w:r>
      <w:proofErr w:type="spellStart"/>
      <w:r w:rsidRPr="00DA252C">
        <w:rPr>
          <w:sz w:val="24"/>
          <w:szCs w:val="24"/>
        </w:rPr>
        <w:t>Mccmillan</w:t>
      </w:r>
      <w:proofErr w:type="spellEnd"/>
      <w:r w:rsidRPr="00DA252C">
        <w:rPr>
          <w:sz w:val="24"/>
          <w:szCs w:val="24"/>
        </w:rPr>
        <w:t>, BASW</w:t>
      </w:r>
    </w:p>
    <w:p w:rsidR="00A62196" w:rsidRDefault="00A62196" w:rsidP="00282B84">
      <w:pPr>
        <w:rPr>
          <w:sz w:val="24"/>
          <w:szCs w:val="24"/>
        </w:rPr>
      </w:pPr>
    </w:p>
    <w:p w:rsidR="00A62196" w:rsidRPr="00A62196" w:rsidRDefault="00A62196" w:rsidP="00282B84">
      <w:pPr>
        <w:rPr>
          <w:sz w:val="24"/>
          <w:szCs w:val="24"/>
        </w:rPr>
      </w:pPr>
      <w:r w:rsidRPr="00A62196">
        <w:rPr>
          <w:sz w:val="24"/>
          <w:szCs w:val="24"/>
        </w:rPr>
        <w:t xml:space="preserve">Maclean, S (2017) ‘Social work theory cards’ 2nd </w:t>
      </w:r>
      <w:proofErr w:type="spellStart"/>
      <w:r w:rsidRPr="00A62196">
        <w:rPr>
          <w:sz w:val="24"/>
          <w:szCs w:val="24"/>
        </w:rPr>
        <w:t>edn</w:t>
      </w:r>
      <w:proofErr w:type="spellEnd"/>
      <w:r w:rsidRPr="00A62196">
        <w:rPr>
          <w:sz w:val="24"/>
          <w:szCs w:val="24"/>
        </w:rPr>
        <w:t xml:space="preserve">, </w:t>
      </w:r>
      <w:proofErr w:type="spellStart"/>
      <w:r w:rsidRPr="00A62196">
        <w:rPr>
          <w:sz w:val="24"/>
          <w:szCs w:val="24"/>
        </w:rPr>
        <w:t>Linchfield</w:t>
      </w:r>
      <w:proofErr w:type="spellEnd"/>
      <w:r w:rsidRPr="00A62196">
        <w:rPr>
          <w:sz w:val="24"/>
          <w:szCs w:val="24"/>
        </w:rPr>
        <w:t xml:space="preserve">, </w:t>
      </w:r>
      <w:proofErr w:type="spellStart"/>
      <w:r w:rsidRPr="00A62196">
        <w:rPr>
          <w:sz w:val="24"/>
          <w:szCs w:val="24"/>
        </w:rPr>
        <w:t>Kirwin</w:t>
      </w:r>
      <w:proofErr w:type="spellEnd"/>
      <w:r w:rsidRPr="00A62196">
        <w:rPr>
          <w:sz w:val="24"/>
          <w:szCs w:val="24"/>
        </w:rPr>
        <w:t xml:space="preserve"> Maclean Associates Ltd.</w:t>
      </w:r>
    </w:p>
    <w:p w:rsidR="00A62196" w:rsidRPr="00A62196" w:rsidRDefault="00A62196" w:rsidP="00282B84">
      <w:pPr>
        <w:rPr>
          <w:sz w:val="24"/>
          <w:szCs w:val="24"/>
        </w:rPr>
      </w:pPr>
    </w:p>
    <w:p w:rsidR="00A62196" w:rsidRPr="00A62196" w:rsidRDefault="00A62196" w:rsidP="00282B84">
      <w:pPr>
        <w:rPr>
          <w:sz w:val="24"/>
          <w:szCs w:val="24"/>
        </w:rPr>
      </w:pPr>
      <w:r w:rsidRPr="00A62196">
        <w:rPr>
          <w:sz w:val="24"/>
          <w:szCs w:val="24"/>
        </w:rPr>
        <w:t xml:space="preserve">Mental Capacity Act 2005 (online) available at </w:t>
      </w:r>
      <w:hyperlink r:id="rId32" w:history="1">
        <w:r w:rsidR="00D43920" w:rsidRPr="008918FA">
          <w:rPr>
            <w:rStyle w:val="Hyperlink"/>
            <w:sz w:val="24"/>
            <w:szCs w:val="24"/>
          </w:rPr>
          <w:t>https://www.legislation.gov.uk/ukpga/2005/9/part/1</w:t>
        </w:r>
      </w:hyperlink>
      <w:r w:rsidR="00D43920">
        <w:rPr>
          <w:sz w:val="24"/>
          <w:szCs w:val="24"/>
        </w:rPr>
        <w:t xml:space="preserve">, </w:t>
      </w:r>
      <w:r w:rsidRPr="00A62196">
        <w:rPr>
          <w:sz w:val="24"/>
          <w:szCs w:val="24"/>
        </w:rPr>
        <w:t>accessed on 12/12/22.</w:t>
      </w:r>
    </w:p>
    <w:p w:rsidR="00A62196" w:rsidRPr="00A62196" w:rsidRDefault="00A62196" w:rsidP="00282B84">
      <w:pPr>
        <w:rPr>
          <w:sz w:val="24"/>
          <w:szCs w:val="24"/>
        </w:rPr>
      </w:pPr>
    </w:p>
    <w:p w:rsidR="00A62196" w:rsidRDefault="00A62196" w:rsidP="00282B84">
      <w:pPr>
        <w:rPr>
          <w:sz w:val="24"/>
          <w:szCs w:val="24"/>
        </w:rPr>
      </w:pPr>
      <w:r w:rsidRPr="00A62196">
        <w:rPr>
          <w:sz w:val="24"/>
          <w:szCs w:val="24"/>
        </w:rPr>
        <w:t xml:space="preserve">More than just words, available [online] at  </w:t>
      </w:r>
      <w:hyperlink r:id="rId33" w:anchor=":~:text=An%20%E2%80%98Active%20Offer%E2%80%99%20simply%20means%20providing%20a%20service,for%20a%20service%20through%20the%20medium%20of%20Wels" w:history="1">
        <w:r w:rsidR="00D43920" w:rsidRPr="008918FA">
          <w:rPr>
            <w:rStyle w:val="Hyperlink"/>
            <w:sz w:val="24"/>
            <w:szCs w:val="24"/>
          </w:rPr>
          <w:t>https://www.gov.wales/sites/default/files/publications/2019-04/delivering-the-active-offer-information-pack-social-services-and-social-care.pdf#:~:text=An%20%E2%80%98Active%20Offer%E2%80%99%20simply%20means%20providing%20a%20service,for%20a%20service%20through%20the%20medium%20of%20Wels</w:t>
        </w:r>
      </w:hyperlink>
      <w:r w:rsidR="00D43920">
        <w:rPr>
          <w:sz w:val="24"/>
          <w:szCs w:val="24"/>
        </w:rPr>
        <w:t>, a</w:t>
      </w:r>
      <w:r w:rsidRPr="00A62196">
        <w:rPr>
          <w:sz w:val="24"/>
          <w:szCs w:val="24"/>
        </w:rPr>
        <w:t>ccessed on 16/12/22.</w:t>
      </w:r>
    </w:p>
    <w:p w:rsidR="00D43920" w:rsidRDefault="00D43920" w:rsidP="00282B84">
      <w:pPr>
        <w:rPr>
          <w:sz w:val="24"/>
          <w:szCs w:val="24"/>
        </w:rPr>
      </w:pPr>
    </w:p>
    <w:p w:rsidR="00D43920" w:rsidRPr="00A62196" w:rsidRDefault="00D43920" w:rsidP="00282B84">
      <w:pPr>
        <w:rPr>
          <w:sz w:val="24"/>
          <w:szCs w:val="24"/>
        </w:rPr>
      </w:pPr>
      <w:r w:rsidRPr="00D43920">
        <w:rPr>
          <w:sz w:val="24"/>
          <w:szCs w:val="24"/>
        </w:rPr>
        <w:t xml:space="preserve">“More than Just Words”, [online] available at </w:t>
      </w:r>
      <w:hyperlink r:id="rId34" w:history="1">
        <w:r w:rsidRPr="008918FA">
          <w:rPr>
            <w:rStyle w:val="Hyperlink"/>
            <w:sz w:val="24"/>
            <w:szCs w:val="24"/>
          </w:rPr>
          <w:t>https://www.gov.wales/sites/default/files/publications/2019-04/delivering-the-active-offer-information-pack-social-services-and-social-care.pdf</w:t>
        </w:r>
      </w:hyperlink>
      <w:r>
        <w:rPr>
          <w:sz w:val="24"/>
          <w:szCs w:val="24"/>
        </w:rPr>
        <w:t xml:space="preserve">, </w:t>
      </w:r>
      <w:r w:rsidRPr="00D43920">
        <w:rPr>
          <w:sz w:val="24"/>
          <w:szCs w:val="24"/>
        </w:rPr>
        <w:t>accessed on 25/1/23.</w:t>
      </w:r>
    </w:p>
    <w:p w:rsidR="00A62196" w:rsidRPr="00A62196" w:rsidRDefault="00A62196" w:rsidP="00282B84">
      <w:pPr>
        <w:rPr>
          <w:sz w:val="24"/>
          <w:szCs w:val="24"/>
        </w:rPr>
      </w:pPr>
    </w:p>
    <w:p w:rsidR="00A62196" w:rsidRPr="00A62196" w:rsidRDefault="00A62196" w:rsidP="00282B84">
      <w:pPr>
        <w:rPr>
          <w:sz w:val="24"/>
          <w:szCs w:val="24"/>
        </w:rPr>
      </w:pPr>
      <w:r w:rsidRPr="00A62196">
        <w:rPr>
          <w:sz w:val="24"/>
          <w:szCs w:val="24"/>
        </w:rPr>
        <w:t xml:space="preserve">Mental Health Act 1983, available [online] at   </w:t>
      </w:r>
      <w:hyperlink r:id="rId35" w:history="1">
        <w:r w:rsidR="00D43920" w:rsidRPr="008918FA">
          <w:rPr>
            <w:rStyle w:val="Hyperlink"/>
            <w:sz w:val="24"/>
            <w:szCs w:val="24"/>
          </w:rPr>
          <w:t>https://assets.publishing.service.gov.uk/government/uploads/system/uploads/attachment_data/file/435512/MHA_Code_of_Practice.PDF</w:t>
        </w:r>
      </w:hyperlink>
      <w:proofErr w:type="gramStart"/>
      <w:r w:rsidR="00D43920">
        <w:rPr>
          <w:sz w:val="24"/>
          <w:szCs w:val="24"/>
        </w:rPr>
        <w:t xml:space="preserve">, </w:t>
      </w:r>
      <w:r w:rsidRPr="00A62196">
        <w:rPr>
          <w:sz w:val="24"/>
          <w:szCs w:val="24"/>
        </w:rPr>
        <w:t xml:space="preserve"> accessed</w:t>
      </w:r>
      <w:proofErr w:type="gramEnd"/>
      <w:r w:rsidRPr="00A62196">
        <w:rPr>
          <w:sz w:val="24"/>
          <w:szCs w:val="24"/>
        </w:rPr>
        <w:t xml:space="preserve"> on 28/12/22.</w:t>
      </w:r>
    </w:p>
    <w:p w:rsidR="00A62196" w:rsidRPr="00A62196" w:rsidRDefault="00A62196" w:rsidP="00282B84">
      <w:pPr>
        <w:rPr>
          <w:sz w:val="24"/>
          <w:szCs w:val="24"/>
        </w:rPr>
      </w:pPr>
    </w:p>
    <w:p w:rsidR="00A62196" w:rsidRPr="00DA252C" w:rsidRDefault="00A62196" w:rsidP="00282B84">
      <w:pPr>
        <w:rPr>
          <w:sz w:val="24"/>
          <w:szCs w:val="24"/>
        </w:rPr>
      </w:pPr>
      <w:r w:rsidRPr="00A62196">
        <w:rPr>
          <w:sz w:val="24"/>
          <w:szCs w:val="24"/>
        </w:rPr>
        <w:t xml:space="preserve">Mark </w:t>
      </w:r>
      <w:proofErr w:type="spellStart"/>
      <w:r w:rsidRPr="00A62196">
        <w:rPr>
          <w:sz w:val="24"/>
          <w:szCs w:val="24"/>
        </w:rPr>
        <w:t>Lymbery</w:t>
      </w:r>
      <w:proofErr w:type="spellEnd"/>
      <w:r w:rsidRPr="00A62196">
        <w:rPr>
          <w:sz w:val="24"/>
          <w:szCs w:val="24"/>
        </w:rPr>
        <w:t xml:space="preserve"> [2006], The British Journal of Social Work, Volume 36, Issue 7, October 2006, Pages 1119–1134.</w:t>
      </w:r>
    </w:p>
    <w:p w:rsidR="00DA252C" w:rsidRPr="00DA252C" w:rsidRDefault="00DA252C" w:rsidP="00282B84">
      <w:pPr>
        <w:rPr>
          <w:sz w:val="24"/>
          <w:szCs w:val="24"/>
        </w:rPr>
      </w:pPr>
    </w:p>
    <w:p w:rsidR="00DA252C" w:rsidRPr="00DA252C" w:rsidRDefault="00DA252C" w:rsidP="00282B84">
      <w:pPr>
        <w:rPr>
          <w:sz w:val="24"/>
          <w:szCs w:val="24"/>
        </w:rPr>
      </w:pPr>
    </w:p>
    <w:p w:rsidR="00B100F2" w:rsidRPr="00B100F2" w:rsidRDefault="00B100F2" w:rsidP="00282B84">
      <w:pPr>
        <w:rPr>
          <w:sz w:val="24"/>
          <w:szCs w:val="24"/>
        </w:rPr>
      </w:pPr>
    </w:p>
    <w:p w:rsidR="00DB13F1" w:rsidRPr="00DB13F1" w:rsidRDefault="00DB13F1" w:rsidP="00282B84">
      <w:pPr>
        <w:rPr>
          <w:sz w:val="24"/>
          <w:szCs w:val="24"/>
        </w:rPr>
      </w:pPr>
    </w:p>
    <w:p w:rsidR="00DB13F1" w:rsidRPr="00DB13F1" w:rsidRDefault="00DB13F1" w:rsidP="00282B84">
      <w:pPr>
        <w:rPr>
          <w:sz w:val="24"/>
          <w:szCs w:val="24"/>
        </w:rPr>
      </w:pPr>
      <w:r w:rsidRPr="00DB13F1">
        <w:rPr>
          <w:sz w:val="24"/>
          <w:szCs w:val="24"/>
        </w:rPr>
        <w:t xml:space="preserve">Maclean, S (2017) ‘Social work theory cards’ 2nd </w:t>
      </w:r>
      <w:proofErr w:type="spellStart"/>
      <w:r w:rsidRPr="00DB13F1">
        <w:rPr>
          <w:sz w:val="24"/>
          <w:szCs w:val="24"/>
        </w:rPr>
        <w:t>edn</w:t>
      </w:r>
      <w:proofErr w:type="spellEnd"/>
      <w:r w:rsidRPr="00DB13F1">
        <w:rPr>
          <w:sz w:val="24"/>
          <w:szCs w:val="24"/>
        </w:rPr>
        <w:t xml:space="preserve">, </w:t>
      </w:r>
      <w:proofErr w:type="spellStart"/>
      <w:r w:rsidRPr="00DB13F1">
        <w:rPr>
          <w:sz w:val="24"/>
          <w:szCs w:val="24"/>
        </w:rPr>
        <w:t>Linchfield</w:t>
      </w:r>
      <w:proofErr w:type="spellEnd"/>
      <w:r w:rsidRPr="00DB13F1">
        <w:rPr>
          <w:sz w:val="24"/>
          <w:szCs w:val="24"/>
        </w:rPr>
        <w:t xml:space="preserve">, </w:t>
      </w:r>
      <w:proofErr w:type="spellStart"/>
      <w:r w:rsidRPr="00DB13F1">
        <w:rPr>
          <w:sz w:val="24"/>
          <w:szCs w:val="24"/>
        </w:rPr>
        <w:t>Kirwin</w:t>
      </w:r>
      <w:proofErr w:type="spellEnd"/>
      <w:r w:rsidRPr="00DB13F1">
        <w:rPr>
          <w:sz w:val="24"/>
          <w:szCs w:val="24"/>
        </w:rPr>
        <w:t xml:space="preserve"> Maclean Associates Ltd.</w:t>
      </w:r>
    </w:p>
    <w:p w:rsidR="00B100F2" w:rsidRPr="00B100F2" w:rsidRDefault="00B100F2" w:rsidP="00282B84">
      <w:pPr>
        <w:rPr>
          <w:sz w:val="24"/>
          <w:szCs w:val="24"/>
        </w:rPr>
      </w:pPr>
    </w:p>
    <w:p w:rsidR="00B100F2" w:rsidRDefault="00B100F2" w:rsidP="00282B84">
      <w:pPr>
        <w:rPr>
          <w:sz w:val="24"/>
          <w:szCs w:val="24"/>
        </w:rPr>
      </w:pPr>
      <w:r w:rsidRPr="00B100F2">
        <w:rPr>
          <w:sz w:val="24"/>
          <w:szCs w:val="24"/>
        </w:rPr>
        <w:t xml:space="preserve">NICE (2017b) Child Abuse and Neglect, NICE guideline [NG76] [Online]. Available at </w:t>
      </w:r>
      <w:hyperlink r:id="rId36" w:anchor="assessing-risk-and-need-in-relation-to-child-abuse-and-neglect" w:history="1">
        <w:r w:rsidR="00D43920" w:rsidRPr="008918FA">
          <w:rPr>
            <w:rStyle w:val="Hyperlink"/>
            <w:sz w:val="24"/>
            <w:szCs w:val="24"/>
          </w:rPr>
          <w:t>https://www.nice.org.uk/guidance/ng76/chapter/Recommendations#assessing-risk-and-need-in-relation-to-child-abuse-and-neglect</w:t>
        </w:r>
      </w:hyperlink>
      <w:r w:rsidR="00D43920">
        <w:rPr>
          <w:sz w:val="24"/>
          <w:szCs w:val="24"/>
        </w:rPr>
        <w:t xml:space="preserve">, </w:t>
      </w:r>
      <w:r w:rsidR="00D43920" w:rsidRPr="00B100F2">
        <w:rPr>
          <w:sz w:val="24"/>
          <w:szCs w:val="24"/>
        </w:rPr>
        <w:t>accessed</w:t>
      </w:r>
      <w:r w:rsidRPr="00B100F2">
        <w:rPr>
          <w:sz w:val="24"/>
          <w:szCs w:val="24"/>
        </w:rPr>
        <w:t xml:space="preserve"> 12/12/22</w:t>
      </w:r>
    </w:p>
    <w:p w:rsidR="00DA252C" w:rsidRDefault="00DA252C" w:rsidP="00282B84">
      <w:pPr>
        <w:rPr>
          <w:sz w:val="24"/>
          <w:szCs w:val="24"/>
        </w:rPr>
      </w:pPr>
    </w:p>
    <w:p w:rsidR="00DA252C" w:rsidRPr="00B100F2" w:rsidRDefault="00DA252C" w:rsidP="00282B84">
      <w:pPr>
        <w:rPr>
          <w:sz w:val="24"/>
          <w:szCs w:val="24"/>
        </w:rPr>
      </w:pPr>
      <w:r w:rsidRPr="00DA252C">
        <w:rPr>
          <w:sz w:val="24"/>
          <w:szCs w:val="24"/>
        </w:rPr>
        <w:t>Professional Curiosity - Collaboration worcestershiresafeguarding.org.uk</w:t>
      </w:r>
    </w:p>
    <w:p w:rsidR="00B100F2" w:rsidRPr="00B100F2" w:rsidRDefault="00B100F2" w:rsidP="00282B84">
      <w:pPr>
        <w:rPr>
          <w:sz w:val="24"/>
          <w:szCs w:val="24"/>
        </w:rPr>
      </w:pPr>
    </w:p>
    <w:p w:rsidR="00B100F2" w:rsidRDefault="00B100F2" w:rsidP="00282B84">
      <w:pPr>
        <w:rPr>
          <w:sz w:val="24"/>
          <w:szCs w:val="24"/>
        </w:rPr>
      </w:pPr>
      <w:r w:rsidRPr="00B100F2">
        <w:rPr>
          <w:sz w:val="24"/>
          <w:szCs w:val="24"/>
        </w:rPr>
        <w:t>Rights of Children and Young Persons (Wales) Measure 2011, available [online] at https://www.legislation.gov.uk/mwa/2011/2/contents, accessed on 5/1//23.</w:t>
      </w:r>
    </w:p>
    <w:p w:rsidR="00B100F2" w:rsidRPr="00B100F2" w:rsidRDefault="00B100F2" w:rsidP="00282B84">
      <w:pPr>
        <w:rPr>
          <w:sz w:val="24"/>
          <w:szCs w:val="24"/>
        </w:rPr>
      </w:pPr>
    </w:p>
    <w:p w:rsidR="00B100F2" w:rsidRDefault="00B100F2" w:rsidP="00282B84">
      <w:pPr>
        <w:rPr>
          <w:sz w:val="24"/>
          <w:szCs w:val="24"/>
        </w:rPr>
      </w:pPr>
      <w:r w:rsidRPr="00B100F2">
        <w:rPr>
          <w:sz w:val="24"/>
          <w:szCs w:val="24"/>
        </w:rPr>
        <w:t xml:space="preserve">Social services and well-being Act (Wales) (2014) [Online]. Available at </w:t>
      </w:r>
      <w:hyperlink r:id="rId37" w:history="1">
        <w:r w:rsidR="00D43920" w:rsidRPr="008918FA">
          <w:rPr>
            <w:rStyle w:val="Hyperlink"/>
            <w:sz w:val="24"/>
            <w:szCs w:val="24"/>
          </w:rPr>
          <w:t>https://www.legislation.gov.uk/anaw/2014/4/section/3</w:t>
        </w:r>
      </w:hyperlink>
      <w:r w:rsidR="00D43920">
        <w:rPr>
          <w:sz w:val="24"/>
          <w:szCs w:val="24"/>
        </w:rPr>
        <w:t xml:space="preserve">, </w:t>
      </w:r>
      <w:r w:rsidRPr="00B100F2">
        <w:rPr>
          <w:sz w:val="24"/>
          <w:szCs w:val="24"/>
        </w:rPr>
        <w:t>accessed on 28/12/22.</w:t>
      </w:r>
    </w:p>
    <w:p w:rsidR="00DA252C" w:rsidRDefault="00DA252C" w:rsidP="00282B84">
      <w:pPr>
        <w:rPr>
          <w:sz w:val="24"/>
          <w:szCs w:val="24"/>
        </w:rPr>
      </w:pPr>
    </w:p>
    <w:p w:rsidR="00DA252C" w:rsidRPr="00DA252C" w:rsidRDefault="00DA252C" w:rsidP="00282B84">
      <w:pPr>
        <w:rPr>
          <w:sz w:val="24"/>
          <w:szCs w:val="24"/>
        </w:rPr>
      </w:pPr>
      <w:r w:rsidRPr="00DA252C">
        <w:rPr>
          <w:sz w:val="24"/>
          <w:szCs w:val="24"/>
        </w:rPr>
        <w:t xml:space="preserve">Sheppard, M. (2007). Assessment: From reflexivity to process knowledge. In J. </w:t>
      </w:r>
      <w:proofErr w:type="spellStart"/>
      <w:r w:rsidRPr="00DA252C">
        <w:rPr>
          <w:sz w:val="24"/>
          <w:szCs w:val="24"/>
        </w:rPr>
        <w:t>Lishman</w:t>
      </w:r>
      <w:proofErr w:type="spellEnd"/>
      <w:r w:rsidRPr="00DA252C">
        <w:rPr>
          <w:sz w:val="24"/>
          <w:szCs w:val="24"/>
        </w:rPr>
        <w:t xml:space="preserve"> (Ed.), Handbook for practice learning in social work and social care (pp. 128–137). London: Jessica Kingsley</w:t>
      </w:r>
    </w:p>
    <w:p w:rsidR="00DA252C" w:rsidRPr="00DA252C" w:rsidRDefault="00DA252C" w:rsidP="00282B84">
      <w:pPr>
        <w:rPr>
          <w:sz w:val="24"/>
          <w:szCs w:val="24"/>
        </w:rPr>
      </w:pPr>
    </w:p>
    <w:p w:rsidR="00DA252C" w:rsidRPr="00DA252C" w:rsidRDefault="00DA252C" w:rsidP="00282B84">
      <w:pPr>
        <w:rPr>
          <w:sz w:val="24"/>
          <w:szCs w:val="24"/>
        </w:rPr>
      </w:pPr>
      <w:r w:rsidRPr="00DA252C">
        <w:rPr>
          <w:sz w:val="24"/>
          <w:szCs w:val="24"/>
        </w:rPr>
        <w:t xml:space="preserve">Safeguarding policy, [online] available at </w:t>
      </w:r>
      <w:hyperlink r:id="rId38" w:history="1">
        <w:r w:rsidR="00D43920" w:rsidRPr="008918FA">
          <w:rPr>
            <w:rStyle w:val="Hyperlink"/>
            <w:sz w:val="24"/>
            <w:szCs w:val="24"/>
          </w:rPr>
          <w:t>https://www.gov.uk/government/publications/safeguarding-policy-protecting-vulnerable-adults/sd8-opgs-safeguarding-policy</w:t>
        </w:r>
      </w:hyperlink>
      <w:r w:rsidR="00D43920">
        <w:rPr>
          <w:sz w:val="24"/>
          <w:szCs w:val="24"/>
        </w:rPr>
        <w:t xml:space="preserve">, </w:t>
      </w:r>
      <w:r w:rsidRPr="00DA252C">
        <w:rPr>
          <w:sz w:val="24"/>
          <w:szCs w:val="24"/>
        </w:rPr>
        <w:t xml:space="preserve">accessed on 30/1/23. </w:t>
      </w:r>
    </w:p>
    <w:p w:rsidR="00A62196" w:rsidRPr="00A62196" w:rsidRDefault="00A62196" w:rsidP="00282B84">
      <w:pPr>
        <w:rPr>
          <w:sz w:val="24"/>
          <w:szCs w:val="24"/>
        </w:rPr>
      </w:pPr>
    </w:p>
    <w:p w:rsidR="00A62196" w:rsidRPr="00A62196" w:rsidRDefault="00A62196" w:rsidP="00282B84">
      <w:pPr>
        <w:rPr>
          <w:sz w:val="24"/>
          <w:szCs w:val="24"/>
        </w:rPr>
      </w:pPr>
      <w:proofErr w:type="spellStart"/>
      <w:r w:rsidRPr="00A62196">
        <w:rPr>
          <w:sz w:val="24"/>
          <w:szCs w:val="24"/>
        </w:rPr>
        <w:t>Schon</w:t>
      </w:r>
      <w:proofErr w:type="spellEnd"/>
      <w:r w:rsidRPr="00A62196">
        <w:rPr>
          <w:sz w:val="24"/>
          <w:szCs w:val="24"/>
        </w:rPr>
        <w:t>, D.A. (1983) The Reflective Practitioner: How professionals think in action. New York: Basic books.</w:t>
      </w:r>
    </w:p>
    <w:p w:rsidR="00A62196" w:rsidRPr="00A62196" w:rsidRDefault="00A62196" w:rsidP="00282B84">
      <w:pPr>
        <w:rPr>
          <w:sz w:val="24"/>
          <w:szCs w:val="24"/>
        </w:rPr>
      </w:pPr>
    </w:p>
    <w:p w:rsidR="00A62196" w:rsidRPr="00A62196" w:rsidRDefault="00A62196" w:rsidP="00282B84">
      <w:pPr>
        <w:rPr>
          <w:sz w:val="24"/>
          <w:szCs w:val="24"/>
        </w:rPr>
      </w:pPr>
      <w:r w:rsidRPr="00A62196">
        <w:rPr>
          <w:sz w:val="24"/>
          <w:szCs w:val="24"/>
        </w:rPr>
        <w:t>Siobhan Maclean (2015), System theory: Social work theory, second edition, pages 228-233.</w:t>
      </w:r>
    </w:p>
    <w:p w:rsidR="00A62196" w:rsidRPr="00A62196" w:rsidRDefault="00A62196" w:rsidP="00282B84">
      <w:pPr>
        <w:rPr>
          <w:sz w:val="24"/>
          <w:szCs w:val="24"/>
        </w:rPr>
      </w:pPr>
    </w:p>
    <w:p w:rsidR="00A62196" w:rsidRPr="00A62196" w:rsidRDefault="00A62196" w:rsidP="00282B84">
      <w:pPr>
        <w:rPr>
          <w:sz w:val="24"/>
          <w:szCs w:val="24"/>
        </w:rPr>
      </w:pPr>
      <w:proofErr w:type="spellStart"/>
      <w:r w:rsidRPr="00A62196">
        <w:rPr>
          <w:sz w:val="24"/>
          <w:szCs w:val="24"/>
        </w:rPr>
        <w:t>Seden</w:t>
      </w:r>
      <w:proofErr w:type="spellEnd"/>
      <w:r w:rsidRPr="00A62196">
        <w:rPr>
          <w:sz w:val="24"/>
          <w:szCs w:val="24"/>
        </w:rPr>
        <w:t xml:space="preserve"> and Trevithick (2005), Social Work Skills: A Practice Handbook. 2nd edition (2005-06-01) issued 1 Jun. 2005.</w:t>
      </w:r>
    </w:p>
    <w:p w:rsidR="00A62196" w:rsidRPr="00A62196" w:rsidRDefault="00A62196" w:rsidP="00282B84">
      <w:pPr>
        <w:rPr>
          <w:sz w:val="24"/>
          <w:szCs w:val="24"/>
        </w:rPr>
      </w:pPr>
    </w:p>
    <w:p w:rsidR="00A62196" w:rsidRPr="00A62196" w:rsidRDefault="00A62196" w:rsidP="00282B84">
      <w:pPr>
        <w:rPr>
          <w:sz w:val="24"/>
          <w:szCs w:val="24"/>
        </w:rPr>
      </w:pPr>
      <w:r w:rsidRPr="00A62196">
        <w:rPr>
          <w:sz w:val="24"/>
          <w:szCs w:val="24"/>
        </w:rPr>
        <w:t>Siobhan Maclean (2015), Narrative approach, Social work theory, second edition, pages 228-233.</w:t>
      </w:r>
    </w:p>
    <w:p w:rsidR="00A62196" w:rsidRPr="00A62196" w:rsidRDefault="00A62196" w:rsidP="00282B84">
      <w:pPr>
        <w:rPr>
          <w:sz w:val="24"/>
          <w:szCs w:val="24"/>
        </w:rPr>
      </w:pPr>
    </w:p>
    <w:p w:rsidR="00A62196" w:rsidRDefault="00A62196" w:rsidP="00282B84">
      <w:pPr>
        <w:rPr>
          <w:sz w:val="24"/>
          <w:szCs w:val="24"/>
        </w:rPr>
      </w:pPr>
      <w:r w:rsidRPr="00A62196">
        <w:rPr>
          <w:sz w:val="24"/>
          <w:szCs w:val="24"/>
        </w:rPr>
        <w:t xml:space="preserve">Social model of disability, [online] available at </w:t>
      </w:r>
      <w:hyperlink r:id="rId39" w:history="1">
        <w:r w:rsidR="00D43920" w:rsidRPr="008918FA">
          <w:rPr>
            <w:rStyle w:val="Hyperlink"/>
            <w:sz w:val="24"/>
            <w:szCs w:val="24"/>
          </w:rPr>
          <w:t>https://www.sense.org.uk/about-us/the-social-model-of-disability/</w:t>
        </w:r>
      </w:hyperlink>
      <w:r w:rsidR="00D43920">
        <w:rPr>
          <w:sz w:val="24"/>
          <w:szCs w:val="24"/>
        </w:rPr>
        <w:t xml:space="preserve">, </w:t>
      </w:r>
      <w:r w:rsidR="00D43920" w:rsidRPr="00A62196">
        <w:rPr>
          <w:sz w:val="24"/>
          <w:szCs w:val="24"/>
        </w:rPr>
        <w:t>accessed</w:t>
      </w:r>
      <w:r w:rsidRPr="00A62196">
        <w:rPr>
          <w:sz w:val="24"/>
          <w:szCs w:val="24"/>
        </w:rPr>
        <w:t xml:space="preserve"> on 28/12/22.</w:t>
      </w:r>
    </w:p>
    <w:p w:rsidR="00DB13F1" w:rsidRDefault="00DB13F1" w:rsidP="00282B84">
      <w:pPr>
        <w:rPr>
          <w:sz w:val="24"/>
          <w:szCs w:val="24"/>
        </w:rPr>
      </w:pPr>
    </w:p>
    <w:p w:rsidR="00DB13F1" w:rsidRPr="00DB13F1" w:rsidRDefault="00DB13F1" w:rsidP="00282B84">
      <w:pPr>
        <w:rPr>
          <w:sz w:val="24"/>
          <w:szCs w:val="24"/>
        </w:rPr>
      </w:pPr>
      <w:r w:rsidRPr="00DB13F1">
        <w:rPr>
          <w:sz w:val="24"/>
          <w:szCs w:val="24"/>
        </w:rPr>
        <w:t xml:space="preserve">Social Care Wales (2020) ‘Code of Professional Practice for Social Care’ [Online].  Available at: </w:t>
      </w:r>
      <w:hyperlink r:id="rId40" w:history="1">
        <w:r w:rsidR="00D43920" w:rsidRPr="008918FA">
          <w:rPr>
            <w:rStyle w:val="Hyperlink"/>
            <w:sz w:val="24"/>
            <w:szCs w:val="24"/>
          </w:rPr>
          <w:t>https://socialcare.wales/cms_assets/file-uploads/Code-of-Professional-Practice-for-Social-Care-web-version.pdf</w:t>
        </w:r>
      </w:hyperlink>
      <w:r w:rsidR="00D43920">
        <w:rPr>
          <w:sz w:val="24"/>
          <w:szCs w:val="24"/>
        </w:rPr>
        <w:t xml:space="preserve">, </w:t>
      </w:r>
      <w:r w:rsidRPr="00DB13F1">
        <w:rPr>
          <w:sz w:val="24"/>
          <w:szCs w:val="24"/>
        </w:rPr>
        <w:t xml:space="preserve">accessed on 12/12/22 </w:t>
      </w:r>
    </w:p>
    <w:p w:rsidR="00DB13F1" w:rsidRPr="00DB13F1" w:rsidRDefault="00DB13F1" w:rsidP="00282B84">
      <w:pPr>
        <w:rPr>
          <w:sz w:val="24"/>
          <w:szCs w:val="24"/>
        </w:rPr>
      </w:pPr>
    </w:p>
    <w:p w:rsidR="00DB13F1" w:rsidRPr="00DB13F1" w:rsidRDefault="00DB13F1" w:rsidP="00282B84">
      <w:pPr>
        <w:rPr>
          <w:sz w:val="24"/>
          <w:szCs w:val="24"/>
        </w:rPr>
      </w:pPr>
      <w:r w:rsidRPr="00DB13F1">
        <w:rPr>
          <w:sz w:val="24"/>
          <w:szCs w:val="24"/>
        </w:rPr>
        <w:t>Social care of excellence available (onl</w:t>
      </w:r>
      <w:r w:rsidR="00D43920">
        <w:rPr>
          <w:sz w:val="24"/>
          <w:szCs w:val="24"/>
        </w:rPr>
        <w:t xml:space="preserve">ine) at </w:t>
      </w:r>
      <w:hyperlink r:id="rId41" w:history="1">
        <w:r w:rsidR="00D43920" w:rsidRPr="008918FA">
          <w:rPr>
            <w:rStyle w:val="Hyperlink"/>
            <w:sz w:val="24"/>
            <w:szCs w:val="24"/>
          </w:rPr>
          <w:t>https://www.scie.org.uk</w:t>
        </w:r>
      </w:hyperlink>
      <w:r w:rsidR="00D43920">
        <w:rPr>
          <w:sz w:val="24"/>
          <w:szCs w:val="24"/>
        </w:rPr>
        <w:t xml:space="preserve">, </w:t>
      </w:r>
      <w:r w:rsidRPr="00DB13F1">
        <w:rPr>
          <w:sz w:val="24"/>
          <w:szCs w:val="24"/>
        </w:rPr>
        <w:t>assessed on 4/2/23.</w:t>
      </w:r>
    </w:p>
    <w:p w:rsidR="00DB13F1" w:rsidRPr="00DB13F1" w:rsidRDefault="00DB13F1" w:rsidP="00282B84">
      <w:pPr>
        <w:rPr>
          <w:sz w:val="24"/>
          <w:szCs w:val="24"/>
        </w:rPr>
      </w:pPr>
    </w:p>
    <w:p w:rsidR="00DB13F1" w:rsidRPr="00DB13F1" w:rsidRDefault="00DB13F1" w:rsidP="00282B84">
      <w:pPr>
        <w:rPr>
          <w:sz w:val="24"/>
          <w:szCs w:val="24"/>
        </w:rPr>
      </w:pPr>
      <w:r w:rsidRPr="00DB13F1">
        <w:rPr>
          <w:sz w:val="24"/>
          <w:szCs w:val="24"/>
        </w:rPr>
        <w:lastRenderedPageBreak/>
        <w:t>The Code of Ethics for Social Work (online) available at https://www.basw.co.uk/about-basw/code-ethics.The British Association of Social Workers (BASW) available (onl</w:t>
      </w:r>
      <w:r w:rsidR="00D43920">
        <w:rPr>
          <w:sz w:val="24"/>
          <w:szCs w:val="24"/>
        </w:rPr>
        <w:t xml:space="preserve">ine) at </w:t>
      </w:r>
      <w:hyperlink r:id="rId42" w:history="1">
        <w:r w:rsidR="00D43920" w:rsidRPr="008918FA">
          <w:rPr>
            <w:rStyle w:val="Hyperlink"/>
            <w:sz w:val="24"/>
            <w:szCs w:val="24"/>
          </w:rPr>
          <w:t>https://www.basw.co.uk/</w:t>
        </w:r>
      </w:hyperlink>
      <w:r w:rsidR="00D43920">
        <w:rPr>
          <w:sz w:val="24"/>
          <w:szCs w:val="24"/>
        </w:rPr>
        <w:t xml:space="preserve">, </w:t>
      </w:r>
      <w:r w:rsidRPr="00DB13F1">
        <w:rPr>
          <w:sz w:val="24"/>
          <w:szCs w:val="24"/>
        </w:rPr>
        <w:t>accessed on 4/2/23</w:t>
      </w:r>
    </w:p>
    <w:p w:rsidR="00B100F2" w:rsidRPr="00B100F2" w:rsidRDefault="00B100F2" w:rsidP="00282B84">
      <w:pPr>
        <w:rPr>
          <w:sz w:val="24"/>
          <w:szCs w:val="24"/>
        </w:rPr>
      </w:pPr>
    </w:p>
    <w:p w:rsidR="00B100F2" w:rsidRPr="00B100F2" w:rsidRDefault="00B100F2" w:rsidP="00282B84">
      <w:pPr>
        <w:rPr>
          <w:sz w:val="24"/>
          <w:szCs w:val="24"/>
        </w:rPr>
      </w:pPr>
      <w:r w:rsidRPr="00B100F2">
        <w:rPr>
          <w:sz w:val="24"/>
          <w:szCs w:val="24"/>
        </w:rPr>
        <w:t xml:space="preserve">The Review of Children’s Cases (Amendment) (Wales) Regulations 2004, available [online] at </w:t>
      </w:r>
      <w:hyperlink r:id="rId43" w:history="1">
        <w:r w:rsidR="00D43920" w:rsidRPr="008918FA">
          <w:rPr>
            <w:rStyle w:val="Hyperlink"/>
            <w:sz w:val="24"/>
            <w:szCs w:val="24"/>
          </w:rPr>
          <w:t>https://www.legislation.gov.uk/wsi/2004/1449/made</w:t>
        </w:r>
      </w:hyperlink>
      <w:r w:rsidR="00D43920">
        <w:rPr>
          <w:sz w:val="24"/>
          <w:szCs w:val="24"/>
        </w:rPr>
        <w:t xml:space="preserve">, </w:t>
      </w:r>
      <w:r w:rsidRPr="00B100F2">
        <w:rPr>
          <w:sz w:val="24"/>
          <w:szCs w:val="24"/>
        </w:rPr>
        <w:t>accessed on 5/1//23.</w:t>
      </w:r>
    </w:p>
    <w:p w:rsidR="00B100F2" w:rsidRPr="00B100F2" w:rsidRDefault="00B100F2" w:rsidP="00282B84">
      <w:pPr>
        <w:rPr>
          <w:sz w:val="24"/>
          <w:szCs w:val="24"/>
        </w:rPr>
      </w:pPr>
    </w:p>
    <w:p w:rsidR="00B100F2" w:rsidRPr="00B100F2" w:rsidRDefault="00B100F2" w:rsidP="00282B84">
      <w:pPr>
        <w:rPr>
          <w:sz w:val="24"/>
          <w:szCs w:val="24"/>
        </w:rPr>
      </w:pPr>
      <w:r w:rsidRPr="00B100F2">
        <w:rPr>
          <w:sz w:val="24"/>
          <w:szCs w:val="24"/>
        </w:rPr>
        <w:t xml:space="preserve">The Victoria </w:t>
      </w:r>
      <w:proofErr w:type="spellStart"/>
      <w:r w:rsidRPr="00B100F2">
        <w:rPr>
          <w:sz w:val="24"/>
          <w:szCs w:val="24"/>
        </w:rPr>
        <w:t>Climbie</w:t>
      </w:r>
      <w:proofErr w:type="spellEnd"/>
      <w:r w:rsidRPr="00B100F2">
        <w:rPr>
          <w:sz w:val="24"/>
          <w:szCs w:val="24"/>
        </w:rPr>
        <w:t xml:space="preserve"> Inquiry: report of an inquiry by Lord Laming, available [online] at </w:t>
      </w:r>
      <w:hyperlink r:id="rId44" w:history="1">
        <w:r w:rsidR="00D43920" w:rsidRPr="008918FA">
          <w:rPr>
            <w:rStyle w:val="Hyperlink"/>
            <w:sz w:val="24"/>
            <w:szCs w:val="24"/>
          </w:rPr>
          <w:t>https://www.gov.uk/government/publications/the-victoria-climbie-inquiry-report-of-an-inquiry-by-lord-laming</w:t>
        </w:r>
      </w:hyperlink>
      <w:r w:rsidR="00D43920">
        <w:rPr>
          <w:sz w:val="24"/>
          <w:szCs w:val="24"/>
        </w:rPr>
        <w:t xml:space="preserve">, </w:t>
      </w:r>
      <w:r w:rsidRPr="00B100F2">
        <w:rPr>
          <w:sz w:val="24"/>
          <w:szCs w:val="24"/>
        </w:rPr>
        <w:t>accessed 2/1/23.</w:t>
      </w:r>
    </w:p>
    <w:p w:rsidR="00B100F2" w:rsidRPr="00B100F2" w:rsidRDefault="00B100F2" w:rsidP="00282B84">
      <w:pPr>
        <w:rPr>
          <w:sz w:val="24"/>
          <w:szCs w:val="24"/>
        </w:rPr>
      </w:pPr>
    </w:p>
    <w:p w:rsidR="00B100F2" w:rsidRDefault="00B100F2" w:rsidP="00282B84">
      <w:pPr>
        <w:rPr>
          <w:sz w:val="24"/>
          <w:szCs w:val="24"/>
        </w:rPr>
      </w:pPr>
      <w:r w:rsidRPr="00B100F2">
        <w:rPr>
          <w:sz w:val="24"/>
          <w:szCs w:val="24"/>
        </w:rPr>
        <w:t>The Wales Safeguarding Procedures 2019, available (online) at https://law.gov.wales/safeguarding, accessed on 15/1/23</w:t>
      </w:r>
    </w:p>
    <w:p w:rsidR="00D43920" w:rsidRPr="00B100F2" w:rsidRDefault="00D43920" w:rsidP="00282B84">
      <w:pPr>
        <w:rPr>
          <w:sz w:val="24"/>
          <w:szCs w:val="24"/>
        </w:rPr>
      </w:pPr>
    </w:p>
    <w:p w:rsidR="00DE21AB" w:rsidRPr="00DE21AB" w:rsidRDefault="00DE21AB" w:rsidP="00282B84">
      <w:pPr>
        <w:rPr>
          <w:sz w:val="24"/>
          <w:szCs w:val="24"/>
        </w:rPr>
      </w:pPr>
      <w:r w:rsidRPr="00DE21AB">
        <w:rPr>
          <w:sz w:val="24"/>
          <w:szCs w:val="24"/>
        </w:rPr>
        <w:t>The Social Services and Well-being (Wales) Act 2014 - Part 7 Safeguarding</w:t>
      </w:r>
    </w:p>
    <w:p w:rsidR="00DE21AB" w:rsidRPr="00DE21AB" w:rsidRDefault="00DE21AB" w:rsidP="00282B84">
      <w:pPr>
        <w:rPr>
          <w:sz w:val="24"/>
          <w:szCs w:val="24"/>
        </w:rPr>
      </w:pPr>
      <w:r w:rsidRPr="00DE21AB">
        <w:rPr>
          <w:sz w:val="24"/>
          <w:szCs w:val="24"/>
        </w:rPr>
        <w:t xml:space="preserve">Working Together to Safeguard People, available [online] at </w:t>
      </w:r>
      <w:hyperlink r:id="rId45" w:history="1">
        <w:r w:rsidR="00D43920" w:rsidRPr="008918FA">
          <w:rPr>
            <w:rStyle w:val="Hyperlink"/>
            <w:sz w:val="24"/>
            <w:szCs w:val="24"/>
          </w:rPr>
          <w:t>https://www.legislation.gov.uk/anaw/2014/4/part/7</w:t>
        </w:r>
      </w:hyperlink>
      <w:r w:rsidR="00D43920">
        <w:rPr>
          <w:sz w:val="24"/>
          <w:szCs w:val="24"/>
        </w:rPr>
        <w:t xml:space="preserve">, </w:t>
      </w:r>
      <w:r w:rsidRPr="00DE21AB">
        <w:rPr>
          <w:sz w:val="24"/>
          <w:szCs w:val="24"/>
        </w:rPr>
        <w:t>accessed on 25/1/23.</w:t>
      </w:r>
    </w:p>
    <w:p w:rsidR="00DE21AB" w:rsidRPr="00DE21AB" w:rsidRDefault="00DE21AB" w:rsidP="00282B84">
      <w:pPr>
        <w:rPr>
          <w:sz w:val="24"/>
          <w:szCs w:val="24"/>
        </w:rPr>
      </w:pPr>
    </w:p>
    <w:p w:rsidR="00DE21AB" w:rsidRPr="00DE21AB" w:rsidRDefault="00DE21AB" w:rsidP="00282B84">
      <w:pPr>
        <w:rPr>
          <w:sz w:val="24"/>
          <w:szCs w:val="24"/>
        </w:rPr>
      </w:pPr>
      <w:r w:rsidRPr="00DE21AB">
        <w:rPr>
          <w:sz w:val="24"/>
          <w:szCs w:val="24"/>
        </w:rPr>
        <w:t xml:space="preserve">The European Convention of Human Rights, [online] available at </w:t>
      </w:r>
      <w:hyperlink r:id="rId46" w:history="1">
        <w:r w:rsidR="00D43920" w:rsidRPr="008918FA">
          <w:rPr>
            <w:rStyle w:val="Hyperlink"/>
            <w:sz w:val="24"/>
            <w:szCs w:val="24"/>
          </w:rPr>
          <w:t>https://www.coe.int/en/web/compass/european-convention-on-human-rights</w:t>
        </w:r>
      </w:hyperlink>
      <w:r w:rsidR="00D43920">
        <w:rPr>
          <w:sz w:val="24"/>
          <w:szCs w:val="24"/>
        </w:rPr>
        <w:t xml:space="preserve">, </w:t>
      </w:r>
      <w:r w:rsidRPr="00DE21AB">
        <w:rPr>
          <w:sz w:val="24"/>
          <w:szCs w:val="24"/>
        </w:rPr>
        <w:t>accessed on 25/1/23.</w:t>
      </w:r>
    </w:p>
    <w:p w:rsidR="00DE21AB" w:rsidRPr="00DE21AB" w:rsidRDefault="00DE21AB" w:rsidP="00282B84">
      <w:pPr>
        <w:rPr>
          <w:sz w:val="24"/>
          <w:szCs w:val="24"/>
        </w:rPr>
      </w:pPr>
    </w:p>
    <w:p w:rsidR="00DE21AB" w:rsidRPr="00DE21AB" w:rsidRDefault="00DE21AB" w:rsidP="00282B84">
      <w:pPr>
        <w:rPr>
          <w:sz w:val="24"/>
          <w:szCs w:val="24"/>
        </w:rPr>
      </w:pPr>
      <w:proofErr w:type="spellStart"/>
      <w:r w:rsidRPr="00DE21AB">
        <w:rPr>
          <w:sz w:val="24"/>
          <w:szCs w:val="24"/>
        </w:rPr>
        <w:t>Turnell</w:t>
      </w:r>
      <w:proofErr w:type="spellEnd"/>
      <w:r w:rsidRPr="00DE21AB">
        <w:rPr>
          <w:sz w:val="24"/>
          <w:szCs w:val="24"/>
        </w:rPr>
        <w:t>, A. and Edwards, S. (1997) ‘Aspiring to Partnership. The Signs of Safety approach to child protection’, Child Abuse Review. New York: John Wiley &amp; Sons, Ltd, 6(3), pp. 179–190.</w:t>
      </w:r>
    </w:p>
    <w:p w:rsidR="00B100F2" w:rsidRDefault="00DE21AB" w:rsidP="00282B84">
      <w:pPr>
        <w:rPr>
          <w:sz w:val="24"/>
          <w:szCs w:val="24"/>
        </w:rPr>
      </w:pPr>
      <w:proofErr w:type="spellStart"/>
      <w:r w:rsidRPr="00DE21AB">
        <w:rPr>
          <w:sz w:val="24"/>
          <w:szCs w:val="24"/>
        </w:rPr>
        <w:t>Seden</w:t>
      </w:r>
      <w:proofErr w:type="spellEnd"/>
      <w:r w:rsidRPr="00DE21AB">
        <w:rPr>
          <w:sz w:val="24"/>
          <w:szCs w:val="24"/>
        </w:rPr>
        <w:t xml:space="preserve"> and Trevithick (2005), Social Work Skills: A Practice Handbook. 2nd edition (2005-06-01) issued 1 Jun. 2005.</w:t>
      </w:r>
    </w:p>
    <w:p w:rsidR="0083736D" w:rsidRPr="0083736D" w:rsidRDefault="0083736D" w:rsidP="00282B84">
      <w:pPr>
        <w:rPr>
          <w:sz w:val="24"/>
          <w:szCs w:val="24"/>
        </w:rPr>
      </w:pPr>
    </w:p>
    <w:p w:rsidR="0083736D" w:rsidRPr="0083736D" w:rsidRDefault="0083736D" w:rsidP="00282B84">
      <w:pPr>
        <w:rPr>
          <w:sz w:val="24"/>
          <w:szCs w:val="24"/>
        </w:rPr>
      </w:pPr>
      <w:r w:rsidRPr="0083736D">
        <w:rPr>
          <w:sz w:val="24"/>
          <w:szCs w:val="24"/>
        </w:rPr>
        <w:t xml:space="preserve">The National Framework for Implementation in Wales 2022, available [online] at </w:t>
      </w:r>
      <w:hyperlink r:id="rId47" w:history="1">
        <w:r w:rsidR="00D43920" w:rsidRPr="008918FA">
          <w:rPr>
            <w:rStyle w:val="Hyperlink"/>
            <w:sz w:val="24"/>
            <w:szCs w:val="24"/>
          </w:rPr>
          <w:t>https://www.gov.wales/sites/default/files/publications/2022-03/continuing-nhs-healthcare-the-national-framework-for--implementation.pdf</w:t>
        </w:r>
      </w:hyperlink>
      <w:r w:rsidR="00D43920">
        <w:rPr>
          <w:sz w:val="24"/>
          <w:szCs w:val="24"/>
        </w:rPr>
        <w:t xml:space="preserve">, </w:t>
      </w:r>
      <w:r w:rsidRPr="0083736D">
        <w:rPr>
          <w:sz w:val="24"/>
          <w:szCs w:val="24"/>
        </w:rPr>
        <w:t>accessed on 26/12/22.</w:t>
      </w:r>
    </w:p>
    <w:p w:rsidR="0083736D" w:rsidRPr="0083736D" w:rsidRDefault="0083736D" w:rsidP="00282B84">
      <w:pPr>
        <w:rPr>
          <w:sz w:val="24"/>
          <w:szCs w:val="24"/>
        </w:rPr>
      </w:pPr>
    </w:p>
    <w:p w:rsidR="0083736D" w:rsidRPr="0083736D" w:rsidRDefault="0083736D" w:rsidP="00282B84">
      <w:pPr>
        <w:rPr>
          <w:sz w:val="24"/>
          <w:szCs w:val="24"/>
        </w:rPr>
      </w:pPr>
      <w:r w:rsidRPr="0083736D">
        <w:rPr>
          <w:sz w:val="24"/>
          <w:szCs w:val="24"/>
        </w:rPr>
        <w:t xml:space="preserve">The Welsh Language (Wales) Measure 2011), available [online] at </w:t>
      </w:r>
      <w:hyperlink r:id="rId48" w:history="1">
        <w:r w:rsidR="00D43920" w:rsidRPr="008918FA">
          <w:rPr>
            <w:rStyle w:val="Hyperlink"/>
            <w:sz w:val="24"/>
            <w:szCs w:val="24"/>
          </w:rPr>
          <w:t>https://law.gov.wales/culture/welsh-language/welsh-language-wales-measure-2011</w:t>
        </w:r>
      </w:hyperlink>
      <w:r w:rsidR="00D43920">
        <w:rPr>
          <w:sz w:val="24"/>
          <w:szCs w:val="24"/>
        </w:rPr>
        <w:t xml:space="preserve">, </w:t>
      </w:r>
      <w:r w:rsidRPr="0083736D">
        <w:rPr>
          <w:sz w:val="24"/>
          <w:szCs w:val="24"/>
        </w:rPr>
        <w:t>accessed on 02/12/22.</w:t>
      </w:r>
    </w:p>
    <w:p w:rsidR="0083736D" w:rsidRPr="0083736D" w:rsidRDefault="0083736D" w:rsidP="00282B84">
      <w:pPr>
        <w:rPr>
          <w:sz w:val="24"/>
          <w:szCs w:val="24"/>
        </w:rPr>
      </w:pPr>
    </w:p>
    <w:p w:rsidR="0083736D" w:rsidRPr="0083736D" w:rsidRDefault="0083736D" w:rsidP="00282B84">
      <w:pPr>
        <w:rPr>
          <w:sz w:val="24"/>
          <w:szCs w:val="24"/>
        </w:rPr>
      </w:pPr>
      <w:r w:rsidRPr="0083736D">
        <w:rPr>
          <w:sz w:val="24"/>
          <w:szCs w:val="24"/>
        </w:rPr>
        <w:t>Thompson N (2011), Effective Communication: A Guide for the People Professions, Macmillan Education UK, 10 May 2011 - Social Science - 272 pages.</w:t>
      </w:r>
    </w:p>
    <w:p w:rsidR="0083736D" w:rsidRPr="0083736D" w:rsidRDefault="0083736D" w:rsidP="00282B84">
      <w:pPr>
        <w:rPr>
          <w:sz w:val="24"/>
          <w:szCs w:val="24"/>
        </w:rPr>
      </w:pPr>
    </w:p>
    <w:p w:rsidR="0083736D" w:rsidRPr="00B100F2" w:rsidRDefault="0083736D" w:rsidP="00282B84">
      <w:pPr>
        <w:rPr>
          <w:sz w:val="24"/>
          <w:szCs w:val="24"/>
        </w:rPr>
      </w:pPr>
      <w:r w:rsidRPr="0083736D">
        <w:rPr>
          <w:sz w:val="24"/>
          <w:szCs w:val="24"/>
        </w:rPr>
        <w:t>Trevithick’s (2012), The SAGE Handbook of Social Work 2012 - Sage Publications Ltd.</w:t>
      </w:r>
    </w:p>
    <w:p w:rsidR="00DE21AB" w:rsidRDefault="00DE21AB" w:rsidP="00282B84">
      <w:pPr>
        <w:rPr>
          <w:sz w:val="24"/>
          <w:szCs w:val="24"/>
        </w:rPr>
      </w:pPr>
    </w:p>
    <w:p w:rsidR="00B100F2" w:rsidRDefault="00B100F2" w:rsidP="00282B84">
      <w:pPr>
        <w:rPr>
          <w:sz w:val="24"/>
          <w:szCs w:val="24"/>
        </w:rPr>
      </w:pPr>
      <w:r w:rsidRPr="00B100F2">
        <w:rPr>
          <w:sz w:val="24"/>
          <w:szCs w:val="24"/>
        </w:rPr>
        <w:t xml:space="preserve">United Nations Convention on the Rights of a Child (1989), [Online]. Available at </w:t>
      </w:r>
      <w:hyperlink r:id="rId49" w:anchor=":~:text=The%20United%20Nation%E2%80%99s%20Convention%20on%20the%20Rights%20of,Parties%20to%20the%20Convention%20as%20of%20June%202021%29" w:history="1">
        <w:r w:rsidR="00D43920" w:rsidRPr="008918FA">
          <w:rPr>
            <w:rStyle w:val="Hyperlink"/>
            <w:sz w:val="24"/>
            <w:szCs w:val="24"/>
          </w:rPr>
          <w:t>https://www.gov.ie/en/publication/a1481d-united-nations-convention-on-the-rights-of-the-child/#:~:text=The%20United%20Nation%E2%80%99s%20Convention%20on%20the%20Rights%20of,Parties%20to%20the%20Convention%20as%20of%20June%202021%29</w:t>
        </w:r>
      </w:hyperlink>
      <w:r w:rsidR="00D43920">
        <w:rPr>
          <w:sz w:val="24"/>
          <w:szCs w:val="24"/>
        </w:rPr>
        <w:t>, a</w:t>
      </w:r>
      <w:r w:rsidRPr="00B100F2">
        <w:rPr>
          <w:sz w:val="24"/>
          <w:szCs w:val="24"/>
        </w:rPr>
        <w:t>ccessed 5/1/23.</w:t>
      </w:r>
    </w:p>
    <w:p w:rsidR="00DE21AB" w:rsidRDefault="00DE21AB" w:rsidP="00282B84">
      <w:pPr>
        <w:rPr>
          <w:sz w:val="24"/>
          <w:szCs w:val="24"/>
        </w:rPr>
      </w:pPr>
    </w:p>
    <w:p w:rsidR="00DE21AB" w:rsidRPr="00DE21AB" w:rsidRDefault="00DE21AB" w:rsidP="00282B84">
      <w:pPr>
        <w:rPr>
          <w:sz w:val="24"/>
          <w:szCs w:val="24"/>
        </w:rPr>
      </w:pPr>
      <w:r w:rsidRPr="00DE21AB">
        <w:rPr>
          <w:sz w:val="24"/>
          <w:szCs w:val="24"/>
        </w:rPr>
        <w:lastRenderedPageBreak/>
        <w:t xml:space="preserve">United Nations Principles for Older Persons, [online] available at </w:t>
      </w:r>
      <w:hyperlink r:id="rId50" w:history="1">
        <w:r w:rsidR="0057331A" w:rsidRPr="008918FA">
          <w:rPr>
            <w:rStyle w:val="Hyperlink"/>
            <w:sz w:val="24"/>
            <w:szCs w:val="24"/>
          </w:rPr>
          <w:t>https://www.ohchr.org/en/instruments-mechanisms/instruments/united-nations-principles-older-persons</w:t>
        </w:r>
      </w:hyperlink>
      <w:r w:rsidR="0057331A">
        <w:rPr>
          <w:sz w:val="24"/>
          <w:szCs w:val="24"/>
        </w:rPr>
        <w:t xml:space="preserve">, </w:t>
      </w:r>
      <w:r w:rsidRPr="00DE21AB">
        <w:rPr>
          <w:sz w:val="24"/>
          <w:szCs w:val="24"/>
        </w:rPr>
        <w:t>accessed on 25/1/23.</w:t>
      </w:r>
    </w:p>
    <w:p w:rsidR="00B100F2" w:rsidRPr="00B100F2" w:rsidRDefault="00B100F2" w:rsidP="00282B84">
      <w:pPr>
        <w:rPr>
          <w:sz w:val="24"/>
          <w:szCs w:val="24"/>
        </w:rPr>
      </w:pPr>
    </w:p>
    <w:p w:rsidR="00B100F2" w:rsidRPr="00B100F2" w:rsidRDefault="00B100F2" w:rsidP="00282B84">
      <w:pPr>
        <w:rPr>
          <w:sz w:val="24"/>
          <w:szCs w:val="24"/>
        </w:rPr>
      </w:pPr>
      <w:r w:rsidRPr="00B100F2">
        <w:rPr>
          <w:sz w:val="24"/>
          <w:szCs w:val="24"/>
        </w:rPr>
        <w:t>VICTORIA CLIMBIÉ, https://assets.publishing.service.gov.uk/government/uploads/system/uploads/attachment_data/file/273183/5730.pdf</w:t>
      </w:r>
    </w:p>
    <w:p w:rsidR="00B100F2" w:rsidRPr="00B100F2" w:rsidRDefault="00B100F2" w:rsidP="00282B84">
      <w:pPr>
        <w:rPr>
          <w:sz w:val="24"/>
          <w:szCs w:val="24"/>
        </w:rPr>
      </w:pPr>
    </w:p>
    <w:p w:rsidR="00B100F2" w:rsidRPr="00B100F2" w:rsidRDefault="00B100F2" w:rsidP="00282B84">
      <w:pPr>
        <w:rPr>
          <w:sz w:val="24"/>
          <w:szCs w:val="24"/>
        </w:rPr>
      </w:pPr>
      <w:r w:rsidRPr="00B100F2">
        <w:rPr>
          <w:sz w:val="24"/>
          <w:szCs w:val="24"/>
        </w:rPr>
        <w:t xml:space="preserve">Working together to safeguard Children (2018), [Online]. Available at </w:t>
      </w:r>
      <w:hyperlink r:id="rId51" w:history="1">
        <w:r w:rsidR="0057331A" w:rsidRPr="008918FA">
          <w:rPr>
            <w:rStyle w:val="Hyperlink"/>
            <w:sz w:val="24"/>
            <w:szCs w:val="24"/>
          </w:rPr>
          <w:t>https://assets.publishing.service.gov.uk/government/uploads/system/uploads/attachment_data/file/942454/Working_together_to_safeguard_children_inter_agency_guidance.pdf</w:t>
        </w:r>
      </w:hyperlink>
      <w:r w:rsidR="0057331A">
        <w:rPr>
          <w:sz w:val="24"/>
          <w:szCs w:val="24"/>
        </w:rPr>
        <w:t xml:space="preserve">, </w:t>
      </w:r>
      <w:r w:rsidRPr="00B100F2">
        <w:rPr>
          <w:sz w:val="24"/>
          <w:szCs w:val="24"/>
        </w:rPr>
        <w:t xml:space="preserve">accessed 2/1/23. </w:t>
      </w:r>
    </w:p>
    <w:p w:rsidR="00B100F2" w:rsidRPr="00B100F2" w:rsidRDefault="00B100F2" w:rsidP="00282B84">
      <w:pPr>
        <w:rPr>
          <w:sz w:val="24"/>
          <w:szCs w:val="24"/>
        </w:rPr>
      </w:pPr>
    </w:p>
    <w:p w:rsidR="00EB695F" w:rsidRDefault="00B100F2" w:rsidP="00282B84">
      <w:pPr>
        <w:rPr>
          <w:sz w:val="24"/>
          <w:szCs w:val="24"/>
        </w:rPr>
      </w:pPr>
      <w:r w:rsidRPr="00B100F2">
        <w:rPr>
          <w:sz w:val="24"/>
          <w:szCs w:val="24"/>
        </w:rPr>
        <w:t xml:space="preserve">Wales Safeguarding Procedures 2019, available [online] at </w:t>
      </w:r>
      <w:hyperlink r:id="rId52" w:history="1">
        <w:r w:rsidR="0057331A" w:rsidRPr="008918FA">
          <w:rPr>
            <w:rStyle w:val="Hyperlink"/>
            <w:sz w:val="24"/>
            <w:szCs w:val="24"/>
          </w:rPr>
          <w:t>https://safeguarding.wales/en/int-i/int-i-i1/i1-p1/</w:t>
        </w:r>
      </w:hyperlink>
      <w:r w:rsidR="0057331A">
        <w:rPr>
          <w:sz w:val="24"/>
          <w:szCs w:val="24"/>
        </w:rPr>
        <w:t xml:space="preserve">, </w:t>
      </w:r>
      <w:r w:rsidRPr="00B100F2">
        <w:rPr>
          <w:sz w:val="24"/>
          <w:szCs w:val="24"/>
        </w:rPr>
        <w:t>accessed on 18/12/22.</w:t>
      </w:r>
    </w:p>
    <w:p w:rsidR="00DE21AB" w:rsidRDefault="00DE21AB" w:rsidP="00282B84">
      <w:pPr>
        <w:rPr>
          <w:sz w:val="24"/>
          <w:szCs w:val="24"/>
        </w:rPr>
      </w:pPr>
    </w:p>
    <w:p w:rsidR="00DE21AB" w:rsidRPr="00DE21AB" w:rsidRDefault="00DE21AB" w:rsidP="00282B84">
      <w:pPr>
        <w:rPr>
          <w:sz w:val="24"/>
          <w:szCs w:val="24"/>
        </w:rPr>
      </w:pPr>
      <w:r w:rsidRPr="00DE21AB">
        <w:rPr>
          <w:sz w:val="24"/>
          <w:szCs w:val="24"/>
        </w:rPr>
        <w:t xml:space="preserve">What is safeguarding, [online] available at </w:t>
      </w:r>
      <w:hyperlink r:id="rId53" w:history="1">
        <w:r w:rsidR="0057331A" w:rsidRPr="008918FA">
          <w:rPr>
            <w:rStyle w:val="Hyperlink"/>
            <w:sz w:val="24"/>
            <w:szCs w:val="24"/>
          </w:rPr>
          <w:t>https://www.scie.org.uk/safeguarding/adults/introduction/what-is</w:t>
        </w:r>
      </w:hyperlink>
      <w:r w:rsidR="0057331A">
        <w:rPr>
          <w:sz w:val="24"/>
          <w:szCs w:val="24"/>
        </w:rPr>
        <w:t xml:space="preserve">, </w:t>
      </w:r>
      <w:r w:rsidRPr="00DE21AB">
        <w:rPr>
          <w:sz w:val="24"/>
          <w:szCs w:val="24"/>
        </w:rPr>
        <w:t>assessed on 30/01/23.</w:t>
      </w:r>
    </w:p>
    <w:p w:rsidR="00DE21AB" w:rsidRPr="00DE21AB" w:rsidRDefault="00DE21AB" w:rsidP="00282B84">
      <w:pPr>
        <w:rPr>
          <w:sz w:val="24"/>
          <w:szCs w:val="24"/>
        </w:rPr>
      </w:pPr>
    </w:p>
    <w:p w:rsidR="00282B84" w:rsidRDefault="00DE21AB" w:rsidP="00282B84">
      <w:pPr>
        <w:rPr>
          <w:sz w:val="24"/>
          <w:szCs w:val="24"/>
        </w:rPr>
      </w:pPr>
      <w:r w:rsidRPr="00DE21AB">
        <w:rPr>
          <w:sz w:val="24"/>
          <w:szCs w:val="24"/>
        </w:rPr>
        <w:t xml:space="preserve">Wales interim policy and procedures for the protection of vulnerable adults from </w:t>
      </w:r>
      <w:proofErr w:type="gramStart"/>
      <w:r w:rsidRPr="00DE21AB">
        <w:rPr>
          <w:sz w:val="24"/>
          <w:szCs w:val="24"/>
        </w:rPr>
        <w:t>abuse[</w:t>
      </w:r>
      <w:proofErr w:type="gramEnd"/>
      <w:r w:rsidRPr="00DE21AB">
        <w:rPr>
          <w:sz w:val="24"/>
          <w:szCs w:val="24"/>
        </w:rPr>
        <w:t xml:space="preserve">2013], available [online] at </w:t>
      </w:r>
      <w:hyperlink r:id="rId54" w:history="1">
        <w:r w:rsidR="0057331A" w:rsidRPr="008918FA">
          <w:rPr>
            <w:rStyle w:val="Hyperlink"/>
            <w:sz w:val="24"/>
            <w:szCs w:val="24"/>
          </w:rPr>
          <w:t>https://www.scie-socialcareonline.org.uk/wales-interim-policy-and-procedures-for-the-protection-of-vulnerable-adults-from-abuse/r/a11G000000AxPChIAN</w:t>
        </w:r>
      </w:hyperlink>
      <w:r w:rsidR="0057331A">
        <w:rPr>
          <w:sz w:val="24"/>
          <w:szCs w:val="24"/>
        </w:rPr>
        <w:t>,  accessed on 12/2/23.</w:t>
      </w:r>
    </w:p>
    <w:p w:rsidR="00282B84" w:rsidRDefault="00282B84" w:rsidP="00282B84">
      <w:pPr>
        <w:rPr>
          <w:sz w:val="24"/>
          <w:szCs w:val="24"/>
        </w:rPr>
      </w:pPr>
    </w:p>
    <w:p w:rsidR="00282B84" w:rsidRDefault="00282B84" w:rsidP="00282B84">
      <w:pPr>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rsidR="002A1A44" w:rsidRDefault="002A1A44"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5030"/>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EF1C3E" w:rsidRDefault="00EF1C3E" w:rsidP="00EF1C3E">
            <w:pPr>
              <w:pStyle w:val="ListParagraph"/>
              <w:numPr>
                <w:ilvl w:val="0"/>
                <w:numId w:val="54"/>
              </w:numPr>
              <w:jc w:val="both"/>
              <w:rPr>
                <w:sz w:val="24"/>
                <w:szCs w:val="24"/>
              </w:rPr>
            </w:pPr>
            <w:r w:rsidRPr="00EF1C3E">
              <w:rPr>
                <w:sz w:val="24"/>
                <w:szCs w:val="24"/>
              </w:rPr>
              <w:t xml:space="preserve"> </w:t>
            </w:r>
            <w:r>
              <w:rPr>
                <w:sz w:val="24"/>
                <w:szCs w:val="24"/>
              </w:rPr>
              <w:t>C</w:t>
            </w:r>
            <w:r w:rsidRPr="00EF1C3E">
              <w:rPr>
                <w:sz w:val="24"/>
                <w:szCs w:val="24"/>
              </w:rPr>
              <w:t xml:space="preserve">ohort </w:t>
            </w:r>
            <w:r>
              <w:rPr>
                <w:sz w:val="24"/>
                <w:szCs w:val="24"/>
              </w:rPr>
              <w:t>19, workshop 1</w:t>
            </w:r>
          </w:p>
        </w:tc>
        <w:tc>
          <w:tcPr>
            <w:tcW w:w="5094" w:type="dxa"/>
          </w:tcPr>
          <w:p w:rsidR="00E559CE" w:rsidRPr="00B17FA0" w:rsidRDefault="0066687C" w:rsidP="00B94443">
            <w:pPr>
              <w:jc w:val="both"/>
              <w:rPr>
                <w:sz w:val="24"/>
                <w:szCs w:val="24"/>
              </w:rPr>
            </w:pPr>
            <w:r w:rsidRPr="0066687C">
              <w:rPr>
                <w:sz w:val="24"/>
                <w:szCs w:val="24"/>
              </w:rPr>
              <w:t>23/03/2022</w:t>
            </w:r>
          </w:p>
        </w:tc>
      </w:tr>
      <w:tr w:rsidR="00E559CE" w:rsidRPr="00B17FA0" w:rsidTr="00B94443">
        <w:tc>
          <w:tcPr>
            <w:tcW w:w="5094" w:type="dxa"/>
          </w:tcPr>
          <w:p w:rsidR="00E559CE" w:rsidRPr="00EF1C3E" w:rsidRDefault="00EF1C3E" w:rsidP="00EF1C3E">
            <w:pPr>
              <w:pStyle w:val="ListParagraph"/>
              <w:numPr>
                <w:ilvl w:val="0"/>
                <w:numId w:val="54"/>
              </w:numPr>
              <w:jc w:val="both"/>
              <w:rPr>
                <w:sz w:val="24"/>
                <w:szCs w:val="24"/>
              </w:rPr>
            </w:pPr>
            <w:r>
              <w:rPr>
                <w:sz w:val="24"/>
                <w:szCs w:val="24"/>
              </w:rPr>
              <w:t>Cohort 19, Workshop 2</w:t>
            </w:r>
          </w:p>
        </w:tc>
        <w:tc>
          <w:tcPr>
            <w:tcW w:w="5094" w:type="dxa"/>
          </w:tcPr>
          <w:p w:rsidR="00E559CE" w:rsidRPr="00B17FA0" w:rsidRDefault="00E61210" w:rsidP="00B94443">
            <w:pPr>
              <w:jc w:val="both"/>
              <w:rPr>
                <w:sz w:val="24"/>
                <w:szCs w:val="24"/>
              </w:rPr>
            </w:pPr>
            <w:r>
              <w:rPr>
                <w:sz w:val="24"/>
                <w:szCs w:val="24"/>
              </w:rPr>
              <w:t>17/05/2022</w:t>
            </w:r>
          </w:p>
        </w:tc>
      </w:tr>
      <w:tr w:rsidR="00E559CE" w:rsidRPr="00B17FA0" w:rsidTr="00B94443">
        <w:tc>
          <w:tcPr>
            <w:tcW w:w="5094" w:type="dxa"/>
          </w:tcPr>
          <w:p w:rsidR="00E559CE" w:rsidRPr="00EF1C3E" w:rsidRDefault="00EF1C3E" w:rsidP="00EF1C3E">
            <w:pPr>
              <w:pStyle w:val="ListParagraph"/>
              <w:numPr>
                <w:ilvl w:val="0"/>
                <w:numId w:val="54"/>
              </w:numPr>
              <w:jc w:val="both"/>
              <w:rPr>
                <w:sz w:val="24"/>
                <w:szCs w:val="24"/>
              </w:rPr>
            </w:pPr>
            <w:r>
              <w:rPr>
                <w:sz w:val="24"/>
                <w:szCs w:val="24"/>
              </w:rPr>
              <w:t>Cohort 19, workshop 3</w:t>
            </w:r>
          </w:p>
        </w:tc>
        <w:tc>
          <w:tcPr>
            <w:tcW w:w="5094" w:type="dxa"/>
          </w:tcPr>
          <w:p w:rsidR="00E559CE" w:rsidRPr="00B17FA0" w:rsidRDefault="0067754F" w:rsidP="00B94443">
            <w:pPr>
              <w:jc w:val="both"/>
              <w:rPr>
                <w:sz w:val="24"/>
                <w:szCs w:val="24"/>
              </w:rPr>
            </w:pPr>
            <w:r>
              <w:rPr>
                <w:sz w:val="24"/>
                <w:szCs w:val="24"/>
              </w:rPr>
              <w:t>12/07/2022</w:t>
            </w:r>
          </w:p>
        </w:tc>
      </w:tr>
      <w:tr w:rsidR="00E559CE" w:rsidRPr="008B28E7" w:rsidTr="00B94443">
        <w:tc>
          <w:tcPr>
            <w:tcW w:w="5094" w:type="dxa"/>
          </w:tcPr>
          <w:p w:rsidR="00E559CE" w:rsidRPr="00EF1C3E" w:rsidRDefault="00EF1C3E" w:rsidP="00EF1C3E">
            <w:pPr>
              <w:pStyle w:val="ListParagraph"/>
              <w:numPr>
                <w:ilvl w:val="0"/>
                <w:numId w:val="54"/>
              </w:numPr>
              <w:jc w:val="both"/>
              <w:rPr>
                <w:sz w:val="24"/>
                <w:szCs w:val="24"/>
              </w:rPr>
            </w:pPr>
            <w:r>
              <w:rPr>
                <w:sz w:val="24"/>
                <w:szCs w:val="24"/>
              </w:rPr>
              <w:t>Cohort 19, workshop 4</w:t>
            </w:r>
          </w:p>
        </w:tc>
        <w:tc>
          <w:tcPr>
            <w:tcW w:w="5094" w:type="dxa"/>
          </w:tcPr>
          <w:p w:rsidR="00E559CE" w:rsidRPr="00B17FA0" w:rsidRDefault="0096449D" w:rsidP="00B94443">
            <w:pPr>
              <w:jc w:val="both"/>
              <w:rPr>
                <w:sz w:val="24"/>
                <w:szCs w:val="24"/>
              </w:rPr>
            </w:pPr>
            <w:r>
              <w:rPr>
                <w:sz w:val="24"/>
                <w:szCs w:val="24"/>
              </w:rPr>
              <w:t>15/11/2022</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1661DBBC" w:rsidRPr="00706BB5" w:rsidRDefault="1661DBBC" w:rsidP="00706BB5">
      <w:pPr>
        <w:jc w:val="both"/>
        <w:rPr>
          <w:sz w:val="24"/>
          <w:szCs w:val="24"/>
        </w:rPr>
      </w:pPr>
    </w:p>
    <w:p w:rsidR="008C7770" w:rsidRDefault="008C7770" w:rsidP="00E559CE">
      <w:pPr>
        <w:jc w:val="both"/>
        <w:rPr>
          <w:sz w:val="24"/>
          <w:szCs w:val="24"/>
        </w:rPr>
      </w:pPr>
    </w:p>
    <w:p w:rsidR="00644D9C" w:rsidRDefault="00644D9C">
      <w:pPr>
        <w:jc w:val="center"/>
        <w:rPr>
          <w:b/>
          <w:bCs/>
          <w:sz w:val="28"/>
          <w:szCs w:val="28"/>
        </w:rPr>
      </w:pPr>
    </w:p>
    <w:p w:rsidR="00644D9C" w:rsidRDefault="00644D9C">
      <w:pPr>
        <w:jc w:val="center"/>
        <w:rPr>
          <w:b/>
          <w:bCs/>
          <w:sz w:val="28"/>
          <w:szCs w:val="28"/>
        </w:rPr>
      </w:pPr>
    </w:p>
    <w:p w:rsidR="00644D9C" w:rsidRDefault="00644D9C">
      <w:pPr>
        <w:jc w:val="center"/>
        <w:rPr>
          <w:b/>
          <w:bCs/>
          <w:sz w:val="28"/>
          <w:szCs w:val="28"/>
        </w:rPr>
      </w:pPr>
    </w:p>
    <w:p w:rsidR="00644D9C" w:rsidRDefault="00644D9C">
      <w:pPr>
        <w:jc w:val="center"/>
        <w:rPr>
          <w:b/>
          <w:bCs/>
          <w:sz w:val="28"/>
          <w:szCs w:val="28"/>
        </w:rPr>
      </w:pPr>
    </w:p>
    <w:p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D3203C">
        <w:tc>
          <w:tcPr>
            <w:tcW w:w="10070" w:type="dxa"/>
          </w:tcPr>
          <w:p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rsidR="00B17FA0" w:rsidRPr="008B28E7" w:rsidRDefault="00B17FA0" w:rsidP="00FF7EBB">
            <w:pPr>
              <w:jc w:val="both"/>
              <w:rPr>
                <w:sz w:val="24"/>
                <w:szCs w:val="24"/>
              </w:rPr>
            </w:pPr>
          </w:p>
        </w:tc>
      </w:tr>
      <w:tr w:rsidR="0065276E" w:rsidRPr="008B28E7" w:rsidTr="00D3203C">
        <w:tc>
          <w:tcPr>
            <w:tcW w:w="10070" w:type="dxa"/>
          </w:tcPr>
          <w:p w:rsidR="00FC0334" w:rsidRDefault="00FC0334" w:rsidP="005D4F72">
            <w:pPr>
              <w:jc w:val="both"/>
              <w:rPr>
                <w:color w:val="auto"/>
                <w:sz w:val="24"/>
                <w:szCs w:val="24"/>
              </w:rPr>
            </w:pPr>
          </w:p>
          <w:p w:rsidR="00851C0C" w:rsidRDefault="00DF02A9" w:rsidP="005D4F72">
            <w:pPr>
              <w:jc w:val="both"/>
              <w:rPr>
                <w:color w:val="auto"/>
                <w:sz w:val="24"/>
                <w:szCs w:val="24"/>
              </w:rPr>
            </w:pPr>
            <w:r>
              <w:rPr>
                <w:color w:val="auto"/>
                <w:sz w:val="24"/>
                <w:szCs w:val="24"/>
              </w:rPr>
              <w:t xml:space="preserve">Saima identified at the start of her CPEL programme that she felt that she lacked the confidence to fully understand her role in relation to summarising her professional view.  This pertained to both professional recommendations made when applying for services through the panel process, and when attending a multi-disciplinary forum.  </w:t>
            </w:r>
            <w:proofErr w:type="spellStart"/>
            <w:r>
              <w:rPr>
                <w:color w:val="auto"/>
                <w:sz w:val="24"/>
                <w:szCs w:val="24"/>
              </w:rPr>
              <w:t>Saima’s</w:t>
            </w:r>
            <w:proofErr w:type="spellEnd"/>
            <w:r>
              <w:rPr>
                <w:color w:val="auto"/>
                <w:sz w:val="24"/>
                <w:szCs w:val="24"/>
              </w:rPr>
              <w:t xml:space="preserve"> career </w:t>
            </w:r>
            <w:r w:rsidR="00851C0C">
              <w:rPr>
                <w:color w:val="auto"/>
                <w:sz w:val="24"/>
                <w:szCs w:val="24"/>
              </w:rPr>
              <w:t>began</w:t>
            </w:r>
            <w:r>
              <w:rPr>
                <w:color w:val="auto"/>
                <w:sz w:val="24"/>
                <w:szCs w:val="24"/>
              </w:rPr>
              <w:t xml:space="preserve"> during the COVID pandemic, and as a result she was working from home primarily, which as demonstrated in her reflections, reduced the opportunities she would ordinarily have had to shadow experienced Social Workers and</w:t>
            </w:r>
            <w:r w:rsidR="00851C0C">
              <w:rPr>
                <w:color w:val="auto"/>
                <w:sz w:val="24"/>
                <w:szCs w:val="24"/>
              </w:rPr>
              <w:t xml:space="preserve"> to listen to them and the way that they interact over the phone to both citizens and fellow professionals.</w:t>
            </w:r>
          </w:p>
          <w:p w:rsidR="00851C0C" w:rsidRDefault="00851C0C" w:rsidP="005D4F72">
            <w:pPr>
              <w:jc w:val="both"/>
              <w:rPr>
                <w:color w:val="auto"/>
                <w:sz w:val="24"/>
                <w:szCs w:val="24"/>
              </w:rPr>
            </w:pPr>
          </w:p>
          <w:p w:rsidR="00851C0C" w:rsidRDefault="00851C0C" w:rsidP="005D4F72">
            <w:pPr>
              <w:jc w:val="both"/>
              <w:rPr>
                <w:color w:val="auto"/>
                <w:sz w:val="24"/>
                <w:szCs w:val="24"/>
              </w:rPr>
            </w:pPr>
            <w:r>
              <w:rPr>
                <w:color w:val="auto"/>
                <w:sz w:val="24"/>
                <w:szCs w:val="24"/>
              </w:rPr>
              <w:t>Saima demonstrates sound knowledge in relation to legislation and she is an academic practitioner who enjoys the studying aspect of the role.</w:t>
            </w:r>
            <w:r w:rsidR="00802E33">
              <w:rPr>
                <w:color w:val="auto"/>
                <w:sz w:val="24"/>
                <w:szCs w:val="24"/>
              </w:rPr>
              <w:t xml:space="preserve">  In Task 2, Saima demonstrates her knowledge in relation to NHS Continuing Healthcare, Mental Capacity and Mental Health act and also overarching legislation pertinent to her service area.</w:t>
            </w:r>
            <w:r>
              <w:rPr>
                <w:color w:val="auto"/>
                <w:sz w:val="24"/>
                <w:szCs w:val="24"/>
              </w:rPr>
              <w:t xml:space="preserve">  Saima likes to research topics in preparation for intervention.  This can sometimes prevent her from taking action in a pro-active way and this was challenged through supervision which Saima has reflected on, in particular relation to her dislike of professional and constructive critique of her practice.  The lack of face to face supervision has resulted in Saima having a lack of understanding about the process of case management which is a key component of working in a locality team.  This has been reflected on in Task 1 (Part B) in which S</w:t>
            </w:r>
            <w:r w:rsidR="00267E99">
              <w:rPr>
                <w:color w:val="auto"/>
                <w:sz w:val="24"/>
                <w:szCs w:val="24"/>
              </w:rPr>
              <w:t xml:space="preserve">aima touches upon the fact that </w:t>
            </w:r>
            <w:r w:rsidR="00802E33">
              <w:rPr>
                <w:color w:val="auto"/>
                <w:sz w:val="24"/>
                <w:szCs w:val="24"/>
              </w:rPr>
              <w:t xml:space="preserve">she had a lack of management initially when she came into post.  </w:t>
            </w:r>
            <w:r w:rsidR="0085513A">
              <w:rPr>
                <w:color w:val="auto"/>
                <w:sz w:val="24"/>
                <w:szCs w:val="24"/>
              </w:rPr>
              <w:t xml:space="preserve">Therefore, </w:t>
            </w:r>
            <w:r w:rsidR="00802E33">
              <w:rPr>
                <w:color w:val="auto"/>
                <w:sz w:val="24"/>
                <w:szCs w:val="24"/>
              </w:rPr>
              <w:t>Saima took some time to become accustomed to the scrutiny of a manager in supervision, which she states she occasionally found frustrating but has reflected that this did push the development of her professional skills.</w:t>
            </w:r>
          </w:p>
          <w:p w:rsidR="00267E99" w:rsidRDefault="00267E99" w:rsidP="005D4F72">
            <w:pPr>
              <w:jc w:val="both"/>
              <w:rPr>
                <w:color w:val="auto"/>
                <w:sz w:val="24"/>
                <w:szCs w:val="24"/>
              </w:rPr>
            </w:pPr>
          </w:p>
          <w:p w:rsidR="00267E99" w:rsidRDefault="00267E99" w:rsidP="005D4F72">
            <w:pPr>
              <w:jc w:val="both"/>
              <w:rPr>
                <w:color w:val="auto"/>
                <w:sz w:val="24"/>
                <w:szCs w:val="24"/>
              </w:rPr>
            </w:pPr>
            <w:r>
              <w:rPr>
                <w:color w:val="auto"/>
                <w:sz w:val="24"/>
                <w:szCs w:val="24"/>
              </w:rPr>
              <w:t xml:space="preserve">Following on from this in terms of development of practical skills, Saima has demonstrated through her safeguarding essay (Task </w:t>
            </w:r>
            <w:r w:rsidR="00B61F7D">
              <w:rPr>
                <w:color w:val="auto"/>
                <w:sz w:val="24"/>
                <w:szCs w:val="24"/>
              </w:rPr>
              <w:t>3</w:t>
            </w:r>
            <w:r>
              <w:rPr>
                <w:color w:val="auto"/>
                <w:sz w:val="24"/>
                <w:szCs w:val="24"/>
              </w:rPr>
              <w:t xml:space="preserve">) the measures that she had to take in terms of communicating with the family and citizen, with the benefit of her skill and ability in Urdu which helped her to obtain information and gave her the ability to build a relationship. Her knowledge of cultural issues pertinent to this family were beneficial to her whilst trying to develop her professional view </w:t>
            </w:r>
            <w:r w:rsidR="0085513A">
              <w:rPr>
                <w:color w:val="auto"/>
                <w:sz w:val="24"/>
                <w:szCs w:val="24"/>
              </w:rPr>
              <w:t>of the situation and this particular case helped her to understand the need to act quickly and continue to change her professional views as and when new information became available.</w:t>
            </w:r>
          </w:p>
          <w:p w:rsidR="00FC0334" w:rsidRDefault="00FC0334" w:rsidP="005D4F72">
            <w:pPr>
              <w:jc w:val="both"/>
              <w:rPr>
                <w:color w:val="auto"/>
                <w:sz w:val="24"/>
                <w:szCs w:val="24"/>
              </w:rPr>
            </w:pPr>
          </w:p>
          <w:p w:rsidR="00FC0334" w:rsidRDefault="00B61F7D" w:rsidP="005D4F72">
            <w:pPr>
              <w:jc w:val="both"/>
              <w:rPr>
                <w:color w:val="auto"/>
                <w:sz w:val="24"/>
                <w:szCs w:val="24"/>
              </w:rPr>
            </w:pPr>
            <w:r>
              <w:rPr>
                <w:color w:val="auto"/>
                <w:sz w:val="24"/>
                <w:szCs w:val="24"/>
              </w:rPr>
              <w:lastRenderedPageBreak/>
              <w:t xml:space="preserve">Saima has demonstrated throughout the CPEL portfolio her willingness to reflect on her weaknesses and use this information to further develop her practice to the benefit of the citizens that she works with.  </w:t>
            </w:r>
          </w:p>
          <w:p w:rsidR="00B61F7D" w:rsidRDefault="00B61F7D" w:rsidP="005D4F72">
            <w:pPr>
              <w:jc w:val="both"/>
              <w:rPr>
                <w:color w:val="auto"/>
                <w:sz w:val="24"/>
                <w:szCs w:val="24"/>
              </w:rPr>
            </w:pPr>
          </w:p>
          <w:p w:rsidR="00B61F7D" w:rsidRDefault="00B61F7D" w:rsidP="005D4F72">
            <w:pPr>
              <w:jc w:val="both"/>
              <w:rPr>
                <w:color w:val="auto"/>
                <w:sz w:val="24"/>
                <w:szCs w:val="24"/>
              </w:rPr>
            </w:pPr>
            <w:r>
              <w:rPr>
                <w:color w:val="auto"/>
                <w:sz w:val="24"/>
                <w:szCs w:val="24"/>
              </w:rPr>
              <w:t xml:space="preserve">In terms of PS3, Saima has demonstrated growth particularly in her ability to liaise with professionals in a multi-disciplinary setting.  She has reflected on this in both Task 1 parts </w:t>
            </w:r>
            <w:proofErr w:type="gramStart"/>
            <w:r>
              <w:rPr>
                <w:color w:val="auto"/>
                <w:sz w:val="24"/>
                <w:szCs w:val="24"/>
              </w:rPr>
              <w:t>a and</w:t>
            </w:r>
            <w:proofErr w:type="gramEnd"/>
            <w:r>
              <w:rPr>
                <w:color w:val="auto"/>
                <w:sz w:val="24"/>
                <w:szCs w:val="24"/>
              </w:rPr>
              <w:t xml:space="preserve"> b and also in her safeguarding scenario.  The initial lack of consultation with safeguarding, the police and health professionals stalled progress in this case.</w:t>
            </w:r>
            <w:r w:rsidR="0085513A">
              <w:rPr>
                <w:color w:val="auto"/>
                <w:sz w:val="24"/>
                <w:szCs w:val="24"/>
              </w:rPr>
              <w:t xml:space="preserve">  All Social Work professionals can be intimidated in a health MDT arena as there are often a number of people from the NHS present as opposed to one lone Social Work voice.  Saima will need to continue to work on her ability to ensure that her voice continues to be heard in a professional and balanced way in the future.</w:t>
            </w:r>
            <w:r>
              <w:rPr>
                <w:color w:val="auto"/>
                <w:sz w:val="24"/>
                <w:szCs w:val="24"/>
              </w:rPr>
              <w:t xml:space="preserve">  </w:t>
            </w:r>
            <w:proofErr w:type="spellStart"/>
            <w:r>
              <w:rPr>
                <w:color w:val="auto"/>
                <w:sz w:val="24"/>
                <w:szCs w:val="24"/>
              </w:rPr>
              <w:t>Saima’s</w:t>
            </w:r>
            <w:proofErr w:type="spellEnd"/>
            <w:r>
              <w:rPr>
                <w:color w:val="auto"/>
                <w:sz w:val="24"/>
                <w:szCs w:val="24"/>
              </w:rPr>
              <w:t xml:space="preserve"> growth in confidence</w:t>
            </w:r>
            <w:r w:rsidR="0085513A">
              <w:rPr>
                <w:color w:val="auto"/>
                <w:sz w:val="24"/>
                <w:szCs w:val="24"/>
              </w:rPr>
              <w:t xml:space="preserve"> has been described at the end of task 2 in that she states that she sees that her judgements are secure and she is happy acting independently.  She will however, need to continue to seek support appropriately as her cases become more complex in line with her level of experience.  This will be supported with</w:t>
            </w:r>
            <w:r w:rsidR="00AD084E">
              <w:rPr>
                <w:color w:val="auto"/>
                <w:sz w:val="24"/>
                <w:szCs w:val="24"/>
              </w:rPr>
              <w:t xml:space="preserve"> peer mentor groups in the team and supervision.</w:t>
            </w:r>
          </w:p>
          <w:p w:rsidR="00FC0334" w:rsidRPr="008B28E7" w:rsidRDefault="00FC0334" w:rsidP="005D4F72">
            <w:pPr>
              <w:jc w:val="both"/>
              <w:rPr>
                <w:color w:val="auto"/>
                <w:sz w:val="24"/>
                <w:szCs w:val="24"/>
              </w:rPr>
            </w:pPr>
          </w:p>
        </w:tc>
      </w:tr>
      <w:tr w:rsidR="00D3203C" w:rsidRPr="008B28E7" w:rsidTr="00D3203C">
        <w:tc>
          <w:tcPr>
            <w:tcW w:w="10070" w:type="dxa"/>
          </w:tcPr>
          <w:p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500748" w:rsidRPr="00EE5BC3" w:rsidRDefault="00064063" w:rsidP="00AA7960">
      <w:pPr>
        <w:keepNext/>
        <w:jc w:val="center"/>
        <w:rPr>
          <w:b/>
          <w:sz w:val="28"/>
          <w:szCs w:val="28"/>
        </w:rPr>
      </w:pPr>
      <w:r w:rsidRPr="00EE5BC3">
        <w:rPr>
          <w:b/>
          <w:sz w:val="28"/>
          <w:szCs w:val="28"/>
        </w:rPr>
        <w:t>Learner Details</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D21D9">
        <w:rPr>
          <w:b/>
          <w:sz w:val="24"/>
          <w:szCs w:val="24"/>
        </w:rPr>
        <w:t>Saima Naheed</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D21D9" w:rsidRPr="001D21D9">
        <w:t xml:space="preserve"> </w:t>
      </w:r>
      <w:r w:rsidR="001D21D9" w:rsidRPr="001D21D9">
        <w:rPr>
          <w:b/>
          <w:sz w:val="24"/>
          <w:szCs w:val="24"/>
        </w:rPr>
        <w:t>2127536</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1D21D9" w:rsidRDefault="001D21D9" w:rsidP="00FF7EBB">
      <w:pPr>
        <w:pBdr>
          <w:top w:val="single" w:sz="6" w:space="1" w:color="auto"/>
          <w:left w:val="single" w:sz="6" w:space="1" w:color="auto"/>
          <w:bottom w:val="single" w:sz="6" w:space="1" w:color="auto"/>
          <w:right w:val="single" w:sz="6" w:space="1" w:color="auto"/>
        </w:pBdr>
        <w:jc w:val="both"/>
        <w:rPr>
          <w:b/>
          <w:sz w:val="24"/>
          <w:szCs w:val="24"/>
        </w:rPr>
      </w:pPr>
    </w:p>
    <w:p w:rsidR="001D21D9" w:rsidRPr="008B28E7" w:rsidRDefault="001D21D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18 Rectory Avenue, </w:t>
      </w:r>
      <w:proofErr w:type="spellStart"/>
      <w:r>
        <w:rPr>
          <w:b/>
          <w:sz w:val="24"/>
          <w:szCs w:val="24"/>
        </w:rPr>
        <w:t>Hakin</w:t>
      </w:r>
      <w:proofErr w:type="spellEnd"/>
      <w:r>
        <w:rPr>
          <w:b/>
          <w:sz w:val="24"/>
          <w:szCs w:val="24"/>
        </w:rPr>
        <w:t>, Milford Haven, SA733RA</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Telephone</w:t>
      </w:r>
      <w:r w:rsidR="009D59C2">
        <w:rPr>
          <w:b/>
          <w:sz w:val="24"/>
          <w:szCs w:val="24"/>
        </w:rPr>
        <w:t xml:space="preserve"> Number</w:t>
      </w:r>
      <w:r w:rsidR="00B17FA0">
        <w:rPr>
          <w:b/>
          <w:sz w:val="24"/>
          <w:szCs w:val="24"/>
        </w:rPr>
        <w:t>:</w:t>
      </w:r>
      <w:r w:rsidR="001D21D9">
        <w:rPr>
          <w:b/>
          <w:sz w:val="24"/>
          <w:szCs w:val="24"/>
        </w:rPr>
        <w:t xml:space="preserve"> 07915830435</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D21D9">
        <w:rPr>
          <w:b/>
          <w:sz w:val="24"/>
          <w:szCs w:val="24"/>
        </w:rPr>
        <w:t xml:space="preserve"> </w:t>
      </w:r>
      <w:hyperlink r:id="rId55" w:history="1">
        <w:r w:rsidR="001D21D9" w:rsidRPr="00C161A4">
          <w:rPr>
            <w:rStyle w:val="Hyperlink"/>
            <w:b/>
            <w:sz w:val="24"/>
            <w:szCs w:val="24"/>
          </w:rPr>
          <w:t>s.hasrat@gmail.com</w:t>
        </w:r>
      </w:hyperlink>
      <w:r w:rsidR="001D21D9">
        <w:rPr>
          <w:b/>
          <w:sz w:val="24"/>
          <w:szCs w:val="24"/>
        </w:rPr>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E68AA">
        <w:rPr>
          <w:b/>
          <w:sz w:val="24"/>
          <w:szCs w:val="24"/>
        </w:rPr>
        <w:t>20/10/2020</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D21D9">
        <w:rPr>
          <w:b/>
          <w:sz w:val="24"/>
          <w:szCs w:val="24"/>
        </w:rPr>
        <w:t xml:space="preserve"> 13/11/2020</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C45E01">
        <w:rPr>
          <w:b/>
          <w:sz w:val="24"/>
          <w:szCs w:val="24"/>
        </w:rPr>
        <w:t xml:space="preserve">: Pembrokeshire County Council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F67B7" w:rsidRPr="005F67B7">
        <w:t xml:space="preserve"> </w:t>
      </w:r>
      <w:r w:rsidR="005F67B7" w:rsidRPr="005F67B7">
        <w:rPr>
          <w:b/>
          <w:sz w:val="24"/>
          <w:szCs w:val="24"/>
        </w:rPr>
        <w:t>Pembrokeshire County Council</w:t>
      </w:r>
      <w:r w:rsidR="005F67B7">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5F67B7" w:rsidRPr="005F67B7">
        <w:t xml:space="preserve"> </w:t>
      </w:r>
      <w:r w:rsidR="005F67B7" w:rsidRPr="005F67B7">
        <w:rPr>
          <w:b/>
          <w:sz w:val="24"/>
          <w:szCs w:val="24"/>
        </w:rPr>
        <w:t xml:space="preserve">County Hall, </w:t>
      </w:r>
      <w:proofErr w:type="spellStart"/>
      <w:r w:rsidR="005F67B7" w:rsidRPr="005F67B7">
        <w:rPr>
          <w:b/>
          <w:sz w:val="24"/>
          <w:szCs w:val="24"/>
        </w:rPr>
        <w:t>Haverfordwest</w:t>
      </w:r>
      <w:proofErr w:type="spellEnd"/>
      <w:r w:rsidR="005F67B7" w:rsidRPr="005F67B7">
        <w:rPr>
          <w:b/>
          <w:sz w:val="24"/>
          <w:szCs w:val="24"/>
        </w:rPr>
        <w:t xml:space="preserve"> SA61 1TP</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B3E94" w:rsidRPr="008B3E94">
        <w:t xml:space="preserve"> </w:t>
      </w:r>
      <w:r w:rsidR="008B3E94" w:rsidRPr="008B3E94">
        <w:rPr>
          <w:b/>
          <w:sz w:val="24"/>
          <w:szCs w:val="24"/>
        </w:rPr>
        <w:t>01437 764551</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rsidR="000E0D51" w:rsidRDefault="000E0D51" w:rsidP="000E0D51">
      <w:pPr>
        <w:jc w:val="both"/>
        <w:rPr>
          <w:b/>
          <w:sz w:val="24"/>
          <w:szCs w:val="24"/>
        </w:rPr>
      </w:pPr>
    </w:p>
    <w:p w:rsidR="008C7770" w:rsidRDefault="008C7770" w:rsidP="000E0D51">
      <w:pPr>
        <w:jc w:val="both"/>
        <w:rPr>
          <w:b/>
          <w:sz w:val="24"/>
          <w:szCs w:val="24"/>
        </w:rPr>
      </w:pPr>
    </w:p>
    <w:p w:rsidR="005836E2" w:rsidRDefault="005836E2" w:rsidP="000E0D51">
      <w:pPr>
        <w:jc w:val="both"/>
        <w:rPr>
          <w:b/>
          <w:sz w:val="24"/>
          <w:szCs w:val="24"/>
        </w:rPr>
      </w:pPr>
    </w:p>
    <w:p w:rsidR="005836E2" w:rsidRPr="008B28E7" w:rsidRDefault="005836E2"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C727CB">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B3AB5">
        <w:rPr>
          <w:b/>
          <w:sz w:val="24"/>
          <w:szCs w:val="24"/>
        </w:rPr>
        <w:t xml:space="preserve"> </w:t>
      </w:r>
      <w:r w:rsidR="000E7059">
        <w:rPr>
          <w:b/>
          <w:sz w:val="24"/>
          <w:szCs w:val="24"/>
        </w:rPr>
        <w:t xml:space="preserve">Sarah Hanley </w:t>
      </w:r>
      <w:r w:rsidR="00FB3AB5">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E7059" w:rsidRPr="000E7059">
        <w:t xml:space="preserve"> </w:t>
      </w:r>
      <w:r w:rsidR="00C65DBF" w:rsidRPr="00C65DBF">
        <w:rPr>
          <w:b/>
          <w:sz w:val="24"/>
          <w:szCs w:val="24"/>
        </w:rPr>
        <w:t>North Locality Team,</w:t>
      </w:r>
      <w:r w:rsidR="00C65DBF">
        <w:t xml:space="preserve"> </w:t>
      </w:r>
      <w:r w:rsidR="000E7059" w:rsidRPr="000E7059">
        <w:rPr>
          <w:b/>
          <w:sz w:val="24"/>
          <w:szCs w:val="24"/>
        </w:rPr>
        <w:t>Pembrokeshire County Council</w:t>
      </w:r>
      <w:r w:rsidR="000E7059">
        <w:rPr>
          <w:b/>
          <w:sz w:val="24"/>
          <w:szCs w:val="24"/>
        </w:rPr>
        <w:t xml:space="preserve">, </w:t>
      </w:r>
      <w:r w:rsidR="000E7059" w:rsidRPr="000E7059">
        <w:rPr>
          <w:b/>
          <w:sz w:val="24"/>
          <w:szCs w:val="24"/>
        </w:rPr>
        <w:t xml:space="preserve">County Hall, </w:t>
      </w:r>
      <w:proofErr w:type="spellStart"/>
      <w:r w:rsidR="000E7059" w:rsidRPr="000E7059">
        <w:rPr>
          <w:b/>
          <w:sz w:val="24"/>
          <w:szCs w:val="24"/>
        </w:rPr>
        <w:t>Haverfordwest</w:t>
      </w:r>
      <w:proofErr w:type="spellEnd"/>
      <w:r w:rsidR="000E7059" w:rsidRPr="000E7059">
        <w:rPr>
          <w:b/>
          <w:sz w:val="24"/>
          <w:szCs w:val="24"/>
        </w:rPr>
        <w:t xml:space="preserve"> SA61 1TP</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E7059" w:rsidRPr="000E7059">
        <w:t xml:space="preserve"> </w:t>
      </w:r>
      <w:r w:rsidR="000E7059" w:rsidRPr="000E7059">
        <w:rPr>
          <w:b/>
          <w:sz w:val="24"/>
          <w:szCs w:val="24"/>
        </w:rPr>
        <w:t>01437 764551</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E7059">
        <w:rPr>
          <w:b/>
          <w:sz w:val="24"/>
          <w:szCs w:val="24"/>
        </w:rPr>
        <w:t xml:space="preserve"> </w:t>
      </w:r>
      <w:hyperlink r:id="rId56" w:history="1">
        <w:r w:rsidR="000E7059" w:rsidRPr="00947F3E">
          <w:rPr>
            <w:rStyle w:val="Hyperlink"/>
            <w:b/>
            <w:sz w:val="24"/>
            <w:szCs w:val="24"/>
          </w:rPr>
          <w:t>sarah.hanley@pembrokeshire.gov.uk</w:t>
        </w:r>
      </w:hyperlink>
      <w:r w:rsidR="000E7059">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F81FEC" w:rsidRDefault="00F81FEC" w:rsidP="00F81FEC">
      <w:pPr>
        <w:jc w:val="both"/>
        <w:rPr>
          <w:b/>
          <w:sz w:val="24"/>
          <w:szCs w:val="24"/>
        </w:rPr>
      </w:pPr>
    </w:p>
    <w:p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C65DBF">
              <w:rPr>
                <w:b/>
                <w:sz w:val="24"/>
                <w:szCs w:val="24"/>
              </w:rPr>
              <w:t xml:space="preserve"> Lisa Edwards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r w:rsidR="00C65DBF" w:rsidRPr="00C65DBF">
              <w:rPr>
                <w:b/>
                <w:sz w:val="24"/>
                <w:szCs w:val="24"/>
              </w:rPr>
              <w:t xml:space="preserve">Pembrokeshire County Council, County Hall, </w:t>
            </w:r>
            <w:proofErr w:type="spellStart"/>
            <w:r w:rsidR="00C65DBF" w:rsidRPr="00C65DBF">
              <w:rPr>
                <w:b/>
                <w:sz w:val="24"/>
                <w:szCs w:val="24"/>
              </w:rPr>
              <w:t>Haverfordwest</w:t>
            </w:r>
            <w:proofErr w:type="spellEnd"/>
            <w:r w:rsidR="00C65DBF" w:rsidRPr="00C65DBF">
              <w:rPr>
                <w:b/>
                <w:sz w:val="24"/>
                <w:szCs w:val="24"/>
              </w:rPr>
              <w:t xml:space="preserve"> SA61 1TP</w:t>
            </w:r>
          </w:p>
          <w:p w:rsidR="009D59C2" w:rsidRDefault="009D59C2" w:rsidP="00FF7EBB">
            <w:pPr>
              <w:jc w:val="both"/>
              <w:rPr>
                <w:b/>
                <w:sz w:val="24"/>
                <w:szCs w:val="24"/>
              </w:rPr>
            </w:pP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FF112C">
              <w:rPr>
                <w:b/>
                <w:sz w:val="24"/>
                <w:szCs w:val="24"/>
              </w:rPr>
              <w:t xml:space="preserve">  W/1002127 </w:t>
            </w:r>
          </w:p>
          <w:p w:rsidR="004923DA" w:rsidRDefault="004923DA" w:rsidP="00FF7EBB">
            <w:pPr>
              <w:jc w:val="both"/>
              <w:rPr>
                <w:b/>
                <w:sz w:val="24"/>
                <w:szCs w:val="24"/>
              </w:rPr>
            </w:pPr>
          </w:p>
          <w:p w:rsidR="004923DA" w:rsidRDefault="009D59C2" w:rsidP="00FF7EBB">
            <w:pPr>
              <w:jc w:val="both"/>
              <w:rPr>
                <w:b/>
                <w:sz w:val="24"/>
                <w:szCs w:val="24"/>
              </w:rPr>
            </w:pPr>
            <w:r>
              <w:rPr>
                <w:b/>
                <w:sz w:val="24"/>
                <w:szCs w:val="24"/>
              </w:rPr>
              <w:t>T</w:t>
            </w:r>
            <w:r w:rsidR="004923DA" w:rsidRPr="008B28E7">
              <w:rPr>
                <w:b/>
                <w:sz w:val="24"/>
                <w:szCs w:val="24"/>
              </w:rPr>
              <w:t>elephone number:</w:t>
            </w:r>
            <w:r w:rsidR="008972F0">
              <w:t xml:space="preserve"> </w:t>
            </w:r>
            <w:r w:rsidR="008972F0" w:rsidRPr="008972F0">
              <w:rPr>
                <w:b/>
                <w:sz w:val="24"/>
                <w:szCs w:val="24"/>
              </w:rPr>
              <w:t>01437 764551</w:t>
            </w:r>
          </w:p>
          <w:p w:rsidR="009D59C2" w:rsidRDefault="009D59C2" w:rsidP="00FF7EBB">
            <w:pPr>
              <w:jc w:val="both"/>
              <w:rPr>
                <w:b/>
                <w:sz w:val="24"/>
                <w:szCs w:val="24"/>
              </w:rPr>
            </w:pPr>
          </w:p>
          <w:p w:rsidR="009D59C2" w:rsidRPr="008B28E7" w:rsidRDefault="009D59C2" w:rsidP="00FF7EBB">
            <w:pPr>
              <w:jc w:val="both"/>
              <w:rPr>
                <w:b/>
                <w:sz w:val="24"/>
                <w:szCs w:val="24"/>
              </w:rPr>
            </w:pPr>
            <w:r>
              <w:rPr>
                <w:b/>
                <w:sz w:val="24"/>
                <w:szCs w:val="24"/>
              </w:rPr>
              <w:t>Email address:</w:t>
            </w:r>
            <w:r w:rsidR="00CC7DA3">
              <w:rPr>
                <w:b/>
                <w:sz w:val="24"/>
                <w:szCs w:val="24"/>
              </w:rPr>
              <w:t xml:space="preserve"> </w:t>
            </w:r>
            <w:hyperlink r:id="rId57" w:history="1">
              <w:r w:rsidR="00CC7DA3" w:rsidRPr="00947F3E">
                <w:rPr>
                  <w:rStyle w:val="Hyperlink"/>
                  <w:b/>
                  <w:sz w:val="24"/>
                  <w:szCs w:val="24"/>
                </w:rPr>
                <w:t>lisa.edwards@pembrokeshire.gov.uk</w:t>
              </w:r>
            </w:hyperlink>
            <w:r w:rsidR="00CC7DA3">
              <w:rPr>
                <w:b/>
                <w:sz w:val="24"/>
                <w:szCs w:val="24"/>
              </w:rPr>
              <w:t xml:space="preserve"> </w:t>
            </w:r>
          </w:p>
          <w:p w:rsidR="00B17FA0" w:rsidRPr="008B28E7" w:rsidRDefault="00B17FA0" w:rsidP="000E38C3">
            <w:pPr>
              <w:jc w:val="both"/>
              <w:rPr>
                <w:b/>
                <w:sz w:val="24"/>
                <w:szCs w:val="24"/>
              </w:rPr>
            </w:pPr>
          </w:p>
        </w:tc>
      </w:tr>
    </w:tbl>
    <w:p w:rsidR="00830DD1" w:rsidRPr="00830DD1" w:rsidRDefault="00830DD1" w:rsidP="00830DD1"/>
    <w:p w:rsidR="00830DD1" w:rsidRPr="00830DD1" w:rsidRDefault="00830DD1" w:rsidP="00830DD1"/>
    <w:p w:rsidR="00830DD1" w:rsidRPr="00830DD1" w:rsidRDefault="00830DD1" w:rsidP="00830DD1"/>
    <w:p w:rsidR="00830DD1" w:rsidRPr="00830DD1" w:rsidRDefault="00830DD1" w:rsidP="00830DD1"/>
    <w:p w:rsidR="00830DD1" w:rsidRDefault="00830DD1" w:rsidP="00830DD1">
      <w:pPr>
        <w:rPr>
          <w:sz w:val="28"/>
          <w:szCs w:val="28"/>
        </w:rPr>
      </w:pPr>
    </w:p>
    <w:p w:rsidR="00830DD1" w:rsidRDefault="00830DD1" w:rsidP="00830DD1">
      <w:pPr>
        <w:rPr>
          <w:sz w:val="28"/>
          <w:szCs w:val="28"/>
        </w:rPr>
      </w:pPr>
    </w:p>
    <w:p w:rsidR="00030191" w:rsidRDefault="00030191" w:rsidP="00830DD1">
      <w:pPr>
        <w:rPr>
          <w:sz w:val="28"/>
          <w:szCs w:val="28"/>
        </w:rPr>
      </w:pPr>
    </w:p>
    <w:p w:rsidR="00030191" w:rsidRDefault="00030191" w:rsidP="00830DD1">
      <w:pPr>
        <w:rPr>
          <w:sz w:val="28"/>
          <w:szCs w:val="28"/>
        </w:rPr>
      </w:pPr>
    </w:p>
    <w:p w:rsidR="00830DD1" w:rsidRDefault="00830DD1" w:rsidP="00830DD1">
      <w:pPr>
        <w:rPr>
          <w:sz w:val="28"/>
          <w:szCs w:val="28"/>
        </w:rPr>
      </w:pPr>
    </w:p>
    <w:p w:rsidR="004923DA" w:rsidRPr="00EE5BC3" w:rsidRDefault="004923DA" w:rsidP="00EE5BC3">
      <w:pPr>
        <w:keepNext/>
        <w:jc w:val="center"/>
        <w:rPr>
          <w:b/>
          <w:sz w:val="28"/>
          <w:szCs w:val="28"/>
        </w:rPr>
      </w:pPr>
      <w:r w:rsidRPr="00EE5BC3">
        <w:rPr>
          <w:b/>
          <w:sz w:val="28"/>
          <w:szCs w:val="28"/>
        </w:rPr>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030191"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9264" behindDoc="1" locked="0" layoutInCell="1" allowOverlap="1">
            <wp:simplePos x="0" y="0"/>
            <wp:positionH relativeFrom="column">
              <wp:posOffset>822960</wp:posOffset>
            </wp:positionH>
            <wp:positionV relativeFrom="paragraph">
              <wp:posOffset>47625</wp:posOffset>
            </wp:positionV>
            <wp:extent cx="1122045" cy="408305"/>
            <wp:effectExtent l="0" t="0" r="1905" b="0"/>
            <wp:wrapTight wrapText="bothSides">
              <wp:wrapPolygon edited="0">
                <wp:start x="0" y="0"/>
                <wp:lineTo x="0" y="20156"/>
                <wp:lineTo x="21270" y="20156"/>
                <wp:lineTo x="2127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22045" cy="408305"/>
                    </a:xfrm>
                    <a:prstGeom prst="rect">
                      <a:avLst/>
                    </a:prstGeom>
                    <a:noFill/>
                  </pic:spPr>
                </pic:pic>
              </a:graphicData>
            </a:graphic>
          </wp:anchor>
        </w:drawing>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8972F0">
        <w:rPr>
          <w:sz w:val="24"/>
          <w:szCs w:val="24"/>
        </w:rPr>
        <w:t xml:space="preserve"> </w:t>
      </w:r>
      <w:r w:rsidR="00030191">
        <w:rPr>
          <w:sz w:val="24"/>
          <w:szCs w:val="24"/>
        </w:rPr>
        <w:t xml:space="preserve">_ _ _ _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030191">
        <w:rPr>
          <w:sz w:val="24"/>
          <w:szCs w:val="24"/>
        </w:rPr>
        <w:t>20/2/23</w:t>
      </w:r>
      <w:r>
        <w:rPr>
          <w:sz w:val="24"/>
          <w:szCs w:val="24"/>
        </w:rPr>
        <w:t xml:space="preserve">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w:t>
      </w:r>
      <w:r w:rsidR="004F4E33">
        <w:rPr>
          <w:sz w:val="24"/>
          <w:szCs w:val="24"/>
        </w:rPr>
        <w:lastRenderedPageBreak/>
        <w:t>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A62BA0" w:rsidP="00FF7EBB">
      <w:pPr>
        <w:pBdr>
          <w:top w:val="single" w:sz="6" w:space="1" w:color="auto"/>
          <w:left w:val="single" w:sz="6" w:space="1" w:color="auto"/>
          <w:bottom w:val="single" w:sz="6" w:space="1" w:color="auto"/>
          <w:right w:val="single" w:sz="6" w:space="1" w:color="auto"/>
        </w:pBdr>
        <w:jc w:val="both"/>
        <w:rPr>
          <w:sz w:val="24"/>
          <w:szCs w:val="24"/>
        </w:rPr>
      </w:pPr>
      <w:r w:rsidRPr="00A62BA0">
        <w:rPr>
          <w:noProof/>
          <w:sz w:val="24"/>
          <w:szCs w:val="24"/>
        </w:rPr>
        <w:drawing>
          <wp:anchor distT="0" distB="0" distL="114300" distR="114300" simplePos="0" relativeHeight="251658240" behindDoc="1" locked="0" layoutInCell="1" allowOverlap="1">
            <wp:simplePos x="0" y="0"/>
            <wp:positionH relativeFrom="column">
              <wp:posOffset>1043940</wp:posOffset>
            </wp:positionH>
            <wp:positionV relativeFrom="paragraph">
              <wp:posOffset>35560</wp:posOffset>
            </wp:positionV>
            <wp:extent cx="1478280" cy="320040"/>
            <wp:effectExtent l="0" t="0" r="7620" b="3810"/>
            <wp:wrapTight wrapText="bothSides">
              <wp:wrapPolygon edited="0">
                <wp:start x="0" y="0"/>
                <wp:lineTo x="0" y="20571"/>
                <wp:lineTo x="21433" y="20571"/>
                <wp:lineTo x="21433" y="0"/>
                <wp:lineTo x="0" y="0"/>
              </wp:wrapPolygon>
            </wp:wrapTight>
            <wp:docPr id="4" name="Picture 4" descr="C:\Users\naheeds\AppData\Local\Microsoft\Windows\INetCache\Content.Outlook\WZDJ77XC\Lisa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heeds\AppData\Local\Microsoft\Windows\INetCache\Content.Outlook\WZDJ77XC\Lisa signature.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78280" cy="320040"/>
                    </a:xfrm>
                    <a:prstGeom prst="rect">
                      <a:avLst/>
                    </a:prstGeom>
                    <a:noFill/>
                    <a:ln>
                      <a:noFill/>
                    </a:ln>
                  </pic:spPr>
                </pic:pic>
              </a:graphicData>
            </a:graphic>
          </wp:anchor>
        </w:drawing>
      </w: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w:t>
      </w:r>
      <w:r w:rsidR="007D1431">
        <w:rPr>
          <w:sz w:val="24"/>
          <w:szCs w:val="24"/>
        </w:rPr>
        <w:t>20/02/23</w:t>
      </w:r>
      <w:r>
        <w:rPr>
          <w:sz w:val="24"/>
          <w:szCs w:val="24"/>
        </w:rPr>
        <w:t xml:space="preserve">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335C41" w:rsidRDefault="00335C41" w:rsidP="00FF7EBB">
      <w:pPr>
        <w:ind w:right="180"/>
        <w:jc w:val="both"/>
        <w:rPr>
          <w:b/>
          <w:sz w:val="24"/>
          <w:szCs w:val="24"/>
        </w:rPr>
      </w:pPr>
    </w:p>
    <w:p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rsidTr="00335C41">
        <w:tc>
          <w:tcPr>
            <w:tcW w:w="10070" w:type="dxa"/>
          </w:tcPr>
          <w:p w:rsidR="00335C41" w:rsidRPr="00D3203C" w:rsidRDefault="00335C41" w:rsidP="00335C41">
            <w:pPr>
              <w:ind w:right="180"/>
              <w:jc w:val="both"/>
              <w:rPr>
                <w:b/>
                <w:sz w:val="24"/>
                <w:szCs w:val="24"/>
              </w:rPr>
            </w:pPr>
            <w:r w:rsidRPr="00D3203C">
              <w:rPr>
                <w:b/>
                <w:sz w:val="24"/>
                <w:szCs w:val="24"/>
              </w:rPr>
              <w:t xml:space="preserve">Mentors Report (to be completed by the mentor) </w:t>
            </w:r>
          </w:p>
          <w:p w:rsidR="001E2EB6" w:rsidRPr="00D3203C" w:rsidRDefault="001E2EB6" w:rsidP="00335C41">
            <w:pPr>
              <w:ind w:right="180"/>
              <w:jc w:val="both"/>
              <w:rPr>
                <w:b/>
                <w:sz w:val="24"/>
                <w:szCs w:val="24"/>
              </w:rPr>
            </w:pPr>
          </w:p>
          <w:p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t>Signed_____</w:t>
            </w:r>
            <w:r w:rsidR="00AD084E">
              <w:rPr>
                <w:noProof/>
                <w:sz w:val="24"/>
                <w:szCs w:val="24"/>
              </w:rPr>
              <w:drawing>
                <wp:inline distT="0" distB="0" distL="0" distR="0" wp14:anchorId="07626C70" wp14:editId="1D9A5F4E">
                  <wp:extent cx="668269" cy="2887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ley.PNG"/>
                          <pic:cNvPicPr/>
                        </pic:nvPicPr>
                        <pic:blipFill>
                          <a:blip r:embed="rId60">
                            <a:extLst>
                              <a:ext uri="{28A0092B-C50C-407E-A947-70E740481C1C}">
                                <a14:useLocalDpi xmlns:a14="http://schemas.microsoft.com/office/drawing/2010/main" val="0"/>
                              </a:ext>
                            </a:extLst>
                          </a:blip>
                          <a:stretch>
                            <a:fillRect/>
                          </a:stretch>
                        </pic:blipFill>
                        <pic:spPr>
                          <a:xfrm>
                            <a:off x="0" y="0"/>
                            <a:ext cx="690450" cy="298343"/>
                          </a:xfrm>
                          <a:prstGeom prst="rect">
                            <a:avLst/>
                          </a:prstGeom>
                        </pic:spPr>
                      </pic:pic>
                    </a:graphicData>
                  </a:graphic>
                </wp:inline>
              </w:drawing>
            </w:r>
            <w:r w:rsidRPr="00D3203C">
              <w:rPr>
                <w:sz w:val="24"/>
                <w:szCs w:val="24"/>
              </w:rPr>
              <w:t>___________________ (Mentor)</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t>Date ____</w:t>
            </w:r>
            <w:r w:rsidR="00AD084E">
              <w:rPr>
                <w:sz w:val="24"/>
                <w:szCs w:val="24"/>
              </w:rPr>
              <w:t>20/02/2023</w:t>
            </w:r>
            <w:r w:rsidRPr="00D3203C">
              <w:rPr>
                <w:sz w:val="24"/>
                <w:szCs w:val="24"/>
              </w:rPr>
              <w:t>______________</w:t>
            </w:r>
          </w:p>
          <w:p w:rsidR="00335C41" w:rsidRPr="001E2EB6" w:rsidRDefault="00335C41" w:rsidP="00335C41">
            <w:pPr>
              <w:ind w:right="180"/>
              <w:jc w:val="both"/>
              <w:rPr>
                <w:sz w:val="24"/>
                <w:szCs w:val="24"/>
                <w:highlight w:val="magenta"/>
              </w:rPr>
            </w:pPr>
          </w:p>
          <w:p w:rsidR="00335C41" w:rsidRPr="00706BB5" w:rsidRDefault="00335C41" w:rsidP="00D3203C">
            <w:pPr>
              <w:keepNext/>
              <w:jc w:val="center"/>
              <w:rPr>
                <w:b/>
                <w:sz w:val="24"/>
                <w:szCs w:val="24"/>
                <w:highlight w:val="magenta"/>
              </w:rPr>
            </w:pPr>
          </w:p>
        </w:tc>
      </w:tr>
    </w:tbl>
    <w:p w:rsidR="009C7342" w:rsidRDefault="009C7342" w:rsidP="00FF7EBB">
      <w:pPr>
        <w:ind w:right="180"/>
        <w:jc w:val="both"/>
        <w:rPr>
          <w:b/>
          <w:sz w:val="24"/>
          <w:szCs w:val="24"/>
        </w:rPr>
      </w:pPr>
    </w:p>
    <w:p w:rsidR="009C7342" w:rsidRPr="008B28E7" w:rsidRDefault="009C7342" w:rsidP="00FF7EBB">
      <w:pPr>
        <w:ind w:right="180"/>
        <w:jc w:val="both"/>
        <w:rPr>
          <w:b/>
          <w:sz w:val="24"/>
          <w:szCs w:val="24"/>
        </w:rPr>
      </w:pPr>
    </w:p>
    <w:p w:rsidR="00706BB5" w:rsidRDefault="00706BB5">
      <w:pPr>
        <w:ind w:right="180"/>
        <w:jc w:val="both"/>
        <w:rPr>
          <w:b/>
          <w:bCs/>
          <w:sz w:val="24"/>
          <w:szCs w:val="24"/>
        </w:rPr>
      </w:pPr>
    </w:p>
    <w:p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lastRenderedPageBreak/>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AD084E">
        <w:rPr>
          <w:caps/>
          <w:sz w:val="24"/>
          <w:szCs w:val="24"/>
        </w:rPr>
        <w:t>Sarah Hanley</w:t>
      </w:r>
      <w:r w:rsidR="00B577D3">
        <w:rPr>
          <w:caps/>
          <w:sz w:val="24"/>
          <w:szCs w:val="24"/>
        </w:rPr>
        <w:t>_ _ _ _ _ _ _ _ _</w:t>
      </w:r>
      <w:r w:rsidR="00AD084E">
        <w:rPr>
          <w:caps/>
          <w:sz w:val="24"/>
          <w:szCs w:val="24"/>
        </w:rPr>
        <w:t xml:space="preserve"> _ _ _ _ _ _ _ _ _ _ _ _ </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w:t>
      </w:r>
      <w:r w:rsidR="00AD084E">
        <w:rPr>
          <w:noProof/>
          <w:sz w:val="24"/>
          <w:szCs w:val="24"/>
        </w:rPr>
        <w:drawing>
          <wp:inline distT="0" distB="0" distL="0" distR="0" wp14:anchorId="151C52EA" wp14:editId="4EFE842F">
            <wp:extent cx="1024680" cy="442763"/>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anley.PNG"/>
                    <pic:cNvPicPr/>
                  </pic:nvPicPr>
                  <pic:blipFill>
                    <a:blip r:embed="rId60">
                      <a:extLst>
                        <a:ext uri="{28A0092B-C50C-407E-A947-70E740481C1C}">
                          <a14:useLocalDpi xmlns:a14="http://schemas.microsoft.com/office/drawing/2010/main" val="0"/>
                        </a:ext>
                      </a:extLst>
                    </a:blip>
                    <a:stretch>
                      <a:fillRect/>
                    </a:stretch>
                  </pic:blipFill>
                  <pic:spPr>
                    <a:xfrm>
                      <a:off x="0" y="0"/>
                      <a:ext cx="1088953" cy="470535"/>
                    </a:xfrm>
                    <a:prstGeom prst="rect">
                      <a:avLst/>
                    </a:prstGeom>
                  </pic:spPr>
                </pic:pic>
              </a:graphicData>
            </a:graphic>
          </wp:inline>
        </w:drawing>
      </w:r>
      <w:r w:rsidR="00B577D3" w:rsidRPr="00B577D3">
        <w:rPr>
          <w:sz w:val="24"/>
          <w:szCs w:val="24"/>
        </w:rPr>
        <w:t>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AD084E">
        <w:rPr>
          <w:sz w:val="24"/>
          <w:szCs w:val="24"/>
        </w:rPr>
        <w:t xml:space="preserve"> _ _ _ _ </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AD084E">
        <w:rPr>
          <w:sz w:val="24"/>
          <w:szCs w:val="24"/>
        </w:rPr>
        <w:t>20/02/2023</w:t>
      </w:r>
      <w:r w:rsidR="00B577D3" w:rsidRPr="00B577D3">
        <w:rPr>
          <w:sz w:val="24"/>
          <w:szCs w:val="24"/>
        </w:rPr>
        <w:t xml:space="preserve"> _ _ _ _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FA41C7" w:rsidRPr="008B28E7" w:rsidRDefault="00FA41C7" w:rsidP="00FA41C7">
      <w:pPr>
        <w:overflowPunct/>
        <w:autoSpaceDE/>
        <w:autoSpaceDN/>
        <w:adjustRightInd/>
        <w:jc w:val="both"/>
        <w:textAlignment w:val="auto"/>
        <w:rPr>
          <w:color w:val="auto"/>
          <w:sz w:val="24"/>
          <w:szCs w:val="24"/>
        </w:rPr>
      </w:pPr>
    </w:p>
    <w:p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__ _ _ _ _</w:t>
      </w:r>
      <w:r w:rsidR="000B3ECF">
        <w:rPr>
          <w:caps/>
          <w:sz w:val="24"/>
          <w:szCs w:val="24"/>
        </w:rPr>
        <w:t>Saima Naheed</w:t>
      </w:r>
      <w:r w:rsidR="006859BE">
        <w:rPr>
          <w:caps/>
          <w:sz w:val="24"/>
          <w:szCs w:val="24"/>
        </w:rPr>
        <w:t xml:space="preserve"> </w:t>
      </w:r>
      <w:r w:rsidRPr="00B436BF">
        <w:rPr>
          <w:caps/>
          <w:sz w:val="24"/>
          <w:szCs w:val="24"/>
        </w:rPr>
        <w:t>_ _ _ _ 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006859BE">
        <w:rPr>
          <w:noProof/>
          <w:sz w:val="24"/>
          <w:szCs w:val="24"/>
        </w:rPr>
        <w:drawing>
          <wp:inline distT="0" distB="0" distL="0" distR="0" wp14:anchorId="62A7D609">
            <wp:extent cx="1122045" cy="40830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22045" cy="408305"/>
                    </a:xfrm>
                    <a:prstGeom prst="rect">
                      <a:avLst/>
                    </a:prstGeom>
                    <a:noFill/>
                  </pic:spPr>
                </pic:pic>
              </a:graphicData>
            </a:graphic>
          </wp:inline>
        </w:drawing>
      </w:r>
      <w:r w:rsidRPr="00B436BF">
        <w:rPr>
          <w:sz w:val="24"/>
          <w:szCs w:val="24"/>
        </w:rPr>
        <w:t>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0078517F">
        <w:rPr>
          <w:sz w:val="24"/>
          <w:szCs w:val="24"/>
        </w:rPr>
        <w:t xml:space="preserve"> _ _</w:t>
      </w:r>
      <w:r w:rsidR="000B3ECF">
        <w:rPr>
          <w:sz w:val="24"/>
          <w:szCs w:val="24"/>
        </w:rPr>
        <w:t xml:space="preserve">Social </w:t>
      </w:r>
      <w:r w:rsidR="006859BE">
        <w:rPr>
          <w:sz w:val="24"/>
          <w:szCs w:val="24"/>
        </w:rPr>
        <w:t xml:space="preserve">Worker </w:t>
      </w:r>
      <w:r w:rsidR="006859BE" w:rsidRPr="00B436BF">
        <w:rPr>
          <w:sz w:val="24"/>
          <w:szCs w:val="24"/>
        </w:rPr>
        <w:t>_</w:t>
      </w:r>
      <w:r w:rsidRPr="00B436BF">
        <w:rPr>
          <w:sz w:val="24"/>
          <w:szCs w:val="24"/>
        </w:rPr>
        <w:t xml:space="preserve"> _ _ _ _ _ _ _ _ _ _ _ _ _ _ _</w:t>
      </w:r>
    </w:p>
    <w:p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_ _ _ _ _ _ </w:t>
      </w:r>
      <w:r w:rsidR="00342EA2">
        <w:rPr>
          <w:sz w:val="24"/>
          <w:szCs w:val="24"/>
        </w:rPr>
        <w:t>20/2/23</w:t>
      </w:r>
      <w:r w:rsidRPr="00B436BF">
        <w:rPr>
          <w:sz w:val="24"/>
          <w:szCs w:val="24"/>
        </w:rPr>
        <w:t>_ _ _ _ _ _ _ _ _ _</w:t>
      </w:r>
    </w:p>
    <w:p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rsidR="00BB6638" w:rsidRPr="00DA5682" w:rsidRDefault="00BB6638" w:rsidP="00BB6638">
      <w:pPr>
        <w:tabs>
          <w:tab w:val="left" w:pos="1590"/>
        </w:tabs>
        <w:jc w:val="both"/>
        <w:rPr>
          <w:b/>
          <w:sz w:val="24"/>
          <w:szCs w:val="24"/>
        </w:rPr>
      </w:pPr>
    </w:p>
    <w:p w:rsidR="00BB6638" w:rsidRPr="00DA5682" w:rsidRDefault="00BB6638" w:rsidP="00BB6638">
      <w:pPr>
        <w:overflowPunct/>
        <w:autoSpaceDE/>
        <w:autoSpaceDN/>
        <w:adjustRightInd/>
        <w:textAlignment w:val="auto"/>
        <w:rPr>
          <w:color w:val="auto"/>
          <w:sz w:val="24"/>
          <w:szCs w:val="24"/>
        </w:rPr>
      </w:pPr>
    </w:p>
    <w:p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rsidR="00986C0B" w:rsidRPr="00DA5682" w:rsidRDefault="00986C0B" w:rsidP="00986C0B">
      <w:pPr>
        <w:ind w:right="72"/>
        <w:rPr>
          <w:b/>
          <w:bCs/>
          <w:sz w:val="24"/>
          <w:szCs w:val="24"/>
        </w:rPr>
      </w:pPr>
    </w:p>
    <w:p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rsidR="00986C0B" w:rsidRPr="00DA5682" w:rsidRDefault="00986C0B" w:rsidP="00986C0B">
      <w:pPr>
        <w:ind w:right="72"/>
        <w:jc w:val="center"/>
        <w:rPr>
          <w:b/>
          <w:bCs/>
          <w:sz w:val="24"/>
          <w:szCs w:val="24"/>
        </w:rPr>
      </w:pPr>
    </w:p>
    <w:p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7D633A">
            <w:pPr>
              <w:rPr>
                <w:sz w:val="24"/>
                <w:szCs w:val="24"/>
              </w:rPr>
            </w:pPr>
            <w:r>
              <w:rPr>
                <w:sz w:val="24"/>
                <w:szCs w:val="24"/>
              </w:rPr>
              <w:t>Saima Naheed</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7D633A">
            <w:pPr>
              <w:rPr>
                <w:sz w:val="24"/>
                <w:szCs w:val="24"/>
              </w:rPr>
            </w:pPr>
            <w:r>
              <w:rPr>
                <w:sz w:val="24"/>
                <w:szCs w:val="24"/>
              </w:rPr>
              <w:t xml:space="preserve">Pembrokeshire County Council </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B868B9">
            <w:pPr>
              <w:rPr>
                <w:sz w:val="24"/>
                <w:szCs w:val="24"/>
              </w:rPr>
            </w:pPr>
            <w:r>
              <w:rPr>
                <w:sz w:val="24"/>
                <w:szCs w:val="24"/>
              </w:rPr>
              <w:t>Sarah Hanley</w:t>
            </w:r>
            <w:r w:rsidR="007D633A">
              <w:rPr>
                <w:sz w:val="24"/>
                <w:szCs w:val="24"/>
              </w:rPr>
              <w:t xml:space="preserve"> </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7D633A">
            <w:pPr>
              <w:rPr>
                <w:sz w:val="24"/>
                <w:szCs w:val="24"/>
              </w:rPr>
            </w:pPr>
            <w:r>
              <w:rPr>
                <w:sz w:val="24"/>
                <w:szCs w:val="24"/>
              </w:rPr>
              <w:t xml:space="preserve">Sarah Hanley </w:t>
            </w:r>
          </w:p>
        </w:tc>
      </w:tr>
    </w:tbl>
    <w:p w:rsidR="00986C0B" w:rsidRPr="00DA5682" w:rsidRDefault="00986C0B" w:rsidP="00986C0B">
      <w:pPr>
        <w:rPr>
          <w:sz w:val="24"/>
          <w:szCs w:val="24"/>
        </w:rPr>
      </w:pPr>
    </w:p>
    <w:p w:rsidR="00986C0B" w:rsidRPr="00DA5682" w:rsidRDefault="00986C0B" w:rsidP="00986C0B">
      <w:pPr>
        <w:rPr>
          <w:sz w:val="24"/>
          <w:szCs w:val="24"/>
        </w:rPr>
      </w:pPr>
      <w:r w:rsidRPr="00DA5682">
        <w:rPr>
          <w:b/>
          <w:sz w:val="24"/>
          <w:szCs w:val="24"/>
        </w:rPr>
        <w:t>Study Duty</w:t>
      </w:r>
    </w:p>
    <w:p w:rsidR="00986C0B" w:rsidRPr="00DA5682" w:rsidRDefault="00986C0B" w:rsidP="00986C0B">
      <w:pPr>
        <w:rPr>
          <w:sz w:val="24"/>
          <w:szCs w:val="24"/>
        </w:rPr>
      </w:pPr>
    </w:p>
    <w:p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rsidR="00986C0B" w:rsidRPr="00DA5682" w:rsidRDefault="00986C0B" w:rsidP="00986C0B">
      <w:pPr>
        <w:pStyle w:val="Title"/>
        <w:ind w:right="-1"/>
        <w:jc w:val="left"/>
        <w:rPr>
          <w:rFonts w:cs="Arial"/>
          <w:b w:val="0"/>
          <w:szCs w:val="24"/>
        </w:rPr>
      </w:pPr>
    </w:p>
    <w:p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rsidR="00986C0B" w:rsidRPr="00377884" w:rsidRDefault="00986C0B" w:rsidP="00986C0B">
      <w:pPr>
        <w:rPr>
          <w:sz w:val="24"/>
          <w:szCs w:val="24"/>
        </w:rPr>
      </w:pPr>
    </w:p>
    <w:p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rsidR="00986C0B" w:rsidRPr="00DA5682" w:rsidRDefault="00986C0B" w:rsidP="00986C0B">
      <w:pPr>
        <w:rPr>
          <w:sz w:val="24"/>
          <w:szCs w:val="24"/>
        </w:rPr>
      </w:pPr>
    </w:p>
    <w:p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rsidR="00986C0B" w:rsidRPr="00DA5682" w:rsidRDefault="00986C0B" w:rsidP="00986C0B">
      <w:pPr>
        <w:rPr>
          <w:sz w:val="24"/>
          <w:szCs w:val="24"/>
        </w:rPr>
      </w:pPr>
    </w:p>
    <w:p w:rsidR="00AA7960" w:rsidRDefault="00AA7960" w:rsidP="00986C0B">
      <w:pPr>
        <w:rPr>
          <w:b/>
          <w:sz w:val="24"/>
          <w:szCs w:val="24"/>
        </w:rPr>
      </w:pPr>
    </w:p>
    <w:p w:rsidR="001359EE" w:rsidRDefault="001359EE" w:rsidP="00986C0B">
      <w:pPr>
        <w:rPr>
          <w:b/>
          <w:sz w:val="24"/>
          <w:szCs w:val="24"/>
        </w:rPr>
      </w:pPr>
    </w:p>
    <w:p w:rsidR="00AA7960" w:rsidRDefault="00AA7960" w:rsidP="00986C0B">
      <w:pPr>
        <w:rPr>
          <w:b/>
          <w:sz w:val="24"/>
          <w:szCs w:val="24"/>
        </w:rPr>
      </w:pPr>
    </w:p>
    <w:p w:rsidR="00425160" w:rsidRDefault="00425160" w:rsidP="00986C0B">
      <w:pPr>
        <w:rPr>
          <w:b/>
          <w:sz w:val="24"/>
          <w:szCs w:val="24"/>
        </w:rPr>
      </w:pPr>
    </w:p>
    <w:p w:rsidR="00986C0B" w:rsidRPr="00DA5682" w:rsidRDefault="00986C0B" w:rsidP="00986C0B">
      <w:pPr>
        <w:rPr>
          <w:b/>
          <w:sz w:val="24"/>
          <w:szCs w:val="24"/>
        </w:rPr>
      </w:pPr>
      <w:r w:rsidRPr="00DA5682">
        <w:rPr>
          <w:b/>
          <w:sz w:val="24"/>
          <w:szCs w:val="24"/>
        </w:rPr>
        <w:lastRenderedPageBreak/>
        <w:t xml:space="preserve">Resources </w:t>
      </w:r>
    </w:p>
    <w:p w:rsidR="00986C0B" w:rsidRPr="00DA5682" w:rsidRDefault="00986C0B" w:rsidP="00986C0B">
      <w:pPr>
        <w:rPr>
          <w:sz w:val="24"/>
          <w:szCs w:val="24"/>
        </w:rPr>
      </w:pPr>
    </w:p>
    <w:p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rsidR="00986C0B" w:rsidRPr="00DA5682" w:rsidRDefault="00986C0B" w:rsidP="00986C0B">
      <w:pPr>
        <w:rPr>
          <w:sz w:val="24"/>
          <w:szCs w:val="24"/>
        </w:rPr>
      </w:pPr>
    </w:p>
    <w:p w:rsidR="000766EC" w:rsidRPr="00DA5682" w:rsidRDefault="000766EC" w:rsidP="00986C0B">
      <w:pPr>
        <w:rPr>
          <w:sz w:val="24"/>
          <w:szCs w:val="24"/>
        </w:rPr>
      </w:pPr>
    </w:p>
    <w:p w:rsidR="00986C0B" w:rsidRPr="00DA5682" w:rsidRDefault="00986C0B" w:rsidP="00986C0B">
      <w:pPr>
        <w:rPr>
          <w:b/>
          <w:sz w:val="24"/>
          <w:szCs w:val="24"/>
        </w:rPr>
      </w:pPr>
      <w:r w:rsidRPr="00DA5682">
        <w:rPr>
          <w:b/>
          <w:sz w:val="24"/>
          <w:szCs w:val="24"/>
        </w:rPr>
        <w:t xml:space="preserve">The employer’s training department agrees to: </w:t>
      </w:r>
    </w:p>
    <w:p w:rsidR="00986C0B" w:rsidRPr="00DA5682" w:rsidRDefault="00986C0B" w:rsidP="00986C0B">
      <w:pPr>
        <w:rPr>
          <w:sz w:val="24"/>
          <w:szCs w:val="24"/>
        </w:rPr>
      </w:pPr>
      <w:r w:rsidRPr="00DA5682">
        <w:rPr>
          <w:sz w:val="24"/>
          <w:szCs w:val="24"/>
        </w:rPr>
        <w:t xml:space="preserve"> </w:t>
      </w:r>
    </w:p>
    <w:p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rsidR="00986C0B" w:rsidRPr="00DA5682" w:rsidRDefault="00986C0B" w:rsidP="00986C0B">
      <w:pPr>
        <w:rPr>
          <w:sz w:val="24"/>
          <w:szCs w:val="24"/>
        </w:rPr>
      </w:pP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rsidR="00986C0B" w:rsidRPr="00DA5682" w:rsidRDefault="00986C0B" w:rsidP="00986C0B">
      <w:pPr>
        <w:tabs>
          <w:tab w:val="left" w:pos="360"/>
        </w:tabs>
        <w:rPr>
          <w:sz w:val="24"/>
          <w:szCs w:val="24"/>
        </w:rPr>
      </w:pPr>
    </w:p>
    <w:p w:rsidR="00986C0B" w:rsidRPr="00DA5682" w:rsidRDefault="00986C0B" w:rsidP="00986C0B">
      <w:pPr>
        <w:rPr>
          <w:b/>
          <w:sz w:val="24"/>
          <w:szCs w:val="24"/>
        </w:rPr>
      </w:pPr>
      <w:r w:rsidRPr="00DA5682">
        <w:rPr>
          <w:b/>
          <w:sz w:val="24"/>
          <w:szCs w:val="24"/>
        </w:rPr>
        <w:t xml:space="preserve">The learner agrees to: </w:t>
      </w:r>
    </w:p>
    <w:p w:rsidR="00986C0B" w:rsidRPr="00DA5682" w:rsidRDefault="00986C0B" w:rsidP="00986C0B">
      <w:pPr>
        <w:rPr>
          <w:sz w:val="24"/>
          <w:szCs w:val="24"/>
        </w:rPr>
      </w:pPr>
    </w:p>
    <w:p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rsidR="00986C0B" w:rsidRPr="00DA5682" w:rsidRDefault="00986C0B" w:rsidP="00986C0B">
      <w:pPr>
        <w:rPr>
          <w:sz w:val="24"/>
          <w:szCs w:val="24"/>
        </w:rPr>
      </w:pPr>
    </w:p>
    <w:p w:rsidR="00986C0B" w:rsidRPr="00DA5682" w:rsidRDefault="00986C0B" w:rsidP="00986C0B">
      <w:pPr>
        <w:rPr>
          <w:b/>
          <w:sz w:val="24"/>
          <w:szCs w:val="24"/>
        </w:rPr>
      </w:pPr>
    </w:p>
    <w:p w:rsidR="00986C0B" w:rsidRPr="00DA5682" w:rsidRDefault="00986C0B" w:rsidP="00986C0B">
      <w:pPr>
        <w:rPr>
          <w:b/>
          <w:sz w:val="24"/>
          <w:szCs w:val="24"/>
        </w:rPr>
      </w:pPr>
    </w:p>
    <w:p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rsidR="001359EE" w:rsidRPr="00B436BF" w:rsidRDefault="001359EE" w:rsidP="00986C0B">
      <w:pPr>
        <w:rPr>
          <w:b/>
          <w:sz w:val="24"/>
          <w:szCs w:val="24"/>
        </w:rPr>
      </w:pPr>
    </w:p>
    <w:p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rsidR="00986C0B" w:rsidRPr="00DA5682" w:rsidRDefault="00986C0B" w:rsidP="00986C0B">
      <w:pPr>
        <w:rPr>
          <w:sz w:val="24"/>
          <w:szCs w:val="24"/>
        </w:rPr>
      </w:pP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rsidR="00EE5BC3" w:rsidRDefault="00EE5BC3" w:rsidP="00986C0B">
      <w:pPr>
        <w:rPr>
          <w:b/>
          <w:sz w:val="24"/>
          <w:szCs w:val="24"/>
        </w:rPr>
      </w:pPr>
    </w:p>
    <w:p w:rsidR="00986C0B" w:rsidRPr="00DA5682" w:rsidRDefault="00986C0B" w:rsidP="00986C0B">
      <w:pPr>
        <w:rPr>
          <w:b/>
          <w:sz w:val="24"/>
          <w:szCs w:val="24"/>
        </w:rPr>
      </w:pPr>
      <w:r w:rsidRPr="00DA5682">
        <w:rPr>
          <w:b/>
          <w:sz w:val="24"/>
          <w:szCs w:val="24"/>
        </w:rPr>
        <w:t>Completion and submission of portfolio</w:t>
      </w:r>
    </w:p>
    <w:p w:rsidR="00986C0B" w:rsidRPr="00DA5682" w:rsidRDefault="00986C0B" w:rsidP="00986C0B">
      <w:pPr>
        <w:rPr>
          <w:b/>
          <w:sz w:val="24"/>
          <w:szCs w:val="24"/>
        </w:rPr>
      </w:pPr>
    </w:p>
    <w:p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986C0B" w:rsidRPr="00DA5682" w:rsidRDefault="00986C0B" w:rsidP="00986C0B">
      <w:pPr>
        <w:ind w:right="72"/>
        <w:rPr>
          <w:sz w:val="24"/>
          <w:szCs w:val="24"/>
        </w:rPr>
      </w:pPr>
    </w:p>
    <w:p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I understand and accept the terms and conditions of this learning agreement as stated above.</w:t>
      </w:r>
    </w:p>
    <w:p w:rsidR="00986C0B" w:rsidRPr="00DA5682" w:rsidRDefault="00986C0B" w:rsidP="00986C0B">
      <w:pPr>
        <w:rPr>
          <w:sz w:val="24"/>
          <w:szCs w:val="24"/>
        </w:rPr>
      </w:pPr>
    </w:p>
    <w:p w:rsidR="00986C0B" w:rsidRPr="00DA5682" w:rsidRDefault="00FE7BD8" w:rsidP="00986C0B">
      <w:pPr>
        <w:rPr>
          <w:sz w:val="24"/>
          <w:szCs w:val="24"/>
        </w:rPr>
      </w:pPr>
      <w:r>
        <w:rPr>
          <w:sz w:val="24"/>
          <w:szCs w:val="24"/>
        </w:rPr>
        <w:t>Signed</w:t>
      </w:r>
      <w:proofErr w:type="gramStart"/>
      <w:r>
        <w:rPr>
          <w:sz w:val="24"/>
          <w:szCs w:val="24"/>
        </w:rPr>
        <w:t>:</w:t>
      </w:r>
      <w:r w:rsidR="00986C0B" w:rsidRPr="00DA5682">
        <w:rPr>
          <w:sz w:val="24"/>
          <w:szCs w:val="24"/>
        </w:rPr>
        <w:t>.</w:t>
      </w:r>
      <w:proofErr w:type="gramEnd"/>
      <w:r w:rsidR="00986C0B" w:rsidRPr="00DA5682">
        <w:rPr>
          <w:sz w:val="24"/>
          <w:szCs w:val="24"/>
        </w:rPr>
        <w:t xml:space="preserve"> </w:t>
      </w:r>
      <w:r>
        <w:rPr>
          <w:noProof/>
          <w:sz w:val="24"/>
          <w:szCs w:val="24"/>
        </w:rPr>
        <w:drawing>
          <wp:inline distT="0" distB="0" distL="0" distR="0" wp14:anchorId="0969F283">
            <wp:extent cx="1122045" cy="40830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22045" cy="408305"/>
                    </a:xfrm>
                    <a:prstGeom prst="rect">
                      <a:avLst/>
                    </a:prstGeom>
                    <a:noFill/>
                  </pic:spPr>
                </pic:pic>
              </a:graphicData>
            </a:graphic>
          </wp:inline>
        </w:drawing>
      </w:r>
      <w:r w:rsidR="00986C0B" w:rsidRPr="00DA5682">
        <w:rPr>
          <w:sz w:val="24"/>
          <w:szCs w:val="24"/>
        </w:rPr>
        <w:t>Print Name</w:t>
      </w:r>
      <w:proofErr w:type="gramStart"/>
      <w:r w:rsidR="00986C0B" w:rsidRPr="00DA5682">
        <w:rPr>
          <w:sz w:val="24"/>
          <w:szCs w:val="24"/>
        </w:rPr>
        <w:t>:……</w:t>
      </w:r>
      <w:proofErr w:type="gramEnd"/>
      <w:r>
        <w:rPr>
          <w:sz w:val="24"/>
          <w:szCs w:val="24"/>
        </w:rPr>
        <w:t>Saima Naheed…Date:…20/2/23</w:t>
      </w:r>
    </w:p>
    <w:p w:rsidR="00986C0B" w:rsidRPr="00DA5682" w:rsidRDefault="00986C0B" w:rsidP="00986C0B">
      <w:pPr>
        <w:rPr>
          <w:sz w:val="24"/>
          <w:szCs w:val="24"/>
        </w:rPr>
      </w:pPr>
      <w:r w:rsidRPr="00DA5682">
        <w:rPr>
          <w:sz w:val="24"/>
          <w:szCs w:val="24"/>
        </w:rPr>
        <w:t>(Learner)</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Signed</w:t>
      </w:r>
      <w:proofErr w:type="gramStart"/>
      <w:r w:rsidRPr="00DA5682">
        <w:rPr>
          <w:sz w:val="24"/>
          <w:szCs w:val="24"/>
        </w:rPr>
        <w:t>:…</w:t>
      </w:r>
      <w:r w:rsidR="00AD084E">
        <w:rPr>
          <w:noProof/>
          <w:sz w:val="24"/>
          <w:szCs w:val="24"/>
        </w:rPr>
        <w:drawing>
          <wp:inline distT="0" distB="0" distL="0" distR="0" wp14:anchorId="1F53E6CC" wp14:editId="21A3A4A2">
            <wp:extent cx="801923" cy="3465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nley.PNG"/>
                    <pic:cNvPicPr/>
                  </pic:nvPicPr>
                  <pic:blipFill>
                    <a:blip r:embed="rId60">
                      <a:extLst>
                        <a:ext uri="{28A0092B-C50C-407E-A947-70E740481C1C}">
                          <a14:useLocalDpi xmlns:a14="http://schemas.microsoft.com/office/drawing/2010/main" val="0"/>
                        </a:ext>
                      </a:extLst>
                    </a:blip>
                    <a:stretch>
                      <a:fillRect/>
                    </a:stretch>
                  </pic:blipFill>
                  <pic:spPr>
                    <a:xfrm>
                      <a:off x="0" y="0"/>
                      <a:ext cx="821206" cy="354842"/>
                    </a:xfrm>
                    <a:prstGeom prst="rect">
                      <a:avLst/>
                    </a:prstGeom>
                  </pic:spPr>
                </pic:pic>
              </a:graphicData>
            </a:graphic>
          </wp:inline>
        </w:drawing>
      </w:r>
      <w:r w:rsidR="00AD084E">
        <w:rPr>
          <w:sz w:val="24"/>
          <w:szCs w:val="24"/>
        </w:rPr>
        <w:t>…………</w:t>
      </w:r>
      <w:proofErr w:type="gramEnd"/>
      <w:r w:rsidRPr="00DA5682">
        <w:rPr>
          <w:sz w:val="24"/>
          <w:szCs w:val="24"/>
        </w:rPr>
        <w:t xml:space="preserve"> Print Name</w:t>
      </w:r>
      <w:proofErr w:type="gramStart"/>
      <w:r w:rsidRPr="00DA5682">
        <w:rPr>
          <w:sz w:val="24"/>
          <w:szCs w:val="24"/>
        </w:rPr>
        <w:t>:……</w:t>
      </w:r>
      <w:proofErr w:type="gramEnd"/>
      <w:r w:rsidR="00AD084E">
        <w:rPr>
          <w:sz w:val="24"/>
          <w:szCs w:val="24"/>
        </w:rPr>
        <w:t xml:space="preserve">Sarah Hanley  .Date:20/02/2023 </w:t>
      </w:r>
      <w:r w:rsidRPr="00DA5682">
        <w:rPr>
          <w:sz w:val="24"/>
          <w:szCs w:val="24"/>
        </w:rPr>
        <w:t xml:space="preserve">……. </w:t>
      </w:r>
    </w:p>
    <w:p w:rsidR="00986C0B" w:rsidRPr="00DA5682" w:rsidRDefault="00986C0B" w:rsidP="00986C0B">
      <w:pPr>
        <w:rPr>
          <w:sz w:val="24"/>
          <w:szCs w:val="24"/>
        </w:rPr>
      </w:pPr>
      <w:r w:rsidRPr="00DA5682">
        <w:rPr>
          <w:sz w:val="24"/>
          <w:szCs w:val="24"/>
        </w:rPr>
        <w:t>(Line Manager/Mentor)</w:t>
      </w:r>
    </w:p>
    <w:p w:rsidR="00986C0B" w:rsidRPr="00DA5682" w:rsidRDefault="00986C0B" w:rsidP="00986C0B">
      <w:pPr>
        <w:rPr>
          <w:sz w:val="24"/>
          <w:szCs w:val="24"/>
        </w:rPr>
      </w:pPr>
    </w:p>
    <w:p w:rsidR="00986C0B" w:rsidRPr="00DA5682" w:rsidRDefault="0073522F" w:rsidP="00986C0B">
      <w:pPr>
        <w:rPr>
          <w:sz w:val="24"/>
          <w:szCs w:val="24"/>
        </w:rPr>
      </w:pPr>
      <w:r>
        <w:rPr>
          <w:sz w:val="24"/>
          <w:szCs w:val="24"/>
        </w:rPr>
        <w:t>Signed</w:t>
      </w:r>
      <w:proofErr w:type="gramStart"/>
      <w:r>
        <w:rPr>
          <w:sz w:val="24"/>
          <w:szCs w:val="24"/>
        </w:rPr>
        <w:t>:…</w:t>
      </w:r>
      <w:r>
        <w:rPr>
          <w:noProof/>
          <w:sz w:val="24"/>
          <w:szCs w:val="24"/>
        </w:rPr>
        <w:drawing>
          <wp:inline distT="0" distB="0" distL="0" distR="0" wp14:anchorId="044B9CD3">
            <wp:extent cx="1475105" cy="31686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75105" cy="316865"/>
                    </a:xfrm>
                    <a:prstGeom prst="rect">
                      <a:avLst/>
                    </a:prstGeom>
                    <a:noFill/>
                  </pic:spPr>
                </pic:pic>
              </a:graphicData>
            </a:graphic>
          </wp:inline>
        </w:drawing>
      </w:r>
      <w:r>
        <w:rPr>
          <w:sz w:val="24"/>
          <w:szCs w:val="24"/>
        </w:rPr>
        <w:t>……………</w:t>
      </w:r>
      <w:proofErr w:type="gramEnd"/>
      <w:r w:rsidRPr="0073522F">
        <w:rPr>
          <w:noProof/>
          <w:sz w:val="24"/>
          <w:szCs w:val="24"/>
        </w:rPr>
        <w:t xml:space="preserve"> </w:t>
      </w:r>
      <w:r>
        <w:rPr>
          <w:sz w:val="24"/>
          <w:szCs w:val="24"/>
        </w:rPr>
        <w:t xml:space="preserve">  Print Name: Lisa </w:t>
      </w:r>
      <w:r w:rsidR="00FE7BD8">
        <w:rPr>
          <w:sz w:val="24"/>
          <w:szCs w:val="24"/>
        </w:rPr>
        <w:t>Edwards .</w:t>
      </w:r>
      <w:r w:rsidR="00986C0B" w:rsidRPr="00DA5682">
        <w:rPr>
          <w:sz w:val="24"/>
          <w:szCs w:val="24"/>
        </w:rPr>
        <w:t>Date:</w:t>
      </w:r>
      <w:r>
        <w:rPr>
          <w:sz w:val="24"/>
          <w:szCs w:val="24"/>
        </w:rPr>
        <w:t>20/2/23</w:t>
      </w:r>
      <w:r w:rsidR="00986C0B" w:rsidRPr="00DA5682">
        <w:rPr>
          <w:sz w:val="24"/>
          <w:szCs w:val="24"/>
        </w:rPr>
        <w:t>……….</w:t>
      </w:r>
    </w:p>
    <w:p w:rsidR="00986C0B" w:rsidRPr="00DA5682" w:rsidRDefault="00986C0B" w:rsidP="00986C0B">
      <w:pPr>
        <w:rPr>
          <w:sz w:val="24"/>
          <w:szCs w:val="24"/>
        </w:rPr>
      </w:pPr>
      <w:r w:rsidRPr="00DA5682">
        <w:rPr>
          <w:sz w:val="24"/>
          <w:szCs w:val="24"/>
        </w:rPr>
        <w:t>(Mentor, if different to above)</w:t>
      </w:r>
    </w:p>
    <w:p w:rsidR="00986C0B" w:rsidRPr="00DA5682" w:rsidRDefault="00986C0B" w:rsidP="00986C0B">
      <w:pPr>
        <w:rPr>
          <w:sz w:val="24"/>
          <w:szCs w:val="24"/>
        </w:rPr>
      </w:pPr>
    </w:p>
    <w:p w:rsidR="00986C0B" w:rsidRPr="00DA5682" w:rsidRDefault="00986C0B" w:rsidP="00986C0B">
      <w:pPr>
        <w:rPr>
          <w:sz w:val="24"/>
          <w:szCs w:val="24"/>
        </w:rPr>
      </w:pPr>
    </w:p>
    <w:p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F15354">
      <w:headerReference w:type="default" r:id="rId62"/>
      <w:footerReference w:type="default" r:id="rId6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90C" w:rsidRDefault="00B3690C">
      <w:r>
        <w:separator/>
      </w:r>
    </w:p>
  </w:endnote>
  <w:endnote w:type="continuationSeparator" w:id="0">
    <w:p w:rsidR="00B3690C" w:rsidRDefault="00B36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6E0B40">
      <w:rPr>
        <w:noProof/>
      </w:rPr>
      <w:t>17</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90C" w:rsidRDefault="00B3690C">
      <w:r>
        <w:separator/>
      </w:r>
    </w:p>
  </w:footnote>
  <w:footnote w:type="continuationSeparator" w:id="0">
    <w:p w:rsidR="00B3690C" w:rsidRDefault="00B36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6F70FC"/>
    <w:multiLevelType w:val="hybridMultilevel"/>
    <w:tmpl w:val="326A8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2"/>
  </w:num>
  <w:num w:numId="26">
    <w:abstractNumId w:val="35"/>
  </w:num>
  <w:num w:numId="27">
    <w:abstractNumId w:val="41"/>
  </w:num>
  <w:num w:numId="28">
    <w:abstractNumId w:val="20"/>
  </w:num>
  <w:num w:numId="29">
    <w:abstractNumId w:val="44"/>
  </w:num>
  <w:num w:numId="30">
    <w:abstractNumId w:val="31"/>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191"/>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3ECF"/>
    <w:rsid w:val="000C378F"/>
    <w:rsid w:val="000C6892"/>
    <w:rsid w:val="000C6FFE"/>
    <w:rsid w:val="000D0BB6"/>
    <w:rsid w:val="000D2ED2"/>
    <w:rsid w:val="000D6653"/>
    <w:rsid w:val="000E0D51"/>
    <w:rsid w:val="000E26B0"/>
    <w:rsid w:val="000E37C2"/>
    <w:rsid w:val="000E38C3"/>
    <w:rsid w:val="000E7059"/>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1D9"/>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67E99"/>
    <w:rsid w:val="0027147E"/>
    <w:rsid w:val="002761F4"/>
    <w:rsid w:val="002775E1"/>
    <w:rsid w:val="00277979"/>
    <w:rsid w:val="00282B84"/>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2A28"/>
    <w:rsid w:val="00330881"/>
    <w:rsid w:val="00331CD2"/>
    <w:rsid w:val="00332426"/>
    <w:rsid w:val="00335C41"/>
    <w:rsid w:val="00335FC5"/>
    <w:rsid w:val="0033771E"/>
    <w:rsid w:val="00337FEF"/>
    <w:rsid w:val="00342EA2"/>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3A6D"/>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22EE"/>
    <w:rsid w:val="003F4058"/>
    <w:rsid w:val="003F67A4"/>
    <w:rsid w:val="00400786"/>
    <w:rsid w:val="00401FDA"/>
    <w:rsid w:val="004046F0"/>
    <w:rsid w:val="00404983"/>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3FF"/>
    <w:rsid w:val="004B6822"/>
    <w:rsid w:val="004B69F6"/>
    <w:rsid w:val="004C2D3A"/>
    <w:rsid w:val="004D03C4"/>
    <w:rsid w:val="004D0BF1"/>
    <w:rsid w:val="004D0F4E"/>
    <w:rsid w:val="004D3278"/>
    <w:rsid w:val="004D35A4"/>
    <w:rsid w:val="004D445F"/>
    <w:rsid w:val="004E087B"/>
    <w:rsid w:val="004E2B69"/>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5CF7"/>
    <w:rsid w:val="0056684C"/>
    <w:rsid w:val="0057331A"/>
    <w:rsid w:val="00574A0C"/>
    <w:rsid w:val="0057780F"/>
    <w:rsid w:val="00581E0A"/>
    <w:rsid w:val="005836E2"/>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67B7"/>
    <w:rsid w:val="005F7851"/>
    <w:rsid w:val="00606E27"/>
    <w:rsid w:val="006108C9"/>
    <w:rsid w:val="00614DF7"/>
    <w:rsid w:val="006179BB"/>
    <w:rsid w:val="0062158D"/>
    <w:rsid w:val="006223FD"/>
    <w:rsid w:val="006326D1"/>
    <w:rsid w:val="00632E0A"/>
    <w:rsid w:val="00633165"/>
    <w:rsid w:val="00636A1C"/>
    <w:rsid w:val="006447DE"/>
    <w:rsid w:val="00644889"/>
    <w:rsid w:val="00644D9C"/>
    <w:rsid w:val="0065276E"/>
    <w:rsid w:val="00654329"/>
    <w:rsid w:val="00654CEC"/>
    <w:rsid w:val="00655507"/>
    <w:rsid w:val="006579FD"/>
    <w:rsid w:val="006635E3"/>
    <w:rsid w:val="0066687C"/>
    <w:rsid w:val="006669F3"/>
    <w:rsid w:val="006712A7"/>
    <w:rsid w:val="00672CED"/>
    <w:rsid w:val="00674FC2"/>
    <w:rsid w:val="00676E35"/>
    <w:rsid w:val="0067754F"/>
    <w:rsid w:val="00677E42"/>
    <w:rsid w:val="00682334"/>
    <w:rsid w:val="00684732"/>
    <w:rsid w:val="00684B16"/>
    <w:rsid w:val="006859BE"/>
    <w:rsid w:val="00687016"/>
    <w:rsid w:val="006872A0"/>
    <w:rsid w:val="0069625A"/>
    <w:rsid w:val="00696A88"/>
    <w:rsid w:val="00696F65"/>
    <w:rsid w:val="00697572"/>
    <w:rsid w:val="006B4496"/>
    <w:rsid w:val="006B5E67"/>
    <w:rsid w:val="006B6612"/>
    <w:rsid w:val="006C2EB5"/>
    <w:rsid w:val="006D18A3"/>
    <w:rsid w:val="006D5970"/>
    <w:rsid w:val="006E0B4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522F"/>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517F"/>
    <w:rsid w:val="007872F2"/>
    <w:rsid w:val="007873F9"/>
    <w:rsid w:val="007908E0"/>
    <w:rsid w:val="00793EB3"/>
    <w:rsid w:val="00794205"/>
    <w:rsid w:val="0079422A"/>
    <w:rsid w:val="007A1F6A"/>
    <w:rsid w:val="007A628F"/>
    <w:rsid w:val="007B0DE3"/>
    <w:rsid w:val="007B1BFD"/>
    <w:rsid w:val="007B2D5E"/>
    <w:rsid w:val="007B7191"/>
    <w:rsid w:val="007C1D94"/>
    <w:rsid w:val="007C556F"/>
    <w:rsid w:val="007C5ABE"/>
    <w:rsid w:val="007C6A87"/>
    <w:rsid w:val="007D0A07"/>
    <w:rsid w:val="007D0F11"/>
    <w:rsid w:val="007D133D"/>
    <w:rsid w:val="007D1431"/>
    <w:rsid w:val="007D3EB4"/>
    <w:rsid w:val="007D3F16"/>
    <w:rsid w:val="007D633A"/>
    <w:rsid w:val="007F10BD"/>
    <w:rsid w:val="007F312E"/>
    <w:rsid w:val="007F3F7E"/>
    <w:rsid w:val="007F4BA4"/>
    <w:rsid w:val="00802E33"/>
    <w:rsid w:val="00807B21"/>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36D"/>
    <w:rsid w:val="00841F9D"/>
    <w:rsid w:val="008420E1"/>
    <w:rsid w:val="00844D98"/>
    <w:rsid w:val="00846D84"/>
    <w:rsid w:val="00850233"/>
    <w:rsid w:val="00851C0C"/>
    <w:rsid w:val="0085230E"/>
    <w:rsid w:val="008550A1"/>
    <w:rsid w:val="0085513A"/>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2F0"/>
    <w:rsid w:val="00897F3E"/>
    <w:rsid w:val="008A21B4"/>
    <w:rsid w:val="008A33BC"/>
    <w:rsid w:val="008B07DE"/>
    <w:rsid w:val="008B1309"/>
    <w:rsid w:val="008B28E7"/>
    <w:rsid w:val="008B3E94"/>
    <w:rsid w:val="008B67F6"/>
    <w:rsid w:val="008C14C7"/>
    <w:rsid w:val="008C2FFB"/>
    <w:rsid w:val="008C633F"/>
    <w:rsid w:val="008C6EEA"/>
    <w:rsid w:val="008C7770"/>
    <w:rsid w:val="008C79C7"/>
    <w:rsid w:val="008D03B0"/>
    <w:rsid w:val="008D1B38"/>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3D9E"/>
    <w:rsid w:val="0094495F"/>
    <w:rsid w:val="009544C0"/>
    <w:rsid w:val="00954FA4"/>
    <w:rsid w:val="00956AE9"/>
    <w:rsid w:val="0096014F"/>
    <w:rsid w:val="0096449D"/>
    <w:rsid w:val="00964CC6"/>
    <w:rsid w:val="00967BFA"/>
    <w:rsid w:val="0098262C"/>
    <w:rsid w:val="0098427C"/>
    <w:rsid w:val="00986B43"/>
    <w:rsid w:val="00986C0B"/>
    <w:rsid w:val="00986D46"/>
    <w:rsid w:val="00991FDA"/>
    <w:rsid w:val="00992ACA"/>
    <w:rsid w:val="00997579"/>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2196"/>
    <w:rsid w:val="00A62BA0"/>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084E"/>
    <w:rsid w:val="00AD336F"/>
    <w:rsid w:val="00AE134C"/>
    <w:rsid w:val="00AE1868"/>
    <w:rsid w:val="00AE2564"/>
    <w:rsid w:val="00AE301F"/>
    <w:rsid w:val="00AE3302"/>
    <w:rsid w:val="00AE5BA6"/>
    <w:rsid w:val="00AE613D"/>
    <w:rsid w:val="00AE6231"/>
    <w:rsid w:val="00AE7077"/>
    <w:rsid w:val="00AF61C2"/>
    <w:rsid w:val="00AF6CC6"/>
    <w:rsid w:val="00B0296A"/>
    <w:rsid w:val="00B07E79"/>
    <w:rsid w:val="00B100F2"/>
    <w:rsid w:val="00B12295"/>
    <w:rsid w:val="00B137BE"/>
    <w:rsid w:val="00B15998"/>
    <w:rsid w:val="00B17FA0"/>
    <w:rsid w:val="00B2292C"/>
    <w:rsid w:val="00B22C3C"/>
    <w:rsid w:val="00B24344"/>
    <w:rsid w:val="00B26769"/>
    <w:rsid w:val="00B2754B"/>
    <w:rsid w:val="00B31103"/>
    <w:rsid w:val="00B31C91"/>
    <w:rsid w:val="00B3690C"/>
    <w:rsid w:val="00B3747F"/>
    <w:rsid w:val="00B42E76"/>
    <w:rsid w:val="00B43194"/>
    <w:rsid w:val="00B436BF"/>
    <w:rsid w:val="00B47734"/>
    <w:rsid w:val="00B50FBA"/>
    <w:rsid w:val="00B558EB"/>
    <w:rsid w:val="00B577D3"/>
    <w:rsid w:val="00B60466"/>
    <w:rsid w:val="00B61F7D"/>
    <w:rsid w:val="00B6548F"/>
    <w:rsid w:val="00B71A32"/>
    <w:rsid w:val="00B7502A"/>
    <w:rsid w:val="00B77305"/>
    <w:rsid w:val="00B774BD"/>
    <w:rsid w:val="00B82CC2"/>
    <w:rsid w:val="00B84A89"/>
    <w:rsid w:val="00B868B9"/>
    <w:rsid w:val="00B9256C"/>
    <w:rsid w:val="00B92BEF"/>
    <w:rsid w:val="00B94443"/>
    <w:rsid w:val="00B9689A"/>
    <w:rsid w:val="00B97056"/>
    <w:rsid w:val="00BA531E"/>
    <w:rsid w:val="00BA728B"/>
    <w:rsid w:val="00BA7B3E"/>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5E01"/>
    <w:rsid w:val="00C4664D"/>
    <w:rsid w:val="00C472AA"/>
    <w:rsid w:val="00C50A05"/>
    <w:rsid w:val="00C54AED"/>
    <w:rsid w:val="00C555FC"/>
    <w:rsid w:val="00C55E9B"/>
    <w:rsid w:val="00C56D09"/>
    <w:rsid w:val="00C57D24"/>
    <w:rsid w:val="00C604D6"/>
    <w:rsid w:val="00C63CAB"/>
    <w:rsid w:val="00C63D00"/>
    <w:rsid w:val="00C6441B"/>
    <w:rsid w:val="00C65921"/>
    <w:rsid w:val="00C65DBF"/>
    <w:rsid w:val="00C7108B"/>
    <w:rsid w:val="00C727C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C7DA3"/>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392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252C"/>
    <w:rsid w:val="00DA5682"/>
    <w:rsid w:val="00DA5860"/>
    <w:rsid w:val="00DA5C0C"/>
    <w:rsid w:val="00DB13F1"/>
    <w:rsid w:val="00DB2767"/>
    <w:rsid w:val="00DC1B10"/>
    <w:rsid w:val="00DC2924"/>
    <w:rsid w:val="00DC4729"/>
    <w:rsid w:val="00DD31C5"/>
    <w:rsid w:val="00DD5020"/>
    <w:rsid w:val="00DD63BE"/>
    <w:rsid w:val="00DE21AB"/>
    <w:rsid w:val="00DE2479"/>
    <w:rsid w:val="00DE4296"/>
    <w:rsid w:val="00DF02A9"/>
    <w:rsid w:val="00DF2469"/>
    <w:rsid w:val="00DF7899"/>
    <w:rsid w:val="00E0524C"/>
    <w:rsid w:val="00E15751"/>
    <w:rsid w:val="00E17160"/>
    <w:rsid w:val="00E17D41"/>
    <w:rsid w:val="00E2118D"/>
    <w:rsid w:val="00E231D1"/>
    <w:rsid w:val="00E3288D"/>
    <w:rsid w:val="00E35112"/>
    <w:rsid w:val="00E35BEC"/>
    <w:rsid w:val="00E41A6A"/>
    <w:rsid w:val="00E50821"/>
    <w:rsid w:val="00E51F91"/>
    <w:rsid w:val="00E5498A"/>
    <w:rsid w:val="00E559CE"/>
    <w:rsid w:val="00E60F42"/>
    <w:rsid w:val="00E61210"/>
    <w:rsid w:val="00E6746C"/>
    <w:rsid w:val="00E7086E"/>
    <w:rsid w:val="00E71248"/>
    <w:rsid w:val="00E73C41"/>
    <w:rsid w:val="00E75911"/>
    <w:rsid w:val="00E7598F"/>
    <w:rsid w:val="00E76F60"/>
    <w:rsid w:val="00E77513"/>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C3E"/>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7322"/>
    <w:rsid w:val="00F927A1"/>
    <w:rsid w:val="00F92E4D"/>
    <w:rsid w:val="00F95D08"/>
    <w:rsid w:val="00FA23BD"/>
    <w:rsid w:val="00FA3764"/>
    <w:rsid w:val="00FA41C7"/>
    <w:rsid w:val="00FA4A79"/>
    <w:rsid w:val="00FA56ED"/>
    <w:rsid w:val="00FB05DD"/>
    <w:rsid w:val="00FB0F7C"/>
    <w:rsid w:val="00FB24EA"/>
    <w:rsid w:val="00FB3AB5"/>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68AA"/>
    <w:rsid w:val="00FE7BD8"/>
    <w:rsid w:val="00FF0070"/>
    <w:rsid w:val="00FF07C3"/>
    <w:rsid w:val="00FF112C"/>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D49D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EF1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2/38/contents" TargetMode="External"/><Relationship Id="rId18" Type="http://schemas.openxmlformats.org/officeDocument/2006/relationships/hyperlink" Target="https://www.legislation.gov.uk/ukpga/1989/41/contents" TargetMode="External"/><Relationship Id="rId26" Type="http://schemas.openxmlformats.org/officeDocument/2006/relationships/hyperlink" Target="https://learning.nspcc.org.uk/child-protection-system/gillick-competence-fraser-guidelines" TargetMode="External"/><Relationship Id="rId39" Type="http://schemas.openxmlformats.org/officeDocument/2006/relationships/hyperlink" Target="https://www.sense.org.uk/about-us/the-social-model-of-disability/" TargetMode="External"/><Relationship Id="rId21" Type="http://schemas.openxmlformats.org/officeDocument/2006/relationships/hyperlink" Target="https://www.basw.co.uk/system/files/resources/Code%20of%20Ethics%20Aug18.pdf" TargetMode="External"/><Relationship Id="rId34" Type="http://schemas.openxmlformats.org/officeDocument/2006/relationships/hyperlink" Target="https://www.gov.wales/sites/default/files/publications/2019-04/delivering-the-active-offer-information-pack-social-services-and-social-care.pdf" TargetMode="External"/><Relationship Id="rId42" Type="http://schemas.openxmlformats.org/officeDocument/2006/relationships/hyperlink" Target="https://www.basw.co.uk/" TargetMode="External"/><Relationship Id="rId47" Type="http://schemas.openxmlformats.org/officeDocument/2006/relationships/hyperlink" Target="https://www.gov.wales/sites/default/files/publications/2022-03/continuing-nhs-healthcare-the-national-framework-for--implementation.pdf" TargetMode="External"/><Relationship Id="rId50" Type="http://schemas.openxmlformats.org/officeDocument/2006/relationships/hyperlink" Target="https://www.ohchr.org/en/instruments-mechanisms/instruments/united-nations-principles-older-persons" TargetMode="External"/><Relationship Id="rId55" Type="http://schemas.openxmlformats.org/officeDocument/2006/relationships/hyperlink" Target="mailto:s.hasrat@gmail.com" TargetMode="External"/><Relationship Id="rId63"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mmunitycare.co.uk/2019/11/19/critical-reflection-develop-practice/" TargetMode="External"/><Relationship Id="rId20" Type="http://schemas.openxmlformats.org/officeDocument/2006/relationships/hyperlink" Target="https://www.legislation.gov.uk/anaw/2020/3" TargetMode="External"/><Relationship Id="rId29" Type="http://schemas.openxmlformats.org/officeDocument/2006/relationships/hyperlink" Target="https://www.legislation.gov.uk/ukpga/1998/42/contents" TargetMode="External"/><Relationship Id="rId41" Type="http://schemas.openxmlformats.org/officeDocument/2006/relationships/hyperlink" Target="https://www.scie.org.uk" TargetMode="External"/><Relationship Id="rId54" Type="http://schemas.openxmlformats.org/officeDocument/2006/relationships/hyperlink" Target="https://www.scie-socialcareonline.org.uk/wales-interim-policy-and-procedures-for-the-protection-of-vulnerable-adults-from-abuse/r/a11G000000AxPChIAN"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hasrat@gmail.com" TargetMode="External"/><Relationship Id="rId24" Type="http://schemas.openxmlformats.org/officeDocument/2006/relationships/hyperlink" Target="https://www.childcomwales.org.uk/" TargetMode="External"/><Relationship Id="rId32" Type="http://schemas.openxmlformats.org/officeDocument/2006/relationships/hyperlink" Target="https://www.legislation.gov.uk/ukpga/2005/9/part/1" TargetMode="External"/><Relationship Id="rId37" Type="http://schemas.openxmlformats.org/officeDocument/2006/relationships/hyperlink" Target="https://www.legislation.gov.uk/anaw/2014/4/section/3" TargetMode="External"/><Relationship Id="rId40" Type="http://schemas.openxmlformats.org/officeDocument/2006/relationships/hyperlink" Target="https://socialcare.wales/cms_assets/file-uploads/Code-of-Professional-Practice-for-Social-Care-web-version.pdf" TargetMode="External"/><Relationship Id="rId45" Type="http://schemas.openxmlformats.org/officeDocument/2006/relationships/hyperlink" Target="https://www.legislation.gov.uk/anaw/2014/4/part/7" TargetMode="External"/><Relationship Id="rId53" Type="http://schemas.openxmlformats.org/officeDocument/2006/relationships/hyperlink" Target="https://www.scie.org.uk/safeguarding/adults/introduction/what-is" TargetMode="External"/><Relationship Id="rId58"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scie-socialcareonline.org.uk/does-past-life-matter-social-workers-views-on-biographical-approaches/r/a1CG00000056SCgMAM"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ed.ac.uk/reflection/reflectors-toolkit/reflecting-on-experience/gibbs-reflective-cycle" TargetMode="External"/><Relationship Id="rId36" Type="http://schemas.openxmlformats.org/officeDocument/2006/relationships/hyperlink" Target="https://www.nice.org.uk/guidance/ng76/chapter/Recommendations" TargetMode="External"/><Relationship Id="rId49" Type="http://schemas.openxmlformats.org/officeDocument/2006/relationships/hyperlink" Target="https://www.gov.ie/en/publication/a1481d-united-nations-convention-on-the-rights-of-the-child/" TargetMode="External"/><Relationship Id="rId57" Type="http://schemas.openxmlformats.org/officeDocument/2006/relationships/hyperlink" Target="mailto:lisa.edwards@pembrokeshire.gov.uk" TargetMode="External"/><Relationship Id="rId61"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hyperlink" Target="https://socialcare.wales/cms-assets/documents/Code-of-Professional-Practice-for-Social-Care-web-version.pdf" TargetMode="External"/><Relationship Id="rId31" Type="http://schemas.openxmlformats.org/officeDocument/2006/relationships/hyperlink" Target="https://www.gov.uk/government/publications/liberty-protection-safeguards-factsheets/liberty-protection-safeguards-overview-of-the-process" TargetMode="External"/><Relationship Id="rId44" Type="http://schemas.openxmlformats.org/officeDocument/2006/relationships/hyperlink" Target="https://www.gov.uk/government/publications/the-victoria-climbie-inquiry-report-of-an-inquiry-by-lord-laming" TargetMode="External"/><Relationship Id="rId52" Type="http://schemas.openxmlformats.org/officeDocument/2006/relationships/hyperlink" Target="https://safeguarding.wales/en/int-i/int-i-i1/i1-p1/" TargetMode="External"/><Relationship Id="rId60" Type="http://schemas.openxmlformats.org/officeDocument/2006/relationships/image" Target="media/image4.PNG"/><Relationship Id="rId6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vGyjF9Ngd8Y" TargetMode="External"/><Relationship Id="rId22" Type="http://schemas.openxmlformats.org/officeDocument/2006/relationships/hyperlink" Target="https://www.legislation.gov.uk/ukpga/2018/12/contents/enacted" TargetMode="External"/><Relationship Id="rId27" Type="http://schemas.openxmlformats.org/officeDocument/2006/relationships/hyperlink" Target="https://learning.nspcc.org.uk/child-protection-system/gillick-competence-fraser-guidelines" TargetMode="External"/><Relationship Id="rId30" Type="http://schemas.openxmlformats.org/officeDocument/2006/relationships/hyperlink" Target="https://www.simplypsychology.org/attachment.html" TargetMode="External"/><Relationship Id="rId35" Type="http://schemas.openxmlformats.org/officeDocument/2006/relationships/hyperlink" Target="https://assets.publishing.service.gov.uk/government/uploads/system/uploads/attachment_data/file/435512/MHA_Code_of_Practice.PDF" TargetMode="External"/><Relationship Id="rId43" Type="http://schemas.openxmlformats.org/officeDocument/2006/relationships/hyperlink" Target="https://www.legislation.gov.uk/wsi/2004/1449/made" TargetMode="External"/><Relationship Id="rId48" Type="http://schemas.openxmlformats.org/officeDocument/2006/relationships/hyperlink" Target="https://law.gov.wales/culture/welsh-language/welsh-language-wales-measure-2011" TargetMode="External"/><Relationship Id="rId56" Type="http://schemas.openxmlformats.org/officeDocument/2006/relationships/hyperlink" Target="mailto:sarah.hanley@pembrokeshire.gov.uk" TargetMode="External"/><Relationship Id="rId64"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assets.publishing.service.gov.uk/government/uploads/system/uploads/attachment_data/file/942454/Working_together_to_safeguard_children_inter_agency_guidance.pdf" TargetMode="External"/><Relationship Id="rId3" Type="http://schemas.openxmlformats.org/officeDocument/2006/relationships/customXml" Target="../customXml/item3.xml"/><Relationship Id="rId12" Type="http://schemas.openxmlformats.org/officeDocument/2006/relationships/hyperlink" Target="https://www.scie-socialcareonline.org.uk/all-wales-child-protection-procedures-2008/r/a11G00000017yrIIAQ" TargetMode="External"/><Relationship Id="rId17" Type="http://schemas.openxmlformats.org/officeDocument/2006/relationships/hyperlink" Target="https://socialcare.wales/dealing-with-concerns/codes-of-practice-and-guidance" TargetMode="External"/><Relationship Id="rId25" Type="http://schemas.openxmlformats.org/officeDocument/2006/relationships/hyperlink" Target="https://www.gov.wales/ending-physical-punishment-children" TargetMode="External"/><Relationship Id="rId33" Type="http://schemas.openxmlformats.org/officeDocument/2006/relationships/hyperlink" Target="https://www.gov.wales/sites/default/files/publications/2019-04/delivering-the-active-offer-information-pack-social-services-and-social-care.pdf" TargetMode="External"/><Relationship Id="rId38" Type="http://schemas.openxmlformats.org/officeDocument/2006/relationships/hyperlink" Target="https://www.gov.uk/government/publications/safeguarding-policy-protecting-vulnerable-adults/sd8-opgs-safeguarding-policy" TargetMode="External"/><Relationship Id="rId46" Type="http://schemas.openxmlformats.org/officeDocument/2006/relationships/hyperlink" Target="https://www.coe.int/en/web/compass/european-convention-on-human-rights" TargetMode="External"/><Relationship Id="rId5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ADA4B9A1-740B-48F9-8F1A-3D7C6FE4A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17</Pages>
  <Words>5244</Words>
  <Characters>29894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Naheed, Saima</cp:lastModifiedBy>
  <cp:revision>56</cp:revision>
  <cp:lastPrinted>2020-02-11T19:20:00Z</cp:lastPrinted>
  <dcterms:created xsi:type="dcterms:W3CDTF">2022-09-29T11:36:00Z</dcterms:created>
  <dcterms:modified xsi:type="dcterms:W3CDTF">2023-02-24T10:45:00Z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