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45A918" w14:textId="6119DFC4" w:rsidR="00A21E46" w:rsidRDefault="009C542C">
      <w:r>
        <w:rPr>
          <w:noProof/>
        </w:rPr>
        <mc:AlternateContent>
          <mc:Choice Requires="wps">
            <w:drawing>
              <wp:anchor distT="0" distB="0" distL="114300" distR="114300" simplePos="0" relativeHeight="251659264" behindDoc="0" locked="0" layoutInCell="1" allowOverlap="1" wp14:anchorId="31091F3D" wp14:editId="36D77BC0">
                <wp:simplePos x="0" y="0"/>
                <wp:positionH relativeFrom="margin">
                  <wp:align>right</wp:align>
                </wp:positionH>
                <wp:positionV relativeFrom="page">
                  <wp:posOffset>1590675</wp:posOffset>
                </wp:positionV>
                <wp:extent cx="6419850" cy="788416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6419850" cy="78841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110"/>
                              <w:gridCol w:w="3005"/>
                            </w:tblGrid>
                            <w:tr w:rsidR="009B5036" w14:paraId="35503084" w14:textId="77777777">
                              <w:trPr>
                                <w:jc w:val="center"/>
                              </w:trPr>
                              <w:tc>
                                <w:tcPr>
                                  <w:tcW w:w="2568" w:type="pct"/>
                                  <w:vAlign w:val="center"/>
                                </w:tcPr>
                                <w:p w14:paraId="2F23ADE2" w14:textId="161544D7" w:rsidR="00A21E46" w:rsidRDefault="009C542C">
                                  <w:pPr>
                                    <w:jc w:val="right"/>
                                    <w:rPr>
                                      <w:sz w:val="24"/>
                                      <w:szCs w:val="24"/>
                                    </w:rPr>
                                  </w:pPr>
                                  <w:r>
                                    <w:rPr>
                                      <w:noProof/>
                                    </w:rPr>
                                    <w:drawing>
                                      <wp:inline distT="0" distB="0" distL="0" distR="0" wp14:anchorId="48FEB41D" wp14:editId="62F21D29">
                                        <wp:extent cx="4057650" cy="3419475"/>
                                        <wp:effectExtent l="0" t="0" r="0" b="9525"/>
                                        <wp:docPr id="1522861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61631" name=""/>
                                                <pic:cNvPicPr/>
                                              </pic:nvPicPr>
                                              <pic:blipFill>
                                                <a:blip r:embed="rId11"/>
                                                <a:stretch>
                                                  <a:fillRect/>
                                                </a:stretch>
                                              </pic:blipFill>
                                              <pic:spPr>
                                                <a:xfrm>
                                                  <a:off x="0" y="0"/>
                                                  <a:ext cx="4057650" cy="3419475"/>
                                                </a:xfrm>
                                                <a:prstGeom prst="rect">
                                                  <a:avLst/>
                                                </a:prstGeom>
                                              </pic:spPr>
                                            </pic:pic>
                                          </a:graphicData>
                                        </a:graphic>
                                      </wp:inline>
                                    </w:drawing>
                                  </w:r>
                                </w:p>
                              </w:tc>
                              <w:tc>
                                <w:tcPr>
                                  <w:tcW w:w="2432" w:type="pct"/>
                                  <w:vAlign w:val="center"/>
                                </w:tcPr>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CE51515" w14:textId="637A58DE" w:rsidR="00A21E46" w:rsidRDefault="00A21E46">
                                      <w:pPr>
                                        <w:pStyle w:val="NoSpacing"/>
                                        <w:rPr>
                                          <w:color w:val="E97132" w:themeColor="accent2"/>
                                          <w:sz w:val="26"/>
                                          <w:szCs w:val="26"/>
                                        </w:rPr>
                                      </w:pPr>
                                      <w:r>
                                        <w:rPr>
                                          <w:color w:val="E97132" w:themeColor="accent2"/>
                                          <w:sz w:val="26"/>
                                          <w:szCs w:val="26"/>
                                        </w:rPr>
                                        <w:t>Augusta Roxana Toth (2226559)</w:t>
                                      </w:r>
                                    </w:p>
                                  </w:sdtContent>
                                </w:sdt>
                                <w:p w14:paraId="2F7DEBB3" w14:textId="77777777" w:rsidR="002B5E77" w:rsidRPr="002B5E77" w:rsidRDefault="002306D8" w:rsidP="002B5E77">
                                  <w:pPr>
                                    <w:pStyle w:val="NoSpacing"/>
                                    <w:rPr>
                                      <w:color w:val="0E2841" w:themeColor="text2"/>
                                    </w:rPr>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B062E3">
                                        <w:rPr>
                                          <w:color w:val="0E2841" w:themeColor="text2"/>
                                        </w:rPr>
                                        <w:t xml:space="preserve">     </w:t>
                                      </w:r>
                                    </w:sdtContent>
                                  </w:sdt>
                                  <w:r w:rsidR="002B5E77" w:rsidRPr="002B5E77">
                                    <w:rPr>
                                      <w:color w:val="0E2841" w:themeColor="text2"/>
                                    </w:rPr>
                                    <w:t xml:space="preserve">Module Handbook Autumn Term 2024 </w:t>
                                  </w:r>
                                </w:p>
                                <w:p w14:paraId="0CC7F8FD" w14:textId="77777777" w:rsidR="002B5E77" w:rsidRPr="002B5E77" w:rsidRDefault="002B5E77" w:rsidP="002B5E77">
                                  <w:pPr>
                                    <w:pStyle w:val="NoSpacing"/>
                                    <w:rPr>
                                      <w:color w:val="0E2841" w:themeColor="text2"/>
                                    </w:rPr>
                                  </w:pPr>
                                  <w:r w:rsidRPr="002B5E77">
                                    <w:rPr>
                                      <w:color w:val="0E2841" w:themeColor="text2"/>
                                    </w:rPr>
                                    <w:t xml:space="preserve">  BMIH5006   </w:t>
                                  </w:r>
                                </w:p>
                                <w:p w14:paraId="6EA7B5E8" w14:textId="77777777" w:rsidR="002B5E77" w:rsidRPr="002B5E77" w:rsidRDefault="002B5E77" w:rsidP="002B5E77">
                                  <w:pPr>
                                    <w:pStyle w:val="NoSpacing"/>
                                    <w:rPr>
                                      <w:color w:val="0E2841" w:themeColor="text2"/>
                                    </w:rPr>
                                  </w:pPr>
                                  <w:r w:rsidRPr="002B5E77">
                                    <w:rPr>
                                      <w:color w:val="0E2841" w:themeColor="text2"/>
                                    </w:rPr>
                                    <w:t xml:space="preserve">Sustainable Hospitality &amp; Tourism </w:t>
                                  </w:r>
                                </w:p>
                                <w:p w14:paraId="32FA87BC" w14:textId="77777777" w:rsidR="002B5E77" w:rsidRPr="002B5E77" w:rsidRDefault="002B5E77" w:rsidP="002B5E77">
                                  <w:pPr>
                                    <w:pStyle w:val="NoSpacing"/>
                                    <w:rPr>
                                      <w:color w:val="0E2841" w:themeColor="text2"/>
                                    </w:rPr>
                                  </w:pPr>
                                  <w:r w:rsidRPr="002B5E77">
                                    <w:rPr>
                                      <w:color w:val="0E2841" w:themeColor="text2"/>
                                    </w:rPr>
                                    <w:t xml:space="preserve">Management  </w:t>
                                  </w:r>
                                </w:p>
                                <w:p w14:paraId="5D1363C8" w14:textId="77777777" w:rsidR="00A21E46" w:rsidRDefault="002B5E77" w:rsidP="002B5E77">
                                  <w:pPr>
                                    <w:pStyle w:val="NoSpacing"/>
                                    <w:rPr>
                                      <w:color w:val="0E2841" w:themeColor="text2"/>
                                    </w:rPr>
                                  </w:pPr>
                                  <w:r w:rsidRPr="002B5E77">
                                    <w:rPr>
                                      <w:color w:val="0E2841" w:themeColor="text2"/>
                                    </w:rPr>
                                    <w:t>LEVEL 5</w:t>
                                  </w:r>
                                </w:p>
                                <w:p w14:paraId="4B667981" w14:textId="5035F3EA" w:rsidR="002B5E77" w:rsidRDefault="002B5E77" w:rsidP="002B5E77">
                                  <w:pPr>
                                    <w:pStyle w:val="NoSpacing"/>
                                  </w:pPr>
                                </w:p>
                              </w:tc>
                            </w:tr>
                          </w:tbl>
                          <w:p w14:paraId="60620BF2" w14:textId="2563ECC6" w:rsidR="00A21E46" w:rsidRDefault="009B5036">
                            <w:pPr>
                              <w:rPr>
                                <w:sz w:val="96"/>
                                <w:szCs w:val="96"/>
                              </w:rPr>
                            </w:pPr>
                            <w:r w:rsidRPr="00B842E3">
                              <w:rPr>
                                <w:sz w:val="96"/>
                                <w:szCs w:val="96"/>
                              </w:rPr>
                              <w:t>IH</w:t>
                            </w:r>
                            <w:r w:rsidR="00B842E3" w:rsidRPr="00B842E3">
                              <w:rPr>
                                <w:sz w:val="96"/>
                                <w:szCs w:val="96"/>
                              </w:rPr>
                              <w:t>G Hotels</w:t>
                            </w:r>
                            <w:r w:rsidR="00B842E3">
                              <w:rPr>
                                <w:sz w:val="96"/>
                                <w:szCs w:val="96"/>
                              </w:rPr>
                              <w:t xml:space="preserve"> and Resorts</w:t>
                            </w:r>
                          </w:p>
                          <w:p w14:paraId="203129E6" w14:textId="4DDD3A0A" w:rsidR="00B842E3" w:rsidRPr="00B842E3" w:rsidRDefault="00B842E3">
                            <w:pPr>
                              <w:rPr>
                                <w:sz w:val="96"/>
                                <w:szCs w:val="96"/>
                              </w:rPr>
                            </w:pPr>
                            <w:r>
                              <w:rPr>
                                <w:sz w:val="96"/>
                                <w:szCs w:val="96"/>
                              </w:rPr>
                              <w:t>Green Practices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1091F3D" id="_x0000_t202" coordsize="21600,21600" o:spt="202" path="m,l,21600r21600,l21600,xe">
                <v:stroke joinstyle="miter"/>
                <v:path gradientshapeok="t" o:connecttype="rect"/>
              </v:shapetype>
              <v:shape id="Text Box 139" o:spid="_x0000_s1026" type="#_x0000_t202" style="position:absolute;margin-left:454.3pt;margin-top:125.25pt;width:505.5pt;height:620.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110"/>
                        <w:gridCol w:w="3005"/>
                      </w:tblGrid>
                      <w:tr w:rsidR="009B5036" w14:paraId="35503084" w14:textId="77777777">
                        <w:trPr>
                          <w:jc w:val="center"/>
                        </w:trPr>
                        <w:tc>
                          <w:tcPr>
                            <w:tcW w:w="2568" w:type="pct"/>
                            <w:vAlign w:val="center"/>
                          </w:tcPr>
                          <w:p w14:paraId="2F23ADE2" w14:textId="161544D7" w:rsidR="00A21E46" w:rsidRDefault="009C542C">
                            <w:pPr>
                              <w:jc w:val="right"/>
                              <w:rPr>
                                <w:sz w:val="24"/>
                                <w:szCs w:val="24"/>
                              </w:rPr>
                            </w:pPr>
                            <w:r>
                              <w:rPr>
                                <w:noProof/>
                              </w:rPr>
                              <w:drawing>
                                <wp:inline distT="0" distB="0" distL="0" distR="0" wp14:anchorId="48FEB41D" wp14:editId="62F21D29">
                                  <wp:extent cx="4057650" cy="3419475"/>
                                  <wp:effectExtent l="0" t="0" r="0" b="9525"/>
                                  <wp:docPr id="1522861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61631" name=""/>
                                          <pic:cNvPicPr/>
                                        </pic:nvPicPr>
                                        <pic:blipFill>
                                          <a:blip r:embed="rId11"/>
                                          <a:stretch>
                                            <a:fillRect/>
                                          </a:stretch>
                                        </pic:blipFill>
                                        <pic:spPr>
                                          <a:xfrm>
                                            <a:off x="0" y="0"/>
                                            <a:ext cx="4057650" cy="3419475"/>
                                          </a:xfrm>
                                          <a:prstGeom prst="rect">
                                            <a:avLst/>
                                          </a:prstGeom>
                                        </pic:spPr>
                                      </pic:pic>
                                    </a:graphicData>
                                  </a:graphic>
                                </wp:inline>
                              </w:drawing>
                            </w:r>
                          </w:p>
                        </w:tc>
                        <w:tc>
                          <w:tcPr>
                            <w:tcW w:w="2432" w:type="pct"/>
                            <w:vAlign w:val="center"/>
                          </w:tcPr>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CE51515" w14:textId="637A58DE" w:rsidR="00A21E46" w:rsidRDefault="00A21E46">
                                <w:pPr>
                                  <w:pStyle w:val="NoSpacing"/>
                                  <w:rPr>
                                    <w:color w:val="E97132" w:themeColor="accent2"/>
                                    <w:sz w:val="26"/>
                                    <w:szCs w:val="26"/>
                                  </w:rPr>
                                </w:pPr>
                                <w:r>
                                  <w:rPr>
                                    <w:color w:val="E97132" w:themeColor="accent2"/>
                                    <w:sz w:val="26"/>
                                    <w:szCs w:val="26"/>
                                  </w:rPr>
                                  <w:t>Augusta Roxana Toth (2226559)</w:t>
                                </w:r>
                              </w:p>
                            </w:sdtContent>
                          </w:sdt>
                          <w:p w14:paraId="2F7DEBB3" w14:textId="77777777" w:rsidR="002B5E77" w:rsidRPr="002B5E77" w:rsidRDefault="002306D8" w:rsidP="002B5E77">
                            <w:pPr>
                              <w:pStyle w:val="NoSpacing"/>
                              <w:rPr>
                                <w:color w:val="0E2841" w:themeColor="text2"/>
                              </w:rPr>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B062E3">
                                  <w:rPr>
                                    <w:color w:val="0E2841" w:themeColor="text2"/>
                                  </w:rPr>
                                  <w:t xml:space="preserve">     </w:t>
                                </w:r>
                              </w:sdtContent>
                            </w:sdt>
                            <w:r w:rsidR="002B5E77" w:rsidRPr="002B5E77">
                              <w:rPr>
                                <w:color w:val="0E2841" w:themeColor="text2"/>
                              </w:rPr>
                              <w:t xml:space="preserve">Module Handbook Autumn Term 2024 </w:t>
                            </w:r>
                          </w:p>
                          <w:p w14:paraId="0CC7F8FD" w14:textId="77777777" w:rsidR="002B5E77" w:rsidRPr="002B5E77" w:rsidRDefault="002B5E77" w:rsidP="002B5E77">
                            <w:pPr>
                              <w:pStyle w:val="NoSpacing"/>
                              <w:rPr>
                                <w:color w:val="0E2841" w:themeColor="text2"/>
                              </w:rPr>
                            </w:pPr>
                            <w:r w:rsidRPr="002B5E77">
                              <w:rPr>
                                <w:color w:val="0E2841" w:themeColor="text2"/>
                              </w:rPr>
                              <w:t xml:space="preserve">  BMIH5006   </w:t>
                            </w:r>
                          </w:p>
                          <w:p w14:paraId="6EA7B5E8" w14:textId="77777777" w:rsidR="002B5E77" w:rsidRPr="002B5E77" w:rsidRDefault="002B5E77" w:rsidP="002B5E77">
                            <w:pPr>
                              <w:pStyle w:val="NoSpacing"/>
                              <w:rPr>
                                <w:color w:val="0E2841" w:themeColor="text2"/>
                              </w:rPr>
                            </w:pPr>
                            <w:r w:rsidRPr="002B5E77">
                              <w:rPr>
                                <w:color w:val="0E2841" w:themeColor="text2"/>
                              </w:rPr>
                              <w:t xml:space="preserve">Sustainable Hospitality &amp; Tourism </w:t>
                            </w:r>
                          </w:p>
                          <w:p w14:paraId="32FA87BC" w14:textId="77777777" w:rsidR="002B5E77" w:rsidRPr="002B5E77" w:rsidRDefault="002B5E77" w:rsidP="002B5E77">
                            <w:pPr>
                              <w:pStyle w:val="NoSpacing"/>
                              <w:rPr>
                                <w:color w:val="0E2841" w:themeColor="text2"/>
                              </w:rPr>
                            </w:pPr>
                            <w:r w:rsidRPr="002B5E77">
                              <w:rPr>
                                <w:color w:val="0E2841" w:themeColor="text2"/>
                              </w:rPr>
                              <w:t xml:space="preserve">Management  </w:t>
                            </w:r>
                          </w:p>
                          <w:p w14:paraId="5D1363C8" w14:textId="77777777" w:rsidR="00A21E46" w:rsidRDefault="002B5E77" w:rsidP="002B5E77">
                            <w:pPr>
                              <w:pStyle w:val="NoSpacing"/>
                              <w:rPr>
                                <w:color w:val="0E2841" w:themeColor="text2"/>
                              </w:rPr>
                            </w:pPr>
                            <w:r w:rsidRPr="002B5E77">
                              <w:rPr>
                                <w:color w:val="0E2841" w:themeColor="text2"/>
                              </w:rPr>
                              <w:t>LEVEL 5</w:t>
                            </w:r>
                          </w:p>
                          <w:p w14:paraId="4B667981" w14:textId="5035F3EA" w:rsidR="002B5E77" w:rsidRDefault="002B5E77" w:rsidP="002B5E77">
                            <w:pPr>
                              <w:pStyle w:val="NoSpacing"/>
                            </w:pPr>
                          </w:p>
                        </w:tc>
                      </w:tr>
                    </w:tbl>
                    <w:p w14:paraId="60620BF2" w14:textId="2563ECC6" w:rsidR="00A21E46" w:rsidRDefault="009B5036">
                      <w:pPr>
                        <w:rPr>
                          <w:sz w:val="96"/>
                          <w:szCs w:val="96"/>
                        </w:rPr>
                      </w:pPr>
                      <w:r w:rsidRPr="00B842E3">
                        <w:rPr>
                          <w:sz w:val="96"/>
                          <w:szCs w:val="96"/>
                        </w:rPr>
                        <w:t>IH</w:t>
                      </w:r>
                      <w:r w:rsidR="00B842E3" w:rsidRPr="00B842E3">
                        <w:rPr>
                          <w:sz w:val="96"/>
                          <w:szCs w:val="96"/>
                        </w:rPr>
                        <w:t>G Hotels</w:t>
                      </w:r>
                      <w:r w:rsidR="00B842E3">
                        <w:rPr>
                          <w:sz w:val="96"/>
                          <w:szCs w:val="96"/>
                        </w:rPr>
                        <w:t xml:space="preserve"> and Resorts</w:t>
                      </w:r>
                    </w:p>
                    <w:p w14:paraId="203129E6" w14:textId="4DDD3A0A" w:rsidR="00B842E3" w:rsidRPr="00B842E3" w:rsidRDefault="00B842E3">
                      <w:pPr>
                        <w:rPr>
                          <w:sz w:val="96"/>
                          <w:szCs w:val="96"/>
                        </w:rPr>
                      </w:pPr>
                      <w:r>
                        <w:rPr>
                          <w:sz w:val="96"/>
                          <w:szCs w:val="96"/>
                        </w:rPr>
                        <w:t>Green Practices</w:t>
                      </w:r>
                    </w:p>
                  </w:txbxContent>
                </v:textbox>
                <w10:wrap anchorx="margin" anchory="page"/>
              </v:shape>
            </w:pict>
          </mc:Fallback>
        </mc:AlternateContent>
      </w:r>
      <w:r w:rsidR="002B5E77">
        <w:rPr>
          <w:noProof/>
        </w:rPr>
        <mc:AlternateContent>
          <mc:Choice Requires="wps">
            <w:drawing>
              <wp:anchor distT="45720" distB="45720" distL="114300" distR="114300" simplePos="0" relativeHeight="251661312" behindDoc="0" locked="0" layoutInCell="1" allowOverlap="1" wp14:anchorId="70298A78" wp14:editId="74110EA9">
                <wp:simplePos x="0" y="0"/>
                <wp:positionH relativeFrom="column">
                  <wp:posOffset>4205605</wp:posOffset>
                </wp:positionH>
                <wp:positionV relativeFrom="paragraph">
                  <wp:posOffset>7542530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F4BE01F" w14:textId="72B3E5AE" w:rsidR="002B5E77" w:rsidRDefault="002B5E77">
                            <w:pPr>
                              <w:rPr>
                                <w:lang w:val="en-US"/>
                              </w:rPr>
                            </w:pPr>
                            <w:r>
                              <w:rPr>
                                <w:lang w:val="en-US"/>
                              </w:rPr>
                              <w:t xml:space="preserve">Module Lead: </w:t>
                            </w:r>
                            <w:r w:rsidR="00245362" w:rsidRPr="00245362">
                              <w:rPr>
                                <w:lang w:val="en-US"/>
                              </w:rPr>
                              <w:t xml:space="preserve"> Lisa-Marie Bassler </w:t>
                            </w:r>
                          </w:p>
                          <w:p w14:paraId="7EC3F003" w14:textId="1A0A26C1" w:rsidR="00245362" w:rsidRPr="002B5E77" w:rsidRDefault="00245362">
                            <w:pPr>
                              <w:rPr>
                                <w:lang w:val="en-US"/>
                              </w:rPr>
                            </w:pPr>
                            <w:r>
                              <w:rPr>
                                <w:lang w:val="en-US"/>
                              </w:rPr>
                              <w:t xml:space="preserve">Word Count: </w:t>
                            </w:r>
                            <w:r w:rsidR="00BC3996">
                              <w:rPr>
                                <w:lang w:val="en-US"/>
                              </w:rPr>
                              <w:t>1908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298A78" id="Text Box 2" o:spid="_x0000_s1027" type="#_x0000_t202" style="position:absolute;margin-left:331.15pt;margin-top:593.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">
                <v:textbox style="mso-fit-shape-to-text:t">
                  <w:txbxContent>
                    <w:p w14:paraId="6F4BE01F" w14:textId="72B3E5AE" w:rsidR="002B5E77" w:rsidRDefault="002B5E77">
                      <w:pPr>
                        <w:rPr>
                          <w:lang w:val="en-US"/>
                        </w:rPr>
                      </w:pPr>
                      <w:r>
                        <w:rPr>
                          <w:lang w:val="en-US"/>
                        </w:rPr>
                        <w:t xml:space="preserve">Module Lead: </w:t>
                      </w:r>
                      <w:r w:rsidR="00245362" w:rsidRPr="00245362">
                        <w:rPr>
                          <w:lang w:val="en-US"/>
                        </w:rPr>
                        <w:t xml:space="preserve"> Lisa-Marie Bassler </w:t>
                      </w:r>
                    </w:p>
                    <w:p w14:paraId="7EC3F003" w14:textId="1A0A26C1" w:rsidR="00245362" w:rsidRPr="002B5E77" w:rsidRDefault="00245362">
                      <w:pPr>
                        <w:rPr>
                          <w:lang w:val="en-US"/>
                        </w:rPr>
                      </w:pPr>
                      <w:r>
                        <w:rPr>
                          <w:lang w:val="en-US"/>
                        </w:rPr>
                        <w:t xml:space="preserve">Word Count: </w:t>
                      </w:r>
                      <w:r w:rsidR="00BC3996">
                        <w:rPr>
                          <w:lang w:val="en-US"/>
                        </w:rPr>
                        <w:t>1908</w:t>
                      </w:r>
                    </w:p>
                  </w:txbxContent>
                </v:textbox>
                <w10:wrap type="square"/>
              </v:shape>
            </w:pict>
          </mc:Fallback>
        </mc:AlternateContent>
      </w:r>
      <w:sdt>
        <w:sdtPr>
          <w:id w:val="1518581383"/>
          <w:docPartObj>
            <w:docPartGallery w:val="Cover Pages"/>
            <w:docPartUnique/>
          </w:docPartObj>
        </w:sdtPr>
        <w:sdtEndPr/>
        <w:sdtContent>
          <w:r w:rsidR="009B5036">
            <w:rPr>
              <w:noProof/>
            </w:rPr>
            <w:drawing>
              <wp:inline distT="0" distB="0" distL="0" distR="0" wp14:anchorId="59B29033" wp14:editId="0F3C0B87">
                <wp:extent cx="752475" cy="676275"/>
                <wp:effectExtent l="0" t="0" r="9525" b="9525"/>
                <wp:docPr id="7176762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676275"/>
                        </a:xfrm>
                        <a:prstGeom prst="rect">
                          <a:avLst/>
                        </a:prstGeom>
                        <a:noFill/>
                      </pic:spPr>
                    </pic:pic>
                  </a:graphicData>
                </a:graphic>
              </wp:inline>
            </w:drawing>
          </w:r>
          <w:r w:rsidR="00A21E46">
            <w:br w:type="page"/>
          </w:r>
        </w:sdtContent>
      </w:sdt>
    </w:p>
    <w:p w14:paraId="3794D0C2" w14:textId="2CE7AE42" w:rsidR="00317D5E" w:rsidRDefault="009B03DE" w:rsidP="00245362">
      <w:pPr>
        <w:pStyle w:val="Heading1"/>
      </w:pPr>
      <w:bookmarkStart w:id="0" w:name="_Toc182150942"/>
      <w:r>
        <w:lastRenderedPageBreak/>
        <w:t>1.</w:t>
      </w:r>
      <w:r w:rsidR="00A83774">
        <w:t xml:space="preserve"> </w:t>
      </w:r>
      <w:r w:rsidR="00245362">
        <w:t>Executive Summary</w:t>
      </w:r>
      <w:bookmarkEnd w:id="0"/>
      <w:r w:rsidR="00245362">
        <w:t xml:space="preserve"> </w:t>
      </w:r>
    </w:p>
    <w:p w14:paraId="27BE3F9C" w14:textId="48FC3A66" w:rsidR="006338DC" w:rsidRPr="00C54C51" w:rsidRDefault="006338DC" w:rsidP="00C54C51">
      <w:pPr>
        <w:spacing w:line="360" w:lineRule="auto"/>
        <w:jc w:val="both"/>
        <w:rPr>
          <w:rFonts w:ascii="Arial" w:hAnsi="Arial" w:cs="Arial"/>
          <w:sz w:val="24"/>
          <w:szCs w:val="24"/>
        </w:rPr>
      </w:pPr>
      <w:r w:rsidRPr="00C54C51">
        <w:rPr>
          <w:rFonts w:ascii="Arial" w:hAnsi="Arial" w:cs="Arial"/>
          <w:sz w:val="24"/>
          <w:szCs w:val="24"/>
        </w:rPr>
        <w:t xml:space="preserve">This report </w:t>
      </w:r>
      <w:r w:rsidR="00A13E96" w:rsidRPr="00C54C51">
        <w:rPr>
          <w:rFonts w:ascii="Arial" w:hAnsi="Arial" w:cs="Arial"/>
          <w:sz w:val="24"/>
          <w:szCs w:val="24"/>
        </w:rPr>
        <w:t>analyses</w:t>
      </w:r>
      <w:r w:rsidRPr="00C54C51">
        <w:rPr>
          <w:rFonts w:ascii="Arial" w:hAnsi="Arial" w:cs="Arial"/>
          <w:sz w:val="24"/>
          <w:szCs w:val="24"/>
        </w:rPr>
        <w:t xml:space="preserve"> the IHG Hotels Green Engage program, an environmental initiative by InterContinental Hotels Group (IHG) designed to minimize the brand’s environmental impact while enhancing operational efficiency. Green Engage guides IHG hotels in reducing energy consumption, conserving water, managing waste, and promoting sustainable sourcing. Structured in four certification levels, the program allows properties to progressively adopt greener practices suited to their resources and goals</w:t>
      </w:r>
      <w:r w:rsidR="004F59AD">
        <w:rPr>
          <w:rFonts w:ascii="Arial" w:hAnsi="Arial" w:cs="Arial"/>
          <w:sz w:val="24"/>
          <w:szCs w:val="24"/>
        </w:rPr>
        <w:t xml:space="preserve"> (Legrand, 2024).</w:t>
      </w:r>
    </w:p>
    <w:p w14:paraId="489B0768" w14:textId="77777777" w:rsidR="006338DC" w:rsidRPr="00C54C51" w:rsidRDefault="006338DC" w:rsidP="00C54C51">
      <w:pPr>
        <w:spacing w:line="360" w:lineRule="auto"/>
        <w:jc w:val="both"/>
        <w:rPr>
          <w:rFonts w:ascii="Arial" w:hAnsi="Arial" w:cs="Arial"/>
          <w:sz w:val="24"/>
          <w:szCs w:val="24"/>
        </w:rPr>
      </w:pPr>
    </w:p>
    <w:p w14:paraId="15601B99" w14:textId="7E780269" w:rsidR="006338DC" w:rsidRPr="00C54C51" w:rsidRDefault="006338DC" w:rsidP="00C54C51">
      <w:pPr>
        <w:spacing w:line="360" w:lineRule="auto"/>
        <w:jc w:val="both"/>
        <w:rPr>
          <w:rFonts w:ascii="Arial" w:hAnsi="Arial" w:cs="Arial"/>
          <w:sz w:val="24"/>
          <w:szCs w:val="24"/>
        </w:rPr>
      </w:pPr>
      <w:r w:rsidRPr="00C54C51">
        <w:rPr>
          <w:rFonts w:ascii="Arial" w:hAnsi="Arial" w:cs="Arial"/>
          <w:sz w:val="24"/>
          <w:szCs w:val="24"/>
        </w:rPr>
        <w:t>Key findings highlight significant benefits for IHG, including cost savings, enhanced brand image, and alignment with regulatory standards. Although the program requires substantial initial investment and staff training, the long-term financial and environmental gains affirm its value. This report also recommends expanding the program across all IHG properties, focusing on guest engagement, and prioritizing ongoing employee training.</w:t>
      </w:r>
    </w:p>
    <w:p w14:paraId="15C99344" w14:textId="420C1804" w:rsidR="006338DC" w:rsidRPr="00C54C51" w:rsidRDefault="00A13E96" w:rsidP="00C54C51">
      <w:pPr>
        <w:spacing w:line="360" w:lineRule="auto"/>
        <w:jc w:val="both"/>
        <w:rPr>
          <w:rFonts w:ascii="Arial" w:hAnsi="Arial" w:cs="Arial"/>
          <w:sz w:val="24"/>
          <w:szCs w:val="24"/>
        </w:rPr>
      </w:pPr>
      <w:r w:rsidRPr="00C54C51">
        <w:rPr>
          <w:rFonts w:ascii="Arial" w:hAnsi="Arial" w:cs="Arial"/>
          <w:sz w:val="24"/>
          <w:szCs w:val="24"/>
        </w:rPr>
        <w:t xml:space="preserve"> IHG’s Green Engage program positions the brand as an industry leader in sustainable hospitality</w:t>
      </w:r>
      <w:r w:rsidR="00673BF4">
        <w:rPr>
          <w:rFonts w:ascii="Arial" w:hAnsi="Arial" w:cs="Arial"/>
          <w:sz w:val="24"/>
          <w:szCs w:val="24"/>
        </w:rPr>
        <w:t>. It aligns business objectives with environmental responsibility and sets</w:t>
      </w:r>
      <w:r w:rsidRPr="00C54C51">
        <w:rPr>
          <w:rFonts w:ascii="Arial" w:hAnsi="Arial" w:cs="Arial"/>
          <w:sz w:val="24"/>
          <w:szCs w:val="24"/>
        </w:rPr>
        <w:t xml:space="preserve"> a high standard for future-focused hospitality practices.</w:t>
      </w:r>
    </w:p>
    <w:p w14:paraId="204513F9" w14:textId="77777777" w:rsidR="00245362" w:rsidRPr="00C54C51" w:rsidRDefault="00245362" w:rsidP="00C54C51">
      <w:pPr>
        <w:spacing w:line="360" w:lineRule="auto"/>
        <w:jc w:val="both"/>
        <w:rPr>
          <w:rFonts w:ascii="Arial" w:hAnsi="Arial" w:cs="Arial"/>
          <w:sz w:val="24"/>
          <w:szCs w:val="24"/>
        </w:rPr>
      </w:pPr>
    </w:p>
    <w:p w14:paraId="6C1358DB" w14:textId="77777777" w:rsidR="00245362" w:rsidRPr="00C54C51" w:rsidRDefault="00245362" w:rsidP="00C54C51">
      <w:pPr>
        <w:spacing w:line="360" w:lineRule="auto"/>
        <w:jc w:val="both"/>
        <w:rPr>
          <w:rFonts w:ascii="Arial" w:hAnsi="Arial" w:cs="Arial"/>
          <w:sz w:val="24"/>
          <w:szCs w:val="24"/>
        </w:rPr>
      </w:pPr>
    </w:p>
    <w:p w14:paraId="0F14BC98" w14:textId="77777777" w:rsidR="00245362" w:rsidRPr="00C54C51" w:rsidRDefault="00245362" w:rsidP="00C54C51">
      <w:pPr>
        <w:spacing w:line="360" w:lineRule="auto"/>
        <w:jc w:val="both"/>
        <w:rPr>
          <w:rFonts w:ascii="Arial" w:hAnsi="Arial" w:cs="Arial"/>
          <w:sz w:val="24"/>
          <w:szCs w:val="24"/>
        </w:rPr>
      </w:pPr>
    </w:p>
    <w:p w14:paraId="2867E7BD" w14:textId="77777777" w:rsidR="00245362" w:rsidRPr="00C54C51" w:rsidRDefault="00245362" w:rsidP="00C54C51">
      <w:pPr>
        <w:spacing w:line="360" w:lineRule="auto"/>
        <w:jc w:val="both"/>
        <w:rPr>
          <w:rFonts w:ascii="Arial" w:hAnsi="Arial" w:cs="Arial"/>
          <w:sz w:val="24"/>
          <w:szCs w:val="24"/>
        </w:rPr>
      </w:pPr>
    </w:p>
    <w:p w14:paraId="5B5DD675" w14:textId="77777777" w:rsidR="00245362" w:rsidRPr="00C54C51" w:rsidRDefault="00245362" w:rsidP="00C54C51">
      <w:pPr>
        <w:spacing w:line="360" w:lineRule="auto"/>
        <w:jc w:val="both"/>
        <w:rPr>
          <w:rFonts w:ascii="Arial" w:hAnsi="Arial" w:cs="Arial"/>
          <w:sz w:val="24"/>
          <w:szCs w:val="24"/>
        </w:rPr>
      </w:pPr>
    </w:p>
    <w:p w14:paraId="291D9651" w14:textId="77777777" w:rsidR="00245362" w:rsidRPr="00C54C51" w:rsidRDefault="00245362" w:rsidP="00C54C51">
      <w:pPr>
        <w:spacing w:line="360" w:lineRule="auto"/>
        <w:jc w:val="both"/>
        <w:rPr>
          <w:rFonts w:ascii="Arial" w:hAnsi="Arial" w:cs="Arial"/>
          <w:sz w:val="24"/>
          <w:szCs w:val="24"/>
        </w:rPr>
      </w:pPr>
    </w:p>
    <w:p w14:paraId="32B4913F" w14:textId="77777777" w:rsidR="00245362" w:rsidRPr="00C54C51" w:rsidRDefault="00245362" w:rsidP="00C54C51">
      <w:pPr>
        <w:spacing w:line="360" w:lineRule="auto"/>
        <w:jc w:val="both"/>
        <w:rPr>
          <w:rFonts w:ascii="Arial" w:hAnsi="Arial" w:cs="Arial"/>
          <w:sz w:val="24"/>
          <w:szCs w:val="24"/>
        </w:rPr>
      </w:pPr>
    </w:p>
    <w:p w14:paraId="0E63F401" w14:textId="77777777" w:rsidR="00245362" w:rsidRPr="00C54C51" w:rsidRDefault="00245362" w:rsidP="00C54C51">
      <w:pPr>
        <w:spacing w:line="360" w:lineRule="auto"/>
        <w:jc w:val="both"/>
        <w:rPr>
          <w:rFonts w:ascii="Arial" w:hAnsi="Arial" w:cs="Arial"/>
          <w:sz w:val="24"/>
          <w:szCs w:val="24"/>
        </w:rPr>
      </w:pPr>
    </w:p>
    <w:p w14:paraId="7D2A9610" w14:textId="77777777" w:rsidR="00245362" w:rsidRPr="00C54C51" w:rsidRDefault="00245362" w:rsidP="00C54C51">
      <w:pPr>
        <w:spacing w:line="360" w:lineRule="auto"/>
        <w:jc w:val="both"/>
        <w:rPr>
          <w:rFonts w:ascii="Arial" w:hAnsi="Arial" w:cs="Arial"/>
          <w:sz w:val="24"/>
          <w:szCs w:val="24"/>
        </w:rPr>
      </w:pPr>
    </w:p>
    <w:p w14:paraId="5AC635E3" w14:textId="77777777" w:rsidR="00245362" w:rsidRPr="00C54C51" w:rsidRDefault="00245362" w:rsidP="00C54C51">
      <w:pPr>
        <w:spacing w:line="360" w:lineRule="auto"/>
        <w:jc w:val="both"/>
        <w:rPr>
          <w:rFonts w:ascii="Arial" w:hAnsi="Arial" w:cs="Arial"/>
          <w:sz w:val="24"/>
          <w:szCs w:val="24"/>
        </w:rPr>
      </w:pPr>
    </w:p>
    <w:p w14:paraId="1854C82C" w14:textId="77777777" w:rsidR="00245362" w:rsidRPr="00C54C51" w:rsidRDefault="00245362" w:rsidP="00C54C51">
      <w:pPr>
        <w:spacing w:line="360" w:lineRule="auto"/>
        <w:jc w:val="both"/>
        <w:rPr>
          <w:rFonts w:ascii="Arial" w:hAnsi="Arial" w:cs="Arial"/>
          <w:sz w:val="24"/>
          <w:szCs w:val="24"/>
        </w:rPr>
      </w:pPr>
    </w:p>
    <w:p w14:paraId="38ACB0D8" w14:textId="77777777" w:rsidR="00245362" w:rsidRPr="00C54C51" w:rsidRDefault="00245362" w:rsidP="00C54C51">
      <w:pPr>
        <w:spacing w:line="360" w:lineRule="auto"/>
        <w:jc w:val="both"/>
        <w:rPr>
          <w:rFonts w:ascii="Arial" w:hAnsi="Arial" w:cs="Arial"/>
          <w:sz w:val="24"/>
          <w:szCs w:val="24"/>
        </w:rPr>
      </w:pPr>
    </w:p>
    <w:p w14:paraId="7BBCFE87" w14:textId="77777777" w:rsidR="00245362" w:rsidRPr="00C54C51" w:rsidRDefault="00245362" w:rsidP="00C54C51">
      <w:pPr>
        <w:spacing w:line="360" w:lineRule="auto"/>
        <w:jc w:val="both"/>
        <w:rPr>
          <w:rFonts w:ascii="Arial" w:hAnsi="Arial" w:cs="Arial"/>
          <w:sz w:val="24"/>
          <w:szCs w:val="24"/>
        </w:rPr>
      </w:pPr>
    </w:p>
    <w:p w14:paraId="15B760EE" w14:textId="77777777" w:rsidR="00245362" w:rsidRPr="00C54C51" w:rsidRDefault="00245362" w:rsidP="00C54C51">
      <w:pPr>
        <w:spacing w:line="360" w:lineRule="auto"/>
        <w:jc w:val="both"/>
        <w:rPr>
          <w:rFonts w:ascii="Arial" w:hAnsi="Arial" w:cs="Arial"/>
          <w:sz w:val="24"/>
          <w:szCs w:val="24"/>
        </w:rPr>
      </w:pPr>
    </w:p>
    <w:p w14:paraId="39D241B2" w14:textId="77777777" w:rsidR="00245362" w:rsidRPr="00C54C51" w:rsidRDefault="00245362" w:rsidP="00C54C51">
      <w:pPr>
        <w:spacing w:line="36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52439500"/>
        <w:docPartObj>
          <w:docPartGallery w:val="Table of Contents"/>
          <w:docPartUnique/>
        </w:docPartObj>
      </w:sdtPr>
      <w:sdtEndPr>
        <w:rPr>
          <w:b/>
          <w:bCs/>
          <w:noProof/>
        </w:rPr>
      </w:sdtEndPr>
      <w:sdtContent>
        <w:p w14:paraId="4E4BABBA" w14:textId="592F2AF7" w:rsidR="00245362" w:rsidRPr="00C54C51" w:rsidRDefault="00245362" w:rsidP="00C54C51">
          <w:pPr>
            <w:pStyle w:val="TOCHeading"/>
            <w:spacing w:line="360" w:lineRule="auto"/>
            <w:jc w:val="both"/>
            <w:rPr>
              <w:rFonts w:ascii="Arial" w:hAnsi="Arial" w:cs="Arial"/>
              <w:sz w:val="24"/>
              <w:szCs w:val="24"/>
            </w:rPr>
          </w:pPr>
          <w:r w:rsidRPr="00C54C51">
            <w:rPr>
              <w:rFonts w:ascii="Arial" w:hAnsi="Arial" w:cs="Arial"/>
              <w:sz w:val="24"/>
              <w:szCs w:val="24"/>
            </w:rPr>
            <w:t>Table of Contents</w:t>
          </w:r>
        </w:p>
        <w:p w14:paraId="59DCC199" w14:textId="2E4588CF" w:rsidR="002306D8" w:rsidRDefault="00245362">
          <w:pPr>
            <w:pStyle w:val="TOC1"/>
            <w:tabs>
              <w:tab w:val="right" w:leader="dot" w:pos="9016"/>
            </w:tabs>
            <w:rPr>
              <w:rFonts w:eastAsiaTheme="minorEastAsia"/>
              <w:noProof/>
              <w:sz w:val="24"/>
              <w:szCs w:val="24"/>
              <w:lang w:eastAsia="en-GB"/>
            </w:rPr>
          </w:pPr>
          <w:r w:rsidRPr="00C54C51">
            <w:rPr>
              <w:rFonts w:ascii="Arial" w:hAnsi="Arial" w:cs="Arial"/>
              <w:sz w:val="24"/>
              <w:szCs w:val="24"/>
            </w:rPr>
            <w:fldChar w:fldCharType="begin"/>
          </w:r>
          <w:r w:rsidRPr="00C54C51">
            <w:rPr>
              <w:rFonts w:ascii="Arial" w:hAnsi="Arial" w:cs="Arial"/>
              <w:sz w:val="24"/>
              <w:szCs w:val="24"/>
            </w:rPr>
            <w:instrText xml:space="preserve"> TOC \o "1-3" \h \z \u </w:instrText>
          </w:r>
          <w:r w:rsidRPr="00C54C51">
            <w:rPr>
              <w:rFonts w:ascii="Arial" w:hAnsi="Arial" w:cs="Arial"/>
              <w:sz w:val="24"/>
              <w:szCs w:val="24"/>
            </w:rPr>
            <w:fldChar w:fldCharType="separate"/>
          </w:r>
          <w:hyperlink w:anchor="_Toc182150942" w:history="1">
            <w:r w:rsidR="002306D8" w:rsidRPr="008D31B9">
              <w:rPr>
                <w:rStyle w:val="Hyperlink"/>
                <w:noProof/>
              </w:rPr>
              <w:t>1. Executive Summary</w:t>
            </w:r>
            <w:r w:rsidR="002306D8">
              <w:rPr>
                <w:noProof/>
                <w:webHidden/>
              </w:rPr>
              <w:tab/>
            </w:r>
            <w:r w:rsidR="002306D8">
              <w:rPr>
                <w:noProof/>
                <w:webHidden/>
              </w:rPr>
              <w:fldChar w:fldCharType="begin"/>
            </w:r>
            <w:r w:rsidR="002306D8">
              <w:rPr>
                <w:noProof/>
                <w:webHidden/>
              </w:rPr>
              <w:instrText xml:space="preserve"> PAGEREF _Toc182150942 \h </w:instrText>
            </w:r>
            <w:r w:rsidR="002306D8">
              <w:rPr>
                <w:noProof/>
                <w:webHidden/>
              </w:rPr>
            </w:r>
            <w:r w:rsidR="002306D8">
              <w:rPr>
                <w:noProof/>
                <w:webHidden/>
              </w:rPr>
              <w:fldChar w:fldCharType="separate"/>
            </w:r>
            <w:r w:rsidR="002306D8">
              <w:rPr>
                <w:noProof/>
                <w:webHidden/>
              </w:rPr>
              <w:t>1</w:t>
            </w:r>
            <w:r w:rsidR="002306D8">
              <w:rPr>
                <w:noProof/>
                <w:webHidden/>
              </w:rPr>
              <w:fldChar w:fldCharType="end"/>
            </w:r>
          </w:hyperlink>
        </w:p>
        <w:p w14:paraId="04FBF702" w14:textId="5FA78E30" w:rsidR="002306D8" w:rsidRDefault="002306D8">
          <w:pPr>
            <w:pStyle w:val="TOC1"/>
            <w:tabs>
              <w:tab w:val="right" w:leader="dot" w:pos="9016"/>
            </w:tabs>
            <w:rPr>
              <w:rFonts w:eastAsiaTheme="minorEastAsia"/>
              <w:noProof/>
              <w:sz w:val="24"/>
              <w:szCs w:val="24"/>
              <w:lang w:eastAsia="en-GB"/>
            </w:rPr>
          </w:pPr>
          <w:hyperlink w:anchor="_Toc182150943" w:history="1">
            <w:r w:rsidRPr="008D31B9">
              <w:rPr>
                <w:rStyle w:val="Hyperlink"/>
                <w:noProof/>
              </w:rPr>
              <w:t>2. Introduction</w:t>
            </w:r>
            <w:r>
              <w:rPr>
                <w:noProof/>
                <w:webHidden/>
              </w:rPr>
              <w:tab/>
            </w:r>
            <w:r>
              <w:rPr>
                <w:noProof/>
                <w:webHidden/>
              </w:rPr>
              <w:fldChar w:fldCharType="begin"/>
            </w:r>
            <w:r>
              <w:rPr>
                <w:noProof/>
                <w:webHidden/>
              </w:rPr>
              <w:instrText xml:space="preserve"> PAGEREF _Toc182150943 \h </w:instrText>
            </w:r>
            <w:r>
              <w:rPr>
                <w:noProof/>
                <w:webHidden/>
              </w:rPr>
            </w:r>
            <w:r>
              <w:rPr>
                <w:noProof/>
                <w:webHidden/>
              </w:rPr>
              <w:fldChar w:fldCharType="separate"/>
            </w:r>
            <w:r>
              <w:rPr>
                <w:noProof/>
                <w:webHidden/>
              </w:rPr>
              <w:t>3</w:t>
            </w:r>
            <w:r>
              <w:rPr>
                <w:noProof/>
                <w:webHidden/>
              </w:rPr>
              <w:fldChar w:fldCharType="end"/>
            </w:r>
          </w:hyperlink>
        </w:p>
        <w:p w14:paraId="513FB4D5" w14:textId="4D5145ED" w:rsidR="002306D8" w:rsidRDefault="002306D8">
          <w:pPr>
            <w:pStyle w:val="TOC1"/>
            <w:tabs>
              <w:tab w:val="right" w:leader="dot" w:pos="9016"/>
            </w:tabs>
            <w:rPr>
              <w:rFonts w:eastAsiaTheme="minorEastAsia"/>
              <w:noProof/>
              <w:sz w:val="24"/>
              <w:szCs w:val="24"/>
              <w:lang w:eastAsia="en-GB"/>
            </w:rPr>
          </w:pPr>
          <w:hyperlink w:anchor="_Toc182150944" w:history="1">
            <w:r w:rsidRPr="008D31B9">
              <w:rPr>
                <w:rStyle w:val="Hyperlink"/>
                <w:noProof/>
              </w:rPr>
              <w:t>3. Main Body</w:t>
            </w:r>
            <w:r>
              <w:rPr>
                <w:noProof/>
                <w:webHidden/>
              </w:rPr>
              <w:tab/>
            </w:r>
            <w:r>
              <w:rPr>
                <w:noProof/>
                <w:webHidden/>
              </w:rPr>
              <w:fldChar w:fldCharType="begin"/>
            </w:r>
            <w:r>
              <w:rPr>
                <w:noProof/>
                <w:webHidden/>
              </w:rPr>
              <w:instrText xml:space="preserve"> PAGEREF _Toc182150944 \h </w:instrText>
            </w:r>
            <w:r>
              <w:rPr>
                <w:noProof/>
                <w:webHidden/>
              </w:rPr>
            </w:r>
            <w:r>
              <w:rPr>
                <w:noProof/>
                <w:webHidden/>
              </w:rPr>
              <w:fldChar w:fldCharType="separate"/>
            </w:r>
            <w:r>
              <w:rPr>
                <w:noProof/>
                <w:webHidden/>
              </w:rPr>
              <w:t>4</w:t>
            </w:r>
            <w:r>
              <w:rPr>
                <w:noProof/>
                <w:webHidden/>
              </w:rPr>
              <w:fldChar w:fldCharType="end"/>
            </w:r>
          </w:hyperlink>
        </w:p>
        <w:p w14:paraId="1409368F" w14:textId="28A18CC3" w:rsidR="002306D8" w:rsidRDefault="002306D8">
          <w:pPr>
            <w:pStyle w:val="TOC2"/>
            <w:tabs>
              <w:tab w:val="right" w:leader="dot" w:pos="9016"/>
            </w:tabs>
            <w:rPr>
              <w:rFonts w:eastAsiaTheme="minorEastAsia"/>
              <w:noProof/>
              <w:sz w:val="24"/>
              <w:szCs w:val="24"/>
              <w:lang w:eastAsia="en-GB"/>
            </w:rPr>
          </w:pPr>
          <w:hyperlink w:anchor="_Toc182150945" w:history="1">
            <w:r w:rsidRPr="008D31B9">
              <w:rPr>
                <w:rStyle w:val="Hyperlink"/>
                <w:noProof/>
              </w:rPr>
              <w:t>3.1 Central heating gas emissions image</w:t>
            </w:r>
            <w:r>
              <w:rPr>
                <w:noProof/>
                <w:webHidden/>
              </w:rPr>
              <w:tab/>
            </w:r>
            <w:r>
              <w:rPr>
                <w:noProof/>
                <w:webHidden/>
              </w:rPr>
              <w:fldChar w:fldCharType="begin"/>
            </w:r>
            <w:r>
              <w:rPr>
                <w:noProof/>
                <w:webHidden/>
              </w:rPr>
              <w:instrText xml:space="preserve"> PAGEREF _Toc182150945 \h </w:instrText>
            </w:r>
            <w:r>
              <w:rPr>
                <w:noProof/>
                <w:webHidden/>
              </w:rPr>
            </w:r>
            <w:r>
              <w:rPr>
                <w:noProof/>
                <w:webHidden/>
              </w:rPr>
              <w:fldChar w:fldCharType="separate"/>
            </w:r>
            <w:r>
              <w:rPr>
                <w:noProof/>
                <w:webHidden/>
              </w:rPr>
              <w:t>5</w:t>
            </w:r>
            <w:r>
              <w:rPr>
                <w:noProof/>
                <w:webHidden/>
              </w:rPr>
              <w:fldChar w:fldCharType="end"/>
            </w:r>
          </w:hyperlink>
        </w:p>
        <w:p w14:paraId="407EC3FF" w14:textId="23797FA1" w:rsidR="002306D8" w:rsidRDefault="002306D8">
          <w:pPr>
            <w:pStyle w:val="TOC2"/>
            <w:tabs>
              <w:tab w:val="right" w:leader="dot" w:pos="9016"/>
            </w:tabs>
            <w:rPr>
              <w:rFonts w:eastAsiaTheme="minorEastAsia"/>
              <w:noProof/>
              <w:sz w:val="24"/>
              <w:szCs w:val="24"/>
              <w:lang w:eastAsia="en-GB"/>
            </w:rPr>
          </w:pPr>
          <w:hyperlink w:anchor="_Toc182150946" w:history="1">
            <w:r w:rsidRPr="008D31B9">
              <w:rPr>
                <w:rStyle w:val="Hyperlink"/>
                <w:noProof/>
              </w:rPr>
              <w:t>3.2 What Does the Greener Practice Initiative Entail?</w:t>
            </w:r>
            <w:r>
              <w:rPr>
                <w:noProof/>
                <w:webHidden/>
              </w:rPr>
              <w:tab/>
            </w:r>
            <w:r>
              <w:rPr>
                <w:noProof/>
                <w:webHidden/>
              </w:rPr>
              <w:fldChar w:fldCharType="begin"/>
            </w:r>
            <w:r>
              <w:rPr>
                <w:noProof/>
                <w:webHidden/>
              </w:rPr>
              <w:instrText xml:space="preserve"> PAGEREF _Toc182150946 \h </w:instrText>
            </w:r>
            <w:r>
              <w:rPr>
                <w:noProof/>
                <w:webHidden/>
              </w:rPr>
            </w:r>
            <w:r>
              <w:rPr>
                <w:noProof/>
                <w:webHidden/>
              </w:rPr>
              <w:fldChar w:fldCharType="separate"/>
            </w:r>
            <w:r>
              <w:rPr>
                <w:noProof/>
                <w:webHidden/>
              </w:rPr>
              <w:t>5</w:t>
            </w:r>
            <w:r>
              <w:rPr>
                <w:noProof/>
                <w:webHidden/>
              </w:rPr>
              <w:fldChar w:fldCharType="end"/>
            </w:r>
          </w:hyperlink>
        </w:p>
        <w:p w14:paraId="5A31E261" w14:textId="5A7AB179" w:rsidR="002306D8" w:rsidRDefault="002306D8">
          <w:pPr>
            <w:pStyle w:val="TOC3"/>
            <w:tabs>
              <w:tab w:val="right" w:leader="dot" w:pos="9016"/>
            </w:tabs>
            <w:rPr>
              <w:rFonts w:eastAsiaTheme="minorEastAsia"/>
              <w:noProof/>
              <w:sz w:val="24"/>
              <w:szCs w:val="24"/>
              <w:lang w:eastAsia="en-GB"/>
            </w:rPr>
          </w:pPr>
          <w:hyperlink w:anchor="_Toc182150947" w:history="1">
            <w:r w:rsidRPr="008D31B9">
              <w:rPr>
                <w:rStyle w:val="Hyperlink"/>
                <w:noProof/>
              </w:rPr>
              <w:t>3.2. 1. Energy Management</w:t>
            </w:r>
            <w:r>
              <w:rPr>
                <w:noProof/>
                <w:webHidden/>
              </w:rPr>
              <w:tab/>
            </w:r>
            <w:r>
              <w:rPr>
                <w:noProof/>
                <w:webHidden/>
              </w:rPr>
              <w:fldChar w:fldCharType="begin"/>
            </w:r>
            <w:r>
              <w:rPr>
                <w:noProof/>
                <w:webHidden/>
              </w:rPr>
              <w:instrText xml:space="preserve"> PAGEREF _Toc182150947 \h </w:instrText>
            </w:r>
            <w:r>
              <w:rPr>
                <w:noProof/>
                <w:webHidden/>
              </w:rPr>
            </w:r>
            <w:r>
              <w:rPr>
                <w:noProof/>
                <w:webHidden/>
              </w:rPr>
              <w:fldChar w:fldCharType="separate"/>
            </w:r>
            <w:r>
              <w:rPr>
                <w:noProof/>
                <w:webHidden/>
              </w:rPr>
              <w:t>5</w:t>
            </w:r>
            <w:r>
              <w:rPr>
                <w:noProof/>
                <w:webHidden/>
              </w:rPr>
              <w:fldChar w:fldCharType="end"/>
            </w:r>
          </w:hyperlink>
        </w:p>
        <w:p w14:paraId="46C68DC9" w14:textId="497B0C4B" w:rsidR="002306D8" w:rsidRDefault="002306D8">
          <w:pPr>
            <w:pStyle w:val="TOC3"/>
            <w:tabs>
              <w:tab w:val="right" w:leader="dot" w:pos="9016"/>
            </w:tabs>
            <w:rPr>
              <w:rFonts w:eastAsiaTheme="minorEastAsia"/>
              <w:noProof/>
              <w:sz w:val="24"/>
              <w:szCs w:val="24"/>
              <w:lang w:eastAsia="en-GB"/>
            </w:rPr>
          </w:pPr>
          <w:hyperlink w:anchor="_Toc182150948" w:history="1">
            <w:r w:rsidRPr="008D31B9">
              <w:rPr>
                <w:rStyle w:val="Hyperlink"/>
                <w:noProof/>
              </w:rPr>
              <w:t>3.2.2. Water Conservation</w:t>
            </w:r>
            <w:r>
              <w:rPr>
                <w:noProof/>
                <w:webHidden/>
              </w:rPr>
              <w:tab/>
            </w:r>
            <w:r>
              <w:rPr>
                <w:noProof/>
                <w:webHidden/>
              </w:rPr>
              <w:fldChar w:fldCharType="begin"/>
            </w:r>
            <w:r>
              <w:rPr>
                <w:noProof/>
                <w:webHidden/>
              </w:rPr>
              <w:instrText xml:space="preserve"> PAGEREF _Toc182150948 \h </w:instrText>
            </w:r>
            <w:r>
              <w:rPr>
                <w:noProof/>
                <w:webHidden/>
              </w:rPr>
            </w:r>
            <w:r>
              <w:rPr>
                <w:noProof/>
                <w:webHidden/>
              </w:rPr>
              <w:fldChar w:fldCharType="separate"/>
            </w:r>
            <w:r>
              <w:rPr>
                <w:noProof/>
                <w:webHidden/>
              </w:rPr>
              <w:t>5</w:t>
            </w:r>
            <w:r>
              <w:rPr>
                <w:noProof/>
                <w:webHidden/>
              </w:rPr>
              <w:fldChar w:fldCharType="end"/>
            </w:r>
          </w:hyperlink>
        </w:p>
        <w:p w14:paraId="4A3A3D19" w14:textId="39985A48" w:rsidR="002306D8" w:rsidRDefault="002306D8">
          <w:pPr>
            <w:pStyle w:val="TOC3"/>
            <w:tabs>
              <w:tab w:val="right" w:leader="dot" w:pos="9016"/>
            </w:tabs>
            <w:rPr>
              <w:rFonts w:eastAsiaTheme="minorEastAsia"/>
              <w:noProof/>
              <w:sz w:val="24"/>
              <w:szCs w:val="24"/>
              <w:lang w:eastAsia="en-GB"/>
            </w:rPr>
          </w:pPr>
          <w:hyperlink w:anchor="_Toc182150949" w:history="1">
            <w:r w:rsidRPr="008D31B9">
              <w:rPr>
                <w:rStyle w:val="Hyperlink"/>
                <w:noProof/>
              </w:rPr>
              <w:t>3.2.3. Waste Management</w:t>
            </w:r>
            <w:r>
              <w:rPr>
                <w:noProof/>
                <w:webHidden/>
              </w:rPr>
              <w:tab/>
            </w:r>
            <w:r>
              <w:rPr>
                <w:noProof/>
                <w:webHidden/>
              </w:rPr>
              <w:fldChar w:fldCharType="begin"/>
            </w:r>
            <w:r>
              <w:rPr>
                <w:noProof/>
                <w:webHidden/>
              </w:rPr>
              <w:instrText xml:space="preserve"> PAGEREF _Toc182150949 \h </w:instrText>
            </w:r>
            <w:r>
              <w:rPr>
                <w:noProof/>
                <w:webHidden/>
              </w:rPr>
            </w:r>
            <w:r>
              <w:rPr>
                <w:noProof/>
                <w:webHidden/>
              </w:rPr>
              <w:fldChar w:fldCharType="separate"/>
            </w:r>
            <w:r>
              <w:rPr>
                <w:noProof/>
                <w:webHidden/>
              </w:rPr>
              <w:t>6</w:t>
            </w:r>
            <w:r>
              <w:rPr>
                <w:noProof/>
                <w:webHidden/>
              </w:rPr>
              <w:fldChar w:fldCharType="end"/>
            </w:r>
          </w:hyperlink>
        </w:p>
        <w:p w14:paraId="3746C332" w14:textId="76CAA7AB" w:rsidR="002306D8" w:rsidRDefault="002306D8">
          <w:pPr>
            <w:pStyle w:val="TOC3"/>
            <w:tabs>
              <w:tab w:val="right" w:leader="dot" w:pos="9016"/>
            </w:tabs>
            <w:rPr>
              <w:rFonts w:eastAsiaTheme="minorEastAsia"/>
              <w:noProof/>
              <w:sz w:val="24"/>
              <w:szCs w:val="24"/>
              <w:lang w:eastAsia="en-GB"/>
            </w:rPr>
          </w:pPr>
          <w:hyperlink w:anchor="_Toc182150950" w:history="1">
            <w:r w:rsidRPr="008D31B9">
              <w:rPr>
                <w:rStyle w:val="Hyperlink"/>
                <w:noProof/>
              </w:rPr>
              <w:t>3.2.4. Sustainable Sourcing</w:t>
            </w:r>
            <w:r>
              <w:rPr>
                <w:noProof/>
                <w:webHidden/>
              </w:rPr>
              <w:tab/>
            </w:r>
            <w:r>
              <w:rPr>
                <w:noProof/>
                <w:webHidden/>
              </w:rPr>
              <w:fldChar w:fldCharType="begin"/>
            </w:r>
            <w:r>
              <w:rPr>
                <w:noProof/>
                <w:webHidden/>
              </w:rPr>
              <w:instrText xml:space="preserve"> PAGEREF _Toc182150950 \h </w:instrText>
            </w:r>
            <w:r>
              <w:rPr>
                <w:noProof/>
                <w:webHidden/>
              </w:rPr>
            </w:r>
            <w:r>
              <w:rPr>
                <w:noProof/>
                <w:webHidden/>
              </w:rPr>
              <w:fldChar w:fldCharType="separate"/>
            </w:r>
            <w:r>
              <w:rPr>
                <w:noProof/>
                <w:webHidden/>
              </w:rPr>
              <w:t>6</w:t>
            </w:r>
            <w:r>
              <w:rPr>
                <w:noProof/>
                <w:webHidden/>
              </w:rPr>
              <w:fldChar w:fldCharType="end"/>
            </w:r>
          </w:hyperlink>
        </w:p>
        <w:p w14:paraId="30BB2A35" w14:textId="10568FC3" w:rsidR="002306D8" w:rsidRDefault="002306D8">
          <w:pPr>
            <w:pStyle w:val="TOC2"/>
            <w:tabs>
              <w:tab w:val="right" w:leader="dot" w:pos="9016"/>
            </w:tabs>
            <w:rPr>
              <w:rFonts w:eastAsiaTheme="minorEastAsia"/>
              <w:noProof/>
              <w:sz w:val="24"/>
              <w:szCs w:val="24"/>
              <w:lang w:eastAsia="en-GB"/>
            </w:rPr>
          </w:pPr>
          <w:hyperlink w:anchor="_Toc182150951" w:history="1">
            <w:r w:rsidRPr="008D31B9">
              <w:rPr>
                <w:rStyle w:val="Hyperlink"/>
                <w:noProof/>
              </w:rPr>
              <w:t>3.3 Benefits and Challenges of Integrating Sustainability into Daily Operations</w:t>
            </w:r>
            <w:r>
              <w:rPr>
                <w:noProof/>
                <w:webHidden/>
              </w:rPr>
              <w:tab/>
            </w:r>
            <w:r>
              <w:rPr>
                <w:noProof/>
                <w:webHidden/>
              </w:rPr>
              <w:fldChar w:fldCharType="begin"/>
            </w:r>
            <w:r>
              <w:rPr>
                <w:noProof/>
                <w:webHidden/>
              </w:rPr>
              <w:instrText xml:space="preserve"> PAGEREF _Toc182150951 \h </w:instrText>
            </w:r>
            <w:r>
              <w:rPr>
                <w:noProof/>
                <w:webHidden/>
              </w:rPr>
            </w:r>
            <w:r>
              <w:rPr>
                <w:noProof/>
                <w:webHidden/>
              </w:rPr>
              <w:fldChar w:fldCharType="separate"/>
            </w:r>
            <w:r>
              <w:rPr>
                <w:noProof/>
                <w:webHidden/>
              </w:rPr>
              <w:t>6</w:t>
            </w:r>
            <w:r>
              <w:rPr>
                <w:noProof/>
                <w:webHidden/>
              </w:rPr>
              <w:fldChar w:fldCharType="end"/>
            </w:r>
          </w:hyperlink>
        </w:p>
        <w:p w14:paraId="174F1351" w14:textId="338E6AA9" w:rsidR="002306D8" w:rsidRDefault="002306D8">
          <w:pPr>
            <w:pStyle w:val="TOC3"/>
            <w:tabs>
              <w:tab w:val="right" w:leader="dot" w:pos="9016"/>
            </w:tabs>
            <w:rPr>
              <w:rFonts w:eastAsiaTheme="minorEastAsia"/>
              <w:noProof/>
              <w:sz w:val="24"/>
              <w:szCs w:val="24"/>
              <w:lang w:eastAsia="en-GB"/>
            </w:rPr>
          </w:pPr>
          <w:hyperlink w:anchor="_Toc182150952" w:history="1">
            <w:r w:rsidRPr="008D31B9">
              <w:rPr>
                <w:rStyle w:val="Hyperlink"/>
                <w:noProof/>
              </w:rPr>
              <w:t>3.3.1 Benefits</w:t>
            </w:r>
            <w:r>
              <w:rPr>
                <w:noProof/>
                <w:webHidden/>
              </w:rPr>
              <w:tab/>
            </w:r>
            <w:r>
              <w:rPr>
                <w:noProof/>
                <w:webHidden/>
              </w:rPr>
              <w:fldChar w:fldCharType="begin"/>
            </w:r>
            <w:r>
              <w:rPr>
                <w:noProof/>
                <w:webHidden/>
              </w:rPr>
              <w:instrText xml:space="preserve"> PAGEREF _Toc182150952 \h </w:instrText>
            </w:r>
            <w:r>
              <w:rPr>
                <w:noProof/>
                <w:webHidden/>
              </w:rPr>
            </w:r>
            <w:r>
              <w:rPr>
                <w:noProof/>
                <w:webHidden/>
              </w:rPr>
              <w:fldChar w:fldCharType="separate"/>
            </w:r>
            <w:r>
              <w:rPr>
                <w:noProof/>
                <w:webHidden/>
              </w:rPr>
              <w:t>6</w:t>
            </w:r>
            <w:r>
              <w:rPr>
                <w:noProof/>
                <w:webHidden/>
              </w:rPr>
              <w:fldChar w:fldCharType="end"/>
            </w:r>
          </w:hyperlink>
        </w:p>
        <w:p w14:paraId="4FA4B8A8" w14:textId="0C6BF4F1" w:rsidR="002306D8" w:rsidRDefault="002306D8">
          <w:pPr>
            <w:pStyle w:val="TOC3"/>
            <w:tabs>
              <w:tab w:val="right" w:leader="dot" w:pos="9016"/>
            </w:tabs>
            <w:rPr>
              <w:rFonts w:eastAsiaTheme="minorEastAsia"/>
              <w:noProof/>
              <w:sz w:val="24"/>
              <w:szCs w:val="24"/>
              <w:lang w:eastAsia="en-GB"/>
            </w:rPr>
          </w:pPr>
          <w:hyperlink w:anchor="_Toc182150953" w:history="1">
            <w:r w:rsidRPr="008D31B9">
              <w:rPr>
                <w:rStyle w:val="Hyperlink"/>
                <w:noProof/>
              </w:rPr>
              <w:t>3.3.2 Challenges</w:t>
            </w:r>
            <w:r>
              <w:rPr>
                <w:noProof/>
                <w:webHidden/>
              </w:rPr>
              <w:tab/>
            </w:r>
            <w:r>
              <w:rPr>
                <w:noProof/>
                <w:webHidden/>
              </w:rPr>
              <w:fldChar w:fldCharType="begin"/>
            </w:r>
            <w:r>
              <w:rPr>
                <w:noProof/>
                <w:webHidden/>
              </w:rPr>
              <w:instrText xml:space="preserve"> PAGEREF _Toc182150953 \h </w:instrText>
            </w:r>
            <w:r>
              <w:rPr>
                <w:noProof/>
                <w:webHidden/>
              </w:rPr>
            </w:r>
            <w:r>
              <w:rPr>
                <w:noProof/>
                <w:webHidden/>
              </w:rPr>
              <w:fldChar w:fldCharType="separate"/>
            </w:r>
            <w:r>
              <w:rPr>
                <w:noProof/>
                <w:webHidden/>
              </w:rPr>
              <w:t>7</w:t>
            </w:r>
            <w:r>
              <w:rPr>
                <w:noProof/>
                <w:webHidden/>
              </w:rPr>
              <w:fldChar w:fldCharType="end"/>
            </w:r>
          </w:hyperlink>
        </w:p>
        <w:p w14:paraId="7D4CE1A4" w14:textId="3A2BEA9D" w:rsidR="002306D8" w:rsidRDefault="002306D8">
          <w:pPr>
            <w:pStyle w:val="TOC2"/>
            <w:tabs>
              <w:tab w:val="right" w:leader="dot" w:pos="9016"/>
            </w:tabs>
            <w:rPr>
              <w:rFonts w:eastAsiaTheme="minorEastAsia"/>
              <w:noProof/>
              <w:sz w:val="24"/>
              <w:szCs w:val="24"/>
              <w:lang w:eastAsia="en-GB"/>
            </w:rPr>
          </w:pPr>
          <w:hyperlink w:anchor="_Toc182150954" w:history="1">
            <w:r w:rsidRPr="008D31B9">
              <w:rPr>
                <w:rStyle w:val="Hyperlink"/>
                <w:noProof/>
              </w:rPr>
              <w:t>3.4 Is the Initiative Cost-Effective?</w:t>
            </w:r>
            <w:r>
              <w:rPr>
                <w:noProof/>
                <w:webHidden/>
              </w:rPr>
              <w:tab/>
            </w:r>
            <w:r>
              <w:rPr>
                <w:noProof/>
                <w:webHidden/>
              </w:rPr>
              <w:fldChar w:fldCharType="begin"/>
            </w:r>
            <w:r>
              <w:rPr>
                <w:noProof/>
                <w:webHidden/>
              </w:rPr>
              <w:instrText xml:space="preserve"> PAGEREF _Toc182150954 \h </w:instrText>
            </w:r>
            <w:r>
              <w:rPr>
                <w:noProof/>
                <w:webHidden/>
              </w:rPr>
            </w:r>
            <w:r>
              <w:rPr>
                <w:noProof/>
                <w:webHidden/>
              </w:rPr>
              <w:fldChar w:fldCharType="separate"/>
            </w:r>
            <w:r>
              <w:rPr>
                <w:noProof/>
                <w:webHidden/>
              </w:rPr>
              <w:t>8</w:t>
            </w:r>
            <w:r>
              <w:rPr>
                <w:noProof/>
                <w:webHidden/>
              </w:rPr>
              <w:fldChar w:fldCharType="end"/>
            </w:r>
          </w:hyperlink>
        </w:p>
        <w:p w14:paraId="09793DE7" w14:textId="351972DE" w:rsidR="002306D8" w:rsidRDefault="002306D8">
          <w:pPr>
            <w:pStyle w:val="TOC2"/>
            <w:tabs>
              <w:tab w:val="right" w:leader="dot" w:pos="9016"/>
            </w:tabs>
            <w:rPr>
              <w:rFonts w:eastAsiaTheme="minorEastAsia"/>
              <w:noProof/>
              <w:sz w:val="24"/>
              <w:szCs w:val="24"/>
              <w:lang w:eastAsia="en-GB"/>
            </w:rPr>
          </w:pPr>
          <w:hyperlink w:anchor="_Toc182150955" w:history="1">
            <w:r w:rsidRPr="008D31B9">
              <w:rPr>
                <w:rStyle w:val="Hyperlink"/>
                <w:noProof/>
              </w:rPr>
              <w:t>3.5 Low Carbon Pioneer Image</w:t>
            </w:r>
            <w:r>
              <w:rPr>
                <w:noProof/>
                <w:webHidden/>
              </w:rPr>
              <w:tab/>
            </w:r>
            <w:r>
              <w:rPr>
                <w:noProof/>
                <w:webHidden/>
              </w:rPr>
              <w:fldChar w:fldCharType="begin"/>
            </w:r>
            <w:r>
              <w:rPr>
                <w:noProof/>
                <w:webHidden/>
              </w:rPr>
              <w:instrText xml:space="preserve"> PAGEREF _Toc182150955 \h </w:instrText>
            </w:r>
            <w:r>
              <w:rPr>
                <w:noProof/>
                <w:webHidden/>
              </w:rPr>
            </w:r>
            <w:r>
              <w:rPr>
                <w:noProof/>
                <w:webHidden/>
              </w:rPr>
              <w:fldChar w:fldCharType="separate"/>
            </w:r>
            <w:r>
              <w:rPr>
                <w:noProof/>
                <w:webHidden/>
              </w:rPr>
              <w:t>8</w:t>
            </w:r>
            <w:r>
              <w:rPr>
                <w:noProof/>
                <w:webHidden/>
              </w:rPr>
              <w:fldChar w:fldCharType="end"/>
            </w:r>
          </w:hyperlink>
        </w:p>
        <w:p w14:paraId="0B487AFF" w14:textId="5257E798" w:rsidR="002306D8" w:rsidRDefault="002306D8">
          <w:pPr>
            <w:pStyle w:val="TOC2"/>
            <w:tabs>
              <w:tab w:val="right" w:leader="dot" w:pos="9016"/>
            </w:tabs>
            <w:rPr>
              <w:rFonts w:eastAsiaTheme="minorEastAsia"/>
              <w:noProof/>
              <w:sz w:val="24"/>
              <w:szCs w:val="24"/>
              <w:lang w:eastAsia="en-GB"/>
            </w:rPr>
          </w:pPr>
          <w:hyperlink w:anchor="_Toc182150956" w:history="1">
            <w:r w:rsidRPr="008D31B9">
              <w:rPr>
                <w:rStyle w:val="Hyperlink"/>
                <w:noProof/>
              </w:rPr>
              <w:t>3.6 Is the Initiative Realistic?</w:t>
            </w:r>
            <w:r>
              <w:rPr>
                <w:noProof/>
                <w:webHidden/>
              </w:rPr>
              <w:tab/>
            </w:r>
            <w:r>
              <w:rPr>
                <w:noProof/>
                <w:webHidden/>
              </w:rPr>
              <w:fldChar w:fldCharType="begin"/>
            </w:r>
            <w:r>
              <w:rPr>
                <w:noProof/>
                <w:webHidden/>
              </w:rPr>
              <w:instrText xml:space="preserve"> PAGEREF _Toc182150956 \h </w:instrText>
            </w:r>
            <w:r>
              <w:rPr>
                <w:noProof/>
                <w:webHidden/>
              </w:rPr>
            </w:r>
            <w:r>
              <w:rPr>
                <w:noProof/>
                <w:webHidden/>
              </w:rPr>
              <w:fldChar w:fldCharType="separate"/>
            </w:r>
            <w:r>
              <w:rPr>
                <w:noProof/>
                <w:webHidden/>
              </w:rPr>
              <w:t>9</w:t>
            </w:r>
            <w:r>
              <w:rPr>
                <w:noProof/>
                <w:webHidden/>
              </w:rPr>
              <w:fldChar w:fldCharType="end"/>
            </w:r>
          </w:hyperlink>
        </w:p>
        <w:p w14:paraId="76A34553" w14:textId="0524C881" w:rsidR="002306D8" w:rsidRDefault="002306D8">
          <w:pPr>
            <w:pStyle w:val="TOC2"/>
            <w:tabs>
              <w:tab w:val="right" w:leader="dot" w:pos="9016"/>
            </w:tabs>
            <w:rPr>
              <w:rFonts w:eastAsiaTheme="minorEastAsia"/>
              <w:noProof/>
              <w:sz w:val="24"/>
              <w:szCs w:val="24"/>
              <w:lang w:eastAsia="en-GB"/>
            </w:rPr>
          </w:pPr>
          <w:hyperlink w:anchor="_Toc182150957" w:history="1">
            <w:r w:rsidRPr="008D31B9">
              <w:rPr>
                <w:rStyle w:val="Hyperlink"/>
                <w:noProof/>
              </w:rPr>
              <w:t>3.7 Environmental Benefits of the Initiative</w:t>
            </w:r>
            <w:r>
              <w:rPr>
                <w:noProof/>
                <w:webHidden/>
              </w:rPr>
              <w:tab/>
            </w:r>
            <w:r>
              <w:rPr>
                <w:noProof/>
                <w:webHidden/>
              </w:rPr>
              <w:fldChar w:fldCharType="begin"/>
            </w:r>
            <w:r>
              <w:rPr>
                <w:noProof/>
                <w:webHidden/>
              </w:rPr>
              <w:instrText xml:space="preserve"> PAGEREF _Toc182150957 \h </w:instrText>
            </w:r>
            <w:r>
              <w:rPr>
                <w:noProof/>
                <w:webHidden/>
              </w:rPr>
            </w:r>
            <w:r>
              <w:rPr>
                <w:noProof/>
                <w:webHidden/>
              </w:rPr>
              <w:fldChar w:fldCharType="separate"/>
            </w:r>
            <w:r>
              <w:rPr>
                <w:noProof/>
                <w:webHidden/>
              </w:rPr>
              <w:t>9</w:t>
            </w:r>
            <w:r>
              <w:rPr>
                <w:noProof/>
                <w:webHidden/>
              </w:rPr>
              <w:fldChar w:fldCharType="end"/>
            </w:r>
          </w:hyperlink>
        </w:p>
        <w:p w14:paraId="70A7864C" w14:textId="40D54B6C" w:rsidR="002306D8" w:rsidRDefault="002306D8">
          <w:pPr>
            <w:pStyle w:val="TOC1"/>
            <w:tabs>
              <w:tab w:val="right" w:leader="dot" w:pos="9016"/>
            </w:tabs>
            <w:rPr>
              <w:rFonts w:eastAsiaTheme="minorEastAsia"/>
              <w:noProof/>
              <w:sz w:val="24"/>
              <w:szCs w:val="24"/>
              <w:lang w:eastAsia="en-GB"/>
            </w:rPr>
          </w:pPr>
          <w:hyperlink w:anchor="_Toc182150958" w:history="1">
            <w:r w:rsidRPr="008D31B9">
              <w:rPr>
                <w:rStyle w:val="Hyperlink"/>
                <w:noProof/>
              </w:rPr>
              <w:t>4. Conclusion</w:t>
            </w:r>
            <w:r>
              <w:rPr>
                <w:noProof/>
                <w:webHidden/>
              </w:rPr>
              <w:tab/>
            </w:r>
            <w:r>
              <w:rPr>
                <w:noProof/>
                <w:webHidden/>
              </w:rPr>
              <w:fldChar w:fldCharType="begin"/>
            </w:r>
            <w:r>
              <w:rPr>
                <w:noProof/>
                <w:webHidden/>
              </w:rPr>
              <w:instrText xml:space="preserve"> PAGEREF _Toc182150958 \h </w:instrText>
            </w:r>
            <w:r>
              <w:rPr>
                <w:noProof/>
                <w:webHidden/>
              </w:rPr>
            </w:r>
            <w:r>
              <w:rPr>
                <w:noProof/>
                <w:webHidden/>
              </w:rPr>
              <w:fldChar w:fldCharType="separate"/>
            </w:r>
            <w:r>
              <w:rPr>
                <w:noProof/>
                <w:webHidden/>
              </w:rPr>
              <w:t>10</w:t>
            </w:r>
            <w:r>
              <w:rPr>
                <w:noProof/>
                <w:webHidden/>
              </w:rPr>
              <w:fldChar w:fldCharType="end"/>
            </w:r>
          </w:hyperlink>
        </w:p>
        <w:p w14:paraId="65D80945" w14:textId="29F26171" w:rsidR="002306D8" w:rsidRDefault="002306D8">
          <w:pPr>
            <w:pStyle w:val="TOC1"/>
            <w:tabs>
              <w:tab w:val="right" w:leader="dot" w:pos="9016"/>
            </w:tabs>
            <w:rPr>
              <w:rFonts w:eastAsiaTheme="minorEastAsia"/>
              <w:noProof/>
              <w:sz w:val="24"/>
              <w:szCs w:val="24"/>
              <w:lang w:eastAsia="en-GB"/>
            </w:rPr>
          </w:pPr>
          <w:hyperlink w:anchor="_Toc182150959" w:history="1">
            <w:r w:rsidRPr="008D31B9">
              <w:rPr>
                <w:rStyle w:val="Hyperlink"/>
                <w:noProof/>
              </w:rPr>
              <w:t>5. Recommendations</w:t>
            </w:r>
            <w:r>
              <w:rPr>
                <w:noProof/>
                <w:webHidden/>
              </w:rPr>
              <w:tab/>
            </w:r>
            <w:r>
              <w:rPr>
                <w:noProof/>
                <w:webHidden/>
              </w:rPr>
              <w:fldChar w:fldCharType="begin"/>
            </w:r>
            <w:r>
              <w:rPr>
                <w:noProof/>
                <w:webHidden/>
              </w:rPr>
              <w:instrText xml:space="preserve"> PAGEREF _Toc182150959 \h </w:instrText>
            </w:r>
            <w:r>
              <w:rPr>
                <w:noProof/>
                <w:webHidden/>
              </w:rPr>
            </w:r>
            <w:r>
              <w:rPr>
                <w:noProof/>
                <w:webHidden/>
              </w:rPr>
              <w:fldChar w:fldCharType="separate"/>
            </w:r>
            <w:r>
              <w:rPr>
                <w:noProof/>
                <w:webHidden/>
              </w:rPr>
              <w:t>11</w:t>
            </w:r>
            <w:r>
              <w:rPr>
                <w:noProof/>
                <w:webHidden/>
              </w:rPr>
              <w:fldChar w:fldCharType="end"/>
            </w:r>
          </w:hyperlink>
        </w:p>
        <w:p w14:paraId="2BE8790E" w14:textId="6F49E508" w:rsidR="002306D8" w:rsidRDefault="002306D8">
          <w:pPr>
            <w:pStyle w:val="TOC1"/>
            <w:tabs>
              <w:tab w:val="right" w:leader="dot" w:pos="9016"/>
            </w:tabs>
            <w:rPr>
              <w:rFonts w:eastAsiaTheme="minorEastAsia"/>
              <w:noProof/>
              <w:sz w:val="24"/>
              <w:szCs w:val="24"/>
              <w:lang w:eastAsia="en-GB"/>
            </w:rPr>
          </w:pPr>
          <w:hyperlink w:anchor="_Toc182150960" w:history="1">
            <w:r w:rsidRPr="008D31B9">
              <w:rPr>
                <w:rStyle w:val="Hyperlink"/>
                <w:noProof/>
              </w:rPr>
              <w:t>6. References</w:t>
            </w:r>
            <w:r>
              <w:rPr>
                <w:noProof/>
                <w:webHidden/>
              </w:rPr>
              <w:tab/>
            </w:r>
            <w:r>
              <w:rPr>
                <w:noProof/>
                <w:webHidden/>
              </w:rPr>
              <w:fldChar w:fldCharType="begin"/>
            </w:r>
            <w:r>
              <w:rPr>
                <w:noProof/>
                <w:webHidden/>
              </w:rPr>
              <w:instrText xml:space="preserve"> PAGEREF _Toc182150960 \h </w:instrText>
            </w:r>
            <w:r>
              <w:rPr>
                <w:noProof/>
                <w:webHidden/>
              </w:rPr>
            </w:r>
            <w:r>
              <w:rPr>
                <w:noProof/>
                <w:webHidden/>
              </w:rPr>
              <w:fldChar w:fldCharType="separate"/>
            </w:r>
            <w:r>
              <w:rPr>
                <w:noProof/>
                <w:webHidden/>
              </w:rPr>
              <w:t>12</w:t>
            </w:r>
            <w:r>
              <w:rPr>
                <w:noProof/>
                <w:webHidden/>
              </w:rPr>
              <w:fldChar w:fldCharType="end"/>
            </w:r>
          </w:hyperlink>
        </w:p>
        <w:p w14:paraId="4807D08B" w14:textId="1078D186" w:rsidR="00245362" w:rsidRPr="00C54C51" w:rsidRDefault="00245362" w:rsidP="00C54C51">
          <w:pPr>
            <w:spacing w:line="360" w:lineRule="auto"/>
            <w:jc w:val="both"/>
            <w:rPr>
              <w:rFonts w:ascii="Arial" w:hAnsi="Arial" w:cs="Arial"/>
              <w:sz w:val="24"/>
              <w:szCs w:val="24"/>
            </w:rPr>
          </w:pPr>
          <w:r w:rsidRPr="00C54C51">
            <w:rPr>
              <w:rFonts w:ascii="Arial" w:hAnsi="Arial" w:cs="Arial"/>
              <w:b/>
              <w:bCs/>
              <w:noProof/>
              <w:sz w:val="24"/>
              <w:szCs w:val="24"/>
            </w:rPr>
            <w:fldChar w:fldCharType="end"/>
          </w:r>
        </w:p>
      </w:sdtContent>
    </w:sdt>
    <w:p w14:paraId="72EB1AA1" w14:textId="77777777" w:rsidR="00245362" w:rsidRPr="00C54C51" w:rsidRDefault="00245362" w:rsidP="00C54C51">
      <w:pPr>
        <w:spacing w:line="360" w:lineRule="auto"/>
        <w:jc w:val="both"/>
        <w:rPr>
          <w:rFonts w:ascii="Arial" w:hAnsi="Arial" w:cs="Arial"/>
          <w:sz w:val="24"/>
          <w:szCs w:val="24"/>
        </w:rPr>
      </w:pPr>
    </w:p>
    <w:p w14:paraId="3B64DFD5" w14:textId="77777777" w:rsidR="00245362" w:rsidRPr="00C54C51" w:rsidRDefault="00245362" w:rsidP="00C54C51">
      <w:pPr>
        <w:spacing w:line="360" w:lineRule="auto"/>
        <w:jc w:val="both"/>
        <w:rPr>
          <w:rFonts w:ascii="Arial" w:hAnsi="Arial" w:cs="Arial"/>
          <w:sz w:val="24"/>
          <w:szCs w:val="24"/>
        </w:rPr>
      </w:pPr>
    </w:p>
    <w:p w14:paraId="185F0132" w14:textId="77777777" w:rsidR="00245362" w:rsidRPr="00C54C51" w:rsidRDefault="00245362" w:rsidP="00C54C51">
      <w:pPr>
        <w:spacing w:line="360" w:lineRule="auto"/>
        <w:jc w:val="both"/>
        <w:rPr>
          <w:rFonts w:ascii="Arial" w:hAnsi="Arial" w:cs="Arial"/>
          <w:sz w:val="24"/>
          <w:szCs w:val="24"/>
        </w:rPr>
      </w:pPr>
    </w:p>
    <w:p w14:paraId="7746AD8A" w14:textId="77777777" w:rsidR="00245362" w:rsidRPr="00C54C51" w:rsidRDefault="00245362" w:rsidP="00C54C51">
      <w:pPr>
        <w:spacing w:line="360" w:lineRule="auto"/>
        <w:jc w:val="both"/>
        <w:rPr>
          <w:rFonts w:ascii="Arial" w:hAnsi="Arial" w:cs="Arial"/>
          <w:sz w:val="24"/>
          <w:szCs w:val="24"/>
        </w:rPr>
      </w:pPr>
    </w:p>
    <w:p w14:paraId="5B165A5F" w14:textId="0EE8D0FD" w:rsidR="00245362" w:rsidRPr="00C54C51" w:rsidRDefault="009B03DE" w:rsidP="00C54C51">
      <w:pPr>
        <w:pStyle w:val="Heading1"/>
      </w:pPr>
      <w:bookmarkStart w:id="1" w:name="_Toc182150943"/>
      <w:r>
        <w:lastRenderedPageBreak/>
        <w:t>2.</w:t>
      </w:r>
      <w:r w:rsidR="00D60A1A">
        <w:t xml:space="preserve"> </w:t>
      </w:r>
      <w:r w:rsidR="008F5BBE" w:rsidRPr="00C54C51">
        <w:t>Introduction</w:t>
      </w:r>
      <w:bookmarkEnd w:id="1"/>
      <w:r w:rsidR="008F5BBE" w:rsidRPr="00C54C51">
        <w:t xml:space="preserve"> </w:t>
      </w:r>
    </w:p>
    <w:p w14:paraId="2FEF2087" w14:textId="77777777" w:rsidR="006A32CE" w:rsidRPr="00C54C51" w:rsidRDefault="006A32CE" w:rsidP="00C54C51">
      <w:pPr>
        <w:spacing w:line="360" w:lineRule="auto"/>
        <w:jc w:val="both"/>
        <w:rPr>
          <w:rFonts w:ascii="Arial" w:hAnsi="Arial" w:cs="Arial"/>
          <w:sz w:val="24"/>
          <w:szCs w:val="24"/>
        </w:rPr>
      </w:pPr>
    </w:p>
    <w:p w14:paraId="207A2452" w14:textId="6EF26403" w:rsidR="006A32CE" w:rsidRPr="00C54C51" w:rsidRDefault="006A32CE" w:rsidP="00C54C51">
      <w:pPr>
        <w:spacing w:line="360" w:lineRule="auto"/>
        <w:jc w:val="both"/>
        <w:rPr>
          <w:rFonts w:ascii="Arial" w:hAnsi="Arial" w:cs="Arial"/>
          <w:sz w:val="24"/>
          <w:szCs w:val="24"/>
        </w:rPr>
      </w:pPr>
      <w:r w:rsidRPr="00C54C51">
        <w:rPr>
          <w:rFonts w:ascii="Arial" w:hAnsi="Arial" w:cs="Arial"/>
          <w:sz w:val="24"/>
          <w:szCs w:val="24"/>
        </w:rPr>
        <w:t xml:space="preserve">The World Tourism Organization noted that hotels are responsible for a tiny portion of global emissions. As the demand for accommodations </w:t>
      </w:r>
      <w:r w:rsidR="00D60A1A">
        <w:rPr>
          <w:rFonts w:ascii="Arial" w:hAnsi="Arial" w:cs="Arial"/>
          <w:sz w:val="24"/>
          <w:szCs w:val="24"/>
        </w:rPr>
        <w:t>rises</w:t>
      </w:r>
      <w:r w:rsidRPr="00C54C51">
        <w:rPr>
          <w:rFonts w:ascii="Arial" w:hAnsi="Arial" w:cs="Arial"/>
          <w:sz w:val="24"/>
          <w:szCs w:val="24"/>
        </w:rPr>
        <w:t>, hospitality establishments must adopt sustainable practices to mitigate their negative impacts.</w:t>
      </w:r>
    </w:p>
    <w:p w14:paraId="691E5B37" w14:textId="3686F7D9" w:rsidR="006A32CE" w:rsidRPr="00C54C51" w:rsidRDefault="00D60A1A" w:rsidP="00C54C51">
      <w:pPr>
        <w:spacing w:line="360" w:lineRule="auto"/>
        <w:jc w:val="both"/>
        <w:rPr>
          <w:rFonts w:ascii="Arial" w:hAnsi="Arial" w:cs="Arial"/>
          <w:sz w:val="24"/>
          <w:szCs w:val="24"/>
        </w:rPr>
      </w:pPr>
      <w:r>
        <w:rPr>
          <w:rFonts w:ascii="Arial" w:hAnsi="Arial" w:cs="Arial"/>
          <w:sz w:val="24"/>
          <w:szCs w:val="24"/>
        </w:rPr>
        <w:t>Sustainable practices can also reduce their environmental impact and</w:t>
      </w:r>
      <w:r w:rsidR="006A32CE" w:rsidRPr="00C54C51">
        <w:rPr>
          <w:rFonts w:ascii="Arial" w:hAnsi="Arial" w:cs="Arial"/>
          <w:sz w:val="24"/>
          <w:szCs w:val="24"/>
        </w:rPr>
        <w:t xml:space="preserve"> attract new clients. According to a report released by Booking.com, 68% of its clients are interested in finding environmentally friendly hotels. Also, 87% of travelers worldwide are eager to travel sustainably (Lacalle, </w:t>
      </w:r>
      <w:r w:rsidR="00386B85" w:rsidRPr="00C54C51">
        <w:rPr>
          <w:rFonts w:ascii="Arial" w:hAnsi="Arial" w:cs="Arial"/>
          <w:sz w:val="24"/>
          <w:szCs w:val="24"/>
        </w:rPr>
        <w:t>2021).</w:t>
      </w:r>
    </w:p>
    <w:p w14:paraId="0B52D4BF" w14:textId="77777777" w:rsidR="00D81A47" w:rsidRPr="00C54C51" w:rsidRDefault="00D81A47" w:rsidP="00C54C51">
      <w:pPr>
        <w:spacing w:line="360" w:lineRule="auto"/>
        <w:jc w:val="both"/>
        <w:rPr>
          <w:rFonts w:ascii="Arial" w:hAnsi="Arial" w:cs="Arial"/>
          <w:sz w:val="24"/>
          <w:szCs w:val="24"/>
        </w:rPr>
      </w:pPr>
    </w:p>
    <w:p w14:paraId="6EDC6A9D" w14:textId="77777777" w:rsidR="00D81A47" w:rsidRPr="00C54C51" w:rsidRDefault="00D81A47" w:rsidP="00C54C51">
      <w:pPr>
        <w:spacing w:line="360" w:lineRule="auto"/>
        <w:jc w:val="both"/>
        <w:rPr>
          <w:rFonts w:ascii="Arial" w:hAnsi="Arial" w:cs="Arial"/>
          <w:sz w:val="24"/>
          <w:szCs w:val="24"/>
        </w:rPr>
      </w:pPr>
      <w:r w:rsidRPr="00C54C51">
        <w:rPr>
          <w:rFonts w:ascii="Arial" w:hAnsi="Arial" w:cs="Arial"/>
          <w:sz w:val="24"/>
          <w:szCs w:val="24"/>
        </w:rPr>
        <w:t>A sustainable hotel is a business that uses green practices in its operations and supplies to reduce its environmental impact. The core elements of this concept include energy conservation, waste minimization, and water optimization.</w:t>
      </w:r>
    </w:p>
    <w:p w14:paraId="3E20C1A2" w14:textId="7151CD8A" w:rsidR="00D81A47" w:rsidRPr="00C54C51" w:rsidRDefault="00D81A47" w:rsidP="00C54C51">
      <w:pPr>
        <w:spacing w:line="360" w:lineRule="auto"/>
        <w:jc w:val="both"/>
        <w:rPr>
          <w:rFonts w:ascii="Arial" w:hAnsi="Arial" w:cs="Arial"/>
          <w:sz w:val="24"/>
          <w:szCs w:val="24"/>
        </w:rPr>
      </w:pPr>
      <w:r w:rsidRPr="00C54C51">
        <w:rPr>
          <w:rFonts w:ascii="Arial" w:hAnsi="Arial" w:cs="Arial"/>
          <w:sz w:val="24"/>
          <w:szCs w:val="24"/>
        </w:rPr>
        <w:t>A hotel can make its facilities more sustainable by implementing various steps. Some of these include replacing its HVAC system, which can be a major expenditure</w:t>
      </w:r>
      <w:r w:rsidR="00B8614D">
        <w:rPr>
          <w:rFonts w:ascii="Arial" w:hAnsi="Arial" w:cs="Arial"/>
          <w:sz w:val="24"/>
          <w:szCs w:val="24"/>
        </w:rPr>
        <w:t xml:space="preserve"> (Air Supply, 2024). </w:t>
      </w:r>
      <w:r w:rsidRPr="00C54C51">
        <w:rPr>
          <w:rFonts w:ascii="Arial" w:hAnsi="Arial" w:cs="Arial"/>
          <w:sz w:val="24"/>
          <w:szCs w:val="24"/>
        </w:rPr>
        <w:t>Going green helps a hotel earn guests' goodwill and reduce its environmental impact.</w:t>
      </w:r>
    </w:p>
    <w:p w14:paraId="5430E666" w14:textId="77777777" w:rsidR="00D544C8" w:rsidRDefault="00D81A47" w:rsidP="00C54C51">
      <w:pPr>
        <w:spacing w:line="360" w:lineRule="auto"/>
        <w:jc w:val="both"/>
        <w:rPr>
          <w:rFonts w:ascii="Arial" w:hAnsi="Arial" w:cs="Arial"/>
          <w:sz w:val="24"/>
          <w:szCs w:val="24"/>
        </w:rPr>
      </w:pPr>
      <w:r w:rsidRPr="00C54C51">
        <w:rPr>
          <w:rFonts w:ascii="Arial" w:hAnsi="Arial" w:cs="Arial"/>
          <w:sz w:val="24"/>
          <w:szCs w:val="24"/>
        </w:rPr>
        <w:t>The importance of sustainability is acknowledged by businesses to achieve growth and satisfaction of their customers. Due to the increasing number of consumers looking for eco-friendly services and products, the travel industry is also taking note of this trend.</w:t>
      </w:r>
    </w:p>
    <w:p w14:paraId="5330DF37" w14:textId="4038A737" w:rsidR="00D81A47" w:rsidRDefault="00D81A47" w:rsidP="00C54C51">
      <w:pPr>
        <w:spacing w:line="360" w:lineRule="auto"/>
        <w:jc w:val="both"/>
        <w:rPr>
          <w:rFonts w:ascii="Arial" w:hAnsi="Arial" w:cs="Arial"/>
          <w:sz w:val="24"/>
          <w:szCs w:val="24"/>
        </w:rPr>
      </w:pPr>
      <w:r w:rsidRPr="00C54C51">
        <w:rPr>
          <w:rFonts w:ascii="Arial" w:hAnsi="Arial" w:cs="Arial"/>
          <w:sz w:val="24"/>
          <w:szCs w:val="24"/>
        </w:rPr>
        <w:t xml:space="preserve"> For instance, TripAdvisor has launched a program that provides travelers with information about hotels that are going green </w:t>
      </w:r>
      <w:r w:rsidR="00D544C8">
        <w:rPr>
          <w:rFonts w:ascii="Arial" w:hAnsi="Arial" w:cs="Arial"/>
          <w:sz w:val="24"/>
          <w:szCs w:val="24"/>
        </w:rPr>
        <w:t>(Werntz, 2015)</w:t>
      </w:r>
      <w:r w:rsidR="007C7521">
        <w:rPr>
          <w:rFonts w:ascii="Arial" w:hAnsi="Arial" w:cs="Arial"/>
          <w:sz w:val="24"/>
          <w:szCs w:val="24"/>
        </w:rPr>
        <w:t>:</w:t>
      </w:r>
    </w:p>
    <w:p w14:paraId="6AA153FF" w14:textId="41339870" w:rsidR="007C7521" w:rsidRDefault="007C7521" w:rsidP="007C7521">
      <w:pPr>
        <w:pStyle w:val="ListParagraph"/>
        <w:numPr>
          <w:ilvl w:val="0"/>
          <w:numId w:val="21"/>
        </w:numPr>
        <w:spacing w:line="360" w:lineRule="auto"/>
        <w:jc w:val="both"/>
        <w:rPr>
          <w:rFonts w:ascii="Arial" w:hAnsi="Arial" w:cs="Arial"/>
          <w:sz w:val="24"/>
          <w:szCs w:val="24"/>
        </w:rPr>
      </w:pPr>
      <w:r w:rsidRPr="007C7521">
        <w:rPr>
          <w:rFonts w:ascii="Arial" w:hAnsi="Arial" w:cs="Arial"/>
          <w:b/>
          <w:bCs/>
          <w:sz w:val="24"/>
          <w:szCs w:val="24"/>
        </w:rPr>
        <w:t>The TripAdvisor GreenLeaders program</w:t>
      </w:r>
      <w:r>
        <w:rPr>
          <w:rFonts w:ascii="Arial" w:hAnsi="Arial" w:cs="Arial"/>
          <w:b/>
          <w:bCs/>
          <w:sz w:val="24"/>
          <w:szCs w:val="24"/>
        </w:rPr>
        <w:t>-</w:t>
      </w:r>
      <w:r w:rsidR="000D4657">
        <w:rPr>
          <w:rFonts w:ascii="Arial" w:hAnsi="Arial" w:cs="Arial"/>
          <w:b/>
          <w:bCs/>
          <w:sz w:val="24"/>
          <w:szCs w:val="24"/>
        </w:rPr>
        <w:t xml:space="preserve"> </w:t>
      </w:r>
      <w:r w:rsidR="000D4657" w:rsidRPr="000D4657">
        <w:rPr>
          <w:rFonts w:ascii="Arial" w:hAnsi="Arial" w:cs="Arial"/>
          <w:b/>
          <w:bCs/>
          <w:sz w:val="24"/>
          <w:szCs w:val="24"/>
        </w:rPr>
        <w:t xml:space="preserve"> </w:t>
      </w:r>
      <w:r w:rsidR="000D4657" w:rsidRPr="000D4657">
        <w:rPr>
          <w:rFonts w:ascii="Arial" w:hAnsi="Arial" w:cs="Arial"/>
          <w:sz w:val="24"/>
          <w:szCs w:val="24"/>
        </w:rPr>
        <w:t>hotels can voluntarily report their efforts toward sustainability. This information is then validated by random audits and by TripAdvisor's reviewers, who are also asked to flag any discrepancies.</w:t>
      </w:r>
    </w:p>
    <w:p w14:paraId="04F08DC0" w14:textId="77777777" w:rsidR="00C05BCB" w:rsidRPr="00DA636B" w:rsidRDefault="00C05BCB" w:rsidP="00DA636B">
      <w:pPr>
        <w:spacing w:line="360" w:lineRule="auto"/>
        <w:jc w:val="both"/>
        <w:rPr>
          <w:rFonts w:ascii="Arial" w:hAnsi="Arial" w:cs="Arial"/>
          <w:sz w:val="24"/>
          <w:szCs w:val="24"/>
        </w:rPr>
      </w:pPr>
    </w:p>
    <w:p w14:paraId="6DE5E201" w14:textId="6028573D" w:rsidR="00B06639" w:rsidRPr="00C54C51" w:rsidRDefault="00B06639" w:rsidP="00C54C51">
      <w:pPr>
        <w:spacing w:line="360" w:lineRule="auto"/>
        <w:jc w:val="both"/>
        <w:rPr>
          <w:rFonts w:ascii="Arial" w:hAnsi="Arial" w:cs="Arial"/>
          <w:sz w:val="24"/>
          <w:szCs w:val="24"/>
        </w:rPr>
      </w:pPr>
      <w:r w:rsidRPr="00C54C51">
        <w:rPr>
          <w:rFonts w:ascii="Arial" w:hAnsi="Arial" w:cs="Arial"/>
          <w:sz w:val="24"/>
          <w:szCs w:val="24"/>
        </w:rPr>
        <w:t xml:space="preserve">IHG is a global hospitality organization that operates over 5,900 hotels all across the world. It is committed to providing its guests with exceptional services and </w:t>
      </w:r>
      <w:r w:rsidRPr="00C54C51">
        <w:rPr>
          <w:rFonts w:ascii="Arial" w:hAnsi="Arial" w:cs="Arial"/>
          <w:sz w:val="24"/>
          <w:szCs w:val="24"/>
        </w:rPr>
        <w:lastRenderedPageBreak/>
        <w:t>environmental sustainability. To achieve this, the company has adopted various green initiatives that involve minimizing waste, conserving resources, promoting energy efficiency, and making the environment more sustainable</w:t>
      </w:r>
      <w:r w:rsidR="00031E50" w:rsidRPr="00C54C51">
        <w:rPr>
          <w:rFonts w:ascii="Arial" w:hAnsi="Arial" w:cs="Arial"/>
          <w:sz w:val="24"/>
          <w:szCs w:val="24"/>
        </w:rPr>
        <w:t xml:space="preserve"> (Carey, 2019).</w:t>
      </w:r>
    </w:p>
    <w:p w14:paraId="271C21FF" w14:textId="77777777" w:rsidR="00B06639" w:rsidRPr="00C54C51" w:rsidRDefault="00B06639" w:rsidP="00C54C51">
      <w:pPr>
        <w:spacing w:line="360" w:lineRule="auto"/>
        <w:jc w:val="both"/>
        <w:rPr>
          <w:rFonts w:ascii="Arial" w:hAnsi="Arial" w:cs="Arial"/>
          <w:sz w:val="24"/>
          <w:szCs w:val="24"/>
        </w:rPr>
      </w:pPr>
      <w:r w:rsidRPr="00C54C51">
        <w:rPr>
          <w:rFonts w:ascii="Arial" w:hAnsi="Arial" w:cs="Arial"/>
          <w:sz w:val="24"/>
          <w:szCs w:val="24"/>
        </w:rPr>
        <w:t>These include energy-efficient appliances, sustainable building materials, and strategies to cut down on waste.</w:t>
      </w:r>
    </w:p>
    <w:p w14:paraId="2C77B4A6" w14:textId="6F83FCCB" w:rsidR="00386B85" w:rsidRPr="00C54C51" w:rsidRDefault="00B06639" w:rsidP="00C54C51">
      <w:pPr>
        <w:spacing w:line="360" w:lineRule="auto"/>
        <w:jc w:val="both"/>
        <w:rPr>
          <w:rFonts w:ascii="Arial" w:hAnsi="Arial" w:cs="Arial"/>
          <w:sz w:val="24"/>
          <w:szCs w:val="24"/>
        </w:rPr>
      </w:pPr>
      <w:r w:rsidRPr="00C54C51">
        <w:rPr>
          <w:rFonts w:ascii="Arial" w:hAnsi="Arial" w:cs="Arial"/>
          <w:sz w:val="24"/>
          <w:szCs w:val="24"/>
        </w:rPr>
        <w:t>IHG has made significant progress toward a more sustainable approach by launching programs such as Green Engage, which helps hotels monitor and manage their environmental impact. This tool can assist them in implementing various practices such as waste minimization and water conservation. In addition, the company's framework aligns with the SDGs, which underscore its dedication to responsible hospitality</w:t>
      </w:r>
      <w:r w:rsidR="00BC4194">
        <w:rPr>
          <w:rFonts w:ascii="Arial" w:hAnsi="Arial" w:cs="Arial"/>
          <w:sz w:val="24"/>
          <w:szCs w:val="24"/>
        </w:rPr>
        <w:t xml:space="preserve"> (Macpherso</w:t>
      </w:r>
      <w:r w:rsidR="00B014C3">
        <w:rPr>
          <w:rFonts w:ascii="Arial" w:hAnsi="Arial" w:cs="Arial"/>
          <w:sz w:val="24"/>
          <w:szCs w:val="24"/>
        </w:rPr>
        <w:t>n, 2024).</w:t>
      </w:r>
    </w:p>
    <w:p w14:paraId="64A867DA" w14:textId="77777777" w:rsidR="00E74719" w:rsidRPr="00C54C51" w:rsidRDefault="00E74719" w:rsidP="00C54C51">
      <w:pPr>
        <w:spacing w:line="360" w:lineRule="auto"/>
        <w:jc w:val="both"/>
        <w:rPr>
          <w:rFonts w:ascii="Arial" w:hAnsi="Arial" w:cs="Arial"/>
          <w:sz w:val="24"/>
          <w:szCs w:val="24"/>
        </w:rPr>
      </w:pPr>
    </w:p>
    <w:p w14:paraId="5E37BAEB" w14:textId="5859C16C" w:rsidR="009911B3" w:rsidRPr="00C54C51" w:rsidRDefault="008E6B25" w:rsidP="00C54C51">
      <w:pPr>
        <w:pStyle w:val="Heading1"/>
      </w:pPr>
      <w:bookmarkStart w:id="2" w:name="_Toc182150944"/>
      <w:r>
        <w:t>3.</w:t>
      </w:r>
      <w:r w:rsidR="008F2396">
        <w:t xml:space="preserve"> </w:t>
      </w:r>
      <w:r w:rsidR="009911B3" w:rsidRPr="00C54C51">
        <w:t>Main Body</w:t>
      </w:r>
      <w:bookmarkEnd w:id="2"/>
    </w:p>
    <w:p w14:paraId="5D32B798" w14:textId="3FA2EC34" w:rsidR="00C54C51" w:rsidRPr="00C54C51" w:rsidRDefault="00C54C51" w:rsidP="00C54C51">
      <w:pPr>
        <w:spacing w:line="360" w:lineRule="auto"/>
        <w:jc w:val="both"/>
        <w:rPr>
          <w:rFonts w:ascii="Arial" w:hAnsi="Arial" w:cs="Arial"/>
          <w:sz w:val="24"/>
          <w:szCs w:val="24"/>
        </w:rPr>
      </w:pPr>
      <w:r w:rsidRPr="00C54C51">
        <w:rPr>
          <w:rFonts w:ascii="Arial" w:hAnsi="Arial" w:cs="Arial"/>
          <w:sz w:val="24"/>
          <w:szCs w:val="24"/>
        </w:rPr>
        <w:t>The Green Engage program of IHG is designed to help its members implement sustainable practices in their daily operations. It offers four certification levels that allow them to progressively improve their environmental performance. In addition to reducing their environmental impact, adopting green practices can also help IHG attract more eco-conscious customers</w:t>
      </w:r>
      <w:r w:rsidR="003C7332">
        <w:rPr>
          <w:rFonts w:ascii="Arial" w:hAnsi="Arial" w:cs="Arial"/>
          <w:sz w:val="24"/>
          <w:szCs w:val="24"/>
        </w:rPr>
        <w:t xml:space="preserve"> (Gulf Business, 2024).</w:t>
      </w:r>
    </w:p>
    <w:p w14:paraId="4799BA6B" w14:textId="7DBA37DA" w:rsidR="00C54C51" w:rsidRPr="00C54C51" w:rsidRDefault="00C54C51" w:rsidP="00C54C51">
      <w:pPr>
        <w:spacing w:line="360" w:lineRule="auto"/>
        <w:jc w:val="both"/>
        <w:rPr>
          <w:rFonts w:ascii="Arial" w:hAnsi="Arial" w:cs="Arial"/>
          <w:sz w:val="24"/>
          <w:szCs w:val="24"/>
        </w:rPr>
      </w:pPr>
      <w:r w:rsidRPr="00C54C51">
        <w:rPr>
          <w:rFonts w:ascii="Arial" w:hAnsi="Arial" w:cs="Arial"/>
          <w:sz w:val="24"/>
          <w:szCs w:val="24"/>
        </w:rPr>
        <w:t>The Green Practice of IHG is the foundation for comprehending how it contributes to the company's operational effectiveness and environmental sustainability. It serves as an example for other hospitality organizations.</w:t>
      </w:r>
    </w:p>
    <w:p w14:paraId="4314C57A" w14:textId="3596121C" w:rsidR="00772157" w:rsidRPr="00C54C51" w:rsidRDefault="00772157" w:rsidP="00C54C51">
      <w:pPr>
        <w:spacing w:line="360" w:lineRule="auto"/>
        <w:jc w:val="both"/>
        <w:rPr>
          <w:rFonts w:ascii="Arial" w:hAnsi="Arial" w:cs="Arial"/>
          <w:sz w:val="24"/>
          <w:szCs w:val="24"/>
        </w:rPr>
      </w:pPr>
      <w:r w:rsidRPr="00C54C51">
        <w:rPr>
          <w:rFonts w:ascii="Arial" w:hAnsi="Arial" w:cs="Arial"/>
          <w:sz w:val="24"/>
          <w:szCs w:val="24"/>
        </w:rPr>
        <w:t>IHG Hotels has taken the lead in addressing the rising demand for eco-friendly practices within the hospitality industry by launching several initiatives to cut down on its environmental impact and promote sustainability in all its territories. The Green Engage program is the foundation of these efforts</w:t>
      </w:r>
      <w:r w:rsidR="00DC3490">
        <w:rPr>
          <w:rFonts w:ascii="Arial" w:hAnsi="Arial" w:cs="Arial"/>
          <w:sz w:val="24"/>
          <w:szCs w:val="24"/>
        </w:rPr>
        <w:t xml:space="preserve"> (Akkam, 2022).</w:t>
      </w:r>
    </w:p>
    <w:p w14:paraId="7793C25C" w14:textId="21D4966C" w:rsidR="009911B3" w:rsidRDefault="00772157" w:rsidP="00C54C51">
      <w:pPr>
        <w:spacing w:line="360" w:lineRule="auto"/>
        <w:jc w:val="both"/>
        <w:rPr>
          <w:rFonts w:ascii="Arial" w:hAnsi="Arial" w:cs="Arial"/>
          <w:sz w:val="24"/>
          <w:szCs w:val="24"/>
        </w:rPr>
      </w:pPr>
      <w:r w:rsidRPr="00C54C51">
        <w:rPr>
          <w:rFonts w:ascii="Arial" w:hAnsi="Arial" w:cs="Arial"/>
          <w:sz w:val="24"/>
          <w:szCs w:val="24"/>
        </w:rPr>
        <w:t>Through the Green Engage program, hotels can monitor and reduce their environmental impact. It also provides them with the necessary tools and strategies to enhance their guest experience and efficiency. This section will talk about the various benefits and challenges of the program</w:t>
      </w:r>
      <w:r w:rsidR="00C9444D" w:rsidRPr="00C54C51">
        <w:rPr>
          <w:rFonts w:ascii="Arial" w:hAnsi="Arial" w:cs="Arial"/>
          <w:sz w:val="24"/>
          <w:szCs w:val="24"/>
        </w:rPr>
        <w:t xml:space="preserve"> (Smart Energy Decision, 2020). </w:t>
      </w:r>
    </w:p>
    <w:p w14:paraId="102128B2" w14:textId="188FF9E3" w:rsidR="008E6B25" w:rsidRDefault="008E6B25" w:rsidP="006D70A6">
      <w:pPr>
        <w:pStyle w:val="Heading2"/>
      </w:pPr>
      <w:bookmarkStart w:id="3" w:name="_Toc182150945"/>
      <w:r>
        <w:lastRenderedPageBreak/>
        <w:t xml:space="preserve">3.1 Central </w:t>
      </w:r>
      <w:r w:rsidR="006D70A6">
        <w:t>heating gas emissions image</w:t>
      </w:r>
      <w:bookmarkEnd w:id="3"/>
    </w:p>
    <w:p w14:paraId="0FD95BC4" w14:textId="1ED637DC" w:rsidR="00777502" w:rsidRDefault="00D71F5C" w:rsidP="00C54C51">
      <w:pPr>
        <w:spacing w:line="360" w:lineRule="auto"/>
        <w:jc w:val="both"/>
        <w:rPr>
          <w:rFonts w:ascii="Arial" w:hAnsi="Arial" w:cs="Arial"/>
          <w:sz w:val="24"/>
          <w:szCs w:val="24"/>
        </w:rPr>
      </w:pPr>
      <w:r w:rsidRPr="00D71F5C">
        <w:rPr>
          <w:rFonts w:ascii="Arial" w:hAnsi="Arial" w:cs="Arial"/>
          <w:sz w:val="24"/>
          <w:szCs w:val="24"/>
        </w:rPr>
        <w:t>The image below illustrates the various outputs and inputs that a hotel's operational processes and business activities generate when it comes to environmental pollution. It also shows the steps that the hotel must take to become more sustainable.</w:t>
      </w:r>
    </w:p>
    <w:p w14:paraId="2344BDF0" w14:textId="293D7D48" w:rsidR="00C46AE6" w:rsidRPr="00C54C51" w:rsidRDefault="00777502" w:rsidP="00C54C51">
      <w:pPr>
        <w:spacing w:line="360" w:lineRule="auto"/>
        <w:jc w:val="both"/>
        <w:rPr>
          <w:rFonts w:ascii="Arial" w:hAnsi="Arial" w:cs="Arial"/>
          <w:sz w:val="24"/>
          <w:szCs w:val="24"/>
        </w:rPr>
      </w:pPr>
      <w:r>
        <w:rPr>
          <w:rFonts w:ascii="Arial" w:hAnsi="Arial" w:cs="Arial"/>
          <w:noProof/>
          <w:sz w:val="24"/>
          <w:szCs w:val="24"/>
        </w:rPr>
        <w:drawing>
          <wp:inline distT="0" distB="0" distL="0" distR="0" wp14:anchorId="05DE5772" wp14:editId="070BE4FE">
            <wp:extent cx="6441632" cy="4257675"/>
            <wp:effectExtent l="0" t="0" r="0" b="0"/>
            <wp:docPr id="8948107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68303" cy="4275303"/>
                    </a:xfrm>
                    <a:prstGeom prst="rect">
                      <a:avLst/>
                    </a:prstGeom>
                    <a:noFill/>
                  </pic:spPr>
                </pic:pic>
              </a:graphicData>
            </a:graphic>
          </wp:inline>
        </w:drawing>
      </w:r>
      <w:r w:rsidR="00D71F5C">
        <w:rPr>
          <w:rFonts w:ascii="Arial" w:hAnsi="Arial" w:cs="Arial"/>
          <w:sz w:val="24"/>
          <w:szCs w:val="24"/>
        </w:rPr>
        <w:t>(</w:t>
      </w:r>
      <w:r w:rsidR="009B5101">
        <w:rPr>
          <w:rFonts w:ascii="Arial" w:hAnsi="Arial" w:cs="Arial"/>
          <w:sz w:val="24"/>
          <w:szCs w:val="24"/>
        </w:rPr>
        <w:t>Duri</w:t>
      </w:r>
      <w:r w:rsidR="0013550B">
        <w:rPr>
          <w:rFonts w:ascii="Arial" w:hAnsi="Arial" w:cs="Arial"/>
          <w:sz w:val="24"/>
          <w:szCs w:val="24"/>
        </w:rPr>
        <w:t>c</w:t>
      </w:r>
      <w:r w:rsidR="009B5101">
        <w:rPr>
          <w:rFonts w:ascii="Arial" w:hAnsi="Arial" w:cs="Arial"/>
          <w:sz w:val="24"/>
          <w:szCs w:val="24"/>
        </w:rPr>
        <w:t>, Topler 2021).</w:t>
      </w:r>
    </w:p>
    <w:p w14:paraId="3BE9EA7F" w14:textId="752E3196" w:rsidR="00FB4525" w:rsidRPr="00C54C51" w:rsidRDefault="006D70A6" w:rsidP="00C54C51">
      <w:pPr>
        <w:pStyle w:val="Heading2"/>
      </w:pPr>
      <w:bookmarkStart w:id="4" w:name="_Toc182150946"/>
      <w:r>
        <w:t xml:space="preserve">3.2 </w:t>
      </w:r>
      <w:r w:rsidR="00FB4525" w:rsidRPr="00C54C51">
        <w:t>What Does the Greener Practice Initiative Entail?</w:t>
      </w:r>
      <w:bookmarkEnd w:id="4"/>
    </w:p>
    <w:p w14:paraId="6EDD3B28" w14:textId="4BC64C2E" w:rsidR="00FB4525" w:rsidRPr="00C54C51" w:rsidRDefault="00085D8E" w:rsidP="00C54C51">
      <w:pPr>
        <w:spacing w:line="360" w:lineRule="auto"/>
        <w:jc w:val="both"/>
        <w:rPr>
          <w:rFonts w:ascii="Arial" w:hAnsi="Arial" w:cs="Arial"/>
          <w:sz w:val="24"/>
          <w:szCs w:val="24"/>
        </w:rPr>
      </w:pPr>
      <w:r w:rsidRPr="00C54C51">
        <w:rPr>
          <w:rFonts w:ascii="Arial" w:hAnsi="Arial" w:cs="Arial"/>
          <w:sz w:val="24"/>
          <w:szCs w:val="24"/>
        </w:rPr>
        <w:t>The IHG Green Engage platform helps hotels establish goals and implement actions to reduce their environmental impact. It allows them to monitor and set targets for waste reduction and energy consumption. The platform is divided into four levels and features various actions that can be taken to achieve sustainable results</w:t>
      </w:r>
      <w:r w:rsidR="00C214B1" w:rsidRPr="00C54C51">
        <w:rPr>
          <w:rFonts w:ascii="Arial" w:hAnsi="Arial" w:cs="Arial"/>
          <w:sz w:val="24"/>
          <w:szCs w:val="24"/>
        </w:rPr>
        <w:t xml:space="preserve"> (IHG, 2024).</w:t>
      </w:r>
    </w:p>
    <w:p w14:paraId="7AE1266B" w14:textId="05AC9B5C" w:rsidR="00D43F27" w:rsidRPr="00C54C51" w:rsidRDefault="006D70A6" w:rsidP="008E6B25">
      <w:pPr>
        <w:pStyle w:val="ListParagraph"/>
        <w:spacing w:line="360" w:lineRule="auto"/>
        <w:jc w:val="both"/>
        <w:rPr>
          <w:rFonts w:ascii="Arial" w:hAnsi="Arial" w:cs="Arial"/>
          <w:sz w:val="24"/>
          <w:szCs w:val="24"/>
        </w:rPr>
      </w:pPr>
      <w:bookmarkStart w:id="5" w:name="_Toc182150947"/>
      <w:r w:rsidRPr="006D70A6">
        <w:rPr>
          <w:rStyle w:val="Heading3Char"/>
        </w:rPr>
        <w:t xml:space="preserve">3.2. </w:t>
      </w:r>
      <w:r w:rsidR="008E6B25" w:rsidRPr="006D70A6">
        <w:rPr>
          <w:rStyle w:val="Heading3Char"/>
        </w:rPr>
        <w:t>1. </w:t>
      </w:r>
      <w:r w:rsidR="00D43F27" w:rsidRPr="006D70A6">
        <w:rPr>
          <w:rStyle w:val="Heading3Char"/>
        </w:rPr>
        <w:t>Energy Management</w:t>
      </w:r>
      <w:bookmarkEnd w:id="5"/>
      <w:r w:rsidR="00D43F27" w:rsidRPr="00C54C51">
        <w:rPr>
          <w:rFonts w:ascii="Arial" w:hAnsi="Arial" w:cs="Arial"/>
          <w:sz w:val="24"/>
          <w:szCs w:val="24"/>
        </w:rPr>
        <w:t>: Monitoring energy consumption, installing energy-efficient lighting, and optimizing heating, ventilation, and air conditioning (HVAC) systems.</w:t>
      </w:r>
    </w:p>
    <w:p w14:paraId="2A8BD80D" w14:textId="0D86DBDA" w:rsidR="00D43F27" w:rsidRPr="00C54C51" w:rsidRDefault="006D70A6" w:rsidP="008E6B25">
      <w:pPr>
        <w:pStyle w:val="ListParagraph"/>
        <w:spacing w:line="360" w:lineRule="auto"/>
        <w:jc w:val="both"/>
        <w:rPr>
          <w:rFonts w:ascii="Arial" w:hAnsi="Arial" w:cs="Arial"/>
          <w:sz w:val="24"/>
          <w:szCs w:val="24"/>
        </w:rPr>
      </w:pPr>
      <w:bookmarkStart w:id="6" w:name="_Toc182150948"/>
      <w:r w:rsidRPr="006D70A6">
        <w:rPr>
          <w:rStyle w:val="Heading3Char"/>
        </w:rPr>
        <w:t>3.2.</w:t>
      </w:r>
      <w:r w:rsidR="008E6B25" w:rsidRPr="006D70A6">
        <w:rPr>
          <w:rStyle w:val="Heading3Char"/>
        </w:rPr>
        <w:t>2. </w:t>
      </w:r>
      <w:r w:rsidR="00D43F27" w:rsidRPr="006D70A6">
        <w:rPr>
          <w:rStyle w:val="Heading3Char"/>
        </w:rPr>
        <w:t>Water Conservation</w:t>
      </w:r>
      <w:bookmarkEnd w:id="6"/>
      <w:r w:rsidR="00D43F27" w:rsidRPr="00C54C51">
        <w:rPr>
          <w:rFonts w:ascii="Arial" w:hAnsi="Arial" w:cs="Arial"/>
          <w:sz w:val="24"/>
          <w:szCs w:val="24"/>
        </w:rPr>
        <w:t>: Implementing water-saving measures, such as low-flow fixtures and encouraging guests to reuse towels and linens.</w:t>
      </w:r>
    </w:p>
    <w:p w14:paraId="51EC23E4" w14:textId="1228EF01" w:rsidR="00D43F27" w:rsidRPr="00C54C51" w:rsidRDefault="006D70A6" w:rsidP="008E6B25">
      <w:pPr>
        <w:pStyle w:val="ListParagraph"/>
        <w:spacing w:line="360" w:lineRule="auto"/>
        <w:jc w:val="both"/>
        <w:rPr>
          <w:rFonts w:ascii="Arial" w:hAnsi="Arial" w:cs="Arial"/>
          <w:sz w:val="24"/>
          <w:szCs w:val="24"/>
        </w:rPr>
      </w:pPr>
      <w:bookmarkStart w:id="7" w:name="_Toc182150949"/>
      <w:r w:rsidRPr="006D70A6">
        <w:rPr>
          <w:rStyle w:val="Heading3Char"/>
        </w:rPr>
        <w:lastRenderedPageBreak/>
        <w:t>3.2.</w:t>
      </w:r>
      <w:r w:rsidR="008E6B25" w:rsidRPr="006D70A6">
        <w:rPr>
          <w:rStyle w:val="Heading3Char"/>
        </w:rPr>
        <w:t>3. </w:t>
      </w:r>
      <w:r w:rsidR="00D43F27" w:rsidRPr="006D70A6">
        <w:rPr>
          <w:rStyle w:val="Heading3Char"/>
        </w:rPr>
        <w:t>Waste Management</w:t>
      </w:r>
      <w:bookmarkEnd w:id="7"/>
      <w:r w:rsidR="00D43F27" w:rsidRPr="00C54C51">
        <w:rPr>
          <w:rFonts w:ascii="Arial" w:hAnsi="Arial" w:cs="Arial"/>
          <w:sz w:val="24"/>
          <w:szCs w:val="24"/>
        </w:rPr>
        <w:t>: Reducing waste through recycling programs, minimizing food waste, and offering digital alternatives to paper where possible.</w:t>
      </w:r>
    </w:p>
    <w:p w14:paraId="37AED882" w14:textId="6AAC76AC" w:rsidR="00D43F27" w:rsidRPr="00C54C51" w:rsidRDefault="006D70A6" w:rsidP="008E6B25">
      <w:pPr>
        <w:pStyle w:val="ListParagraph"/>
        <w:spacing w:line="360" w:lineRule="auto"/>
        <w:jc w:val="both"/>
        <w:rPr>
          <w:rFonts w:ascii="Arial" w:hAnsi="Arial" w:cs="Arial"/>
          <w:sz w:val="24"/>
          <w:szCs w:val="24"/>
        </w:rPr>
      </w:pPr>
      <w:bookmarkStart w:id="8" w:name="_Toc182150950"/>
      <w:r w:rsidRPr="006D70A6">
        <w:rPr>
          <w:rStyle w:val="Heading3Char"/>
        </w:rPr>
        <w:t>3.2.</w:t>
      </w:r>
      <w:r w:rsidR="008E6B25" w:rsidRPr="006D70A6">
        <w:rPr>
          <w:rStyle w:val="Heading3Char"/>
        </w:rPr>
        <w:t>4. </w:t>
      </w:r>
      <w:r w:rsidR="00D43F27" w:rsidRPr="006D70A6">
        <w:rPr>
          <w:rStyle w:val="Heading3Char"/>
        </w:rPr>
        <w:t>Sustainable Sourcing</w:t>
      </w:r>
      <w:bookmarkEnd w:id="8"/>
      <w:r w:rsidR="00D43F27" w:rsidRPr="00C54C51">
        <w:rPr>
          <w:rFonts w:ascii="Arial" w:hAnsi="Arial" w:cs="Arial"/>
          <w:sz w:val="24"/>
          <w:szCs w:val="24"/>
        </w:rPr>
        <w:t>: Sourcing products that meet sustainability standards, including eco-friendly cleaning supplies, recycled materials, and locally sourced food.</w:t>
      </w:r>
    </w:p>
    <w:p w14:paraId="39A316BF" w14:textId="6CC3A066" w:rsidR="00D43F27" w:rsidRPr="00C54C51" w:rsidRDefault="001F49ED" w:rsidP="00C54C51">
      <w:pPr>
        <w:spacing w:line="360" w:lineRule="auto"/>
        <w:jc w:val="both"/>
        <w:rPr>
          <w:rFonts w:ascii="Arial" w:hAnsi="Arial" w:cs="Arial"/>
          <w:sz w:val="24"/>
          <w:szCs w:val="24"/>
        </w:rPr>
      </w:pPr>
      <w:r w:rsidRPr="00C54C51">
        <w:rPr>
          <w:rFonts w:ascii="Arial" w:hAnsi="Arial" w:cs="Arial"/>
          <w:sz w:val="24"/>
          <w:szCs w:val="24"/>
        </w:rPr>
        <w:t>Other Hotels and Businesses Implementing Similar Initiatives</w:t>
      </w:r>
    </w:p>
    <w:p w14:paraId="568D8185" w14:textId="604D917C" w:rsidR="001F49ED" w:rsidRPr="00C54C51" w:rsidRDefault="00DF2853" w:rsidP="00C54C51">
      <w:pPr>
        <w:pStyle w:val="ListParagraph"/>
        <w:numPr>
          <w:ilvl w:val="0"/>
          <w:numId w:val="11"/>
        </w:numPr>
        <w:spacing w:line="360" w:lineRule="auto"/>
        <w:jc w:val="both"/>
        <w:rPr>
          <w:rFonts w:ascii="Arial" w:hAnsi="Arial" w:cs="Arial"/>
          <w:sz w:val="24"/>
          <w:szCs w:val="24"/>
        </w:rPr>
      </w:pPr>
      <w:r w:rsidRPr="00C54C51">
        <w:rPr>
          <w:rFonts w:ascii="Arial" w:hAnsi="Arial" w:cs="Arial"/>
          <w:sz w:val="24"/>
          <w:szCs w:val="24"/>
        </w:rPr>
        <w:t>Marriott International has launched its Serve 360 sustainability initiative, focusing on reducing energy and water consumption, minimizing waste, and building eco-friendly hotel properties (</w:t>
      </w:r>
      <w:r w:rsidR="003C1F0E" w:rsidRPr="00C54C51">
        <w:rPr>
          <w:rFonts w:ascii="Arial" w:hAnsi="Arial" w:cs="Arial"/>
          <w:sz w:val="24"/>
          <w:szCs w:val="24"/>
        </w:rPr>
        <w:t>San Segundo, 2024).</w:t>
      </w:r>
    </w:p>
    <w:p w14:paraId="004B3923" w14:textId="0B1BBB6D" w:rsidR="00E24D76" w:rsidRPr="00C54C51" w:rsidRDefault="00FF0C95" w:rsidP="00C54C51">
      <w:pPr>
        <w:pStyle w:val="ListParagraph"/>
        <w:numPr>
          <w:ilvl w:val="0"/>
          <w:numId w:val="11"/>
        </w:numPr>
        <w:spacing w:line="360" w:lineRule="auto"/>
        <w:jc w:val="both"/>
        <w:rPr>
          <w:rFonts w:ascii="Arial" w:hAnsi="Arial" w:cs="Arial"/>
          <w:sz w:val="24"/>
          <w:szCs w:val="24"/>
        </w:rPr>
      </w:pPr>
      <w:r w:rsidRPr="00C54C51">
        <w:rPr>
          <w:rFonts w:ascii="Arial" w:hAnsi="Arial" w:cs="Arial"/>
          <w:sz w:val="24"/>
          <w:szCs w:val="24"/>
        </w:rPr>
        <w:t>Hilton’s Travel with Purpose program aims to cut the company's environmental footprint in half by 2030 by reducing energy consumption, water use, and waste (Otley, 2022).</w:t>
      </w:r>
    </w:p>
    <w:p w14:paraId="79C6EE15" w14:textId="7BABAF0F" w:rsidR="00FF0C95" w:rsidRPr="00C54C51" w:rsidRDefault="00FF0C95" w:rsidP="00C54C51">
      <w:pPr>
        <w:pStyle w:val="ListParagraph"/>
        <w:numPr>
          <w:ilvl w:val="0"/>
          <w:numId w:val="11"/>
        </w:numPr>
        <w:spacing w:line="360" w:lineRule="auto"/>
        <w:jc w:val="both"/>
        <w:rPr>
          <w:rFonts w:ascii="Arial" w:hAnsi="Arial" w:cs="Arial"/>
          <w:sz w:val="24"/>
          <w:szCs w:val="24"/>
        </w:rPr>
      </w:pPr>
      <w:r w:rsidRPr="00C54C51">
        <w:rPr>
          <w:rFonts w:ascii="Arial" w:hAnsi="Arial" w:cs="Arial"/>
          <w:sz w:val="24"/>
          <w:szCs w:val="24"/>
        </w:rPr>
        <w:t>Hyatt Thrive is another similar initiative that focuses on energy efficiency, sustainable building design, and promoting health and wellness within local communities (</w:t>
      </w:r>
      <w:r w:rsidR="006D349E" w:rsidRPr="00C54C51">
        <w:rPr>
          <w:rFonts w:ascii="Arial" w:hAnsi="Arial" w:cs="Arial"/>
          <w:sz w:val="24"/>
          <w:szCs w:val="24"/>
        </w:rPr>
        <w:t>Hospitality, 2022).</w:t>
      </w:r>
    </w:p>
    <w:p w14:paraId="67441904" w14:textId="5FBA9D16" w:rsidR="002742BC" w:rsidRDefault="006D70A6" w:rsidP="002742BC">
      <w:pPr>
        <w:pStyle w:val="Heading2"/>
      </w:pPr>
      <w:bookmarkStart w:id="9" w:name="_Toc182150951"/>
      <w:r>
        <w:t xml:space="preserve">3.3 </w:t>
      </w:r>
      <w:r w:rsidR="002742BC" w:rsidRPr="002742BC">
        <w:t>Benefits and Challenges of Integrating Sustainability into Daily Operations</w:t>
      </w:r>
      <w:bookmarkEnd w:id="9"/>
    </w:p>
    <w:p w14:paraId="72E03864" w14:textId="72CEF5BA" w:rsidR="00240DCC" w:rsidRPr="002742BC" w:rsidRDefault="00DA653A" w:rsidP="002742BC">
      <w:pPr>
        <w:pStyle w:val="Heading3"/>
      </w:pPr>
      <w:bookmarkStart w:id="10" w:name="_Toc182150952"/>
      <w:r>
        <w:t xml:space="preserve">3.3.1 </w:t>
      </w:r>
      <w:r w:rsidR="00AC2362" w:rsidRPr="002742BC">
        <w:t>Benefits</w:t>
      </w:r>
      <w:bookmarkEnd w:id="10"/>
    </w:p>
    <w:p w14:paraId="2877A0F5" w14:textId="220FD419" w:rsidR="00680368" w:rsidRPr="00DA653A" w:rsidRDefault="00B452CA" w:rsidP="00DA653A">
      <w:pPr>
        <w:spacing w:line="360" w:lineRule="auto"/>
        <w:jc w:val="both"/>
        <w:rPr>
          <w:rFonts w:ascii="Arial" w:hAnsi="Arial" w:cs="Arial"/>
          <w:sz w:val="24"/>
          <w:szCs w:val="24"/>
        </w:rPr>
      </w:pPr>
      <w:r w:rsidRPr="005B1B43">
        <w:rPr>
          <w:rFonts w:ascii="Arial" w:hAnsi="Arial" w:cs="Arial"/>
          <w:b/>
          <w:bCs/>
          <w:sz w:val="24"/>
          <w:szCs w:val="24"/>
        </w:rPr>
        <w:t>Reduced Operational Costs</w:t>
      </w:r>
      <w:r w:rsidRPr="00DA653A">
        <w:rPr>
          <w:rFonts w:ascii="Arial" w:hAnsi="Arial" w:cs="Arial"/>
          <w:sz w:val="24"/>
          <w:szCs w:val="24"/>
        </w:rPr>
        <w:t xml:space="preserve">- </w:t>
      </w:r>
      <w:r w:rsidR="0007495A" w:rsidRPr="00DA653A">
        <w:rPr>
          <w:rFonts w:ascii="Arial" w:hAnsi="Arial" w:cs="Arial"/>
          <w:sz w:val="24"/>
          <w:szCs w:val="24"/>
        </w:rPr>
        <w:t xml:space="preserve">Implementing sustainable practices can result in lower costs for a hotel </w:t>
      </w:r>
      <w:r w:rsidR="003504DB" w:rsidRPr="00DA653A">
        <w:rPr>
          <w:rFonts w:ascii="Arial" w:hAnsi="Arial" w:cs="Arial"/>
          <w:sz w:val="24"/>
          <w:szCs w:val="24"/>
        </w:rPr>
        <w:t>overall</w:t>
      </w:r>
      <w:r w:rsidR="0007495A" w:rsidRPr="00DA653A">
        <w:rPr>
          <w:rFonts w:ascii="Arial" w:hAnsi="Arial" w:cs="Arial"/>
          <w:sz w:val="24"/>
          <w:szCs w:val="24"/>
        </w:rPr>
        <w:t>. For instance, energy-efficient equipment and fixtures can help lower utility bills. The Green Engage program of IHG helps establishments identify opportunities to reduce their energy consumption</w:t>
      </w:r>
      <w:r w:rsidR="00394338" w:rsidRPr="00DA653A">
        <w:rPr>
          <w:rFonts w:ascii="Arial" w:hAnsi="Arial" w:cs="Arial"/>
          <w:sz w:val="24"/>
          <w:szCs w:val="24"/>
        </w:rPr>
        <w:t xml:space="preserve"> (Elliott, 2024).</w:t>
      </w:r>
    </w:p>
    <w:p w14:paraId="373D8493" w14:textId="4CE17903" w:rsidR="0007495A" w:rsidRPr="005B1B43" w:rsidRDefault="00240DCC" w:rsidP="005B1B43">
      <w:pPr>
        <w:spacing w:line="360" w:lineRule="auto"/>
        <w:jc w:val="both"/>
        <w:rPr>
          <w:rFonts w:ascii="Arial" w:hAnsi="Arial" w:cs="Arial"/>
          <w:sz w:val="24"/>
          <w:szCs w:val="24"/>
        </w:rPr>
      </w:pPr>
      <w:r w:rsidRPr="005B1B43">
        <w:rPr>
          <w:rFonts w:ascii="Arial" w:hAnsi="Arial" w:cs="Arial"/>
          <w:b/>
          <w:bCs/>
          <w:sz w:val="24"/>
          <w:szCs w:val="24"/>
        </w:rPr>
        <w:t>Enhanced Brand Image</w:t>
      </w:r>
      <w:r w:rsidR="00AC2362" w:rsidRPr="005B1B43">
        <w:rPr>
          <w:rFonts w:ascii="Arial" w:hAnsi="Arial" w:cs="Arial"/>
          <w:sz w:val="24"/>
          <w:szCs w:val="24"/>
        </w:rPr>
        <w:t xml:space="preserve">- </w:t>
      </w:r>
      <w:r w:rsidR="008D19AE" w:rsidRPr="005B1B43">
        <w:rPr>
          <w:rFonts w:ascii="Arial" w:hAnsi="Arial" w:cs="Arial"/>
          <w:sz w:val="24"/>
          <w:szCs w:val="24"/>
        </w:rPr>
        <w:t>Due to the increasing number of people aware of the environment, more people are staying at hotels that are sustainable. This can help IHG maintain its reputation as a leader in the hospitality industry. By supporting sustainable practices, the company can attract more eco-conscious customers and improve its guest loyalty.</w:t>
      </w:r>
    </w:p>
    <w:p w14:paraId="76446D2C" w14:textId="3BF4BFC5" w:rsidR="008D19AE" w:rsidRPr="005B1B43" w:rsidRDefault="00325847" w:rsidP="005B1B43">
      <w:pPr>
        <w:spacing w:line="360" w:lineRule="auto"/>
        <w:jc w:val="both"/>
        <w:rPr>
          <w:rFonts w:ascii="Arial" w:hAnsi="Arial" w:cs="Arial"/>
          <w:sz w:val="24"/>
          <w:szCs w:val="24"/>
        </w:rPr>
      </w:pPr>
      <w:r w:rsidRPr="005B1B43">
        <w:rPr>
          <w:rFonts w:ascii="Arial" w:hAnsi="Arial" w:cs="Arial"/>
          <w:b/>
          <w:bCs/>
          <w:sz w:val="24"/>
          <w:szCs w:val="24"/>
        </w:rPr>
        <w:t>Regulatory Compliance</w:t>
      </w:r>
      <w:r w:rsidRPr="005B1B43">
        <w:rPr>
          <w:rFonts w:ascii="Arial" w:hAnsi="Arial" w:cs="Arial"/>
          <w:sz w:val="24"/>
          <w:szCs w:val="24"/>
        </w:rPr>
        <w:t xml:space="preserve">- </w:t>
      </w:r>
      <w:r w:rsidR="00FC1495" w:rsidRPr="005B1B43">
        <w:rPr>
          <w:rFonts w:ascii="Arial" w:hAnsi="Arial" w:cs="Arial"/>
          <w:sz w:val="24"/>
          <w:szCs w:val="24"/>
        </w:rPr>
        <w:t>As the environment becomes more stringent, hotels</w:t>
      </w:r>
      <w:r w:rsidR="00243A70" w:rsidRPr="005B1B43">
        <w:rPr>
          <w:rFonts w:ascii="Arial" w:hAnsi="Arial" w:cs="Arial"/>
          <w:sz w:val="24"/>
          <w:szCs w:val="24"/>
        </w:rPr>
        <w:t xml:space="preserve"> must</w:t>
      </w:r>
      <w:r w:rsidR="00FC1495" w:rsidRPr="005B1B43">
        <w:rPr>
          <w:rFonts w:ascii="Arial" w:hAnsi="Arial" w:cs="Arial"/>
          <w:sz w:val="24"/>
          <w:szCs w:val="24"/>
        </w:rPr>
        <w:t xml:space="preserve"> adopt sustainable practices. Doing so helps them comply with the new regulations and avoid penalties (M</w:t>
      </w:r>
      <w:r w:rsidR="00243A70" w:rsidRPr="005B1B43">
        <w:rPr>
          <w:rFonts w:ascii="Arial" w:hAnsi="Arial" w:cs="Arial"/>
          <w:sz w:val="24"/>
          <w:szCs w:val="24"/>
        </w:rPr>
        <w:t xml:space="preserve">irza, 2024). </w:t>
      </w:r>
    </w:p>
    <w:p w14:paraId="632072D7" w14:textId="14A0CB0D" w:rsidR="00D0739A" w:rsidRPr="005B1B43" w:rsidRDefault="00D0739A" w:rsidP="005B1B43">
      <w:pPr>
        <w:spacing w:line="360" w:lineRule="auto"/>
        <w:jc w:val="both"/>
        <w:rPr>
          <w:rFonts w:ascii="Arial" w:hAnsi="Arial" w:cs="Arial"/>
          <w:sz w:val="24"/>
          <w:szCs w:val="24"/>
        </w:rPr>
      </w:pPr>
      <w:r w:rsidRPr="005B1B43">
        <w:rPr>
          <w:rFonts w:ascii="Arial" w:hAnsi="Arial" w:cs="Arial"/>
          <w:b/>
          <w:bCs/>
          <w:sz w:val="24"/>
          <w:szCs w:val="24"/>
        </w:rPr>
        <w:lastRenderedPageBreak/>
        <w:t>Employee Engagement</w:t>
      </w:r>
      <w:r w:rsidRPr="005B1B43">
        <w:rPr>
          <w:rFonts w:ascii="Arial" w:hAnsi="Arial" w:cs="Arial"/>
          <w:sz w:val="24"/>
          <w:szCs w:val="24"/>
        </w:rPr>
        <w:t xml:space="preserve">- </w:t>
      </w:r>
      <w:r w:rsidR="00C644FC" w:rsidRPr="005B1B43">
        <w:rPr>
          <w:rFonts w:ascii="Arial" w:hAnsi="Arial" w:cs="Arial"/>
          <w:sz w:val="24"/>
          <w:szCs w:val="24"/>
        </w:rPr>
        <w:t>The more sustainable practices that an organization adopts, the more engaged and satisfied its employees will be. This can lead to better service for guests and a more positive work environment.</w:t>
      </w:r>
    </w:p>
    <w:p w14:paraId="77FE34A5" w14:textId="46C8A274" w:rsidR="00C644FC" w:rsidRPr="002742BC" w:rsidRDefault="005B1B43" w:rsidP="002742BC">
      <w:pPr>
        <w:pStyle w:val="Heading3"/>
      </w:pPr>
      <w:bookmarkStart w:id="11" w:name="_Toc182150953"/>
      <w:r>
        <w:t xml:space="preserve">3.3.2 </w:t>
      </w:r>
      <w:r w:rsidR="000D04C8" w:rsidRPr="002742BC">
        <w:t>Challenges</w:t>
      </w:r>
      <w:bookmarkEnd w:id="11"/>
      <w:r w:rsidR="000D04C8" w:rsidRPr="002742BC">
        <w:t xml:space="preserve"> </w:t>
      </w:r>
    </w:p>
    <w:p w14:paraId="729A1494" w14:textId="0975C491" w:rsidR="000D04C8" w:rsidRPr="005B1B43" w:rsidRDefault="001858E7" w:rsidP="005B1B43">
      <w:pPr>
        <w:spacing w:line="360" w:lineRule="auto"/>
        <w:jc w:val="both"/>
        <w:rPr>
          <w:rFonts w:ascii="Arial" w:hAnsi="Arial" w:cs="Arial"/>
          <w:sz w:val="24"/>
          <w:szCs w:val="24"/>
        </w:rPr>
      </w:pPr>
      <w:r w:rsidRPr="005B1B43">
        <w:rPr>
          <w:rFonts w:ascii="Arial" w:hAnsi="Arial" w:cs="Arial"/>
          <w:b/>
          <w:bCs/>
          <w:sz w:val="24"/>
          <w:szCs w:val="24"/>
        </w:rPr>
        <w:t>High Initial Costs</w:t>
      </w:r>
      <w:r w:rsidRPr="005B1B43">
        <w:rPr>
          <w:rFonts w:ascii="Arial" w:hAnsi="Arial" w:cs="Arial"/>
          <w:sz w:val="24"/>
          <w:szCs w:val="24"/>
        </w:rPr>
        <w:t xml:space="preserve">- </w:t>
      </w:r>
      <w:r w:rsidR="004629FA" w:rsidRPr="005B1B43">
        <w:rPr>
          <w:rFonts w:ascii="Arial" w:hAnsi="Arial" w:cs="Arial"/>
          <w:sz w:val="24"/>
          <w:szCs w:val="24"/>
        </w:rPr>
        <w:t>Before a hotel can adopt sustainable practices, it must first make the necessary investments. This includes the installation of energy-efficient equipment and water-saving technologies.</w:t>
      </w:r>
    </w:p>
    <w:p w14:paraId="2E5E407B" w14:textId="62041305" w:rsidR="004629FA" w:rsidRPr="005B1B43" w:rsidRDefault="00012AEB" w:rsidP="005B1B43">
      <w:pPr>
        <w:spacing w:line="360" w:lineRule="auto"/>
        <w:jc w:val="both"/>
        <w:rPr>
          <w:rFonts w:ascii="Arial" w:hAnsi="Arial" w:cs="Arial"/>
          <w:sz w:val="24"/>
          <w:szCs w:val="24"/>
        </w:rPr>
      </w:pPr>
      <w:r w:rsidRPr="005B1B43">
        <w:rPr>
          <w:rFonts w:ascii="Arial" w:hAnsi="Arial" w:cs="Arial"/>
          <w:b/>
          <w:bCs/>
          <w:sz w:val="24"/>
          <w:szCs w:val="24"/>
        </w:rPr>
        <w:t>Operational Complexity</w:t>
      </w:r>
      <w:r w:rsidRPr="005B1B43">
        <w:rPr>
          <w:rFonts w:ascii="Arial" w:hAnsi="Arial" w:cs="Arial"/>
          <w:sz w:val="24"/>
          <w:szCs w:val="24"/>
        </w:rPr>
        <w:t xml:space="preserve">- </w:t>
      </w:r>
      <w:r w:rsidR="00DF5E6A" w:rsidRPr="005B1B43">
        <w:rPr>
          <w:rFonts w:ascii="Arial" w:hAnsi="Arial" w:cs="Arial"/>
          <w:sz w:val="24"/>
          <w:szCs w:val="24"/>
        </w:rPr>
        <w:t xml:space="preserve">It can be challenging for large hotel chains like IHG to implement sustainable practices in their operations. This can involve training employees on how to </w:t>
      </w:r>
      <w:r w:rsidR="000C4DFA" w:rsidRPr="005B1B43">
        <w:rPr>
          <w:rFonts w:ascii="Arial" w:hAnsi="Arial" w:cs="Arial"/>
          <w:sz w:val="24"/>
          <w:szCs w:val="24"/>
        </w:rPr>
        <w:t>manage</w:t>
      </w:r>
      <w:r w:rsidR="00DF5E6A" w:rsidRPr="005B1B43">
        <w:rPr>
          <w:rFonts w:ascii="Arial" w:hAnsi="Arial" w:cs="Arial"/>
          <w:sz w:val="24"/>
          <w:szCs w:val="24"/>
        </w:rPr>
        <w:t xml:space="preserve"> new equipment and follow eco-friendly guidelines. In addition to time and resources, </w:t>
      </w:r>
      <w:r w:rsidR="00500D7F" w:rsidRPr="005B1B43">
        <w:rPr>
          <w:rFonts w:ascii="Arial" w:hAnsi="Arial" w:cs="Arial"/>
          <w:sz w:val="24"/>
          <w:szCs w:val="24"/>
        </w:rPr>
        <w:t>continuous education is also required </w:t>
      </w:r>
      <w:r w:rsidR="00DF5E6A" w:rsidRPr="005B1B43">
        <w:rPr>
          <w:rFonts w:ascii="Arial" w:hAnsi="Arial" w:cs="Arial"/>
          <w:sz w:val="24"/>
          <w:szCs w:val="24"/>
        </w:rPr>
        <w:t>for employees (Price, 2022).</w:t>
      </w:r>
    </w:p>
    <w:p w14:paraId="2934375F" w14:textId="02EF8E92" w:rsidR="00DF5E6A" w:rsidRPr="005B1B43" w:rsidRDefault="00887D9E" w:rsidP="005B1B43">
      <w:pPr>
        <w:spacing w:line="360" w:lineRule="auto"/>
        <w:jc w:val="both"/>
        <w:rPr>
          <w:rFonts w:ascii="Arial" w:hAnsi="Arial" w:cs="Arial"/>
          <w:sz w:val="24"/>
          <w:szCs w:val="24"/>
        </w:rPr>
      </w:pPr>
      <w:r w:rsidRPr="005B1B43">
        <w:rPr>
          <w:rFonts w:ascii="Arial" w:hAnsi="Arial" w:cs="Arial"/>
          <w:b/>
          <w:bCs/>
          <w:sz w:val="24"/>
          <w:szCs w:val="24"/>
        </w:rPr>
        <w:t>Balancing Guest Expectations</w:t>
      </w:r>
      <w:r w:rsidRPr="005B1B43">
        <w:rPr>
          <w:rFonts w:ascii="Arial" w:hAnsi="Arial" w:cs="Arial"/>
          <w:sz w:val="24"/>
          <w:szCs w:val="24"/>
        </w:rPr>
        <w:t xml:space="preserve">- </w:t>
      </w:r>
      <w:r w:rsidR="005B74F9" w:rsidRPr="005B1B43">
        <w:rPr>
          <w:rFonts w:ascii="Arial" w:hAnsi="Arial" w:cs="Arial"/>
          <w:sz w:val="24"/>
          <w:szCs w:val="24"/>
        </w:rPr>
        <w:t>While many travelers prioritize sustainability, some may choose to stay in hotels that cater to their convenience and luxury needs. To accommodate these preferences, a hotel must find ways to balance its eco-friendly practices with the comfort of its guests.</w:t>
      </w:r>
    </w:p>
    <w:p w14:paraId="676CF733" w14:textId="78D2BA46" w:rsidR="005B74F9" w:rsidRDefault="004B08A6" w:rsidP="005B1B43">
      <w:pPr>
        <w:spacing w:line="360" w:lineRule="auto"/>
        <w:jc w:val="both"/>
        <w:rPr>
          <w:rFonts w:ascii="Arial" w:hAnsi="Arial" w:cs="Arial"/>
          <w:sz w:val="24"/>
          <w:szCs w:val="24"/>
        </w:rPr>
      </w:pPr>
      <w:r w:rsidRPr="005B1B43">
        <w:rPr>
          <w:rFonts w:ascii="Arial" w:hAnsi="Arial" w:cs="Arial"/>
          <w:b/>
          <w:bCs/>
          <w:sz w:val="24"/>
          <w:szCs w:val="24"/>
        </w:rPr>
        <w:t>Supplier and Vendor Limitations</w:t>
      </w:r>
      <w:r w:rsidRPr="005B1B43">
        <w:rPr>
          <w:rFonts w:ascii="Arial" w:hAnsi="Arial" w:cs="Arial"/>
          <w:sz w:val="24"/>
          <w:szCs w:val="24"/>
        </w:rPr>
        <w:t xml:space="preserve">- </w:t>
      </w:r>
      <w:r w:rsidR="00557C3D" w:rsidRPr="005B1B43">
        <w:rPr>
          <w:rFonts w:ascii="Arial" w:hAnsi="Arial" w:cs="Arial"/>
          <w:sz w:val="24"/>
          <w:szCs w:val="24"/>
        </w:rPr>
        <w:t>It is not always feasible to source sustainable services and goods in certain regions, especially when there are limited options for eco-friendly vendors. The lack of accessible alternatives may lead to higher costs and the implementation of harmful practices</w:t>
      </w:r>
      <w:r w:rsidR="00CA51E9" w:rsidRPr="005B1B43">
        <w:rPr>
          <w:rFonts w:ascii="Arial" w:hAnsi="Arial" w:cs="Arial"/>
          <w:sz w:val="24"/>
          <w:szCs w:val="24"/>
        </w:rPr>
        <w:t xml:space="preserve"> (Mittal, 2024).</w:t>
      </w:r>
    </w:p>
    <w:p w14:paraId="6A99147E" w14:textId="77777777" w:rsidR="00D44501" w:rsidRDefault="00D44501" w:rsidP="005B1B43">
      <w:pPr>
        <w:spacing w:line="360" w:lineRule="auto"/>
        <w:jc w:val="both"/>
        <w:rPr>
          <w:rFonts w:ascii="Arial" w:hAnsi="Arial" w:cs="Arial"/>
          <w:sz w:val="24"/>
          <w:szCs w:val="24"/>
        </w:rPr>
      </w:pPr>
    </w:p>
    <w:p w14:paraId="50E2D35B" w14:textId="332C83DC" w:rsidR="00D44501" w:rsidRPr="005B1B43" w:rsidRDefault="00D44501" w:rsidP="005B1B43">
      <w:pPr>
        <w:spacing w:line="360" w:lineRule="auto"/>
        <w:jc w:val="both"/>
        <w:rPr>
          <w:rFonts w:ascii="Arial" w:hAnsi="Arial" w:cs="Arial"/>
          <w:sz w:val="24"/>
          <w:szCs w:val="24"/>
        </w:rPr>
      </w:pPr>
      <w:r w:rsidRPr="00D44501">
        <w:rPr>
          <w:rFonts w:ascii="Arial" w:hAnsi="Arial" w:cs="Arial"/>
          <w:sz w:val="24"/>
          <w:szCs w:val="24"/>
        </w:rPr>
        <w:t>In summary, IHG’s green practices benefit the environment by reducing resource consumption, minimizing pollution, and fostering biodiversity. For the hotel, these initiatives cut costs, enhance brand reputation, and attract customers who prioritize sustainability, creating a competitive advantage.</w:t>
      </w:r>
    </w:p>
    <w:p w14:paraId="0EFD98F1" w14:textId="77777777" w:rsidR="00216FEB" w:rsidRDefault="00216FEB" w:rsidP="00216FEB">
      <w:pPr>
        <w:spacing w:line="360" w:lineRule="auto"/>
        <w:jc w:val="both"/>
        <w:rPr>
          <w:rFonts w:ascii="Arial" w:hAnsi="Arial" w:cs="Arial"/>
          <w:sz w:val="24"/>
          <w:szCs w:val="24"/>
        </w:rPr>
      </w:pPr>
    </w:p>
    <w:p w14:paraId="62A6D18F" w14:textId="15274F1C" w:rsidR="00216FEB" w:rsidRPr="00216FEB" w:rsidRDefault="00216FEB" w:rsidP="00216FEB">
      <w:pPr>
        <w:spacing w:line="360" w:lineRule="auto"/>
        <w:jc w:val="both"/>
        <w:rPr>
          <w:rFonts w:ascii="Arial" w:hAnsi="Arial" w:cs="Arial"/>
          <w:sz w:val="24"/>
          <w:szCs w:val="24"/>
        </w:rPr>
      </w:pPr>
    </w:p>
    <w:p w14:paraId="140F6F37" w14:textId="77777777" w:rsidR="00664AEE" w:rsidRDefault="00664AEE" w:rsidP="002742BC">
      <w:pPr>
        <w:pStyle w:val="Heading2"/>
      </w:pPr>
    </w:p>
    <w:p w14:paraId="059C36A4" w14:textId="77777777" w:rsidR="00664AEE" w:rsidRDefault="00664AEE" w:rsidP="002742BC">
      <w:pPr>
        <w:pStyle w:val="Heading2"/>
      </w:pPr>
    </w:p>
    <w:p w14:paraId="558B5D49" w14:textId="77777777" w:rsidR="00F66179" w:rsidRDefault="00F66179" w:rsidP="00F66179"/>
    <w:p w14:paraId="6C377D70" w14:textId="77777777" w:rsidR="00F66179" w:rsidRPr="00F66179" w:rsidRDefault="00F66179" w:rsidP="00F66179"/>
    <w:p w14:paraId="082BFECB" w14:textId="77777777" w:rsidR="00664AEE" w:rsidRDefault="00664AEE" w:rsidP="002742BC">
      <w:pPr>
        <w:pStyle w:val="Heading2"/>
      </w:pPr>
    </w:p>
    <w:p w14:paraId="2DD7D79D" w14:textId="7D895953" w:rsidR="00592EEE" w:rsidRPr="002742BC" w:rsidRDefault="005B1B43" w:rsidP="002742BC">
      <w:pPr>
        <w:pStyle w:val="Heading2"/>
      </w:pPr>
      <w:bookmarkStart w:id="12" w:name="_Toc182150954"/>
      <w:r>
        <w:t xml:space="preserve">3.4 </w:t>
      </w:r>
      <w:r w:rsidR="00592EEE" w:rsidRPr="002742BC">
        <w:t>Is the Initiative Cost-Effective?</w:t>
      </w:r>
      <w:bookmarkEnd w:id="12"/>
    </w:p>
    <w:p w14:paraId="329789EB" w14:textId="77777777" w:rsidR="009F6242" w:rsidRDefault="001024B9" w:rsidP="009940CA">
      <w:pPr>
        <w:spacing w:line="360" w:lineRule="auto"/>
        <w:jc w:val="both"/>
        <w:rPr>
          <w:rFonts w:ascii="Arial" w:hAnsi="Arial" w:cs="Arial"/>
          <w:sz w:val="24"/>
          <w:szCs w:val="24"/>
        </w:rPr>
      </w:pPr>
      <w:r w:rsidRPr="00C54C51">
        <w:rPr>
          <w:rFonts w:ascii="Arial" w:hAnsi="Arial" w:cs="Arial"/>
          <w:sz w:val="24"/>
          <w:szCs w:val="24"/>
        </w:rPr>
        <w:t>Although the Green Engage program involves upfront costs, it is cost-effective in the long term:</w:t>
      </w:r>
    </w:p>
    <w:p w14:paraId="5357A341" w14:textId="0ACB415F" w:rsidR="001024B9" w:rsidRPr="009940CA" w:rsidRDefault="001024B9" w:rsidP="009940CA">
      <w:pPr>
        <w:spacing w:line="360" w:lineRule="auto"/>
        <w:jc w:val="both"/>
        <w:rPr>
          <w:rFonts w:ascii="Arial" w:hAnsi="Arial" w:cs="Arial"/>
          <w:sz w:val="24"/>
          <w:szCs w:val="24"/>
        </w:rPr>
      </w:pPr>
      <w:r w:rsidRPr="003B3D34">
        <w:rPr>
          <w:b/>
          <w:bCs/>
          <w:sz w:val="24"/>
          <w:szCs w:val="24"/>
        </w:rPr>
        <w:t>Utility Savings</w:t>
      </w:r>
      <w:r w:rsidRPr="009940CA">
        <w:rPr>
          <w:rFonts w:ascii="Arial" w:hAnsi="Arial" w:cs="Arial"/>
          <w:sz w:val="24"/>
          <w:szCs w:val="24"/>
        </w:rPr>
        <w:t>: Reduced energy, water, and waste expenses provide long-term savings that help offset the initial costs.</w:t>
      </w:r>
    </w:p>
    <w:p w14:paraId="641ED9B1" w14:textId="3AB1A87F" w:rsidR="001024B9" w:rsidRPr="009940CA" w:rsidRDefault="001024B9" w:rsidP="009940CA">
      <w:pPr>
        <w:spacing w:line="360" w:lineRule="auto"/>
        <w:jc w:val="both"/>
        <w:rPr>
          <w:rFonts w:ascii="Arial" w:hAnsi="Arial" w:cs="Arial"/>
          <w:sz w:val="24"/>
          <w:szCs w:val="24"/>
        </w:rPr>
      </w:pPr>
      <w:r w:rsidRPr="003B3D34">
        <w:rPr>
          <w:b/>
          <w:bCs/>
          <w:sz w:val="24"/>
          <w:szCs w:val="24"/>
        </w:rPr>
        <w:t>Attraction of Eco-conscious Customers</w:t>
      </w:r>
      <w:r w:rsidRPr="009940CA">
        <w:rPr>
          <w:rFonts w:ascii="Arial" w:hAnsi="Arial" w:cs="Arial"/>
          <w:sz w:val="24"/>
          <w:szCs w:val="24"/>
        </w:rPr>
        <w:t>: A reputation for sustainability attracts guests who are willing to pay a premium for green practices, increasing revenue.</w:t>
      </w:r>
    </w:p>
    <w:p w14:paraId="03B3E023" w14:textId="7381E168" w:rsidR="00CF1F4A" w:rsidRPr="009940CA" w:rsidRDefault="001024B9" w:rsidP="009940CA">
      <w:pPr>
        <w:spacing w:line="360" w:lineRule="auto"/>
        <w:jc w:val="both"/>
        <w:rPr>
          <w:rFonts w:ascii="Arial" w:hAnsi="Arial" w:cs="Arial"/>
          <w:sz w:val="24"/>
          <w:szCs w:val="24"/>
        </w:rPr>
      </w:pPr>
      <w:r w:rsidRPr="003B3D34">
        <w:rPr>
          <w:b/>
          <w:bCs/>
          <w:sz w:val="24"/>
          <w:szCs w:val="24"/>
        </w:rPr>
        <w:t>Operational Efficiency</w:t>
      </w:r>
      <w:r w:rsidRPr="009940CA">
        <w:rPr>
          <w:rFonts w:ascii="Arial" w:hAnsi="Arial" w:cs="Arial"/>
          <w:sz w:val="24"/>
          <w:szCs w:val="24"/>
        </w:rPr>
        <w:t>: Streamlined processes reduce costs associated with waste disposal, energy inefficiency, and overuse of resources</w:t>
      </w:r>
      <w:r w:rsidR="00D5315F" w:rsidRPr="009940CA">
        <w:rPr>
          <w:rFonts w:ascii="Arial" w:hAnsi="Arial" w:cs="Arial"/>
          <w:sz w:val="24"/>
          <w:szCs w:val="24"/>
        </w:rPr>
        <w:t xml:space="preserve"> (IHG Hotels Resorts,</w:t>
      </w:r>
      <w:r w:rsidR="00CF1F4A" w:rsidRPr="009940CA">
        <w:rPr>
          <w:rFonts w:ascii="Arial" w:hAnsi="Arial" w:cs="Arial"/>
          <w:sz w:val="24"/>
          <w:szCs w:val="24"/>
        </w:rPr>
        <w:t>2024).</w:t>
      </w:r>
    </w:p>
    <w:p w14:paraId="6BC8DFDC" w14:textId="243C1F62" w:rsidR="009940CA" w:rsidRPr="009940CA" w:rsidRDefault="009940CA" w:rsidP="009940CA">
      <w:pPr>
        <w:pStyle w:val="Heading2"/>
      </w:pPr>
      <w:bookmarkStart w:id="13" w:name="_Toc182150955"/>
      <w:r>
        <w:t>3.5 Low Carbon Pioneer Image</w:t>
      </w:r>
      <w:bookmarkEnd w:id="13"/>
      <w:r>
        <w:t xml:space="preserve"> </w:t>
      </w:r>
    </w:p>
    <w:p w14:paraId="7CA1E971" w14:textId="1C2850DB" w:rsidR="003F548E" w:rsidRPr="003F548E" w:rsidRDefault="003F548E" w:rsidP="003F548E">
      <w:pPr>
        <w:spacing w:line="360" w:lineRule="auto"/>
        <w:jc w:val="both"/>
        <w:rPr>
          <w:rFonts w:ascii="Arial" w:hAnsi="Arial" w:cs="Arial"/>
          <w:sz w:val="24"/>
          <w:szCs w:val="24"/>
        </w:rPr>
      </w:pPr>
      <w:r w:rsidRPr="00FF4556">
        <w:rPr>
          <w:rFonts w:ascii="Arial" w:hAnsi="Arial" w:cs="Arial"/>
          <w:sz w:val="24"/>
          <w:szCs w:val="24"/>
        </w:rPr>
        <w:t xml:space="preserve">Below </w:t>
      </w:r>
      <w:r w:rsidR="00FF4556" w:rsidRPr="00FF4556">
        <w:rPr>
          <w:rFonts w:ascii="Arial" w:hAnsi="Arial" w:cs="Arial"/>
          <w:sz w:val="24"/>
          <w:szCs w:val="24"/>
        </w:rPr>
        <w:t>I will show you how</w:t>
      </w:r>
      <w:r w:rsidR="00FF4556">
        <w:rPr>
          <w:rFonts w:ascii="Arial" w:hAnsi="Arial" w:cs="Arial"/>
          <w:sz w:val="24"/>
          <w:szCs w:val="24"/>
        </w:rPr>
        <w:t xml:space="preserve"> </w:t>
      </w:r>
      <w:r w:rsidRPr="003F548E">
        <w:rPr>
          <w:rFonts w:ascii="Arial" w:hAnsi="Arial" w:cs="Arial"/>
          <w:sz w:val="24"/>
          <w:szCs w:val="24"/>
        </w:rPr>
        <w:t>IHG, a global hospitality company, has launched the Low Carbon Pioneer program, which aims to help its members reduce their greenhouse gas emissions. Through this initiative, the company aims to connect its members with renewable energy and energy-efficient hotels.</w:t>
      </w:r>
    </w:p>
    <w:p w14:paraId="6124016C" w14:textId="77777777" w:rsidR="00C86F13" w:rsidRDefault="00C86F13" w:rsidP="00C86F13">
      <w:pPr>
        <w:spacing w:line="360" w:lineRule="auto"/>
        <w:jc w:val="both"/>
        <w:rPr>
          <w:rFonts w:ascii="Arial" w:hAnsi="Arial" w:cs="Arial"/>
          <w:sz w:val="24"/>
          <w:szCs w:val="24"/>
        </w:rPr>
      </w:pPr>
    </w:p>
    <w:p w14:paraId="204E4086" w14:textId="75F2E8AE" w:rsidR="00C86F13" w:rsidRDefault="00C86F13" w:rsidP="00C86F13">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02D54A42" wp14:editId="2EC1E671">
            <wp:extent cx="5731510" cy="3410547"/>
            <wp:effectExtent l="0" t="0" r="2540" b="0"/>
            <wp:docPr id="13928224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410547"/>
                    </a:xfrm>
                    <a:prstGeom prst="rect">
                      <a:avLst/>
                    </a:prstGeom>
                    <a:noFill/>
                  </pic:spPr>
                </pic:pic>
              </a:graphicData>
            </a:graphic>
          </wp:inline>
        </w:drawing>
      </w:r>
    </w:p>
    <w:p w14:paraId="3865386E" w14:textId="675667B9" w:rsidR="00C86F13" w:rsidRPr="009F6242" w:rsidRDefault="00365DDC" w:rsidP="009F6242">
      <w:pPr>
        <w:spacing w:line="360" w:lineRule="auto"/>
        <w:jc w:val="both"/>
        <w:rPr>
          <w:rFonts w:ascii="Arial" w:hAnsi="Arial" w:cs="Arial"/>
          <w:sz w:val="24"/>
          <w:szCs w:val="24"/>
        </w:rPr>
      </w:pPr>
      <w:r>
        <w:rPr>
          <w:rFonts w:ascii="Arial" w:hAnsi="Arial" w:cs="Arial"/>
          <w:sz w:val="24"/>
          <w:szCs w:val="24"/>
        </w:rPr>
        <w:t>(TTW, 2024</w:t>
      </w:r>
    </w:p>
    <w:p w14:paraId="184B2E45" w14:textId="77777777" w:rsidR="00C86F13" w:rsidRDefault="00C86F13" w:rsidP="002742BC">
      <w:pPr>
        <w:pStyle w:val="Heading2"/>
      </w:pPr>
    </w:p>
    <w:p w14:paraId="29B0ED60" w14:textId="7D46FB1C" w:rsidR="00592EEE" w:rsidRDefault="003B3D34" w:rsidP="002742BC">
      <w:pPr>
        <w:pStyle w:val="Heading2"/>
      </w:pPr>
      <w:bookmarkStart w:id="14" w:name="_Toc182150956"/>
      <w:r>
        <w:t xml:space="preserve">3.6 </w:t>
      </w:r>
      <w:r w:rsidR="00CF1F4A" w:rsidRPr="002742BC">
        <w:t>Is the Initiative Realistic?</w:t>
      </w:r>
      <w:bookmarkEnd w:id="14"/>
    </w:p>
    <w:p w14:paraId="383691A4" w14:textId="77777777" w:rsidR="00EF1720" w:rsidRPr="00C54C51" w:rsidRDefault="00EF1720" w:rsidP="00C54C51">
      <w:pPr>
        <w:spacing w:line="360" w:lineRule="auto"/>
        <w:jc w:val="both"/>
        <w:rPr>
          <w:rFonts w:ascii="Arial" w:hAnsi="Arial" w:cs="Arial"/>
          <w:sz w:val="24"/>
          <w:szCs w:val="24"/>
        </w:rPr>
      </w:pPr>
    </w:p>
    <w:p w14:paraId="207E03F1" w14:textId="77777777" w:rsidR="00EF1720" w:rsidRPr="003B3D34" w:rsidRDefault="00EF1720" w:rsidP="003B3D34">
      <w:pPr>
        <w:spacing w:line="360" w:lineRule="auto"/>
        <w:jc w:val="both"/>
        <w:rPr>
          <w:rFonts w:ascii="Arial" w:hAnsi="Arial" w:cs="Arial"/>
          <w:sz w:val="24"/>
          <w:szCs w:val="24"/>
        </w:rPr>
      </w:pPr>
      <w:r w:rsidRPr="003B3D34">
        <w:rPr>
          <w:rFonts w:ascii="Arial" w:hAnsi="Arial" w:cs="Arial"/>
          <w:b/>
          <w:bCs/>
          <w:sz w:val="24"/>
          <w:szCs w:val="24"/>
        </w:rPr>
        <w:t>Scalability</w:t>
      </w:r>
      <w:r w:rsidRPr="003B3D34">
        <w:rPr>
          <w:rFonts w:ascii="Arial" w:hAnsi="Arial" w:cs="Arial"/>
          <w:sz w:val="24"/>
          <w:szCs w:val="24"/>
        </w:rPr>
        <w:t>: The program is designed to be scalable, allowing each hotel to work at its own pace through various levels of certification.</w:t>
      </w:r>
    </w:p>
    <w:p w14:paraId="1D69F358" w14:textId="77777777" w:rsidR="00EF1720" w:rsidRPr="003B3D34" w:rsidRDefault="00EF1720" w:rsidP="003B3D34">
      <w:pPr>
        <w:spacing w:line="360" w:lineRule="auto"/>
        <w:jc w:val="both"/>
        <w:rPr>
          <w:rFonts w:ascii="Arial" w:hAnsi="Arial" w:cs="Arial"/>
          <w:sz w:val="24"/>
          <w:szCs w:val="24"/>
        </w:rPr>
      </w:pPr>
      <w:r w:rsidRPr="003B3D34">
        <w:rPr>
          <w:rFonts w:ascii="Arial" w:hAnsi="Arial" w:cs="Arial"/>
          <w:b/>
          <w:bCs/>
          <w:sz w:val="24"/>
          <w:szCs w:val="24"/>
        </w:rPr>
        <w:t>Employee Engagement</w:t>
      </w:r>
      <w:r w:rsidRPr="003B3D34">
        <w:rPr>
          <w:rFonts w:ascii="Arial" w:hAnsi="Arial" w:cs="Arial"/>
          <w:sz w:val="24"/>
          <w:szCs w:val="24"/>
        </w:rPr>
        <w:t>: IHG actively involves its employees in sustainability practices, providing training and resources to help them implement these initiatives effectively.</w:t>
      </w:r>
    </w:p>
    <w:p w14:paraId="2C2429CC" w14:textId="215729F0" w:rsidR="00CF1F4A" w:rsidRPr="003B3D34" w:rsidRDefault="00EF1720" w:rsidP="003B3D34">
      <w:pPr>
        <w:spacing w:line="360" w:lineRule="auto"/>
        <w:jc w:val="both"/>
        <w:rPr>
          <w:rFonts w:ascii="Arial" w:hAnsi="Arial" w:cs="Arial"/>
          <w:sz w:val="24"/>
          <w:szCs w:val="24"/>
        </w:rPr>
      </w:pPr>
      <w:r w:rsidRPr="003B3D34">
        <w:rPr>
          <w:rFonts w:ascii="Arial" w:hAnsi="Arial" w:cs="Arial"/>
          <w:b/>
          <w:bCs/>
          <w:sz w:val="24"/>
          <w:szCs w:val="24"/>
        </w:rPr>
        <w:t>Flexibility</w:t>
      </w:r>
      <w:r w:rsidRPr="003B3D34">
        <w:rPr>
          <w:rFonts w:ascii="Arial" w:hAnsi="Arial" w:cs="Arial"/>
          <w:sz w:val="24"/>
          <w:szCs w:val="24"/>
        </w:rPr>
        <w:t>: IHG offers flexible options for each property based on local needs and resources, making it easier for hotels in diverse regions to adopt the practices</w:t>
      </w:r>
      <w:r w:rsidR="009578C6" w:rsidRPr="003B3D34">
        <w:rPr>
          <w:rFonts w:ascii="Arial" w:hAnsi="Arial" w:cs="Arial"/>
          <w:sz w:val="24"/>
          <w:szCs w:val="24"/>
        </w:rPr>
        <w:t xml:space="preserve"> (Cam</w:t>
      </w:r>
      <w:r w:rsidR="00F1427C" w:rsidRPr="003B3D34">
        <w:rPr>
          <w:rFonts w:ascii="Arial" w:hAnsi="Arial" w:cs="Arial"/>
          <w:sz w:val="24"/>
          <w:szCs w:val="24"/>
        </w:rPr>
        <w:t>pbell, 2023).</w:t>
      </w:r>
    </w:p>
    <w:p w14:paraId="3882B9F1" w14:textId="75DA418D" w:rsidR="00AA794D" w:rsidRPr="002742BC" w:rsidRDefault="003B3D34" w:rsidP="002742BC">
      <w:pPr>
        <w:pStyle w:val="Heading2"/>
      </w:pPr>
      <w:bookmarkStart w:id="15" w:name="_Toc182150957"/>
      <w:r>
        <w:t xml:space="preserve">3.7 </w:t>
      </w:r>
      <w:r w:rsidR="00AA794D" w:rsidRPr="002742BC">
        <w:t>Environmental Benefits of the Initiative</w:t>
      </w:r>
      <w:bookmarkEnd w:id="15"/>
    </w:p>
    <w:p w14:paraId="5616455C" w14:textId="77777777" w:rsidR="00F77E54" w:rsidRPr="00C54C51" w:rsidRDefault="00F77E54" w:rsidP="00C54C51">
      <w:pPr>
        <w:spacing w:line="360" w:lineRule="auto"/>
        <w:jc w:val="both"/>
        <w:rPr>
          <w:rFonts w:ascii="Arial" w:hAnsi="Arial" w:cs="Arial"/>
          <w:sz w:val="24"/>
          <w:szCs w:val="24"/>
        </w:rPr>
      </w:pPr>
      <w:r w:rsidRPr="00C54C51">
        <w:rPr>
          <w:rFonts w:ascii="Arial" w:hAnsi="Arial" w:cs="Arial"/>
          <w:sz w:val="24"/>
          <w:szCs w:val="24"/>
        </w:rPr>
        <w:t>Through the Green Engage program, hospitality organizations can address some of the most critical environmental issues faced by the industry.</w:t>
      </w:r>
    </w:p>
    <w:p w14:paraId="2F6FC07A" w14:textId="77777777" w:rsidR="00F77E54" w:rsidRPr="00C54C51" w:rsidRDefault="00F77E54" w:rsidP="00C54C51">
      <w:pPr>
        <w:pStyle w:val="ListParagraph"/>
        <w:numPr>
          <w:ilvl w:val="0"/>
          <w:numId w:val="16"/>
        </w:numPr>
        <w:spacing w:line="360" w:lineRule="auto"/>
        <w:jc w:val="both"/>
        <w:rPr>
          <w:rFonts w:ascii="Arial" w:hAnsi="Arial" w:cs="Arial"/>
          <w:sz w:val="24"/>
          <w:szCs w:val="24"/>
        </w:rPr>
      </w:pPr>
      <w:r w:rsidRPr="00C54C51">
        <w:rPr>
          <w:rFonts w:ascii="Arial" w:hAnsi="Arial" w:cs="Arial"/>
          <w:sz w:val="24"/>
          <w:szCs w:val="24"/>
        </w:rPr>
        <w:t>IHG's hotels help reduce carbon emissions by making use of renewable energy and adopting more energy-efficient practices.</w:t>
      </w:r>
    </w:p>
    <w:p w14:paraId="6D37CAEE" w14:textId="77777777" w:rsidR="00F77E54" w:rsidRPr="00C54C51" w:rsidRDefault="00F77E54" w:rsidP="00C54C51">
      <w:pPr>
        <w:pStyle w:val="ListParagraph"/>
        <w:numPr>
          <w:ilvl w:val="0"/>
          <w:numId w:val="16"/>
        </w:numPr>
        <w:spacing w:line="360" w:lineRule="auto"/>
        <w:jc w:val="both"/>
        <w:rPr>
          <w:rFonts w:ascii="Arial" w:hAnsi="Arial" w:cs="Arial"/>
          <w:sz w:val="24"/>
          <w:szCs w:val="24"/>
        </w:rPr>
      </w:pPr>
      <w:r w:rsidRPr="00C54C51">
        <w:rPr>
          <w:rFonts w:ascii="Arial" w:hAnsi="Arial" w:cs="Arial"/>
          <w:sz w:val="24"/>
          <w:szCs w:val="24"/>
        </w:rPr>
        <w:lastRenderedPageBreak/>
        <w:t>Through the use of water-efficient fixtures and programs, hospitality organizations can help reduce their water consumption.</w:t>
      </w:r>
    </w:p>
    <w:p w14:paraId="1070F8A9" w14:textId="77777777" w:rsidR="00F77E54" w:rsidRPr="00C54C51" w:rsidRDefault="00F77E54" w:rsidP="00C54C51">
      <w:pPr>
        <w:pStyle w:val="ListParagraph"/>
        <w:numPr>
          <w:ilvl w:val="0"/>
          <w:numId w:val="16"/>
        </w:numPr>
        <w:spacing w:line="360" w:lineRule="auto"/>
        <w:jc w:val="both"/>
        <w:rPr>
          <w:rFonts w:ascii="Arial" w:hAnsi="Arial" w:cs="Arial"/>
          <w:sz w:val="24"/>
          <w:szCs w:val="24"/>
        </w:rPr>
      </w:pPr>
      <w:r w:rsidRPr="00C54C51">
        <w:rPr>
          <w:rFonts w:ascii="Arial" w:hAnsi="Arial" w:cs="Arial"/>
          <w:sz w:val="24"/>
          <w:szCs w:val="24"/>
        </w:rPr>
        <w:t>The management of waste reduces the amount that goes to landfills, and it encourages recycling and reuse, which can lessen pollution and conserve resources.</w:t>
      </w:r>
    </w:p>
    <w:p w14:paraId="4155435C" w14:textId="2E381AAE" w:rsidR="00AA794D" w:rsidRPr="00C54C51" w:rsidRDefault="00F77E54" w:rsidP="00C54C51">
      <w:pPr>
        <w:pStyle w:val="ListParagraph"/>
        <w:numPr>
          <w:ilvl w:val="0"/>
          <w:numId w:val="16"/>
        </w:numPr>
        <w:spacing w:line="360" w:lineRule="auto"/>
        <w:jc w:val="both"/>
        <w:rPr>
          <w:rFonts w:ascii="Arial" w:hAnsi="Arial" w:cs="Arial"/>
          <w:sz w:val="24"/>
          <w:szCs w:val="24"/>
        </w:rPr>
      </w:pPr>
      <w:r w:rsidRPr="00C54C51">
        <w:rPr>
          <w:rFonts w:ascii="Arial" w:hAnsi="Arial" w:cs="Arial"/>
          <w:sz w:val="24"/>
          <w:szCs w:val="24"/>
        </w:rPr>
        <w:t>The preservation of natural resources is achieved through the use of sustainable practices. These include sourcing materials that are made from renewable resources</w:t>
      </w:r>
      <w:r w:rsidR="003C6955" w:rsidRPr="00C54C51">
        <w:rPr>
          <w:rFonts w:ascii="Arial" w:hAnsi="Arial" w:cs="Arial"/>
          <w:sz w:val="24"/>
          <w:szCs w:val="24"/>
        </w:rPr>
        <w:t xml:space="preserve"> (Otley, 2021).</w:t>
      </w:r>
    </w:p>
    <w:p w14:paraId="58737B45" w14:textId="4EA48141" w:rsidR="00774602" w:rsidRPr="002742BC" w:rsidRDefault="001731EA" w:rsidP="002742BC">
      <w:pPr>
        <w:pStyle w:val="Heading1"/>
      </w:pPr>
      <w:r w:rsidRPr="00C54C51">
        <w:t xml:space="preserve"> </w:t>
      </w:r>
      <w:bookmarkStart w:id="16" w:name="_Toc182150958"/>
      <w:r w:rsidR="00A37C08">
        <w:t xml:space="preserve">4. </w:t>
      </w:r>
      <w:r w:rsidR="00774602" w:rsidRPr="002742BC">
        <w:t>Conclusion</w:t>
      </w:r>
      <w:bookmarkEnd w:id="16"/>
      <w:r w:rsidR="00774602" w:rsidRPr="002742BC">
        <w:t xml:space="preserve"> </w:t>
      </w:r>
    </w:p>
    <w:p w14:paraId="6D59DC44" w14:textId="7340865E" w:rsidR="00E52AB9" w:rsidRPr="00C54C51" w:rsidRDefault="001D2117" w:rsidP="00C54C51">
      <w:pPr>
        <w:spacing w:line="360" w:lineRule="auto"/>
        <w:jc w:val="both"/>
        <w:rPr>
          <w:rFonts w:ascii="Arial" w:hAnsi="Arial" w:cs="Arial"/>
          <w:sz w:val="24"/>
          <w:szCs w:val="24"/>
        </w:rPr>
      </w:pPr>
      <w:r w:rsidRPr="00C54C51">
        <w:rPr>
          <w:rFonts w:ascii="Arial" w:hAnsi="Arial" w:cs="Arial"/>
          <w:sz w:val="24"/>
          <w:szCs w:val="24"/>
        </w:rPr>
        <w:t>This report has examined the IHG Hotels Green Engage program, a sustainability initiative that helps hotels reduce their environmental footprint by optimizing energy, water, and waste management. The program, structured across four certification levels, offers a range of eco-friendly practices that benefit both the environment and hotel operations. Through measures like energy-efficient lighting, water conservation, and sustainable sourcing, IHG has positioned itself as a leader in sustainable hospitality.</w:t>
      </w:r>
    </w:p>
    <w:p w14:paraId="18E949B0" w14:textId="77777777" w:rsidR="00D82E4B" w:rsidRPr="00C54C51" w:rsidRDefault="00D82E4B" w:rsidP="00C54C51">
      <w:pPr>
        <w:spacing w:line="360" w:lineRule="auto"/>
        <w:jc w:val="both"/>
        <w:rPr>
          <w:rFonts w:ascii="Arial" w:hAnsi="Arial" w:cs="Arial"/>
          <w:sz w:val="24"/>
          <w:szCs w:val="24"/>
        </w:rPr>
      </w:pPr>
      <w:r w:rsidRPr="00C54C51">
        <w:rPr>
          <w:rFonts w:ascii="Arial" w:hAnsi="Arial" w:cs="Arial"/>
          <w:sz w:val="24"/>
          <w:szCs w:val="24"/>
        </w:rPr>
        <w:t>IHG's Green Engage program is an innovative approach to sustainability within the hospitality industry. It aims to help hotels become more sustainable by implementing green practices that minimize their environmental impact and enhance their customer service. Through the program, IHG can demonstrate its dedication to the environment and provide tangible cost savings.</w:t>
      </w:r>
    </w:p>
    <w:p w14:paraId="48BC9D0F" w14:textId="77777777" w:rsidR="00D82E4B" w:rsidRPr="00C54C51" w:rsidRDefault="00D82E4B" w:rsidP="00C54C51">
      <w:pPr>
        <w:spacing w:line="360" w:lineRule="auto"/>
        <w:jc w:val="both"/>
        <w:rPr>
          <w:rFonts w:ascii="Arial" w:hAnsi="Arial" w:cs="Arial"/>
          <w:sz w:val="24"/>
          <w:szCs w:val="24"/>
        </w:rPr>
      </w:pPr>
      <w:r w:rsidRPr="00C54C51">
        <w:rPr>
          <w:rFonts w:ascii="Arial" w:hAnsi="Arial" w:cs="Arial"/>
          <w:sz w:val="24"/>
          <w:szCs w:val="24"/>
        </w:rPr>
        <w:t>The program's flexibility and scalability allow it to meet the diverse needs of IHG's global portfolio. Even though initial investments can be challenging, the solution is still practical.</w:t>
      </w:r>
    </w:p>
    <w:p w14:paraId="06E2242A" w14:textId="77777777" w:rsidR="00D82E4B" w:rsidRPr="00C54C51" w:rsidRDefault="00D82E4B" w:rsidP="00C54C51">
      <w:pPr>
        <w:spacing w:line="360" w:lineRule="auto"/>
        <w:jc w:val="both"/>
        <w:rPr>
          <w:rFonts w:ascii="Arial" w:hAnsi="Arial" w:cs="Arial"/>
          <w:sz w:val="24"/>
          <w:szCs w:val="24"/>
        </w:rPr>
      </w:pPr>
      <w:r w:rsidRPr="00C54C51">
        <w:rPr>
          <w:rFonts w:ascii="Arial" w:hAnsi="Arial" w:cs="Arial"/>
          <w:sz w:val="24"/>
          <w:szCs w:val="24"/>
        </w:rPr>
        <w:t>The Green Engage program is a step toward becoming a leader in the sustainable hospitality industry. It helps IHG Hotels establish a positive image and place itself among the industry's elite.</w:t>
      </w:r>
    </w:p>
    <w:p w14:paraId="79CFEC86" w14:textId="2C921F53" w:rsidR="009C5639" w:rsidRPr="00C54C51" w:rsidRDefault="00D82E4B" w:rsidP="00C54C51">
      <w:pPr>
        <w:spacing w:line="360" w:lineRule="auto"/>
        <w:jc w:val="both"/>
        <w:rPr>
          <w:rFonts w:ascii="Arial" w:hAnsi="Arial" w:cs="Arial"/>
          <w:sz w:val="24"/>
          <w:szCs w:val="24"/>
        </w:rPr>
      </w:pPr>
      <w:r w:rsidRPr="00C54C51">
        <w:rPr>
          <w:rFonts w:ascii="Arial" w:hAnsi="Arial" w:cs="Arial"/>
          <w:sz w:val="24"/>
          <w:szCs w:val="24"/>
        </w:rPr>
        <w:t>IHG Hotels continues to demonstrate its commitment to the environment by implementing sustainable practices. This will help contribute to a greener future for all.</w:t>
      </w:r>
    </w:p>
    <w:p w14:paraId="24A29D74" w14:textId="23A2EF06" w:rsidR="00AE2B54" w:rsidRPr="002742BC" w:rsidRDefault="00A37C08" w:rsidP="002742BC">
      <w:pPr>
        <w:pStyle w:val="Heading1"/>
      </w:pPr>
      <w:bookmarkStart w:id="17" w:name="_Toc182150959"/>
      <w:r>
        <w:lastRenderedPageBreak/>
        <w:t xml:space="preserve">5. </w:t>
      </w:r>
      <w:r w:rsidR="00C8365A" w:rsidRPr="002742BC">
        <w:t>Recommendations</w:t>
      </w:r>
      <w:bookmarkEnd w:id="17"/>
    </w:p>
    <w:p w14:paraId="413F8328" w14:textId="77777777" w:rsidR="001D2117" w:rsidRPr="00C54C51" w:rsidRDefault="001D2117" w:rsidP="00C54C51">
      <w:pPr>
        <w:spacing w:line="360" w:lineRule="auto"/>
        <w:jc w:val="both"/>
        <w:rPr>
          <w:rFonts w:ascii="Arial" w:hAnsi="Arial" w:cs="Arial"/>
          <w:sz w:val="24"/>
          <w:szCs w:val="24"/>
        </w:rPr>
      </w:pPr>
      <w:r w:rsidRPr="00C54C51">
        <w:rPr>
          <w:rFonts w:ascii="Arial" w:hAnsi="Arial" w:cs="Arial"/>
          <w:sz w:val="24"/>
          <w:szCs w:val="24"/>
        </w:rPr>
        <w:t>Recommendations in line with the findings suggest that IHG should:</w:t>
      </w:r>
    </w:p>
    <w:p w14:paraId="1AE8868C" w14:textId="77777777" w:rsidR="001D2117" w:rsidRPr="00C54C51" w:rsidRDefault="001D2117" w:rsidP="00C54C51">
      <w:pPr>
        <w:pStyle w:val="ListParagraph"/>
        <w:numPr>
          <w:ilvl w:val="0"/>
          <w:numId w:val="17"/>
        </w:numPr>
        <w:spacing w:line="360" w:lineRule="auto"/>
        <w:jc w:val="both"/>
        <w:rPr>
          <w:rFonts w:ascii="Arial" w:hAnsi="Arial" w:cs="Arial"/>
          <w:sz w:val="24"/>
          <w:szCs w:val="24"/>
        </w:rPr>
      </w:pPr>
      <w:r w:rsidRPr="00C54C51">
        <w:rPr>
          <w:rFonts w:ascii="Arial" w:hAnsi="Arial" w:cs="Arial"/>
          <w:sz w:val="24"/>
          <w:szCs w:val="24"/>
        </w:rPr>
        <w:t>Continue expanding Green Engage across all properties, focusing on gradually reaching the highest levels of certification.</w:t>
      </w:r>
    </w:p>
    <w:p w14:paraId="657E56F0" w14:textId="77777777" w:rsidR="001D2117" w:rsidRPr="00C54C51" w:rsidRDefault="001D2117" w:rsidP="00C54C51">
      <w:pPr>
        <w:pStyle w:val="ListParagraph"/>
        <w:numPr>
          <w:ilvl w:val="0"/>
          <w:numId w:val="17"/>
        </w:numPr>
        <w:spacing w:line="360" w:lineRule="auto"/>
        <w:jc w:val="both"/>
        <w:rPr>
          <w:rFonts w:ascii="Arial" w:hAnsi="Arial" w:cs="Arial"/>
          <w:sz w:val="24"/>
          <w:szCs w:val="24"/>
        </w:rPr>
      </w:pPr>
      <w:r w:rsidRPr="00C54C51">
        <w:rPr>
          <w:rFonts w:ascii="Arial" w:hAnsi="Arial" w:cs="Arial"/>
          <w:sz w:val="24"/>
          <w:szCs w:val="24"/>
        </w:rPr>
        <w:t>Invest in staff training to ensure smooth implementation and build a culture of sustainability.</w:t>
      </w:r>
    </w:p>
    <w:p w14:paraId="56F1C533" w14:textId="3ADA2A3A" w:rsidR="001D2117" w:rsidRDefault="001D2117" w:rsidP="00C54C51">
      <w:pPr>
        <w:pStyle w:val="ListParagraph"/>
        <w:numPr>
          <w:ilvl w:val="0"/>
          <w:numId w:val="17"/>
        </w:numPr>
        <w:spacing w:line="360" w:lineRule="auto"/>
        <w:jc w:val="both"/>
        <w:rPr>
          <w:rFonts w:ascii="Arial" w:hAnsi="Arial" w:cs="Arial"/>
          <w:sz w:val="24"/>
          <w:szCs w:val="24"/>
        </w:rPr>
      </w:pPr>
      <w:r w:rsidRPr="00C54C51">
        <w:rPr>
          <w:rFonts w:ascii="Arial" w:hAnsi="Arial" w:cs="Arial"/>
          <w:sz w:val="24"/>
          <w:szCs w:val="24"/>
        </w:rPr>
        <w:t>Leverage guest engagement programs to increase awareness and support for eco-friendly initiatives.</w:t>
      </w:r>
    </w:p>
    <w:p w14:paraId="0CB05145" w14:textId="6C89468C" w:rsidR="00F44DFC" w:rsidRDefault="00AA50F2" w:rsidP="00C54C51">
      <w:pPr>
        <w:pStyle w:val="ListParagraph"/>
        <w:numPr>
          <w:ilvl w:val="0"/>
          <w:numId w:val="17"/>
        </w:numPr>
        <w:spacing w:line="360" w:lineRule="auto"/>
        <w:jc w:val="both"/>
        <w:rPr>
          <w:rFonts w:ascii="Arial" w:hAnsi="Arial" w:cs="Arial"/>
          <w:sz w:val="24"/>
          <w:szCs w:val="24"/>
        </w:rPr>
      </w:pPr>
      <w:r w:rsidRPr="00AA50F2">
        <w:rPr>
          <w:rFonts w:ascii="Arial" w:hAnsi="Arial" w:cs="Arial"/>
          <w:sz w:val="24"/>
          <w:szCs w:val="24"/>
        </w:rPr>
        <w:t>To effectively promote its Green, Engage program, IHG needs to develop a consistent and clear marketing strategy. This will help the brand attract more eco-conscious customers and distinguish itself from the competition.</w:t>
      </w:r>
    </w:p>
    <w:p w14:paraId="47065746" w14:textId="3B79CC25" w:rsidR="00AA50F2" w:rsidRDefault="00765822" w:rsidP="00C54C51">
      <w:pPr>
        <w:pStyle w:val="ListParagraph"/>
        <w:numPr>
          <w:ilvl w:val="0"/>
          <w:numId w:val="17"/>
        </w:numPr>
        <w:spacing w:line="360" w:lineRule="auto"/>
        <w:jc w:val="both"/>
        <w:rPr>
          <w:rFonts w:ascii="Arial" w:hAnsi="Arial" w:cs="Arial"/>
          <w:sz w:val="24"/>
          <w:szCs w:val="24"/>
        </w:rPr>
      </w:pPr>
      <w:r w:rsidRPr="00765822">
        <w:rPr>
          <w:rFonts w:ascii="Arial" w:hAnsi="Arial" w:cs="Arial"/>
          <w:sz w:val="24"/>
          <w:szCs w:val="24"/>
        </w:rPr>
        <w:t xml:space="preserve">Franchisees should </w:t>
      </w:r>
      <w:r w:rsidR="000C4DFA" w:rsidRPr="00765822">
        <w:rPr>
          <w:rFonts w:ascii="Arial" w:hAnsi="Arial" w:cs="Arial"/>
          <w:sz w:val="24"/>
          <w:szCs w:val="24"/>
        </w:rPr>
        <w:t>collaborate</w:t>
      </w:r>
      <w:r w:rsidRPr="00765822">
        <w:rPr>
          <w:rFonts w:ascii="Arial" w:hAnsi="Arial" w:cs="Arial"/>
          <w:sz w:val="24"/>
          <w:szCs w:val="24"/>
        </w:rPr>
        <w:t xml:space="preserve"> with suppliers that are certified eco-friendly, as well as encourage their partners to source locally. These partnerships can help strengthen the chain of supply and provide guests with sustainable experiences.</w:t>
      </w:r>
    </w:p>
    <w:p w14:paraId="06B6AB95" w14:textId="2D519134" w:rsidR="00765822" w:rsidRDefault="00B52C94" w:rsidP="00C54C51">
      <w:pPr>
        <w:pStyle w:val="ListParagraph"/>
        <w:numPr>
          <w:ilvl w:val="0"/>
          <w:numId w:val="17"/>
        </w:numPr>
        <w:spacing w:line="360" w:lineRule="auto"/>
        <w:jc w:val="both"/>
        <w:rPr>
          <w:rFonts w:ascii="Arial" w:hAnsi="Arial" w:cs="Arial"/>
          <w:sz w:val="24"/>
          <w:szCs w:val="24"/>
        </w:rPr>
      </w:pPr>
      <w:r w:rsidRPr="00B52C94">
        <w:rPr>
          <w:rFonts w:ascii="Arial" w:hAnsi="Arial" w:cs="Arial"/>
          <w:sz w:val="24"/>
          <w:szCs w:val="24"/>
        </w:rPr>
        <w:t>During their stay, travelers should be educated about the use of sustainable practices, such as reducing the use of linens and towels and participating in programs that minimize waste. A positive atmosphere created by clear communication can help guests become more eco-conscious.</w:t>
      </w:r>
    </w:p>
    <w:p w14:paraId="3996E159" w14:textId="555EF92D" w:rsidR="00B52C94" w:rsidRPr="00C54C51" w:rsidRDefault="00462A30" w:rsidP="00C54C51">
      <w:pPr>
        <w:pStyle w:val="ListParagraph"/>
        <w:numPr>
          <w:ilvl w:val="0"/>
          <w:numId w:val="17"/>
        </w:numPr>
        <w:spacing w:line="360" w:lineRule="auto"/>
        <w:jc w:val="both"/>
        <w:rPr>
          <w:rFonts w:ascii="Arial" w:hAnsi="Arial" w:cs="Arial"/>
          <w:sz w:val="24"/>
          <w:szCs w:val="24"/>
        </w:rPr>
      </w:pPr>
      <w:r>
        <w:rPr>
          <w:rFonts w:ascii="Arial" w:hAnsi="Arial" w:cs="Arial"/>
          <w:sz w:val="24"/>
          <w:szCs w:val="24"/>
        </w:rPr>
        <w:t>To</w:t>
      </w:r>
      <w:r w:rsidR="00BD4D88" w:rsidRPr="00BD4D88">
        <w:rPr>
          <w:rFonts w:ascii="Arial" w:hAnsi="Arial" w:cs="Arial"/>
          <w:sz w:val="24"/>
          <w:szCs w:val="24"/>
        </w:rPr>
        <w:t xml:space="preserve"> achieve sustainable energy sources, such as wind and solar power, you should explore opportunities. You can also make use of smart water systems and energy management systems to cut down on pollution and improve operational effectiveness.</w:t>
      </w:r>
    </w:p>
    <w:p w14:paraId="3CAF146D" w14:textId="77777777" w:rsidR="00D82E4B" w:rsidRDefault="00D82E4B" w:rsidP="00D82E4B"/>
    <w:p w14:paraId="5B86794E" w14:textId="77777777" w:rsidR="002306D8" w:rsidRDefault="002306D8" w:rsidP="00D82E4B"/>
    <w:p w14:paraId="06492626" w14:textId="77777777" w:rsidR="002306D8" w:rsidRDefault="002306D8" w:rsidP="00D82E4B"/>
    <w:p w14:paraId="749A95D6" w14:textId="77777777" w:rsidR="002306D8" w:rsidRPr="00D82E4B" w:rsidRDefault="002306D8" w:rsidP="00D82E4B"/>
    <w:p w14:paraId="17733557" w14:textId="77777777" w:rsidR="00292736" w:rsidRDefault="00292736" w:rsidP="00713CE1"/>
    <w:p w14:paraId="4B2C5959" w14:textId="4ECA8963" w:rsidR="00292736" w:rsidRDefault="00A37C08" w:rsidP="00292736">
      <w:pPr>
        <w:pStyle w:val="Heading1"/>
      </w:pPr>
      <w:bookmarkStart w:id="18" w:name="_Toc182150960"/>
      <w:r>
        <w:lastRenderedPageBreak/>
        <w:t xml:space="preserve">6. </w:t>
      </w:r>
      <w:r w:rsidR="00292736">
        <w:t>References</w:t>
      </w:r>
      <w:bookmarkEnd w:id="18"/>
    </w:p>
    <w:p w14:paraId="43B1E2F6" w14:textId="7B4E2E7C" w:rsidR="00B8614D" w:rsidRPr="005D6025" w:rsidRDefault="00B8614D" w:rsidP="00F20955">
      <w:pPr>
        <w:pStyle w:val="ListParagraph"/>
        <w:numPr>
          <w:ilvl w:val="0"/>
          <w:numId w:val="18"/>
        </w:numPr>
        <w:spacing w:line="360" w:lineRule="auto"/>
        <w:jc w:val="both"/>
        <w:rPr>
          <w:rFonts w:ascii="Arial" w:hAnsi="Arial" w:cs="Arial"/>
          <w:i/>
          <w:iCs/>
          <w:sz w:val="24"/>
          <w:szCs w:val="24"/>
        </w:rPr>
      </w:pPr>
      <w:r>
        <w:rPr>
          <w:rFonts w:ascii="Arial" w:hAnsi="Arial" w:cs="Arial"/>
          <w:sz w:val="24"/>
          <w:szCs w:val="24"/>
        </w:rPr>
        <w:t xml:space="preserve">Air Supply (2024) </w:t>
      </w:r>
      <w:r w:rsidR="005D6025" w:rsidRPr="005D6025">
        <w:rPr>
          <w:rFonts w:ascii="Arial" w:hAnsi="Arial" w:cs="Arial"/>
          <w:i/>
          <w:iCs/>
          <w:sz w:val="24"/>
          <w:szCs w:val="24"/>
        </w:rPr>
        <w:t xml:space="preserve">What Is Included in an HVAC </w:t>
      </w:r>
      <w:r w:rsidR="00A52C05" w:rsidRPr="005D6025">
        <w:rPr>
          <w:rFonts w:ascii="Arial" w:hAnsi="Arial" w:cs="Arial"/>
          <w:i/>
          <w:iCs/>
          <w:sz w:val="24"/>
          <w:szCs w:val="24"/>
        </w:rPr>
        <w:t>Replacement?</w:t>
      </w:r>
      <w:r w:rsidR="005D6025">
        <w:rPr>
          <w:rFonts w:ascii="Arial" w:hAnsi="Arial" w:cs="Arial"/>
          <w:i/>
          <w:iCs/>
          <w:sz w:val="24"/>
          <w:szCs w:val="24"/>
        </w:rPr>
        <w:t xml:space="preserve"> </w:t>
      </w:r>
      <w:r w:rsidR="005D6025">
        <w:rPr>
          <w:rFonts w:ascii="Arial" w:hAnsi="Arial" w:cs="Arial"/>
          <w:sz w:val="24"/>
          <w:szCs w:val="24"/>
        </w:rPr>
        <w:t xml:space="preserve">Available at: </w:t>
      </w:r>
      <w:hyperlink r:id="rId15" w:history="1">
        <w:r w:rsidR="005D6025" w:rsidRPr="00C71EF0">
          <w:rPr>
            <w:rStyle w:val="Hyperlink"/>
            <w:rFonts w:ascii="Arial" w:hAnsi="Arial" w:cs="Arial"/>
            <w:sz w:val="24"/>
            <w:szCs w:val="24"/>
          </w:rPr>
          <w:t>https://airsupplyinclv.com/2024/what-is-included-in-an-hvac-replacement/</w:t>
        </w:r>
      </w:hyperlink>
      <w:r w:rsidR="005D6025">
        <w:rPr>
          <w:rFonts w:ascii="Arial" w:hAnsi="Arial" w:cs="Arial"/>
          <w:sz w:val="24"/>
          <w:szCs w:val="24"/>
        </w:rPr>
        <w:t xml:space="preserve"> (Accessed </w:t>
      </w:r>
      <w:r w:rsidR="00F22D25">
        <w:rPr>
          <w:rFonts w:ascii="Arial" w:hAnsi="Arial" w:cs="Arial"/>
          <w:sz w:val="24"/>
          <w:szCs w:val="24"/>
        </w:rPr>
        <w:t xml:space="preserve">26 </w:t>
      </w:r>
      <w:r w:rsidR="00A52C05">
        <w:rPr>
          <w:rFonts w:ascii="Arial" w:hAnsi="Arial" w:cs="Arial"/>
          <w:sz w:val="24"/>
          <w:szCs w:val="24"/>
        </w:rPr>
        <w:t xml:space="preserve">Oct. 2024). </w:t>
      </w:r>
    </w:p>
    <w:p w14:paraId="20267AE4" w14:textId="6A471307" w:rsidR="0032057B" w:rsidRDefault="0032057B" w:rsidP="00F20955">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Akkam, A. (2022) </w:t>
      </w:r>
      <w:r w:rsidR="000F1C96" w:rsidRPr="000F1C96">
        <w:rPr>
          <w:rFonts w:ascii="Arial" w:hAnsi="Arial" w:cs="Arial"/>
          <w:i/>
          <w:iCs/>
          <w:sz w:val="24"/>
          <w:szCs w:val="24"/>
        </w:rPr>
        <w:t>Hospitality Brands Take Initiative on Sustainability</w:t>
      </w:r>
      <w:r w:rsidR="000F1C96">
        <w:rPr>
          <w:rFonts w:ascii="Arial" w:hAnsi="Arial" w:cs="Arial"/>
          <w:i/>
          <w:iCs/>
          <w:sz w:val="24"/>
          <w:szCs w:val="24"/>
        </w:rPr>
        <w:t xml:space="preserve">. </w:t>
      </w:r>
      <w:r w:rsidR="000F1C96">
        <w:rPr>
          <w:rFonts w:ascii="Arial" w:hAnsi="Arial" w:cs="Arial"/>
          <w:sz w:val="24"/>
          <w:szCs w:val="24"/>
        </w:rPr>
        <w:t xml:space="preserve">Available at: </w:t>
      </w:r>
      <w:hyperlink r:id="rId16" w:history="1">
        <w:r w:rsidR="000F1C96" w:rsidRPr="000A167A">
          <w:rPr>
            <w:rStyle w:val="Hyperlink"/>
            <w:rFonts w:ascii="Arial" w:hAnsi="Arial" w:cs="Arial"/>
            <w:sz w:val="24"/>
            <w:szCs w:val="24"/>
          </w:rPr>
          <w:t>https://hospitalitydesign.com/news/wellness-sustainability/hospitality-brands-take-action-sustainability/</w:t>
        </w:r>
      </w:hyperlink>
      <w:r w:rsidR="000F1C96">
        <w:rPr>
          <w:rFonts w:ascii="Arial" w:hAnsi="Arial" w:cs="Arial"/>
          <w:sz w:val="24"/>
          <w:szCs w:val="24"/>
        </w:rPr>
        <w:t xml:space="preserve"> (Accessed 28 Oct. 2024).</w:t>
      </w:r>
    </w:p>
    <w:p w14:paraId="7AFC50C3" w14:textId="5E633CF5" w:rsidR="00F5273D" w:rsidRPr="00F20955" w:rsidRDefault="00F5273D"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Campbell, K. (2023) </w:t>
      </w:r>
      <w:r w:rsidRPr="00F20955">
        <w:rPr>
          <w:rFonts w:ascii="Arial" w:hAnsi="Arial" w:cs="Arial"/>
          <w:i/>
          <w:iCs/>
          <w:sz w:val="24"/>
          <w:szCs w:val="24"/>
        </w:rPr>
        <w:t>The Green Hotel: The Future King of Hospitality</w:t>
      </w:r>
      <w:r w:rsidRPr="00F20955">
        <w:rPr>
          <w:rFonts w:ascii="Arial" w:hAnsi="Arial" w:cs="Arial"/>
          <w:sz w:val="24"/>
          <w:szCs w:val="24"/>
        </w:rPr>
        <w:t xml:space="preserve">. Available at: </w:t>
      </w:r>
      <w:hyperlink r:id="rId17" w:history="1">
        <w:r w:rsidR="00F20955" w:rsidRPr="004F5F8B">
          <w:rPr>
            <w:rStyle w:val="Hyperlink"/>
            <w:rFonts w:ascii="Arial" w:hAnsi="Arial" w:cs="Arial"/>
            <w:sz w:val="24"/>
            <w:szCs w:val="24"/>
          </w:rPr>
          <w:t>https://www.cvent.com/en/blog/hospitality/green-hotel/</w:t>
        </w:r>
      </w:hyperlink>
      <w:r w:rsidR="00F20955">
        <w:rPr>
          <w:rFonts w:ascii="Arial" w:hAnsi="Arial" w:cs="Arial"/>
          <w:sz w:val="24"/>
          <w:szCs w:val="24"/>
        </w:rPr>
        <w:t xml:space="preserve"> </w:t>
      </w:r>
      <w:r w:rsidRPr="00F20955">
        <w:rPr>
          <w:rFonts w:ascii="Arial" w:hAnsi="Arial" w:cs="Arial"/>
          <w:sz w:val="24"/>
          <w:szCs w:val="24"/>
        </w:rPr>
        <w:t xml:space="preserve"> (Accessed 28 Oct. 2024). </w:t>
      </w:r>
    </w:p>
    <w:p w14:paraId="3A002CC2" w14:textId="44BC36F8" w:rsidR="00F5273D" w:rsidRPr="00F20955" w:rsidRDefault="005C4ADB"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Carey, I. (2019) </w:t>
      </w:r>
      <w:r w:rsidRPr="00F20955">
        <w:rPr>
          <w:rFonts w:ascii="Arial" w:hAnsi="Arial" w:cs="Arial"/>
          <w:i/>
          <w:iCs/>
          <w:sz w:val="24"/>
          <w:szCs w:val="24"/>
        </w:rPr>
        <w:t>Understanding Hotel Giant IHG</w:t>
      </w:r>
      <w:r w:rsidRPr="00F20955">
        <w:rPr>
          <w:rFonts w:ascii="Arial" w:hAnsi="Arial" w:cs="Arial"/>
          <w:sz w:val="24"/>
          <w:szCs w:val="24"/>
        </w:rPr>
        <w:t xml:space="preserve">. Available at: </w:t>
      </w:r>
      <w:hyperlink r:id="rId18" w:history="1">
        <w:r w:rsidR="00F20955" w:rsidRPr="004F5F8B">
          <w:rPr>
            <w:rStyle w:val="Hyperlink"/>
            <w:rFonts w:ascii="Arial" w:hAnsi="Arial" w:cs="Arial"/>
            <w:sz w:val="24"/>
            <w:szCs w:val="24"/>
          </w:rPr>
          <w:t>https://skift.com/2019/06/20/understanding-hotel-giant-ihg/</w:t>
        </w:r>
      </w:hyperlink>
      <w:r w:rsidR="00F20955">
        <w:rPr>
          <w:rFonts w:ascii="Arial" w:hAnsi="Arial" w:cs="Arial"/>
          <w:sz w:val="24"/>
          <w:szCs w:val="24"/>
        </w:rPr>
        <w:t xml:space="preserve"> </w:t>
      </w:r>
      <w:r w:rsidRPr="00F20955">
        <w:rPr>
          <w:rFonts w:ascii="Arial" w:hAnsi="Arial" w:cs="Arial"/>
          <w:sz w:val="24"/>
          <w:szCs w:val="24"/>
        </w:rPr>
        <w:t xml:space="preserve"> (Accessed 26 Oct. 2024).</w:t>
      </w:r>
    </w:p>
    <w:p w14:paraId="67B5C48D" w14:textId="40588CE6" w:rsidR="005C4ADB" w:rsidRPr="00F20955" w:rsidRDefault="00EA3878"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Cvent ( 2024 ) </w:t>
      </w:r>
      <w:r w:rsidRPr="00F20955">
        <w:rPr>
          <w:rFonts w:ascii="Arial" w:hAnsi="Arial" w:cs="Arial"/>
          <w:i/>
          <w:iCs/>
          <w:sz w:val="24"/>
          <w:szCs w:val="24"/>
        </w:rPr>
        <w:t>Sustainable Hotel Ideas: 25 Ways to Go Green</w:t>
      </w:r>
      <w:r w:rsidRPr="00F20955">
        <w:rPr>
          <w:rFonts w:ascii="Arial" w:hAnsi="Arial" w:cs="Arial"/>
          <w:sz w:val="24"/>
          <w:szCs w:val="24"/>
        </w:rPr>
        <w:t xml:space="preserve">. Available at: </w:t>
      </w:r>
      <w:hyperlink r:id="rId19" w:history="1">
        <w:r w:rsidR="00F20955" w:rsidRPr="004F5F8B">
          <w:rPr>
            <w:rStyle w:val="Hyperlink"/>
            <w:rFonts w:ascii="Arial" w:hAnsi="Arial" w:cs="Arial"/>
            <w:sz w:val="24"/>
            <w:szCs w:val="24"/>
          </w:rPr>
          <w:t>https://www.cvent.com/uk/blog/hospitality/eco-friendly-hotel-ideas/</w:t>
        </w:r>
      </w:hyperlink>
      <w:r w:rsidR="00F20955">
        <w:rPr>
          <w:rFonts w:ascii="Arial" w:hAnsi="Arial" w:cs="Arial"/>
          <w:sz w:val="24"/>
          <w:szCs w:val="24"/>
        </w:rPr>
        <w:t xml:space="preserve"> </w:t>
      </w:r>
      <w:r w:rsidRPr="00F20955">
        <w:rPr>
          <w:rFonts w:ascii="Arial" w:hAnsi="Arial" w:cs="Arial"/>
          <w:sz w:val="24"/>
          <w:szCs w:val="24"/>
        </w:rPr>
        <w:t xml:space="preserve"> (Accessed 28 Oct. 2024).</w:t>
      </w:r>
    </w:p>
    <w:p w14:paraId="6CACDAFD" w14:textId="25B20A2C" w:rsidR="00EA3878" w:rsidRPr="00F20955" w:rsidRDefault="00AF32C0"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Duric, Z. and Topler, J. P. (2021) </w:t>
      </w:r>
      <w:r w:rsidRPr="00F20955">
        <w:rPr>
          <w:rFonts w:ascii="Arial" w:hAnsi="Arial" w:cs="Arial"/>
          <w:i/>
          <w:iCs/>
          <w:sz w:val="24"/>
          <w:szCs w:val="24"/>
        </w:rPr>
        <w:t>The Role of Performance and Environmental Sustainability Indicators in Hotel Competitiveness</w:t>
      </w:r>
      <w:r w:rsidRPr="00F20955">
        <w:rPr>
          <w:rFonts w:ascii="Arial" w:hAnsi="Arial" w:cs="Arial"/>
          <w:sz w:val="24"/>
          <w:szCs w:val="24"/>
        </w:rPr>
        <w:t xml:space="preserve">. Available at: </w:t>
      </w:r>
      <w:hyperlink r:id="rId20" w:history="1">
        <w:r w:rsidR="00F20955" w:rsidRPr="004F5F8B">
          <w:rPr>
            <w:rStyle w:val="Hyperlink"/>
            <w:rFonts w:ascii="Arial" w:hAnsi="Arial" w:cs="Arial"/>
            <w:sz w:val="24"/>
            <w:szCs w:val="24"/>
          </w:rPr>
          <w:t>https://www.mdpi.com/2071-1050/13/12/6574</w:t>
        </w:r>
      </w:hyperlink>
      <w:r w:rsidR="00F20955">
        <w:rPr>
          <w:rFonts w:ascii="Arial" w:hAnsi="Arial" w:cs="Arial"/>
          <w:sz w:val="24"/>
          <w:szCs w:val="24"/>
        </w:rPr>
        <w:t xml:space="preserve">  </w:t>
      </w:r>
      <w:r w:rsidRPr="00F20955">
        <w:rPr>
          <w:rFonts w:ascii="Arial" w:hAnsi="Arial" w:cs="Arial"/>
          <w:sz w:val="24"/>
          <w:szCs w:val="24"/>
        </w:rPr>
        <w:t xml:space="preserve">(Accessed 28 Oct. 2024). </w:t>
      </w:r>
    </w:p>
    <w:p w14:paraId="3AC7F350" w14:textId="7DCDD0C0" w:rsidR="000F3999" w:rsidRDefault="000F3999"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Elliott, C. (2024) </w:t>
      </w:r>
      <w:r w:rsidRPr="00F20955">
        <w:rPr>
          <w:rFonts w:ascii="Arial" w:hAnsi="Arial" w:cs="Arial"/>
          <w:i/>
          <w:iCs/>
          <w:sz w:val="24"/>
          <w:szCs w:val="24"/>
        </w:rPr>
        <w:t>IHG Hotels &amp; Resorts Chases Sustainability With Low Carbon Plan</w:t>
      </w:r>
      <w:r w:rsidRPr="00F20955">
        <w:rPr>
          <w:rFonts w:ascii="Arial" w:hAnsi="Arial" w:cs="Arial"/>
          <w:sz w:val="24"/>
          <w:szCs w:val="24"/>
        </w:rPr>
        <w:t xml:space="preserve">. Available at: </w:t>
      </w:r>
      <w:hyperlink r:id="rId21" w:history="1">
        <w:r w:rsidR="00F20955" w:rsidRPr="004F5F8B">
          <w:rPr>
            <w:rStyle w:val="Hyperlink"/>
            <w:rFonts w:ascii="Arial" w:hAnsi="Arial" w:cs="Arial"/>
            <w:sz w:val="24"/>
            <w:szCs w:val="24"/>
          </w:rPr>
          <w:t>https://www.forbes.com/sites/christopherelliott/2024/08/25/ihg-hotels--resorts-chases-sustainability-with-low-carbon-plan/</w:t>
        </w:r>
      </w:hyperlink>
      <w:r w:rsidR="00F20955">
        <w:rPr>
          <w:rFonts w:ascii="Arial" w:hAnsi="Arial" w:cs="Arial"/>
          <w:sz w:val="24"/>
          <w:szCs w:val="24"/>
        </w:rPr>
        <w:t xml:space="preserve"> </w:t>
      </w:r>
      <w:r w:rsidRPr="00F20955">
        <w:rPr>
          <w:rFonts w:ascii="Arial" w:hAnsi="Arial" w:cs="Arial"/>
          <w:sz w:val="24"/>
          <w:szCs w:val="24"/>
        </w:rPr>
        <w:t xml:space="preserve"> (Accessed 28 Oct. 2024). </w:t>
      </w:r>
    </w:p>
    <w:p w14:paraId="5524D7BC" w14:textId="66370337" w:rsidR="003C7332" w:rsidRPr="001412D9" w:rsidRDefault="003C7332" w:rsidP="00F20955">
      <w:pPr>
        <w:pStyle w:val="ListParagraph"/>
        <w:numPr>
          <w:ilvl w:val="0"/>
          <w:numId w:val="18"/>
        </w:numPr>
        <w:spacing w:line="360" w:lineRule="auto"/>
        <w:jc w:val="both"/>
        <w:rPr>
          <w:rFonts w:ascii="Arial" w:hAnsi="Arial" w:cs="Arial"/>
          <w:i/>
          <w:iCs/>
          <w:sz w:val="24"/>
          <w:szCs w:val="24"/>
        </w:rPr>
      </w:pPr>
      <w:r>
        <w:rPr>
          <w:rFonts w:ascii="Arial" w:hAnsi="Arial" w:cs="Arial"/>
          <w:sz w:val="24"/>
          <w:szCs w:val="24"/>
        </w:rPr>
        <w:t xml:space="preserve">Gulf Business </w:t>
      </w:r>
      <w:r w:rsidR="001412D9">
        <w:rPr>
          <w:rFonts w:ascii="Arial" w:hAnsi="Arial" w:cs="Arial"/>
          <w:sz w:val="24"/>
          <w:szCs w:val="24"/>
        </w:rPr>
        <w:t xml:space="preserve">(2024) </w:t>
      </w:r>
      <w:r w:rsidR="001412D9" w:rsidRPr="001412D9">
        <w:rPr>
          <w:rFonts w:ascii="Arial" w:hAnsi="Arial" w:cs="Arial"/>
          <w:i/>
          <w:iCs/>
          <w:sz w:val="24"/>
          <w:szCs w:val="24"/>
        </w:rPr>
        <w:t>IHG unveils industry-first Low Carbon Pioneers programme</w:t>
      </w:r>
      <w:r w:rsidR="001412D9">
        <w:rPr>
          <w:rFonts w:ascii="Arial" w:hAnsi="Arial" w:cs="Arial"/>
          <w:i/>
          <w:iCs/>
          <w:sz w:val="24"/>
          <w:szCs w:val="24"/>
        </w:rPr>
        <w:t xml:space="preserve">. </w:t>
      </w:r>
      <w:r w:rsidR="001412D9">
        <w:rPr>
          <w:rFonts w:ascii="Arial" w:hAnsi="Arial" w:cs="Arial"/>
          <w:sz w:val="24"/>
          <w:szCs w:val="24"/>
        </w:rPr>
        <w:t xml:space="preserve">Available at: </w:t>
      </w:r>
      <w:hyperlink r:id="rId22" w:history="1">
        <w:r w:rsidR="00AC6839" w:rsidRPr="000A167A">
          <w:rPr>
            <w:rStyle w:val="Hyperlink"/>
            <w:rFonts w:ascii="Arial" w:hAnsi="Arial" w:cs="Arial"/>
            <w:sz w:val="24"/>
            <w:szCs w:val="24"/>
          </w:rPr>
          <w:t>https://gulfbusiness.com/ihg-unveils-new-low-carbon-pioneers-program/</w:t>
        </w:r>
      </w:hyperlink>
      <w:r w:rsidR="00AC6839">
        <w:rPr>
          <w:rFonts w:ascii="Arial" w:hAnsi="Arial" w:cs="Arial"/>
          <w:sz w:val="24"/>
          <w:szCs w:val="24"/>
        </w:rPr>
        <w:t xml:space="preserve"> (Accessed 28 Oct. 2024).</w:t>
      </w:r>
    </w:p>
    <w:p w14:paraId="39295045" w14:textId="5D717CF8" w:rsidR="000F3999" w:rsidRPr="00F20955" w:rsidRDefault="000701EE"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Hospitality (2022) </w:t>
      </w:r>
      <w:r w:rsidRPr="00F20955">
        <w:rPr>
          <w:rFonts w:ascii="Arial" w:hAnsi="Arial" w:cs="Arial"/>
          <w:i/>
          <w:iCs/>
          <w:sz w:val="24"/>
          <w:szCs w:val="24"/>
        </w:rPr>
        <w:t>Hyatt unveils global corporate responsibility program, ‘Thrive’</w:t>
      </w:r>
      <w:r w:rsidRPr="00F20955">
        <w:rPr>
          <w:rFonts w:ascii="Arial" w:hAnsi="Arial" w:cs="Arial"/>
          <w:sz w:val="24"/>
          <w:szCs w:val="24"/>
        </w:rPr>
        <w:t xml:space="preserve">. Available at: </w:t>
      </w:r>
      <w:hyperlink r:id="rId23" w:history="1">
        <w:r w:rsidR="00F20955" w:rsidRPr="004F5F8B">
          <w:rPr>
            <w:rStyle w:val="Hyperlink"/>
            <w:rFonts w:ascii="Arial" w:hAnsi="Arial" w:cs="Arial"/>
            <w:sz w:val="24"/>
            <w:szCs w:val="24"/>
          </w:rPr>
          <w:t>https://hospitality-on.com/en/statistics-trends/hyatt-unveils-global-corporate-responsibility-program-thrive/</w:t>
        </w:r>
      </w:hyperlink>
      <w:r w:rsidR="00F20955">
        <w:rPr>
          <w:rFonts w:ascii="Arial" w:hAnsi="Arial" w:cs="Arial"/>
          <w:sz w:val="24"/>
          <w:szCs w:val="24"/>
        </w:rPr>
        <w:t xml:space="preserve"> </w:t>
      </w:r>
      <w:r w:rsidRPr="00F20955">
        <w:rPr>
          <w:rFonts w:ascii="Arial" w:hAnsi="Arial" w:cs="Arial"/>
          <w:sz w:val="24"/>
          <w:szCs w:val="24"/>
        </w:rPr>
        <w:t xml:space="preserve"> (Accessed 28 Oct. 2024). </w:t>
      </w:r>
    </w:p>
    <w:p w14:paraId="6B846D78" w14:textId="7122B49F" w:rsidR="000701EE" w:rsidRPr="00F20955" w:rsidRDefault="005E2282"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IHG (2024)  </w:t>
      </w:r>
      <w:r w:rsidRPr="00F20955">
        <w:rPr>
          <w:rFonts w:ascii="Arial" w:hAnsi="Arial" w:cs="Arial"/>
          <w:i/>
          <w:iCs/>
          <w:sz w:val="24"/>
          <w:szCs w:val="24"/>
        </w:rPr>
        <w:t>IHG Green Engage™ system</w:t>
      </w:r>
      <w:r w:rsidRPr="00F20955">
        <w:rPr>
          <w:rFonts w:ascii="Arial" w:hAnsi="Arial" w:cs="Arial"/>
          <w:sz w:val="24"/>
          <w:szCs w:val="24"/>
        </w:rPr>
        <w:t xml:space="preserve">. Available at: </w:t>
      </w:r>
      <w:hyperlink r:id="rId24" w:history="1">
        <w:r w:rsidR="00F20955" w:rsidRPr="004F5F8B">
          <w:rPr>
            <w:rStyle w:val="Hyperlink"/>
            <w:rFonts w:ascii="Arial" w:hAnsi="Arial" w:cs="Arial"/>
            <w:sz w:val="24"/>
            <w:szCs w:val="24"/>
          </w:rPr>
          <w:t>https://www.ihg.com/content/gb/en/support/green-engage/</w:t>
        </w:r>
      </w:hyperlink>
      <w:r w:rsidR="00F20955">
        <w:rPr>
          <w:rFonts w:ascii="Arial" w:hAnsi="Arial" w:cs="Arial"/>
          <w:sz w:val="24"/>
          <w:szCs w:val="24"/>
        </w:rPr>
        <w:t xml:space="preserve"> </w:t>
      </w:r>
      <w:r w:rsidRPr="00F20955">
        <w:rPr>
          <w:rFonts w:ascii="Arial" w:hAnsi="Arial" w:cs="Arial"/>
          <w:sz w:val="24"/>
          <w:szCs w:val="24"/>
        </w:rPr>
        <w:t xml:space="preserve"> (Accessed 28 Oct. 2024). </w:t>
      </w:r>
    </w:p>
    <w:p w14:paraId="7854E464" w14:textId="19069A0F" w:rsidR="005E2282" w:rsidRPr="00F20955" w:rsidRDefault="00E966D5"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lastRenderedPageBreak/>
        <w:t xml:space="preserve">IHG </w:t>
      </w:r>
      <w:r w:rsidR="005C64E7" w:rsidRPr="00F20955">
        <w:rPr>
          <w:rFonts w:ascii="Arial" w:hAnsi="Arial" w:cs="Arial"/>
          <w:sz w:val="24"/>
          <w:szCs w:val="24"/>
        </w:rPr>
        <w:t>Hotels Resorts</w:t>
      </w:r>
      <w:r w:rsidRPr="00F20955">
        <w:rPr>
          <w:rFonts w:ascii="Arial" w:hAnsi="Arial" w:cs="Arial"/>
          <w:sz w:val="24"/>
          <w:szCs w:val="24"/>
        </w:rPr>
        <w:t xml:space="preserve"> (2024) </w:t>
      </w:r>
      <w:r w:rsidRPr="00F20955">
        <w:rPr>
          <w:rFonts w:ascii="Arial" w:hAnsi="Arial" w:cs="Arial"/>
          <w:i/>
          <w:iCs/>
          <w:sz w:val="24"/>
          <w:szCs w:val="24"/>
        </w:rPr>
        <w:t>IHG Hotels &amp; Resorts launches industry</w:t>
      </w:r>
      <w:r w:rsidR="005C64E7">
        <w:rPr>
          <w:rFonts w:ascii="Arial" w:hAnsi="Arial" w:cs="Arial"/>
          <w:i/>
          <w:iCs/>
          <w:sz w:val="24"/>
          <w:szCs w:val="24"/>
        </w:rPr>
        <w:t>'s</w:t>
      </w:r>
      <w:r w:rsidRPr="00F20955">
        <w:rPr>
          <w:rFonts w:ascii="Arial" w:hAnsi="Arial" w:cs="Arial"/>
          <w:i/>
          <w:iCs/>
          <w:sz w:val="24"/>
          <w:szCs w:val="24"/>
        </w:rPr>
        <w:t xml:space="preserve"> first ‘Low Carbon Pioneers’ program as CEO calls for broader support from governments to accelerate positive change at scale</w:t>
      </w:r>
      <w:r w:rsidRPr="00F20955">
        <w:rPr>
          <w:rFonts w:ascii="Arial" w:hAnsi="Arial" w:cs="Arial"/>
          <w:sz w:val="24"/>
          <w:szCs w:val="24"/>
        </w:rPr>
        <w:t xml:space="preserve">. Available at: </w:t>
      </w:r>
      <w:hyperlink r:id="rId25" w:history="1">
        <w:r w:rsidR="00F20955" w:rsidRPr="004F5F8B">
          <w:rPr>
            <w:rStyle w:val="Hyperlink"/>
            <w:rFonts w:ascii="Arial" w:hAnsi="Arial" w:cs="Arial"/>
            <w:sz w:val="24"/>
            <w:szCs w:val="24"/>
          </w:rPr>
          <w:t>https://www.ihgplc.com/en/news-and-media/news-releases/2024/ihg-launches-industry-1st-low-carbon-pioneers-programme-as-ceo-calls-for-broader-support-from-govt/</w:t>
        </w:r>
      </w:hyperlink>
      <w:r w:rsidR="00F20955">
        <w:rPr>
          <w:rFonts w:ascii="Arial" w:hAnsi="Arial" w:cs="Arial"/>
          <w:sz w:val="24"/>
          <w:szCs w:val="24"/>
        </w:rPr>
        <w:t xml:space="preserve"> </w:t>
      </w:r>
      <w:r w:rsidRPr="00F20955">
        <w:rPr>
          <w:rFonts w:ascii="Arial" w:hAnsi="Arial" w:cs="Arial"/>
          <w:sz w:val="24"/>
          <w:szCs w:val="24"/>
        </w:rPr>
        <w:t xml:space="preserve"> (Accessed 28 Oct. 2024).</w:t>
      </w:r>
    </w:p>
    <w:p w14:paraId="4D37F8C1" w14:textId="78D87D5B" w:rsidR="00E966D5" w:rsidRDefault="00626D50"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Lacalle, E. (2021) </w:t>
      </w:r>
      <w:r w:rsidRPr="00F20955">
        <w:rPr>
          <w:rFonts w:ascii="Arial" w:hAnsi="Arial" w:cs="Arial"/>
          <w:i/>
          <w:iCs/>
          <w:sz w:val="24"/>
          <w:szCs w:val="24"/>
        </w:rPr>
        <w:t>The best sustainability trends and initiatives for hotels.</w:t>
      </w:r>
      <w:r w:rsidRPr="00F20955">
        <w:rPr>
          <w:rFonts w:ascii="Arial" w:hAnsi="Arial" w:cs="Arial"/>
          <w:sz w:val="24"/>
          <w:szCs w:val="24"/>
        </w:rPr>
        <w:t xml:space="preserve"> Available at: </w:t>
      </w:r>
      <w:hyperlink r:id="rId26" w:history="1">
        <w:r w:rsidR="00F20955" w:rsidRPr="004F5F8B">
          <w:rPr>
            <w:rStyle w:val="Hyperlink"/>
            <w:rFonts w:ascii="Arial" w:hAnsi="Arial" w:cs="Arial"/>
            <w:sz w:val="24"/>
            <w:szCs w:val="24"/>
          </w:rPr>
          <w:t>https://www.mews.com/en/blog/sustainability-in-hotels/</w:t>
        </w:r>
      </w:hyperlink>
      <w:r w:rsidR="00F20955">
        <w:rPr>
          <w:rFonts w:ascii="Arial" w:hAnsi="Arial" w:cs="Arial"/>
          <w:sz w:val="24"/>
          <w:szCs w:val="24"/>
        </w:rPr>
        <w:t xml:space="preserve"> </w:t>
      </w:r>
      <w:r w:rsidRPr="00F20955">
        <w:rPr>
          <w:rFonts w:ascii="Arial" w:hAnsi="Arial" w:cs="Arial"/>
          <w:sz w:val="24"/>
          <w:szCs w:val="24"/>
        </w:rPr>
        <w:t xml:space="preserve"> (Accessed 28 Oct. 2024).</w:t>
      </w:r>
    </w:p>
    <w:p w14:paraId="7254CE1B" w14:textId="0DB6BA8A" w:rsidR="005A353D" w:rsidRPr="00F20955" w:rsidRDefault="005A353D" w:rsidP="00F20955">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Legrand, W. (2024) </w:t>
      </w:r>
      <w:r w:rsidRPr="005A353D">
        <w:rPr>
          <w:rFonts w:ascii="Arial" w:hAnsi="Arial" w:cs="Arial"/>
          <w:i/>
          <w:iCs/>
          <w:sz w:val="24"/>
          <w:szCs w:val="24"/>
        </w:rPr>
        <w:t>Behind the Quote: Driving a Sustainable Future: IHG Hotels &amp; Resorts Calls for Industry Collaboration to Champion Responsible Business Practices</w:t>
      </w:r>
      <w:r>
        <w:rPr>
          <w:rFonts w:ascii="Arial" w:hAnsi="Arial" w:cs="Arial"/>
          <w:sz w:val="24"/>
          <w:szCs w:val="24"/>
        </w:rPr>
        <w:t xml:space="preserve">. Available at: </w:t>
      </w:r>
      <w:hyperlink r:id="rId27" w:history="1">
        <w:r w:rsidR="000D39BE" w:rsidRPr="00721B4C">
          <w:rPr>
            <w:rStyle w:val="Hyperlink"/>
            <w:rFonts w:ascii="Arial" w:hAnsi="Arial" w:cs="Arial"/>
            <w:sz w:val="24"/>
            <w:szCs w:val="24"/>
          </w:rPr>
          <w:t>https://www.hospitalitynet.org/btq/4122043.html/</w:t>
        </w:r>
      </w:hyperlink>
      <w:r w:rsidR="000D39BE">
        <w:rPr>
          <w:rFonts w:ascii="Arial" w:hAnsi="Arial" w:cs="Arial"/>
          <w:sz w:val="24"/>
          <w:szCs w:val="24"/>
        </w:rPr>
        <w:t xml:space="preserve"> (Accessed 10 November 2024).</w:t>
      </w:r>
    </w:p>
    <w:p w14:paraId="03950F27" w14:textId="0B0BBF79" w:rsidR="00626D50" w:rsidRPr="00F20955" w:rsidRDefault="00FE1073"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Mirza, Z. (2024) </w:t>
      </w:r>
      <w:r w:rsidRPr="00F20955">
        <w:rPr>
          <w:rFonts w:ascii="Arial" w:hAnsi="Arial" w:cs="Arial"/>
          <w:i/>
          <w:iCs/>
          <w:sz w:val="24"/>
          <w:szCs w:val="24"/>
        </w:rPr>
        <w:t>IHG unveils low carbon program, targets energy efficiency in hotels</w:t>
      </w:r>
      <w:r w:rsidRPr="00F20955">
        <w:rPr>
          <w:rFonts w:ascii="Arial" w:hAnsi="Arial" w:cs="Arial"/>
          <w:sz w:val="24"/>
          <w:szCs w:val="24"/>
        </w:rPr>
        <w:t xml:space="preserve">. Available at: </w:t>
      </w:r>
      <w:hyperlink r:id="rId28" w:history="1">
        <w:r w:rsidR="00F20955" w:rsidRPr="004F5F8B">
          <w:rPr>
            <w:rStyle w:val="Hyperlink"/>
            <w:rFonts w:ascii="Arial" w:hAnsi="Arial" w:cs="Arial"/>
            <w:sz w:val="24"/>
            <w:szCs w:val="24"/>
          </w:rPr>
          <w:t>https://www.esgdive.com/news/ihg-unveils-low-carbon-program-targets-energy-efficiency-hotels/721780/</w:t>
        </w:r>
      </w:hyperlink>
      <w:r w:rsidR="00F20955">
        <w:rPr>
          <w:rFonts w:ascii="Arial" w:hAnsi="Arial" w:cs="Arial"/>
          <w:sz w:val="24"/>
          <w:szCs w:val="24"/>
        </w:rPr>
        <w:t xml:space="preserve"> </w:t>
      </w:r>
      <w:r w:rsidRPr="00F20955">
        <w:rPr>
          <w:rFonts w:ascii="Arial" w:hAnsi="Arial" w:cs="Arial"/>
          <w:sz w:val="24"/>
          <w:szCs w:val="24"/>
        </w:rPr>
        <w:t xml:space="preserve"> (Accessed 28 Oct. 2024).</w:t>
      </w:r>
    </w:p>
    <w:p w14:paraId="7158818B" w14:textId="7D4657F2" w:rsidR="00FE1073" w:rsidRDefault="00A6726E"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Mittal, S. (2024) </w:t>
      </w:r>
      <w:r w:rsidRPr="00F20955">
        <w:rPr>
          <w:rFonts w:ascii="Arial" w:hAnsi="Arial" w:cs="Arial"/>
          <w:i/>
          <w:iCs/>
          <w:sz w:val="24"/>
          <w:szCs w:val="24"/>
        </w:rPr>
        <w:t>IHG Hotels &amp; Resorts: Low Carbon Pioneers programme for hotel energy usage</w:t>
      </w:r>
      <w:r w:rsidRPr="00F20955">
        <w:rPr>
          <w:rFonts w:ascii="Arial" w:hAnsi="Arial" w:cs="Arial"/>
          <w:sz w:val="24"/>
          <w:szCs w:val="24"/>
        </w:rPr>
        <w:t xml:space="preserve">. Available at: </w:t>
      </w:r>
      <w:hyperlink r:id="rId29" w:history="1">
        <w:r w:rsidR="00F20955" w:rsidRPr="004F5F8B">
          <w:rPr>
            <w:rStyle w:val="Hyperlink"/>
            <w:rFonts w:ascii="Arial" w:hAnsi="Arial" w:cs="Arial"/>
            <w:sz w:val="24"/>
            <w:szCs w:val="24"/>
          </w:rPr>
          <w:t>https://www.edie.net/case-study/ihg-hotels-resorts-low-carbon-pioneers-programme-for-hotel-energy-usage/</w:t>
        </w:r>
      </w:hyperlink>
      <w:r w:rsidR="00F20955">
        <w:rPr>
          <w:rFonts w:ascii="Arial" w:hAnsi="Arial" w:cs="Arial"/>
          <w:sz w:val="24"/>
          <w:szCs w:val="24"/>
        </w:rPr>
        <w:t xml:space="preserve"> </w:t>
      </w:r>
      <w:r w:rsidRPr="00F20955">
        <w:rPr>
          <w:rFonts w:ascii="Arial" w:hAnsi="Arial" w:cs="Arial"/>
          <w:sz w:val="24"/>
          <w:szCs w:val="24"/>
        </w:rPr>
        <w:t xml:space="preserve"> (Accessed 28 Oct. 2024).</w:t>
      </w:r>
    </w:p>
    <w:p w14:paraId="54B7D920" w14:textId="217C8168" w:rsidR="00B014C3" w:rsidRPr="00F20955" w:rsidRDefault="00B014C3" w:rsidP="00F20955">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Macpherson, K. (2024) </w:t>
      </w:r>
      <w:r w:rsidRPr="00B014C3">
        <w:rPr>
          <w:rFonts w:ascii="Arial" w:hAnsi="Arial" w:cs="Arial"/>
          <w:i/>
          <w:iCs/>
          <w:sz w:val="24"/>
          <w:szCs w:val="24"/>
        </w:rPr>
        <w:t>Kenneth Macpherson’s Post</w:t>
      </w:r>
      <w:r>
        <w:rPr>
          <w:rFonts w:ascii="Arial" w:hAnsi="Arial" w:cs="Arial"/>
          <w:i/>
          <w:iCs/>
          <w:sz w:val="24"/>
          <w:szCs w:val="24"/>
        </w:rPr>
        <w:t xml:space="preserve">. </w:t>
      </w:r>
      <w:r>
        <w:rPr>
          <w:rFonts w:ascii="Arial" w:hAnsi="Arial" w:cs="Arial"/>
          <w:sz w:val="24"/>
          <w:szCs w:val="24"/>
        </w:rPr>
        <w:t xml:space="preserve">Available at: </w:t>
      </w:r>
      <w:hyperlink r:id="rId30" w:history="1">
        <w:r w:rsidR="003E355E" w:rsidRPr="000A167A">
          <w:rPr>
            <w:rStyle w:val="Hyperlink"/>
            <w:rFonts w:ascii="Arial" w:hAnsi="Arial" w:cs="Arial"/>
            <w:sz w:val="24"/>
            <w:szCs w:val="24"/>
          </w:rPr>
          <w:t>https://www.linkedin.com/posts/kenneth-macpherson-12057719_a-great-example-of-important-work-happening-activity-7236731638842372099-X7Hx/</w:t>
        </w:r>
      </w:hyperlink>
      <w:r w:rsidR="003E355E">
        <w:rPr>
          <w:rFonts w:ascii="Arial" w:hAnsi="Arial" w:cs="Arial"/>
          <w:sz w:val="24"/>
          <w:szCs w:val="24"/>
        </w:rPr>
        <w:t xml:space="preserve"> (Accessed 28 Oct. 2024). </w:t>
      </w:r>
    </w:p>
    <w:p w14:paraId="24AA0386" w14:textId="34D9E8CA" w:rsidR="00202D08" w:rsidRPr="00F20955" w:rsidRDefault="00202D08"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Otley, T. (2022) </w:t>
      </w:r>
      <w:r w:rsidRPr="00F20955">
        <w:rPr>
          <w:rFonts w:ascii="Arial" w:hAnsi="Arial" w:cs="Arial"/>
          <w:i/>
          <w:iCs/>
          <w:sz w:val="24"/>
          <w:szCs w:val="24"/>
        </w:rPr>
        <w:t>How sustainable is Hilton?</w:t>
      </w:r>
      <w:r w:rsidRPr="00F20955">
        <w:rPr>
          <w:rFonts w:ascii="Arial" w:hAnsi="Arial" w:cs="Arial"/>
          <w:sz w:val="24"/>
          <w:szCs w:val="24"/>
        </w:rPr>
        <w:t xml:space="preserve"> Available at: </w:t>
      </w:r>
      <w:hyperlink r:id="rId31" w:history="1">
        <w:r w:rsidR="00F20955" w:rsidRPr="004F5F8B">
          <w:rPr>
            <w:rStyle w:val="Hyperlink"/>
            <w:rFonts w:ascii="Arial" w:hAnsi="Arial" w:cs="Arial"/>
            <w:sz w:val="24"/>
            <w:szCs w:val="24"/>
          </w:rPr>
          <w:t>https://www.businesstraveller.com/features/how-sustainable-is-hilton/</w:t>
        </w:r>
      </w:hyperlink>
      <w:r w:rsidR="00F20955">
        <w:rPr>
          <w:rFonts w:ascii="Arial" w:hAnsi="Arial" w:cs="Arial"/>
          <w:sz w:val="24"/>
          <w:szCs w:val="24"/>
        </w:rPr>
        <w:t xml:space="preserve"> </w:t>
      </w:r>
      <w:r w:rsidRPr="00F20955">
        <w:rPr>
          <w:rFonts w:ascii="Arial" w:hAnsi="Arial" w:cs="Arial"/>
          <w:sz w:val="24"/>
          <w:szCs w:val="24"/>
        </w:rPr>
        <w:t xml:space="preserve"> </w:t>
      </w:r>
      <w:r w:rsidR="00F20955">
        <w:rPr>
          <w:rFonts w:ascii="Arial" w:hAnsi="Arial" w:cs="Arial"/>
          <w:sz w:val="24"/>
          <w:szCs w:val="24"/>
        </w:rPr>
        <w:t xml:space="preserve"> </w:t>
      </w:r>
      <w:r w:rsidRPr="00F20955">
        <w:rPr>
          <w:rFonts w:ascii="Arial" w:hAnsi="Arial" w:cs="Arial"/>
          <w:sz w:val="24"/>
          <w:szCs w:val="24"/>
        </w:rPr>
        <w:t xml:space="preserve">(Accessed 28 Oct. 2024). </w:t>
      </w:r>
    </w:p>
    <w:p w14:paraId="7976CBC5" w14:textId="31463856" w:rsidR="00202D08" w:rsidRDefault="009375D7"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Otley, T. (2021)  </w:t>
      </w:r>
      <w:r w:rsidRPr="00F20955">
        <w:rPr>
          <w:rFonts w:ascii="Arial" w:hAnsi="Arial" w:cs="Arial"/>
          <w:i/>
          <w:iCs/>
          <w:sz w:val="24"/>
          <w:szCs w:val="24"/>
        </w:rPr>
        <w:t>IHG Hotels and Resorts launches sustainability program</w:t>
      </w:r>
      <w:r w:rsidRPr="00F20955">
        <w:rPr>
          <w:rFonts w:ascii="Arial" w:hAnsi="Arial" w:cs="Arial"/>
          <w:sz w:val="24"/>
          <w:szCs w:val="24"/>
        </w:rPr>
        <w:t xml:space="preserve">. Available at: </w:t>
      </w:r>
      <w:hyperlink r:id="rId32" w:history="1">
        <w:r w:rsidR="00F20955" w:rsidRPr="004F5F8B">
          <w:rPr>
            <w:rStyle w:val="Hyperlink"/>
            <w:rFonts w:ascii="Arial" w:hAnsi="Arial" w:cs="Arial"/>
            <w:sz w:val="24"/>
            <w:szCs w:val="24"/>
          </w:rPr>
          <w:t>https://www.businesstraveller.com/business-travel/2021/02/16/ihg-hotels-and-resorts-launches-sustainability-programme/</w:t>
        </w:r>
      </w:hyperlink>
      <w:r w:rsidR="00F20955">
        <w:rPr>
          <w:rFonts w:ascii="Arial" w:hAnsi="Arial" w:cs="Arial"/>
          <w:sz w:val="24"/>
          <w:szCs w:val="24"/>
        </w:rPr>
        <w:t xml:space="preserve"> </w:t>
      </w:r>
      <w:r w:rsidRPr="00F20955">
        <w:rPr>
          <w:rFonts w:ascii="Arial" w:hAnsi="Arial" w:cs="Arial"/>
          <w:sz w:val="24"/>
          <w:szCs w:val="24"/>
        </w:rPr>
        <w:t xml:space="preserve"> (Accessed 28 Oct. 2024). </w:t>
      </w:r>
    </w:p>
    <w:p w14:paraId="5D0B48D8" w14:textId="077EEAF4" w:rsidR="001C6ABD" w:rsidRPr="00B67D06" w:rsidRDefault="001C6ABD" w:rsidP="00B67D06">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Online Bureau (2024) </w:t>
      </w:r>
      <w:r w:rsidR="00B67D06" w:rsidRPr="00B67D06">
        <w:rPr>
          <w:rFonts w:ascii="Arial" w:hAnsi="Arial" w:cs="Arial"/>
          <w:sz w:val="24"/>
          <w:szCs w:val="24"/>
        </w:rPr>
        <w:t>IHG launches industry-first 'low carbon pioneers' programme</w:t>
      </w:r>
      <w:r w:rsidR="00540CB0">
        <w:rPr>
          <w:rFonts w:ascii="Arial" w:hAnsi="Arial" w:cs="Arial"/>
          <w:sz w:val="24"/>
          <w:szCs w:val="24"/>
        </w:rPr>
        <w:t xml:space="preserve">. Available at: </w:t>
      </w:r>
      <w:hyperlink r:id="rId33" w:history="1">
        <w:r w:rsidR="00540CB0" w:rsidRPr="000A167A">
          <w:rPr>
            <w:rStyle w:val="Hyperlink"/>
            <w:rFonts w:ascii="Arial" w:hAnsi="Arial" w:cs="Arial"/>
            <w:sz w:val="24"/>
            <w:szCs w:val="24"/>
          </w:rPr>
          <w:t>https://travel.economictimes.indiatimes.com/news/hospitality/ihg-launches-</w:t>
        </w:r>
        <w:r w:rsidR="00540CB0" w:rsidRPr="000A167A">
          <w:rPr>
            <w:rStyle w:val="Hyperlink"/>
            <w:rFonts w:ascii="Arial" w:hAnsi="Arial" w:cs="Arial"/>
            <w:sz w:val="24"/>
            <w:szCs w:val="24"/>
          </w:rPr>
          <w:lastRenderedPageBreak/>
          <w:t>industry-first-low-carbon-pioneers-programme/111854770/</w:t>
        </w:r>
      </w:hyperlink>
      <w:r w:rsidR="00540CB0">
        <w:rPr>
          <w:rFonts w:ascii="Arial" w:hAnsi="Arial" w:cs="Arial"/>
          <w:sz w:val="24"/>
          <w:szCs w:val="24"/>
        </w:rPr>
        <w:t xml:space="preserve"> (Accessed 28 Oct. 2024).</w:t>
      </w:r>
    </w:p>
    <w:p w14:paraId="62525736" w14:textId="5FB129EE" w:rsidR="008B6681" w:rsidRPr="00F20955" w:rsidRDefault="008B6681"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Price, K. (2022) </w:t>
      </w:r>
      <w:r w:rsidRPr="00F20955">
        <w:rPr>
          <w:rFonts w:ascii="Arial" w:hAnsi="Arial" w:cs="Arial"/>
          <w:i/>
          <w:iCs/>
          <w:sz w:val="24"/>
          <w:szCs w:val="24"/>
        </w:rPr>
        <w:t>Market challenges ‘driving the argument’ for ESG investments, says IHG boss</w:t>
      </w:r>
      <w:r w:rsidRPr="00F20955">
        <w:rPr>
          <w:rFonts w:ascii="Arial" w:hAnsi="Arial" w:cs="Arial"/>
          <w:sz w:val="24"/>
          <w:szCs w:val="24"/>
        </w:rPr>
        <w:t xml:space="preserve">. Available at: </w:t>
      </w:r>
      <w:hyperlink r:id="rId34" w:history="1">
        <w:r w:rsidR="00F20955" w:rsidRPr="004F5F8B">
          <w:rPr>
            <w:rStyle w:val="Hyperlink"/>
            <w:rFonts w:ascii="Arial" w:hAnsi="Arial" w:cs="Arial"/>
            <w:sz w:val="24"/>
            <w:szCs w:val="24"/>
          </w:rPr>
          <w:t>https://www.hospitalityinvestor.com/brands/market-challenges-driving-argument-esg-investments-says-ihg-boss/</w:t>
        </w:r>
      </w:hyperlink>
      <w:r w:rsidR="00F20955">
        <w:rPr>
          <w:rFonts w:ascii="Arial" w:hAnsi="Arial" w:cs="Arial"/>
          <w:sz w:val="24"/>
          <w:szCs w:val="24"/>
        </w:rPr>
        <w:t xml:space="preserve"> </w:t>
      </w:r>
      <w:r w:rsidRPr="00F20955">
        <w:rPr>
          <w:rFonts w:ascii="Arial" w:hAnsi="Arial" w:cs="Arial"/>
          <w:sz w:val="24"/>
          <w:szCs w:val="24"/>
        </w:rPr>
        <w:t xml:space="preserve"> (Accessed 28 Oct. 2024).</w:t>
      </w:r>
    </w:p>
    <w:p w14:paraId="1889847C" w14:textId="1D36EACF" w:rsidR="009375D7" w:rsidRPr="00F20955" w:rsidRDefault="008009C7"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Smart Energy Decision (2020) </w:t>
      </w:r>
      <w:r w:rsidRPr="00F20955">
        <w:rPr>
          <w:rFonts w:ascii="Arial" w:hAnsi="Arial" w:cs="Arial"/>
          <w:i/>
          <w:iCs/>
          <w:sz w:val="24"/>
          <w:szCs w:val="24"/>
        </w:rPr>
        <w:t>IHG'S Green Engage Program</w:t>
      </w:r>
      <w:r w:rsidRPr="00F20955">
        <w:rPr>
          <w:rFonts w:ascii="Arial" w:hAnsi="Arial" w:cs="Arial"/>
          <w:sz w:val="24"/>
          <w:szCs w:val="24"/>
        </w:rPr>
        <w:t xml:space="preserve">. Available at: </w:t>
      </w:r>
      <w:hyperlink r:id="rId35" w:history="1">
        <w:r w:rsidR="00F20955" w:rsidRPr="004F5F8B">
          <w:rPr>
            <w:rStyle w:val="Hyperlink"/>
            <w:rFonts w:ascii="Arial" w:hAnsi="Arial" w:cs="Arial"/>
            <w:sz w:val="24"/>
            <w:szCs w:val="24"/>
          </w:rPr>
          <w:t>https://www.smartenergydecisions.com/energy-management/2020/07/13/ihgs-green-engage-program</w:t>
        </w:r>
      </w:hyperlink>
      <w:r w:rsidR="00F20955">
        <w:rPr>
          <w:rFonts w:ascii="Arial" w:hAnsi="Arial" w:cs="Arial"/>
          <w:sz w:val="24"/>
          <w:szCs w:val="24"/>
        </w:rPr>
        <w:t xml:space="preserve"> </w:t>
      </w:r>
      <w:r w:rsidRPr="00F20955">
        <w:rPr>
          <w:rFonts w:ascii="Arial" w:hAnsi="Arial" w:cs="Arial"/>
          <w:sz w:val="24"/>
          <w:szCs w:val="24"/>
        </w:rPr>
        <w:t xml:space="preserve"> (Accessed 28 Oct. 2024). </w:t>
      </w:r>
    </w:p>
    <w:p w14:paraId="6F8F7358" w14:textId="2A26860B" w:rsidR="008009C7" w:rsidRPr="00F20955" w:rsidRDefault="00290329"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San Segundo, I. (2024)  </w:t>
      </w:r>
      <w:r w:rsidRPr="00F20955">
        <w:rPr>
          <w:rFonts w:ascii="Arial" w:hAnsi="Arial" w:cs="Arial"/>
          <w:i/>
          <w:iCs/>
          <w:sz w:val="24"/>
          <w:szCs w:val="24"/>
        </w:rPr>
        <w:t>This Is How Marriott Associates Prioritize Sustainability, One Small Action at a Time</w:t>
      </w:r>
      <w:r w:rsidRPr="00F20955">
        <w:rPr>
          <w:rFonts w:ascii="Arial" w:hAnsi="Arial" w:cs="Arial"/>
          <w:sz w:val="24"/>
          <w:szCs w:val="24"/>
        </w:rPr>
        <w:t xml:space="preserve">. Available at: </w:t>
      </w:r>
      <w:hyperlink r:id="rId36" w:history="1">
        <w:r w:rsidR="00F20955" w:rsidRPr="004F5F8B">
          <w:rPr>
            <w:rStyle w:val="Hyperlink"/>
            <w:rFonts w:ascii="Arial" w:hAnsi="Arial" w:cs="Arial"/>
            <w:sz w:val="24"/>
            <w:szCs w:val="24"/>
          </w:rPr>
          <w:t>https://life.marriott.com/blog/sustainability-stories/</w:t>
        </w:r>
      </w:hyperlink>
      <w:r w:rsidR="00F20955">
        <w:rPr>
          <w:rFonts w:ascii="Arial" w:hAnsi="Arial" w:cs="Arial"/>
          <w:sz w:val="24"/>
          <w:szCs w:val="24"/>
        </w:rPr>
        <w:t xml:space="preserve"> </w:t>
      </w:r>
      <w:r w:rsidRPr="00F20955">
        <w:rPr>
          <w:rFonts w:ascii="Arial" w:hAnsi="Arial" w:cs="Arial"/>
          <w:sz w:val="24"/>
          <w:szCs w:val="24"/>
        </w:rPr>
        <w:t xml:space="preserve"> (Accessed 28 Oct. 2024).</w:t>
      </w:r>
    </w:p>
    <w:p w14:paraId="3A1B25C3" w14:textId="63464D10" w:rsidR="00DD240F" w:rsidRPr="00F20955" w:rsidRDefault="00DD240F"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TTW (2024) </w:t>
      </w:r>
      <w:r w:rsidRPr="00F20955">
        <w:rPr>
          <w:rFonts w:ascii="Arial" w:hAnsi="Arial" w:cs="Arial"/>
          <w:i/>
          <w:iCs/>
          <w:sz w:val="24"/>
          <w:szCs w:val="24"/>
        </w:rPr>
        <w:t>IHG Launches Pioneering Low Carbon Hotel Program, Seeks Industry Change</w:t>
      </w:r>
      <w:r w:rsidRPr="00F20955">
        <w:rPr>
          <w:rFonts w:ascii="Arial" w:hAnsi="Arial" w:cs="Arial"/>
          <w:sz w:val="24"/>
          <w:szCs w:val="24"/>
        </w:rPr>
        <w:t xml:space="preserve">. Available at: </w:t>
      </w:r>
      <w:hyperlink r:id="rId37" w:history="1">
        <w:r w:rsidR="00F20955" w:rsidRPr="004F5F8B">
          <w:rPr>
            <w:rStyle w:val="Hyperlink"/>
            <w:rFonts w:ascii="Arial" w:hAnsi="Arial" w:cs="Arial"/>
            <w:sz w:val="24"/>
            <w:szCs w:val="24"/>
          </w:rPr>
          <w:t>https://www.travelandtourworld.com/news/article/ihg-launches-pioneering-low-carbon-hotel-program-seeks-industry-change/</w:t>
        </w:r>
      </w:hyperlink>
      <w:r w:rsidR="00F20955">
        <w:rPr>
          <w:rFonts w:ascii="Arial" w:hAnsi="Arial" w:cs="Arial"/>
          <w:sz w:val="24"/>
          <w:szCs w:val="24"/>
        </w:rPr>
        <w:t xml:space="preserve"> </w:t>
      </w:r>
      <w:r w:rsidRPr="00F20955">
        <w:rPr>
          <w:rFonts w:ascii="Arial" w:hAnsi="Arial" w:cs="Arial"/>
          <w:sz w:val="24"/>
          <w:szCs w:val="24"/>
        </w:rPr>
        <w:t xml:space="preserve"> (Accessed 28 Oct. 2024).</w:t>
      </w:r>
    </w:p>
    <w:p w14:paraId="18EBAB5E" w14:textId="73F9D269" w:rsidR="00DD240F" w:rsidRDefault="00BA5F91" w:rsidP="00F20955">
      <w:pPr>
        <w:pStyle w:val="ListParagraph"/>
        <w:numPr>
          <w:ilvl w:val="0"/>
          <w:numId w:val="18"/>
        </w:numPr>
        <w:spacing w:line="360" w:lineRule="auto"/>
        <w:jc w:val="both"/>
        <w:rPr>
          <w:rFonts w:ascii="Arial" w:hAnsi="Arial" w:cs="Arial"/>
          <w:sz w:val="24"/>
          <w:szCs w:val="24"/>
        </w:rPr>
      </w:pPr>
      <w:r w:rsidRPr="00F20955">
        <w:rPr>
          <w:rFonts w:ascii="Arial" w:hAnsi="Arial" w:cs="Arial"/>
          <w:sz w:val="24"/>
          <w:szCs w:val="24"/>
        </w:rPr>
        <w:t xml:space="preserve">Weinstein, J. (2024) </w:t>
      </w:r>
      <w:r w:rsidRPr="00F20955">
        <w:rPr>
          <w:rFonts w:ascii="Arial" w:hAnsi="Arial" w:cs="Arial"/>
          <w:i/>
          <w:iCs/>
          <w:sz w:val="24"/>
          <w:szCs w:val="24"/>
        </w:rPr>
        <w:t>IHG ups sustainability ante with low carbon program</w:t>
      </w:r>
      <w:r w:rsidRPr="00F20955">
        <w:rPr>
          <w:rFonts w:ascii="Arial" w:hAnsi="Arial" w:cs="Arial"/>
          <w:sz w:val="24"/>
          <w:szCs w:val="24"/>
        </w:rPr>
        <w:t xml:space="preserve">. Available at: </w:t>
      </w:r>
      <w:hyperlink r:id="rId38" w:history="1">
        <w:r w:rsidR="00F20955" w:rsidRPr="004F5F8B">
          <w:rPr>
            <w:rStyle w:val="Hyperlink"/>
            <w:rFonts w:ascii="Arial" w:hAnsi="Arial" w:cs="Arial"/>
            <w:sz w:val="24"/>
            <w:szCs w:val="24"/>
          </w:rPr>
          <w:t>https://www.hotelinvestmenttoday.com/Change/ESG/IHG-ups-sustainability-ante-with-low-carbon-program/</w:t>
        </w:r>
      </w:hyperlink>
      <w:r w:rsidR="00F20955">
        <w:rPr>
          <w:rFonts w:ascii="Arial" w:hAnsi="Arial" w:cs="Arial"/>
          <w:sz w:val="24"/>
          <w:szCs w:val="24"/>
        </w:rPr>
        <w:t xml:space="preserve"> </w:t>
      </w:r>
      <w:r w:rsidRPr="00F20955">
        <w:rPr>
          <w:rFonts w:ascii="Arial" w:hAnsi="Arial" w:cs="Arial"/>
          <w:sz w:val="24"/>
          <w:szCs w:val="24"/>
        </w:rPr>
        <w:t xml:space="preserve"> (Accessed 28 Oct. 2024).</w:t>
      </w:r>
      <w:r w:rsidR="00F20955">
        <w:rPr>
          <w:rFonts w:ascii="Arial" w:hAnsi="Arial" w:cs="Arial"/>
          <w:sz w:val="24"/>
          <w:szCs w:val="24"/>
        </w:rPr>
        <w:t xml:space="preserve"> </w:t>
      </w:r>
    </w:p>
    <w:p w14:paraId="45B6FCB9" w14:textId="0C826BF9" w:rsidR="00DA636B" w:rsidRPr="00BB4014" w:rsidRDefault="00DA636B" w:rsidP="00F20955">
      <w:pPr>
        <w:pStyle w:val="ListParagraph"/>
        <w:numPr>
          <w:ilvl w:val="0"/>
          <w:numId w:val="18"/>
        </w:numPr>
        <w:spacing w:line="360" w:lineRule="auto"/>
        <w:jc w:val="both"/>
        <w:rPr>
          <w:rFonts w:ascii="Arial" w:hAnsi="Arial" w:cs="Arial"/>
          <w:i/>
          <w:iCs/>
          <w:sz w:val="24"/>
          <w:szCs w:val="24"/>
        </w:rPr>
      </w:pPr>
      <w:r>
        <w:rPr>
          <w:rFonts w:ascii="Arial" w:hAnsi="Arial" w:cs="Arial"/>
          <w:sz w:val="24"/>
          <w:szCs w:val="24"/>
        </w:rPr>
        <w:t>W</w:t>
      </w:r>
      <w:r w:rsidR="001B4BFE">
        <w:rPr>
          <w:rFonts w:ascii="Arial" w:hAnsi="Arial" w:cs="Arial"/>
          <w:sz w:val="24"/>
          <w:szCs w:val="24"/>
        </w:rPr>
        <w:t xml:space="preserve">erntz, K. M. (2015) </w:t>
      </w:r>
      <w:r w:rsidR="00A62A27" w:rsidRPr="00A62A27">
        <w:rPr>
          <w:rFonts w:ascii="Arial" w:hAnsi="Arial" w:cs="Arial"/>
          <w:i/>
          <w:iCs/>
          <w:sz w:val="24"/>
          <w:szCs w:val="24"/>
        </w:rPr>
        <w:t>TripAdvisor scheme helps travelers select a sustainable bed for the night</w:t>
      </w:r>
      <w:r w:rsidR="00A62A27">
        <w:rPr>
          <w:rFonts w:ascii="Arial" w:hAnsi="Arial" w:cs="Arial"/>
          <w:i/>
          <w:iCs/>
          <w:sz w:val="24"/>
          <w:szCs w:val="24"/>
        </w:rPr>
        <w:t xml:space="preserve">. </w:t>
      </w:r>
      <w:r w:rsidR="00A62A27">
        <w:rPr>
          <w:rFonts w:ascii="Arial" w:hAnsi="Arial" w:cs="Arial"/>
          <w:sz w:val="24"/>
          <w:szCs w:val="24"/>
        </w:rPr>
        <w:t xml:space="preserve">Available at: </w:t>
      </w:r>
      <w:hyperlink r:id="rId39" w:history="1">
        <w:r w:rsidR="00D1287F" w:rsidRPr="00C71EF0">
          <w:rPr>
            <w:rStyle w:val="Hyperlink"/>
            <w:rFonts w:ascii="Arial" w:hAnsi="Arial" w:cs="Arial"/>
            <w:sz w:val="24"/>
            <w:szCs w:val="24"/>
          </w:rPr>
          <w:t>https://www.theguardian.com/sustainable-business/2015/jan/07/tripadvisor-travel-sustainable-bed-green-hotels-holiday/</w:t>
        </w:r>
      </w:hyperlink>
      <w:r w:rsidR="00D1287F">
        <w:rPr>
          <w:rFonts w:ascii="Arial" w:hAnsi="Arial" w:cs="Arial"/>
          <w:sz w:val="24"/>
          <w:szCs w:val="24"/>
        </w:rPr>
        <w:t xml:space="preserve"> (Accessed 26 Oct. 2024).</w:t>
      </w:r>
    </w:p>
    <w:p w14:paraId="78BD0FB0" w14:textId="77777777" w:rsidR="00BB4014" w:rsidRDefault="00BB4014" w:rsidP="00BB4014">
      <w:pPr>
        <w:spacing w:line="360" w:lineRule="auto"/>
        <w:jc w:val="both"/>
        <w:rPr>
          <w:rFonts w:ascii="Arial" w:hAnsi="Arial" w:cs="Arial"/>
          <w:i/>
          <w:iCs/>
          <w:sz w:val="24"/>
          <w:szCs w:val="24"/>
        </w:rPr>
      </w:pPr>
    </w:p>
    <w:p w14:paraId="7A02522F" w14:textId="77777777" w:rsidR="00BB4014" w:rsidRPr="00BB4014" w:rsidRDefault="00BB4014" w:rsidP="00BB4014">
      <w:pPr>
        <w:spacing w:line="360" w:lineRule="auto"/>
        <w:jc w:val="both"/>
        <w:rPr>
          <w:rFonts w:ascii="Arial" w:hAnsi="Arial" w:cs="Arial"/>
          <w:sz w:val="24"/>
          <w:szCs w:val="24"/>
        </w:rPr>
      </w:pPr>
      <w:r w:rsidRPr="00BB4014">
        <w:rPr>
          <w:rFonts w:ascii="Arial" w:hAnsi="Arial" w:cs="Arial"/>
          <w:sz w:val="24"/>
          <w:szCs w:val="24"/>
        </w:rPr>
        <w:t xml:space="preserve">I confirm that I have not used any AI tools in the research and creation of this </w:t>
      </w:r>
    </w:p>
    <w:p w14:paraId="4617D726" w14:textId="0E7B12C6" w:rsidR="00BB4014" w:rsidRPr="00BB4014" w:rsidRDefault="00BB4014" w:rsidP="00BB4014">
      <w:pPr>
        <w:spacing w:line="360" w:lineRule="auto"/>
        <w:jc w:val="both"/>
        <w:rPr>
          <w:rFonts w:ascii="Arial" w:hAnsi="Arial" w:cs="Arial"/>
          <w:sz w:val="24"/>
          <w:szCs w:val="24"/>
        </w:rPr>
      </w:pPr>
      <w:r w:rsidRPr="00BB4014">
        <w:rPr>
          <w:rFonts w:ascii="Arial" w:hAnsi="Arial" w:cs="Arial"/>
          <w:sz w:val="24"/>
          <w:szCs w:val="24"/>
        </w:rPr>
        <w:t xml:space="preserve">assignment. I confirm that I have not presented any </w:t>
      </w:r>
      <w:r>
        <w:rPr>
          <w:rFonts w:ascii="Arial" w:hAnsi="Arial" w:cs="Arial"/>
          <w:sz w:val="24"/>
          <w:szCs w:val="24"/>
        </w:rPr>
        <w:t>AI-generated</w:t>
      </w:r>
      <w:r w:rsidRPr="00BB4014">
        <w:rPr>
          <w:rFonts w:ascii="Arial" w:hAnsi="Arial" w:cs="Arial"/>
          <w:sz w:val="24"/>
          <w:szCs w:val="24"/>
        </w:rPr>
        <w:t xml:space="preserve"> materials as my  </w:t>
      </w:r>
    </w:p>
    <w:p w14:paraId="1BA5B33C" w14:textId="77777777" w:rsidR="00BB4014" w:rsidRPr="00BB4014" w:rsidRDefault="00BB4014" w:rsidP="00BB4014">
      <w:pPr>
        <w:spacing w:line="360" w:lineRule="auto"/>
        <w:jc w:val="both"/>
        <w:rPr>
          <w:rFonts w:ascii="Arial" w:hAnsi="Arial" w:cs="Arial"/>
          <w:sz w:val="24"/>
          <w:szCs w:val="24"/>
        </w:rPr>
      </w:pPr>
      <w:r w:rsidRPr="00BB4014">
        <w:rPr>
          <w:rFonts w:ascii="Arial" w:hAnsi="Arial" w:cs="Arial"/>
          <w:sz w:val="24"/>
          <w:szCs w:val="24"/>
        </w:rPr>
        <w:t xml:space="preserve">work. I confirm I have copies of my drafts, notes, and other resources I used, which I </w:t>
      </w:r>
    </w:p>
    <w:p w14:paraId="6B3A89D2" w14:textId="3ED9C3E3" w:rsidR="00BB4014" w:rsidRPr="00BB4014" w:rsidRDefault="00BB4014" w:rsidP="00BB4014">
      <w:pPr>
        <w:spacing w:line="360" w:lineRule="auto"/>
        <w:jc w:val="both"/>
        <w:rPr>
          <w:rFonts w:ascii="Arial" w:hAnsi="Arial" w:cs="Arial"/>
          <w:sz w:val="24"/>
          <w:szCs w:val="24"/>
        </w:rPr>
      </w:pPr>
      <w:r w:rsidRPr="00BB4014">
        <w:rPr>
          <w:rFonts w:ascii="Arial" w:hAnsi="Arial" w:cs="Arial"/>
          <w:sz w:val="24"/>
          <w:szCs w:val="24"/>
        </w:rPr>
        <w:t>may be asked to provide in evidence.</w:t>
      </w:r>
    </w:p>
    <w:p w14:paraId="1DFD99DD" w14:textId="77777777" w:rsidR="008B6681" w:rsidRPr="00F5273D" w:rsidRDefault="008B6681" w:rsidP="00F5273D"/>
    <w:p w14:paraId="1AF5B313" w14:textId="77777777" w:rsidR="00292736" w:rsidRPr="00292736" w:rsidRDefault="00292736" w:rsidP="00292736"/>
    <w:p w14:paraId="7542F082" w14:textId="77777777" w:rsidR="00F00AB5" w:rsidRDefault="00F00AB5" w:rsidP="00F00AB5"/>
    <w:p w14:paraId="30038574" w14:textId="77777777" w:rsidR="00F00AB5" w:rsidRPr="00074C0C" w:rsidRDefault="00F00AB5" w:rsidP="00F00AB5"/>
    <w:sectPr w:rsidR="00F00AB5" w:rsidRPr="00074C0C" w:rsidSect="00A21E46">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4D5E25" w14:textId="77777777" w:rsidR="00705EC8" w:rsidRDefault="00705EC8" w:rsidP="00F30F7F">
      <w:pPr>
        <w:spacing w:after="0" w:line="240" w:lineRule="auto"/>
      </w:pPr>
      <w:r>
        <w:separator/>
      </w:r>
    </w:p>
  </w:endnote>
  <w:endnote w:type="continuationSeparator" w:id="0">
    <w:p w14:paraId="7BC00316" w14:textId="77777777" w:rsidR="00705EC8" w:rsidRDefault="00705EC8" w:rsidP="00F30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2484095"/>
      <w:docPartObj>
        <w:docPartGallery w:val="Page Numbers (Bottom of Page)"/>
        <w:docPartUnique/>
      </w:docPartObj>
    </w:sdtPr>
    <w:sdtEndPr>
      <w:rPr>
        <w:noProof/>
      </w:rPr>
    </w:sdtEndPr>
    <w:sdtContent>
      <w:p w14:paraId="28E262B0" w14:textId="207B63DF" w:rsidR="00F30F7F" w:rsidRDefault="00F30F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62835F" w14:textId="77777777" w:rsidR="00F30F7F" w:rsidRDefault="00F30F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1D0480" w14:textId="77777777" w:rsidR="00705EC8" w:rsidRDefault="00705EC8" w:rsidP="00F30F7F">
      <w:pPr>
        <w:spacing w:after="0" w:line="240" w:lineRule="auto"/>
      </w:pPr>
      <w:r>
        <w:separator/>
      </w:r>
    </w:p>
  </w:footnote>
  <w:footnote w:type="continuationSeparator" w:id="0">
    <w:p w14:paraId="19EA5644" w14:textId="77777777" w:rsidR="00705EC8" w:rsidRDefault="00705EC8" w:rsidP="00F30F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E2543"/>
    <w:multiLevelType w:val="hybridMultilevel"/>
    <w:tmpl w:val="DE6A2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A02E3A"/>
    <w:multiLevelType w:val="hybridMultilevel"/>
    <w:tmpl w:val="8864C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35EF5"/>
    <w:multiLevelType w:val="hybridMultilevel"/>
    <w:tmpl w:val="37DEB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D3D7A"/>
    <w:multiLevelType w:val="hybridMultilevel"/>
    <w:tmpl w:val="2E70CC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336670"/>
    <w:multiLevelType w:val="hybridMultilevel"/>
    <w:tmpl w:val="38D2448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C264FE3"/>
    <w:multiLevelType w:val="hybridMultilevel"/>
    <w:tmpl w:val="F3EAD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AA4635"/>
    <w:multiLevelType w:val="hybridMultilevel"/>
    <w:tmpl w:val="5A34E4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6950601"/>
    <w:multiLevelType w:val="hybridMultilevel"/>
    <w:tmpl w:val="2D4C3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50744E"/>
    <w:multiLevelType w:val="hybridMultilevel"/>
    <w:tmpl w:val="2D94D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8E443A"/>
    <w:multiLevelType w:val="hybridMultilevel"/>
    <w:tmpl w:val="4116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B536A5"/>
    <w:multiLevelType w:val="hybridMultilevel"/>
    <w:tmpl w:val="33BC2A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831285"/>
    <w:multiLevelType w:val="hybridMultilevel"/>
    <w:tmpl w:val="3D043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A93FD5"/>
    <w:multiLevelType w:val="multilevel"/>
    <w:tmpl w:val="1CA6522C"/>
    <w:lvl w:ilvl="0">
      <w:start w:val="3"/>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B1F7337"/>
    <w:multiLevelType w:val="hybridMultilevel"/>
    <w:tmpl w:val="D11A4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061B49"/>
    <w:multiLevelType w:val="hybridMultilevel"/>
    <w:tmpl w:val="F8FA34B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69361B7A"/>
    <w:multiLevelType w:val="hybridMultilevel"/>
    <w:tmpl w:val="AEA47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DC5AF8"/>
    <w:multiLevelType w:val="hybridMultilevel"/>
    <w:tmpl w:val="52C4A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497D87"/>
    <w:multiLevelType w:val="hybridMultilevel"/>
    <w:tmpl w:val="6A20B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1360FF"/>
    <w:multiLevelType w:val="hybridMultilevel"/>
    <w:tmpl w:val="22706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A16CAD"/>
    <w:multiLevelType w:val="hybridMultilevel"/>
    <w:tmpl w:val="C8AAB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354F05"/>
    <w:multiLevelType w:val="hybridMultilevel"/>
    <w:tmpl w:val="7854C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440149"/>
    <w:multiLevelType w:val="hybridMultilevel"/>
    <w:tmpl w:val="92368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4916813">
    <w:abstractNumId w:val="0"/>
  </w:num>
  <w:num w:numId="2" w16cid:durableId="56519863">
    <w:abstractNumId w:val="19"/>
  </w:num>
  <w:num w:numId="3" w16cid:durableId="1547519843">
    <w:abstractNumId w:val="14"/>
  </w:num>
  <w:num w:numId="4" w16cid:durableId="422338806">
    <w:abstractNumId w:val="20"/>
  </w:num>
  <w:num w:numId="5" w16cid:durableId="465855173">
    <w:abstractNumId w:val="10"/>
  </w:num>
  <w:num w:numId="6" w16cid:durableId="1778911924">
    <w:abstractNumId w:val="6"/>
  </w:num>
  <w:num w:numId="7" w16cid:durableId="2133553865">
    <w:abstractNumId w:val="13"/>
  </w:num>
  <w:num w:numId="8" w16cid:durableId="72550748">
    <w:abstractNumId w:val="5"/>
  </w:num>
  <w:num w:numId="9" w16cid:durableId="7216332">
    <w:abstractNumId w:val="16"/>
  </w:num>
  <w:num w:numId="10" w16cid:durableId="1646737339">
    <w:abstractNumId w:val="7"/>
  </w:num>
  <w:num w:numId="11" w16cid:durableId="1017805714">
    <w:abstractNumId w:val="11"/>
  </w:num>
  <w:num w:numId="12" w16cid:durableId="797918000">
    <w:abstractNumId w:val="8"/>
  </w:num>
  <w:num w:numId="13" w16cid:durableId="1114789716">
    <w:abstractNumId w:val="15"/>
  </w:num>
  <w:num w:numId="14" w16cid:durableId="1139344680">
    <w:abstractNumId w:val="21"/>
  </w:num>
  <w:num w:numId="15" w16cid:durableId="1932396506">
    <w:abstractNumId w:val="18"/>
  </w:num>
  <w:num w:numId="16" w16cid:durableId="1817259086">
    <w:abstractNumId w:val="17"/>
  </w:num>
  <w:num w:numId="17" w16cid:durableId="772213026">
    <w:abstractNumId w:val="1"/>
  </w:num>
  <w:num w:numId="18" w16cid:durableId="1619143272">
    <w:abstractNumId w:val="3"/>
  </w:num>
  <w:num w:numId="19" w16cid:durableId="2146853761">
    <w:abstractNumId w:val="4"/>
  </w:num>
  <w:num w:numId="20" w16cid:durableId="355665384">
    <w:abstractNumId w:val="9"/>
  </w:num>
  <w:num w:numId="21" w16cid:durableId="1199902130">
    <w:abstractNumId w:val="2"/>
  </w:num>
  <w:num w:numId="22" w16cid:durableId="19079538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40F"/>
    <w:rsid w:val="00012AEB"/>
    <w:rsid w:val="00031E50"/>
    <w:rsid w:val="000701EE"/>
    <w:rsid w:val="0007495A"/>
    <w:rsid w:val="00074C0C"/>
    <w:rsid w:val="00085D8E"/>
    <w:rsid w:val="000C2D2D"/>
    <w:rsid w:val="000C4DFA"/>
    <w:rsid w:val="000C7298"/>
    <w:rsid w:val="000D04C8"/>
    <w:rsid w:val="000D39BE"/>
    <w:rsid w:val="000D4657"/>
    <w:rsid w:val="000F1C96"/>
    <w:rsid w:val="000F3999"/>
    <w:rsid w:val="001024B9"/>
    <w:rsid w:val="0013550B"/>
    <w:rsid w:val="001412D9"/>
    <w:rsid w:val="00142A13"/>
    <w:rsid w:val="001731EA"/>
    <w:rsid w:val="001858E7"/>
    <w:rsid w:val="0019620D"/>
    <w:rsid w:val="001B4BFE"/>
    <w:rsid w:val="001C6ABD"/>
    <w:rsid w:val="001D031F"/>
    <w:rsid w:val="001D2117"/>
    <w:rsid w:val="001E184C"/>
    <w:rsid w:val="001F49ED"/>
    <w:rsid w:val="00202D08"/>
    <w:rsid w:val="00202EF3"/>
    <w:rsid w:val="002074B6"/>
    <w:rsid w:val="00212291"/>
    <w:rsid w:val="00212DBC"/>
    <w:rsid w:val="00215503"/>
    <w:rsid w:val="00216FEB"/>
    <w:rsid w:val="00222F19"/>
    <w:rsid w:val="002306D8"/>
    <w:rsid w:val="00234767"/>
    <w:rsid w:val="00240DCC"/>
    <w:rsid w:val="00243A70"/>
    <w:rsid w:val="00245362"/>
    <w:rsid w:val="00265E22"/>
    <w:rsid w:val="002742BC"/>
    <w:rsid w:val="00290329"/>
    <w:rsid w:val="00292736"/>
    <w:rsid w:val="002B5E77"/>
    <w:rsid w:val="002B7848"/>
    <w:rsid w:val="002F1457"/>
    <w:rsid w:val="002F273F"/>
    <w:rsid w:val="002F3F25"/>
    <w:rsid w:val="0030435C"/>
    <w:rsid w:val="0030509C"/>
    <w:rsid w:val="00317D5E"/>
    <w:rsid w:val="0032057B"/>
    <w:rsid w:val="00325847"/>
    <w:rsid w:val="003504DB"/>
    <w:rsid w:val="00365DDC"/>
    <w:rsid w:val="00386B85"/>
    <w:rsid w:val="00394338"/>
    <w:rsid w:val="003A5683"/>
    <w:rsid w:val="003B3D34"/>
    <w:rsid w:val="003C1F0E"/>
    <w:rsid w:val="003C5635"/>
    <w:rsid w:val="003C6955"/>
    <w:rsid w:val="003C7332"/>
    <w:rsid w:val="003C7BD5"/>
    <w:rsid w:val="003E355E"/>
    <w:rsid w:val="003F226A"/>
    <w:rsid w:val="003F548E"/>
    <w:rsid w:val="003F675B"/>
    <w:rsid w:val="0043083F"/>
    <w:rsid w:val="00435BC4"/>
    <w:rsid w:val="00435C54"/>
    <w:rsid w:val="004629FA"/>
    <w:rsid w:val="00462A30"/>
    <w:rsid w:val="004677E5"/>
    <w:rsid w:val="004A0E3B"/>
    <w:rsid w:val="004B08A6"/>
    <w:rsid w:val="004D13DF"/>
    <w:rsid w:val="004E3D7B"/>
    <w:rsid w:val="004F59AD"/>
    <w:rsid w:val="00500D7F"/>
    <w:rsid w:val="00507F05"/>
    <w:rsid w:val="00534988"/>
    <w:rsid w:val="0053499C"/>
    <w:rsid w:val="00540CB0"/>
    <w:rsid w:val="00557C3D"/>
    <w:rsid w:val="00563356"/>
    <w:rsid w:val="00592EEE"/>
    <w:rsid w:val="005A2E1C"/>
    <w:rsid w:val="005A353D"/>
    <w:rsid w:val="005B07A7"/>
    <w:rsid w:val="005B1B43"/>
    <w:rsid w:val="005B74F9"/>
    <w:rsid w:val="005C4ADB"/>
    <w:rsid w:val="005C64E7"/>
    <w:rsid w:val="005D6025"/>
    <w:rsid w:val="005E2282"/>
    <w:rsid w:val="0060592E"/>
    <w:rsid w:val="00626D50"/>
    <w:rsid w:val="006338DC"/>
    <w:rsid w:val="00642349"/>
    <w:rsid w:val="00664AEE"/>
    <w:rsid w:val="00673BF4"/>
    <w:rsid w:val="00680368"/>
    <w:rsid w:val="006A32CE"/>
    <w:rsid w:val="006A6530"/>
    <w:rsid w:val="006D349E"/>
    <w:rsid w:val="006D3EA1"/>
    <w:rsid w:val="006D70A6"/>
    <w:rsid w:val="006E58CE"/>
    <w:rsid w:val="006F7A21"/>
    <w:rsid w:val="00705EC8"/>
    <w:rsid w:val="00713CE1"/>
    <w:rsid w:val="007439D6"/>
    <w:rsid w:val="00765822"/>
    <w:rsid w:val="00772157"/>
    <w:rsid w:val="00774602"/>
    <w:rsid w:val="00777502"/>
    <w:rsid w:val="0079014C"/>
    <w:rsid w:val="007B784B"/>
    <w:rsid w:val="007C7521"/>
    <w:rsid w:val="008009C7"/>
    <w:rsid w:val="00805216"/>
    <w:rsid w:val="00847465"/>
    <w:rsid w:val="00863BD9"/>
    <w:rsid w:val="00887D9E"/>
    <w:rsid w:val="008B6681"/>
    <w:rsid w:val="008D19AE"/>
    <w:rsid w:val="008E6B25"/>
    <w:rsid w:val="008F2396"/>
    <w:rsid w:val="008F5BBE"/>
    <w:rsid w:val="009375D7"/>
    <w:rsid w:val="00954743"/>
    <w:rsid w:val="009578C6"/>
    <w:rsid w:val="00960945"/>
    <w:rsid w:val="0099040F"/>
    <w:rsid w:val="009911B3"/>
    <w:rsid w:val="009940CA"/>
    <w:rsid w:val="009B03DE"/>
    <w:rsid w:val="009B5036"/>
    <w:rsid w:val="009B5101"/>
    <w:rsid w:val="009C542C"/>
    <w:rsid w:val="009C5639"/>
    <w:rsid w:val="009D2752"/>
    <w:rsid w:val="009E76EA"/>
    <w:rsid w:val="009F6242"/>
    <w:rsid w:val="00A13E96"/>
    <w:rsid w:val="00A21E46"/>
    <w:rsid w:val="00A23A10"/>
    <w:rsid w:val="00A37C08"/>
    <w:rsid w:val="00A52C05"/>
    <w:rsid w:val="00A62A27"/>
    <w:rsid w:val="00A6726E"/>
    <w:rsid w:val="00A83774"/>
    <w:rsid w:val="00AA1CFA"/>
    <w:rsid w:val="00AA50F2"/>
    <w:rsid w:val="00AA794D"/>
    <w:rsid w:val="00AC2362"/>
    <w:rsid w:val="00AC6839"/>
    <w:rsid w:val="00AE19D6"/>
    <w:rsid w:val="00AE2B54"/>
    <w:rsid w:val="00AF32C0"/>
    <w:rsid w:val="00AF6685"/>
    <w:rsid w:val="00B014C3"/>
    <w:rsid w:val="00B046BE"/>
    <w:rsid w:val="00B062E3"/>
    <w:rsid w:val="00B06639"/>
    <w:rsid w:val="00B31CD8"/>
    <w:rsid w:val="00B452CA"/>
    <w:rsid w:val="00B52C94"/>
    <w:rsid w:val="00B64FD0"/>
    <w:rsid w:val="00B67D06"/>
    <w:rsid w:val="00B842E3"/>
    <w:rsid w:val="00B8614D"/>
    <w:rsid w:val="00BA5F91"/>
    <w:rsid w:val="00BB16C7"/>
    <w:rsid w:val="00BB4014"/>
    <w:rsid w:val="00BC2C9F"/>
    <w:rsid w:val="00BC3996"/>
    <w:rsid w:val="00BC4194"/>
    <w:rsid w:val="00BD4D88"/>
    <w:rsid w:val="00C05BCB"/>
    <w:rsid w:val="00C12A5A"/>
    <w:rsid w:val="00C14245"/>
    <w:rsid w:val="00C214B1"/>
    <w:rsid w:val="00C46AE6"/>
    <w:rsid w:val="00C54C51"/>
    <w:rsid w:val="00C644FC"/>
    <w:rsid w:val="00C8365A"/>
    <w:rsid w:val="00C86F13"/>
    <w:rsid w:val="00C9444D"/>
    <w:rsid w:val="00CA0EBB"/>
    <w:rsid w:val="00CA51E9"/>
    <w:rsid w:val="00CD0450"/>
    <w:rsid w:val="00CF1F4A"/>
    <w:rsid w:val="00D0739A"/>
    <w:rsid w:val="00D1287F"/>
    <w:rsid w:val="00D3547C"/>
    <w:rsid w:val="00D43F27"/>
    <w:rsid w:val="00D44501"/>
    <w:rsid w:val="00D5315F"/>
    <w:rsid w:val="00D544C8"/>
    <w:rsid w:val="00D60A1A"/>
    <w:rsid w:val="00D71F5C"/>
    <w:rsid w:val="00D764CA"/>
    <w:rsid w:val="00D81A47"/>
    <w:rsid w:val="00D82E4B"/>
    <w:rsid w:val="00DA636B"/>
    <w:rsid w:val="00DA653A"/>
    <w:rsid w:val="00DC3490"/>
    <w:rsid w:val="00DD240F"/>
    <w:rsid w:val="00DD2EAB"/>
    <w:rsid w:val="00DF2853"/>
    <w:rsid w:val="00DF5E6A"/>
    <w:rsid w:val="00E24D76"/>
    <w:rsid w:val="00E25EBB"/>
    <w:rsid w:val="00E52AB9"/>
    <w:rsid w:val="00E6684F"/>
    <w:rsid w:val="00E74719"/>
    <w:rsid w:val="00E966D5"/>
    <w:rsid w:val="00EA3878"/>
    <w:rsid w:val="00EB0A92"/>
    <w:rsid w:val="00EE165D"/>
    <w:rsid w:val="00EF1720"/>
    <w:rsid w:val="00EF7276"/>
    <w:rsid w:val="00F00AB5"/>
    <w:rsid w:val="00F13297"/>
    <w:rsid w:val="00F1427C"/>
    <w:rsid w:val="00F20955"/>
    <w:rsid w:val="00F22D25"/>
    <w:rsid w:val="00F30F7F"/>
    <w:rsid w:val="00F44DFC"/>
    <w:rsid w:val="00F5273D"/>
    <w:rsid w:val="00F66179"/>
    <w:rsid w:val="00F75165"/>
    <w:rsid w:val="00F7588C"/>
    <w:rsid w:val="00F77E54"/>
    <w:rsid w:val="00F93E0A"/>
    <w:rsid w:val="00FB32F2"/>
    <w:rsid w:val="00FB4525"/>
    <w:rsid w:val="00FC1495"/>
    <w:rsid w:val="00FD10A0"/>
    <w:rsid w:val="00FE1073"/>
    <w:rsid w:val="00FF0C95"/>
    <w:rsid w:val="00FF4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363D42"/>
  <w15:chartTrackingRefBased/>
  <w15:docId w15:val="{BEE14844-A253-4CAB-B062-782DBE854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4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04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04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904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04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04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4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4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4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4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04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04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904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04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04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04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4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40F"/>
    <w:rPr>
      <w:rFonts w:eastAsiaTheme="majorEastAsia" w:cstheme="majorBidi"/>
      <w:color w:val="272727" w:themeColor="text1" w:themeTint="D8"/>
    </w:rPr>
  </w:style>
  <w:style w:type="paragraph" w:styleId="Title">
    <w:name w:val="Title"/>
    <w:basedOn w:val="Normal"/>
    <w:next w:val="Normal"/>
    <w:link w:val="TitleChar"/>
    <w:uiPriority w:val="10"/>
    <w:qFormat/>
    <w:rsid w:val="009904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4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04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4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040F"/>
    <w:pPr>
      <w:spacing w:before="160"/>
      <w:jc w:val="center"/>
    </w:pPr>
    <w:rPr>
      <w:i/>
      <w:iCs/>
      <w:color w:val="404040" w:themeColor="text1" w:themeTint="BF"/>
    </w:rPr>
  </w:style>
  <w:style w:type="character" w:customStyle="1" w:styleId="QuoteChar">
    <w:name w:val="Quote Char"/>
    <w:basedOn w:val="DefaultParagraphFont"/>
    <w:link w:val="Quote"/>
    <w:uiPriority w:val="29"/>
    <w:rsid w:val="0099040F"/>
    <w:rPr>
      <w:i/>
      <w:iCs/>
      <w:color w:val="404040" w:themeColor="text1" w:themeTint="BF"/>
    </w:rPr>
  </w:style>
  <w:style w:type="paragraph" w:styleId="ListParagraph">
    <w:name w:val="List Paragraph"/>
    <w:basedOn w:val="Normal"/>
    <w:uiPriority w:val="34"/>
    <w:qFormat/>
    <w:rsid w:val="0099040F"/>
    <w:pPr>
      <w:ind w:left="720"/>
      <w:contextualSpacing/>
    </w:pPr>
  </w:style>
  <w:style w:type="character" w:styleId="IntenseEmphasis">
    <w:name w:val="Intense Emphasis"/>
    <w:basedOn w:val="DefaultParagraphFont"/>
    <w:uiPriority w:val="21"/>
    <w:qFormat/>
    <w:rsid w:val="0099040F"/>
    <w:rPr>
      <w:i/>
      <w:iCs/>
      <w:color w:val="0F4761" w:themeColor="accent1" w:themeShade="BF"/>
    </w:rPr>
  </w:style>
  <w:style w:type="paragraph" w:styleId="IntenseQuote">
    <w:name w:val="Intense Quote"/>
    <w:basedOn w:val="Normal"/>
    <w:next w:val="Normal"/>
    <w:link w:val="IntenseQuoteChar"/>
    <w:uiPriority w:val="30"/>
    <w:qFormat/>
    <w:rsid w:val="009904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40F"/>
    <w:rPr>
      <w:i/>
      <w:iCs/>
      <w:color w:val="0F4761" w:themeColor="accent1" w:themeShade="BF"/>
    </w:rPr>
  </w:style>
  <w:style w:type="character" w:styleId="IntenseReference">
    <w:name w:val="Intense Reference"/>
    <w:basedOn w:val="DefaultParagraphFont"/>
    <w:uiPriority w:val="32"/>
    <w:qFormat/>
    <w:rsid w:val="0099040F"/>
    <w:rPr>
      <w:b/>
      <w:bCs/>
      <w:smallCaps/>
      <w:color w:val="0F4761" w:themeColor="accent1" w:themeShade="BF"/>
      <w:spacing w:val="5"/>
    </w:rPr>
  </w:style>
  <w:style w:type="paragraph" w:styleId="NoSpacing">
    <w:name w:val="No Spacing"/>
    <w:link w:val="NoSpacingChar"/>
    <w:uiPriority w:val="1"/>
    <w:qFormat/>
    <w:rsid w:val="00A21E4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21E46"/>
    <w:rPr>
      <w:rFonts w:eastAsiaTheme="minorEastAsia"/>
      <w:kern w:val="0"/>
      <w:lang w:val="en-US"/>
      <w14:ligatures w14:val="none"/>
    </w:rPr>
  </w:style>
  <w:style w:type="paragraph" w:styleId="TOCHeading">
    <w:name w:val="TOC Heading"/>
    <w:basedOn w:val="Heading1"/>
    <w:next w:val="Normal"/>
    <w:uiPriority w:val="39"/>
    <w:unhideWhenUsed/>
    <w:qFormat/>
    <w:rsid w:val="0024536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45362"/>
    <w:pPr>
      <w:spacing w:after="100"/>
    </w:pPr>
  </w:style>
  <w:style w:type="character" w:styleId="Hyperlink">
    <w:name w:val="Hyperlink"/>
    <w:basedOn w:val="DefaultParagraphFont"/>
    <w:uiPriority w:val="99"/>
    <w:unhideWhenUsed/>
    <w:rsid w:val="00245362"/>
    <w:rPr>
      <w:color w:val="467886" w:themeColor="hyperlink"/>
      <w:u w:val="single"/>
    </w:rPr>
  </w:style>
  <w:style w:type="paragraph" w:styleId="TOC2">
    <w:name w:val="toc 2"/>
    <w:basedOn w:val="Normal"/>
    <w:next w:val="Normal"/>
    <w:autoRedefine/>
    <w:uiPriority w:val="39"/>
    <w:unhideWhenUsed/>
    <w:rsid w:val="00563356"/>
    <w:pPr>
      <w:spacing w:after="100"/>
      <w:ind w:left="220"/>
    </w:pPr>
  </w:style>
  <w:style w:type="paragraph" w:styleId="TOC3">
    <w:name w:val="toc 3"/>
    <w:basedOn w:val="Normal"/>
    <w:next w:val="Normal"/>
    <w:autoRedefine/>
    <w:uiPriority w:val="39"/>
    <w:unhideWhenUsed/>
    <w:rsid w:val="00563356"/>
    <w:pPr>
      <w:spacing w:after="100"/>
      <w:ind w:left="440"/>
    </w:pPr>
  </w:style>
  <w:style w:type="character" w:styleId="UnresolvedMention">
    <w:name w:val="Unresolved Mention"/>
    <w:basedOn w:val="DefaultParagraphFont"/>
    <w:uiPriority w:val="99"/>
    <w:semiHidden/>
    <w:unhideWhenUsed/>
    <w:rsid w:val="00F20955"/>
    <w:rPr>
      <w:color w:val="605E5C"/>
      <w:shd w:val="clear" w:color="auto" w:fill="E1DFDD"/>
    </w:rPr>
  </w:style>
  <w:style w:type="paragraph" w:styleId="Header">
    <w:name w:val="header"/>
    <w:basedOn w:val="Normal"/>
    <w:link w:val="HeaderChar"/>
    <w:uiPriority w:val="99"/>
    <w:unhideWhenUsed/>
    <w:rsid w:val="00F30F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F7F"/>
  </w:style>
  <w:style w:type="paragraph" w:styleId="Footer">
    <w:name w:val="footer"/>
    <w:basedOn w:val="Normal"/>
    <w:link w:val="FooterChar"/>
    <w:uiPriority w:val="99"/>
    <w:unhideWhenUsed/>
    <w:rsid w:val="00F30F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F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skift.com/2019/06/20/understanding-hotel-giant-ihg/" TargetMode="External"/><Relationship Id="rId26" Type="http://schemas.openxmlformats.org/officeDocument/2006/relationships/hyperlink" Target="https://www.mews.com/en/blog/sustainability-in-hotels/" TargetMode="External"/><Relationship Id="rId39" Type="http://schemas.openxmlformats.org/officeDocument/2006/relationships/hyperlink" Target="https://www.theguardian.com/sustainable-business/2015/jan/07/tripadvisor-travel-sustainable-bed-green-hotels-holiday/" TargetMode="External"/><Relationship Id="rId21" Type="http://schemas.openxmlformats.org/officeDocument/2006/relationships/hyperlink" Target="https://www.forbes.com/sites/christopherelliott/2024/08/25/ihg-hotels--resorts-chases-sustainability-with-low-carbon-plan/" TargetMode="External"/><Relationship Id="rId34" Type="http://schemas.openxmlformats.org/officeDocument/2006/relationships/hyperlink" Target="https://www.hospitalityinvestor.com/brands/market-challenges-driving-argument-esg-investments-says-ihg-boss/"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hospitalitydesign.com/news/wellness-sustainability/hospitality-brands-take-action-sustainability/" TargetMode="External"/><Relationship Id="rId20" Type="http://schemas.openxmlformats.org/officeDocument/2006/relationships/hyperlink" Target="https://www.mdpi.com/2071-1050/13/12/6574" TargetMode="External"/><Relationship Id="rId29" Type="http://schemas.openxmlformats.org/officeDocument/2006/relationships/hyperlink" Target="https://www.edie.net/case-study/ihg-hotels-resorts-low-carbon-pioneers-programme-for-hotel-energy-usag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hg.com/content/gb/en/support/green-engage/" TargetMode="External"/><Relationship Id="rId32" Type="http://schemas.openxmlformats.org/officeDocument/2006/relationships/hyperlink" Target="https://www.businesstraveller.com/business-travel/2021/02/16/ihg-hotels-and-resorts-launches-sustainability-programme/" TargetMode="External"/><Relationship Id="rId37" Type="http://schemas.openxmlformats.org/officeDocument/2006/relationships/hyperlink" Target="https://www.travelandtourworld.com/news/article/ihg-launches-pioneering-low-carbon-hotel-program-seeks-industry-change/"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airsupplyinclv.com/2024/what-is-included-in-an-hvac-replacement/" TargetMode="External"/><Relationship Id="rId23" Type="http://schemas.openxmlformats.org/officeDocument/2006/relationships/hyperlink" Target="https://hospitality-on.com/en/statistics-trends/hyatt-unveils-global-corporate-responsibility-program-thrive/" TargetMode="External"/><Relationship Id="rId28" Type="http://schemas.openxmlformats.org/officeDocument/2006/relationships/hyperlink" Target="https://www.esgdive.com/news/ihg-unveils-low-carbon-program-targets-energy-efficiency-hotels/721780/" TargetMode="External"/><Relationship Id="rId36" Type="http://schemas.openxmlformats.org/officeDocument/2006/relationships/hyperlink" Target="https://life.marriott.com/blog/sustainability-stories/" TargetMode="External"/><Relationship Id="rId10" Type="http://schemas.openxmlformats.org/officeDocument/2006/relationships/endnotes" Target="endnotes.xml"/><Relationship Id="rId19" Type="http://schemas.openxmlformats.org/officeDocument/2006/relationships/hyperlink" Target="https://www.cvent.com/uk/blog/hospitality/eco-friendly-hotel-ideas/" TargetMode="External"/><Relationship Id="rId31" Type="http://schemas.openxmlformats.org/officeDocument/2006/relationships/hyperlink" Target="https://www.businesstraveller.com/features/how-sustainable-is-hilt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gulfbusiness.com/ihg-unveils-new-low-carbon-pioneers-program/" TargetMode="External"/><Relationship Id="rId27" Type="http://schemas.openxmlformats.org/officeDocument/2006/relationships/hyperlink" Target="https://www.hospitalitynet.org/btq/4122043.html/" TargetMode="External"/><Relationship Id="rId30" Type="http://schemas.openxmlformats.org/officeDocument/2006/relationships/hyperlink" Target="https://www.linkedin.com/posts/kenneth-macpherson-12057719_a-great-example-of-important-work-happening-activity-7236731638842372099-X7Hx/" TargetMode="External"/><Relationship Id="rId35" Type="http://schemas.openxmlformats.org/officeDocument/2006/relationships/hyperlink" Target="https://www.smartenergydecisions.com/energy-management/2020/07/13/ihgs-green-engage-progra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cvent.com/en/blog/hospitality/green-hotel/" TargetMode="External"/><Relationship Id="rId25" Type="http://schemas.openxmlformats.org/officeDocument/2006/relationships/hyperlink" Target="https://www.ihgplc.com/en/news-and-media/news-releases/2024/ihg-launches-industry-1st-low-carbon-pioneers-programme-as-ceo-calls-for-broader-support-from-govt/" TargetMode="External"/><Relationship Id="rId33" Type="http://schemas.openxmlformats.org/officeDocument/2006/relationships/hyperlink" Target="https://travel.economictimes.indiatimes.com/news/hospitality/ihg-launches-industry-first-low-carbon-pioneers-programme/111854770/" TargetMode="External"/><Relationship Id="rId38" Type="http://schemas.openxmlformats.org/officeDocument/2006/relationships/hyperlink" Target="https://www.hotelinvestmenttoday.com/Change/ESG/IHG-ups-sustainability-ante-with-low-carbon-prog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2c1b53edec95ac80823844df15ba9235">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bd3f11e4c08b2659fee3feb90661e3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A400E896-D357-451A-8E38-16B96DA64BFD}">
  <ds:schemaRefs>
    <ds:schemaRef ds:uri="http://schemas.openxmlformats.org/officeDocument/2006/bibliography"/>
  </ds:schemaRefs>
</ds:datastoreItem>
</file>

<file path=customXml/itemProps2.xml><?xml version="1.0" encoding="utf-8"?>
<ds:datastoreItem xmlns:ds="http://schemas.openxmlformats.org/officeDocument/2006/customXml" ds:itemID="{8E23BD85-7E04-40AB-895F-0A00C7C84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570DC7-C9F9-4F1C-A28A-EC81C5F451E8}">
  <ds:schemaRefs>
    <ds:schemaRef ds:uri="http://schemas.microsoft.com/sharepoint/v3/contenttype/forms"/>
  </ds:schemaRefs>
</ds:datastoreItem>
</file>

<file path=customXml/itemProps4.xml><?xml version="1.0" encoding="utf-8"?>
<ds:datastoreItem xmlns:ds="http://schemas.openxmlformats.org/officeDocument/2006/customXml" ds:itemID="{9E45B78D-8576-4404-BF93-CA2FD7C45ECE}">
  <ds:schemaRefs>
    <ds:schemaRef ds:uri="http://schemas.openxmlformats.org/package/2006/metadata/core-properties"/>
    <ds:schemaRef ds:uri="http://www.w3.org/XML/1998/namespace"/>
    <ds:schemaRef ds:uri="http://schemas.microsoft.com/office/2006/metadata/properties"/>
    <ds:schemaRef ds:uri="04c7059f-bde8-4ce9-bb0f-e52888740953"/>
    <ds:schemaRef ds:uri="http://purl.org/dc/terms/"/>
    <ds:schemaRef ds:uri="http://purl.org/dc/elements/1.1/"/>
    <ds:schemaRef ds:uri="http://schemas.microsoft.com/office/2006/documentManagement/types"/>
    <ds:schemaRef ds:uri="http://purl.org/dc/dcmitype/"/>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16</Pages>
  <Words>2726</Words>
  <Characters>22287</Characters>
  <Application>Microsoft Office Word</Application>
  <DocSecurity>0</DocSecurity>
  <Lines>464</Lines>
  <Paragraphs>173</Paragraphs>
  <ScaleCrop>false</ScaleCrop>
  <Company/>
  <LinksUpToDate>false</LinksUpToDate>
  <CharactersWithSpaces>24840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Augusta Roxana Toth (2226559)</dc:creator>
  <cp:keywords/>
  <dc:description/>
  <cp:lastModifiedBy>Augusta Roxana Toth (2226559)</cp:lastModifiedBy>
  <cp:revision>233</cp:revision>
  <dcterms:created xsi:type="dcterms:W3CDTF">2024-10-23T09:10:00Z</dcterms:created>
  <dcterms:modified xsi:type="dcterms:W3CDTF">2024-11-10T17:08:00Z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ca80cfc5-11e3-4f7e-96d4-e48a9a0e5f63</vt:lpwstr>
  </property>
  <property fmtid="{D5CDD505-2E9C-101B-9397-08002B2CF9AE}" pid="3" name="ContentTypeId">
    <vt:lpwstr>0x010100A20804DBFC42F64693D899720BA9B0FE</vt:lpwstr>
  </property>
</Properties>
</file>