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811448" w14:textId="20E49B4C" w:rsidR="00300C89" w:rsidRPr="003657DA" w:rsidRDefault="00300C89" w:rsidP="00300C89">
      <w:pPr>
        <w:pStyle w:val="NormalWeb"/>
        <w:shd w:val="clear" w:color="auto" w:fill="FFFFFF"/>
        <w:rPr>
          <w:rFonts w:ascii="Elephant" w:hAnsi="Elephant" w:cs="Arial"/>
          <w:b/>
          <w:bCs/>
          <w:color w:val="222222"/>
          <w:sz w:val="36"/>
          <w:szCs w:val="36"/>
        </w:rPr>
      </w:pPr>
      <w:r w:rsidRPr="003657DA">
        <w:rPr>
          <w:rFonts w:ascii="Elephant" w:hAnsi="Elephant" w:cs="Arial"/>
          <w:b/>
          <w:bCs/>
          <w:color w:val="222222"/>
          <w:sz w:val="36"/>
          <w:szCs w:val="36"/>
        </w:rPr>
        <w:t>Unveiling the Boundless Creativity: A Curation of Children's Artworks and the Stories Behind Them</w:t>
      </w:r>
    </w:p>
    <w:p w14:paraId="2BF3C9A7" w14:textId="77777777" w:rsidR="00300C89" w:rsidRPr="003657DA" w:rsidRDefault="00300C89" w:rsidP="00300C89">
      <w:pPr>
        <w:pStyle w:val="NormalWeb"/>
        <w:shd w:val="clear" w:color="auto" w:fill="FFFFFF"/>
        <w:rPr>
          <w:rFonts w:ascii="Book Antiqua" w:hAnsi="Book Antiqua" w:cstheme="minorHAnsi"/>
          <w:b/>
          <w:bCs/>
          <w:color w:val="222222"/>
          <w:sz w:val="40"/>
          <w:szCs w:val="40"/>
          <w:u w:val="single"/>
        </w:rPr>
      </w:pPr>
      <w:r w:rsidRPr="003657DA">
        <w:rPr>
          <w:rFonts w:ascii="Book Antiqua" w:hAnsi="Book Antiqua" w:cstheme="minorHAnsi"/>
          <w:b/>
          <w:bCs/>
          <w:color w:val="222222"/>
          <w:sz w:val="40"/>
          <w:szCs w:val="40"/>
          <w:u w:val="single"/>
        </w:rPr>
        <w:t>Introduction</w:t>
      </w:r>
    </w:p>
    <w:p w14:paraId="428BC7B0"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Art is an integral part of human expression, transcending barriers of language and culture. It serves as a powerful medium for individuals to convey their thoughts, emotions, and perspectives in a unique and captivating manner. While the art world is often dominated by renowned artists and established professionals, there exists a realm of untapped creativity that resides within the imaginative minds of children. </w:t>
      </w:r>
    </w:p>
    <w:p w14:paraId="07787160"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This research document delves into the profound world of children's artworks, exploring the stories, emotions, and thought processes that inspired their creations. Through a series of art workshops, one-on-one sessions, and careful observation, we aim to uncover the boundless potential and depth of expression that lies within these young artists.</w:t>
      </w:r>
    </w:p>
    <w:p w14:paraId="32A21976" w14:textId="77777777" w:rsidR="00300C89" w:rsidRPr="003657DA" w:rsidRDefault="00300C89" w:rsidP="00300C89">
      <w:pPr>
        <w:pStyle w:val="NormalWeb"/>
        <w:shd w:val="clear" w:color="auto" w:fill="FFFFFF"/>
        <w:rPr>
          <w:rFonts w:ascii="Book Antiqua" w:hAnsi="Book Antiqua" w:cs="Arial"/>
          <w:b/>
          <w:bCs/>
          <w:color w:val="222222"/>
          <w:sz w:val="28"/>
          <w:szCs w:val="28"/>
        </w:rPr>
      </w:pPr>
      <w:r w:rsidRPr="003657DA">
        <w:rPr>
          <w:rFonts w:ascii="Book Antiqua" w:hAnsi="Book Antiqua" w:cs="Arial"/>
          <w:b/>
          <w:bCs/>
          <w:color w:val="222222"/>
          <w:sz w:val="28"/>
          <w:szCs w:val="28"/>
        </w:rPr>
        <w:t>The Significance of Art in a Child's Development</w:t>
      </w:r>
    </w:p>
    <w:p w14:paraId="0FB79671"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Numerous studies and research articles have highlighted the vital role that art education plays in a child's overall development. Engaging in artistic activities has been shown to enhance cognitive abilities, foster creativity, and nurture emotional intelligence.</w:t>
      </w:r>
    </w:p>
    <w:p w14:paraId="111326F9" w14:textId="77777777" w:rsidR="00300C89" w:rsidRPr="003657DA" w:rsidRDefault="00300C89" w:rsidP="00300C89">
      <w:pPr>
        <w:pStyle w:val="NormalWeb"/>
        <w:shd w:val="clear" w:color="auto" w:fill="FFFFFF"/>
        <w:rPr>
          <w:rFonts w:ascii="Book Antiqua" w:hAnsi="Book Antiqua" w:cs="Arial"/>
          <w:b/>
          <w:bCs/>
          <w:color w:val="222222"/>
          <w:sz w:val="28"/>
          <w:szCs w:val="28"/>
        </w:rPr>
      </w:pPr>
      <w:r w:rsidRPr="003657DA">
        <w:rPr>
          <w:rFonts w:ascii="Book Antiqua" w:hAnsi="Book Antiqua" w:cs="Arial"/>
          <w:b/>
          <w:bCs/>
          <w:color w:val="222222"/>
          <w:sz w:val="28"/>
          <w:szCs w:val="28"/>
        </w:rPr>
        <w:t>Cognitive Development</w:t>
      </w:r>
    </w:p>
    <w:p w14:paraId="26CAE198"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Art encourages children to think critically, problem-solve, and develop spatial awareness. The process of creating art involves decision-making, planning, and executing ideas, which stimulates various regions of the brain responsible for higher-order thinking skills. According to a study published in the Journal of Cognitive Development, children who regularly participate in art activities demonstrate improved focus, memory retention, and critical thinking abilities compared to their peers with limited exposure to art education.</w:t>
      </w:r>
    </w:p>
    <w:p w14:paraId="503D5477" w14:textId="77777777" w:rsidR="00300C89" w:rsidRPr="003657DA" w:rsidRDefault="00300C89" w:rsidP="00300C89">
      <w:pPr>
        <w:pStyle w:val="NormalWeb"/>
        <w:shd w:val="clear" w:color="auto" w:fill="FFFFFF"/>
        <w:rPr>
          <w:rFonts w:ascii="Book Antiqua" w:hAnsi="Book Antiqua" w:cs="Arial"/>
          <w:b/>
          <w:bCs/>
          <w:color w:val="222222"/>
          <w:sz w:val="28"/>
          <w:szCs w:val="28"/>
        </w:rPr>
      </w:pPr>
      <w:r w:rsidRPr="003657DA">
        <w:rPr>
          <w:rFonts w:ascii="Book Antiqua" w:hAnsi="Book Antiqua" w:cs="Arial"/>
          <w:b/>
          <w:bCs/>
          <w:color w:val="222222"/>
          <w:sz w:val="28"/>
          <w:szCs w:val="28"/>
        </w:rPr>
        <w:t>Creativity and Self-Expression</w:t>
      </w:r>
    </w:p>
    <w:p w14:paraId="5BDE47AC"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Art provides a canvas for children to express themselves freely, without the constraints of language or societal norms. It allows them to explore their imaginations, experiment with different materials and techniques, and convey their unique perspectives in a tangible form. A research study conducted by the University of California, Los Angeles, found that children who engage in open-ended art activities exhibit higher levels of creativity, divergent thinking, and problem-solving skills.</w:t>
      </w:r>
    </w:p>
    <w:p w14:paraId="797087A5" w14:textId="77777777" w:rsidR="00300C89" w:rsidRPr="003657DA" w:rsidRDefault="00300C89" w:rsidP="00300C89">
      <w:pPr>
        <w:pStyle w:val="NormalWeb"/>
        <w:shd w:val="clear" w:color="auto" w:fill="FFFFFF"/>
        <w:rPr>
          <w:rFonts w:ascii="Book Antiqua" w:hAnsi="Book Antiqua" w:cs="Arial"/>
          <w:b/>
          <w:bCs/>
          <w:color w:val="222222"/>
          <w:sz w:val="28"/>
          <w:szCs w:val="28"/>
        </w:rPr>
      </w:pPr>
      <w:r w:rsidRPr="003657DA">
        <w:rPr>
          <w:rFonts w:ascii="Book Antiqua" w:hAnsi="Book Antiqua" w:cs="Arial"/>
          <w:b/>
          <w:bCs/>
          <w:color w:val="222222"/>
          <w:sz w:val="28"/>
          <w:szCs w:val="28"/>
        </w:rPr>
        <w:t>Emotional Intelligence</w:t>
      </w:r>
    </w:p>
    <w:p w14:paraId="6D10AFF0" w14:textId="5B00FB3B" w:rsidR="00300C89" w:rsidRDefault="00300C89" w:rsidP="00300C89">
      <w:pPr>
        <w:pStyle w:val="NormalWeb"/>
        <w:shd w:val="clear" w:color="auto" w:fill="FFFFFF"/>
        <w:rPr>
          <w:rFonts w:ascii="Arial" w:hAnsi="Arial" w:cs="Arial"/>
          <w:color w:val="222222"/>
        </w:rPr>
      </w:pPr>
      <w:r>
        <w:rPr>
          <w:rFonts w:ascii="Arial" w:hAnsi="Arial" w:cs="Arial"/>
          <w:color w:val="222222"/>
        </w:rPr>
        <w:lastRenderedPageBreak/>
        <w:t>The act of creating art can serve as a therapeutic outlet for children to process and express their emotions. Through their artworks, they can communicate feelings that may be difficult to articulate verbally, promoting emotional awareness and self-reflection. A study published in the Journal of Creativity and the Arts in Education revealed that children who participated in art therapy sessions showed significant improvements in emotional regulation, self-esteem, and social skills.</w:t>
      </w:r>
    </w:p>
    <w:p w14:paraId="343A72B7" w14:textId="77777777" w:rsidR="00300C89" w:rsidRPr="003657DA" w:rsidRDefault="00300C89" w:rsidP="00300C89">
      <w:pPr>
        <w:pStyle w:val="NormalWeb"/>
        <w:shd w:val="clear" w:color="auto" w:fill="FFFFFF"/>
        <w:rPr>
          <w:rFonts w:ascii="Book Antiqua" w:hAnsi="Book Antiqua" w:cs="Arial"/>
          <w:b/>
          <w:bCs/>
          <w:color w:val="222222"/>
          <w:sz w:val="28"/>
          <w:szCs w:val="28"/>
        </w:rPr>
      </w:pPr>
      <w:r w:rsidRPr="003657DA">
        <w:rPr>
          <w:rFonts w:ascii="Book Antiqua" w:hAnsi="Book Antiqua" w:cs="Arial"/>
          <w:b/>
          <w:bCs/>
          <w:color w:val="222222"/>
          <w:sz w:val="28"/>
          <w:szCs w:val="28"/>
        </w:rPr>
        <w:t>Social and Cultural Awareness</w:t>
      </w:r>
    </w:p>
    <w:p w14:paraId="414F98F1"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Art can also serve as a bridge to understanding diverse cultures and fostering empathy. By exploring various artistic styles and techniques from around the world, children can develop an appreciation for different perspectives and gain insights into the human experience. Research conducted by the Smithsonian Institution found that children who participated in art programs focused on cultural diversity exhibited increased empathy, tolerance, and respect for different cultures and traditions.</w:t>
      </w:r>
    </w:p>
    <w:p w14:paraId="25AB33D0" w14:textId="77777777" w:rsidR="00300C89" w:rsidRPr="003657DA" w:rsidRDefault="00300C89" w:rsidP="00300C89">
      <w:pPr>
        <w:pStyle w:val="NormalWeb"/>
        <w:shd w:val="clear" w:color="auto" w:fill="FFFFFF"/>
        <w:rPr>
          <w:rFonts w:ascii="Book Antiqua" w:hAnsi="Book Antiqua" w:cstheme="minorHAnsi"/>
          <w:b/>
          <w:bCs/>
          <w:color w:val="222222"/>
          <w:sz w:val="28"/>
          <w:szCs w:val="28"/>
        </w:rPr>
      </w:pPr>
      <w:r w:rsidRPr="003657DA">
        <w:rPr>
          <w:rFonts w:ascii="Book Antiqua" w:hAnsi="Book Antiqua" w:cstheme="minorHAnsi"/>
          <w:b/>
          <w:bCs/>
          <w:color w:val="222222"/>
          <w:sz w:val="28"/>
          <w:szCs w:val="28"/>
        </w:rPr>
        <w:t>Methodology</w:t>
      </w:r>
    </w:p>
    <w:p w14:paraId="33EF795F" w14:textId="5F246370"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To gain a comprehensive understanding of the stories and emotions behind children's </w:t>
      </w:r>
      <w:r w:rsidR="003F774F">
        <w:rPr>
          <w:rFonts w:ascii="Arial" w:hAnsi="Arial" w:cs="Arial"/>
          <w:color w:val="222222"/>
        </w:rPr>
        <w:t>a</w:t>
      </w:r>
      <w:r>
        <w:rPr>
          <w:rFonts w:ascii="Arial" w:hAnsi="Arial" w:cs="Arial"/>
          <w:color w:val="222222"/>
        </w:rPr>
        <w:t>rtworks, a multifaceted approach was employed, combining research, experimentation, and careful observation.</w:t>
      </w:r>
    </w:p>
    <w:p w14:paraId="050FFDF1" w14:textId="77777777" w:rsidR="00300C89" w:rsidRPr="003657DA" w:rsidRDefault="00300C89" w:rsidP="00300C89">
      <w:pPr>
        <w:pStyle w:val="NormalWeb"/>
        <w:shd w:val="clear" w:color="auto" w:fill="FFFFFF"/>
        <w:rPr>
          <w:rFonts w:ascii="Book Antiqua" w:hAnsi="Book Antiqua" w:cs="Arial"/>
          <w:b/>
          <w:bCs/>
          <w:color w:val="222222"/>
          <w:sz w:val="36"/>
          <w:szCs w:val="36"/>
        </w:rPr>
      </w:pPr>
      <w:r w:rsidRPr="003657DA">
        <w:rPr>
          <w:rFonts w:ascii="Book Antiqua" w:hAnsi="Book Antiqua" w:cs="Arial"/>
          <w:b/>
          <w:bCs/>
          <w:color w:val="222222"/>
          <w:sz w:val="36"/>
          <w:szCs w:val="36"/>
        </w:rPr>
        <w:t>Research</w:t>
      </w:r>
    </w:p>
    <w:p w14:paraId="518DC484"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An extensive literature review was conducted, encompassing scholarly articles, studies, and expert opinions on the significance of art in a child's development. This research provided a solid foundation for understanding the potential impact of art education and its role in fostering creativity, self-expression, and emotional intelligence.</w:t>
      </w:r>
    </w:p>
    <w:p w14:paraId="46B8DE1C" w14:textId="77777777" w:rsidR="00300C89" w:rsidRPr="003657DA" w:rsidRDefault="00300C89" w:rsidP="00300C89">
      <w:pPr>
        <w:pStyle w:val="NormalWeb"/>
        <w:shd w:val="clear" w:color="auto" w:fill="FFFFFF"/>
        <w:rPr>
          <w:rFonts w:ascii="Book Antiqua" w:hAnsi="Book Antiqua" w:cs="Arial"/>
          <w:b/>
          <w:bCs/>
          <w:color w:val="222222"/>
          <w:sz w:val="28"/>
          <w:szCs w:val="28"/>
        </w:rPr>
      </w:pPr>
      <w:r w:rsidRPr="003657DA">
        <w:rPr>
          <w:rFonts w:ascii="Book Antiqua" w:hAnsi="Book Antiqua" w:cs="Arial"/>
          <w:b/>
          <w:bCs/>
          <w:color w:val="222222"/>
          <w:sz w:val="28"/>
          <w:szCs w:val="28"/>
        </w:rPr>
        <w:t>Experimentation</w:t>
      </w:r>
    </w:p>
    <w:p w14:paraId="3D2DB010"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To gather firsthand insights, several art workshops and one-on-one sessions were organized, creating a safe and nurturing environment for children to express themselves freely through their artworks. During these sessions, a variety of art materials and techniques were provided, allowing the children to explore their creativity without limitations. The workshops were designed to be inclusive and engaging, encouraging children of diverse backgrounds and abilities to participate.</w:t>
      </w:r>
    </w:p>
    <w:p w14:paraId="1CC83220" w14:textId="77777777" w:rsidR="00300C89" w:rsidRPr="003657DA" w:rsidRDefault="00300C89" w:rsidP="00300C89">
      <w:pPr>
        <w:pStyle w:val="NormalWeb"/>
        <w:shd w:val="clear" w:color="auto" w:fill="FFFFFF"/>
        <w:rPr>
          <w:rFonts w:ascii="Book Antiqua" w:hAnsi="Book Antiqua" w:cs="Arial"/>
          <w:b/>
          <w:bCs/>
          <w:color w:val="222222"/>
        </w:rPr>
      </w:pPr>
      <w:r w:rsidRPr="003657DA">
        <w:rPr>
          <w:rFonts w:ascii="Book Antiqua" w:hAnsi="Book Antiqua" w:cs="Arial"/>
          <w:b/>
          <w:bCs/>
          <w:color w:val="222222"/>
        </w:rPr>
        <w:t>Observation and Interaction</w:t>
      </w:r>
    </w:p>
    <w:p w14:paraId="4737C712"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Throughout the art sessions, careful observation and active listening techniques were employed. Particular attention was paid to the children's body language, facial expressions, and the narratives they shared about their creations. Open-ended questions were asked to encourage the children to elaborate on their thought processes, emotions, and inspirations behind their artworks. The facilitators took detailed notes and recorded audio and visual materials to capture the children's insights and creative processes.</w:t>
      </w:r>
    </w:p>
    <w:p w14:paraId="41DCE863"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lastRenderedPageBreak/>
        <w:t> </w:t>
      </w:r>
    </w:p>
    <w:p w14:paraId="52CBF88D" w14:textId="2C15DE2B" w:rsidR="00300C89" w:rsidRPr="003657DA" w:rsidRDefault="00300C89" w:rsidP="00300C89">
      <w:pPr>
        <w:pStyle w:val="NormalWeb"/>
        <w:shd w:val="clear" w:color="auto" w:fill="FFFFFF"/>
        <w:rPr>
          <w:rFonts w:ascii="Book Antiqua" w:hAnsi="Book Antiqua" w:cs="Arial"/>
          <w:b/>
          <w:bCs/>
          <w:color w:val="222222"/>
          <w:sz w:val="28"/>
          <w:szCs w:val="28"/>
        </w:rPr>
      </w:pPr>
      <w:r w:rsidRPr="003657DA">
        <w:rPr>
          <w:rFonts w:ascii="Book Antiqua" w:hAnsi="Book Antiqua" w:cs="Arial"/>
          <w:b/>
          <w:bCs/>
          <w:color w:val="222222"/>
          <w:sz w:val="28"/>
          <w:szCs w:val="28"/>
        </w:rPr>
        <w:t>Featured Artworks and Stories</w:t>
      </w:r>
    </w:p>
    <w:p w14:paraId="760B2A36"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After going through a lot off </w:t>
      </w:r>
      <w:proofErr w:type="gramStart"/>
      <w:r>
        <w:rPr>
          <w:rFonts w:ascii="Arial" w:hAnsi="Arial" w:cs="Arial"/>
          <w:color w:val="222222"/>
        </w:rPr>
        <w:t>artworks ,</w:t>
      </w:r>
      <w:proofErr w:type="gramEnd"/>
      <w:r>
        <w:rPr>
          <w:rFonts w:ascii="Arial" w:hAnsi="Arial" w:cs="Arial"/>
          <w:color w:val="222222"/>
        </w:rPr>
        <w:t xml:space="preserve"> the following and their accompanying narratives were chosen to be featured in this exhibition, as they showcased the depth of creativity and emotional expression found in children's art.</w:t>
      </w:r>
    </w:p>
    <w:p w14:paraId="255F5686" w14:textId="3DAA392A" w:rsidR="00300C89" w:rsidRPr="00876582" w:rsidRDefault="00300C89" w:rsidP="00300C89">
      <w:pPr>
        <w:pStyle w:val="NormalWeb"/>
        <w:shd w:val="clear" w:color="auto" w:fill="FFFFFF"/>
        <w:rPr>
          <w:rFonts w:ascii="Gill Sans MT" w:hAnsi="Gill Sans MT" w:cs="Arial"/>
          <w:b/>
          <w:bCs/>
          <w:i/>
          <w:iCs/>
          <w:color w:val="222222"/>
          <w:sz w:val="32"/>
          <w:szCs w:val="32"/>
        </w:rPr>
      </w:pPr>
      <w:r>
        <w:rPr>
          <w:rFonts w:ascii="Arial" w:hAnsi="Arial" w:cs="Arial"/>
          <w:color w:val="222222"/>
        </w:rPr>
        <w:t>1.</w:t>
      </w:r>
      <w:r w:rsidRPr="00876582">
        <w:rPr>
          <w:rFonts w:ascii="Gill Sans MT" w:hAnsi="Gill Sans MT" w:cs="Arial"/>
          <w:b/>
          <w:bCs/>
          <w:i/>
          <w:iCs/>
          <w:color w:val="222222"/>
          <w:sz w:val="32"/>
          <w:szCs w:val="32"/>
        </w:rPr>
        <w:t xml:space="preserve"> "The lost city chase: Detective Sherlock and the Phantom </w:t>
      </w:r>
      <w:proofErr w:type="spellStart"/>
      <w:r w:rsidRPr="00876582">
        <w:rPr>
          <w:rFonts w:ascii="Gill Sans MT" w:hAnsi="Gill Sans MT" w:cs="Arial"/>
          <w:b/>
          <w:bCs/>
          <w:i/>
          <w:iCs/>
          <w:color w:val="222222"/>
          <w:sz w:val="32"/>
          <w:szCs w:val="32"/>
        </w:rPr>
        <w:t>Theif</w:t>
      </w:r>
      <w:proofErr w:type="spellEnd"/>
      <w:r w:rsidRPr="00876582">
        <w:rPr>
          <w:rFonts w:ascii="Gill Sans MT" w:hAnsi="Gill Sans MT" w:cs="Arial"/>
          <w:b/>
          <w:bCs/>
          <w:i/>
          <w:iCs/>
          <w:color w:val="222222"/>
          <w:sz w:val="32"/>
          <w:szCs w:val="32"/>
        </w:rPr>
        <w:t xml:space="preserve">" by </w:t>
      </w:r>
      <w:proofErr w:type="spellStart"/>
      <w:r w:rsidRPr="00876582">
        <w:rPr>
          <w:rFonts w:ascii="Gill Sans MT" w:hAnsi="Gill Sans MT" w:cs="Arial"/>
          <w:b/>
          <w:bCs/>
          <w:i/>
          <w:iCs/>
          <w:color w:val="222222"/>
          <w:sz w:val="32"/>
          <w:szCs w:val="32"/>
        </w:rPr>
        <w:t>Sairoop</w:t>
      </w:r>
      <w:proofErr w:type="spellEnd"/>
      <w:r w:rsidRPr="00876582">
        <w:rPr>
          <w:rFonts w:ascii="Gill Sans MT" w:hAnsi="Gill Sans MT" w:cs="Arial"/>
          <w:b/>
          <w:bCs/>
          <w:i/>
          <w:iCs/>
          <w:color w:val="222222"/>
          <w:sz w:val="32"/>
          <w:szCs w:val="32"/>
        </w:rPr>
        <w:t xml:space="preserve"> (Age</w:t>
      </w:r>
      <w:r w:rsidR="003F774F" w:rsidRPr="00876582">
        <w:rPr>
          <w:rFonts w:ascii="Gill Sans MT" w:hAnsi="Gill Sans MT" w:cs="Arial"/>
          <w:b/>
          <w:bCs/>
          <w:i/>
          <w:iCs/>
          <w:color w:val="222222"/>
          <w:sz w:val="32"/>
          <w:szCs w:val="32"/>
        </w:rPr>
        <w:t xml:space="preserve"> 10)</w:t>
      </w:r>
    </w:p>
    <w:p w14:paraId="558724BA"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In </w:t>
      </w:r>
      <w:proofErr w:type="spellStart"/>
      <w:r>
        <w:rPr>
          <w:rFonts w:ascii="Arial" w:hAnsi="Arial" w:cs="Arial"/>
          <w:color w:val="222222"/>
        </w:rPr>
        <w:t>Sairoop's</w:t>
      </w:r>
      <w:proofErr w:type="spellEnd"/>
      <w:r>
        <w:rPr>
          <w:rFonts w:ascii="Arial" w:hAnsi="Arial" w:cs="Arial"/>
          <w:color w:val="222222"/>
        </w:rPr>
        <w:t xml:space="preserve"> gripping </w:t>
      </w:r>
      <w:proofErr w:type="spellStart"/>
      <w:r>
        <w:rPr>
          <w:rFonts w:ascii="Arial" w:hAnsi="Arial" w:cs="Arial"/>
          <w:color w:val="222222"/>
        </w:rPr>
        <w:t>color</w:t>
      </w:r>
      <w:proofErr w:type="spellEnd"/>
      <w:r>
        <w:rPr>
          <w:rFonts w:ascii="Arial" w:hAnsi="Arial" w:cs="Arial"/>
          <w:color w:val="222222"/>
        </w:rPr>
        <w:t xml:space="preserve"> pencil artwork, "The Lost City Chase: Detective Sherlock and the Phantom Thief," a pulse-pounding pursuit unfolds across a fantastical, ancient cityscape. With meticulous strokes, </w:t>
      </w:r>
      <w:proofErr w:type="spellStart"/>
      <w:r>
        <w:rPr>
          <w:rFonts w:ascii="Arial" w:hAnsi="Arial" w:cs="Arial"/>
          <w:color w:val="222222"/>
        </w:rPr>
        <w:t>Sairoop</w:t>
      </w:r>
      <w:proofErr w:type="spellEnd"/>
      <w:r>
        <w:rPr>
          <w:rFonts w:ascii="Arial" w:hAnsi="Arial" w:cs="Arial"/>
          <w:color w:val="222222"/>
        </w:rPr>
        <w:t xml:space="preserve"> brings to life the determined figure of the legendary Detective Sherlock, hot on the trail of a cunning criminal.</w:t>
      </w:r>
    </w:p>
    <w:p w14:paraId="3C98C970"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The foreground is dominated by Sherlock's imposing silhouette, magnifying glass in hand, as he navigates the winding alleys and crumbling archways of the lost city. </w:t>
      </w:r>
      <w:proofErr w:type="spellStart"/>
      <w:r>
        <w:rPr>
          <w:rFonts w:ascii="Arial" w:hAnsi="Arial" w:cs="Arial"/>
          <w:color w:val="222222"/>
        </w:rPr>
        <w:t>Sairoop's</w:t>
      </w:r>
      <w:proofErr w:type="spellEnd"/>
      <w:r>
        <w:rPr>
          <w:rFonts w:ascii="Arial" w:hAnsi="Arial" w:cs="Arial"/>
          <w:color w:val="222222"/>
        </w:rPr>
        <w:t xml:space="preserve"> skilled use of shading and texture captures the gritty determination etched onto the detective's face, his unwavering focus etched into every line.</w:t>
      </w:r>
    </w:p>
    <w:p w14:paraId="4C74ADAC"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33376D1C"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In the background, the elusive Phantom Thief is fleeing deeper into the heart of the mysterious ruins, a swirling cloak of vibrant </w:t>
      </w:r>
      <w:proofErr w:type="spellStart"/>
      <w:r>
        <w:rPr>
          <w:rFonts w:ascii="Arial" w:hAnsi="Arial" w:cs="Arial"/>
          <w:color w:val="222222"/>
        </w:rPr>
        <w:t>color</w:t>
      </w:r>
      <w:proofErr w:type="spellEnd"/>
      <w:r>
        <w:rPr>
          <w:rFonts w:ascii="Arial" w:hAnsi="Arial" w:cs="Arial"/>
          <w:color w:val="222222"/>
        </w:rPr>
        <w:t xml:space="preserve"> trailing behind him. </w:t>
      </w:r>
      <w:proofErr w:type="spellStart"/>
      <w:r>
        <w:rPr>
          <w:rFonts w:ascii="Arial" w:hAnsi="Arial" w:cs="Arial"/>
          <w:color w:val="222222"/>
        </w:rPr>
        <w:t>Sairoop's</w:t>
      </w:r>
      <w:proofErr w:type="spellEnd"/>
      <w:r>
        <w:rPr>
          <w:rFonts w:ascii="Arial" w:hAnsi="Arial" w:cs="Arial"/>
          <w:color w:val="222222"/>
        </w:rPr>
        <w:t xml:space="preserve"> bold, expressive strokes bring this enigmatic figure to life, imbuing him with a sense of otherworldly agility and cunning.</w:t>
      </w:r>
    </w:p>
    <w:p w14:paraId="7061ABE7"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The surrounding lost city is a marvel of ancient architecture, with towering ziggurats and intricately carved monoliths looming over the chase. </w:t>
      </w:r>
      <w:proofErr w:type="spellStart"/>
      <w:r>
        <w:rPr>
          <w:rFonts w:ascii="Arial" w:hAnsi="Arial" w:cs="Arial"/>
          <w:color w:val="222222"/>
        </w:rPr>
        <w:t>Sairoop's</w:t>
      </w:r>
      <w:proofErr w:type="spellEnd"/>
      <w:r>
        <w:rPr>
          <w:rFonts w:ascii="Arial" w:hAnsi="Arial" w:cs="Arial"/>
          <w:color w:val="222222"/>
        </w:rPr>
        <w:t xml:space="preserve"> </w:t>
      </w:r>
      <w:proofErr w:type="spellStart"/>
      <w:r>
        <w:rPr>
          <w:rFonts w:ascii="Arial" w:hAnsi="Arial" w:cs="Arial"/>
          <w:color w:val="222222"/>
        </w:rPr>
        <w:t>skillful</w:t>
      </w:r>
      <w:proofErr w:type="spellEnd"/>
      <w:r>
        <w:rPr>
          <w:rFonts w:ascii="Arial" w:hAnsi="Arial" w:cs="Arial"/>
          <w:color w:val="222222"/>
        </w:rPr>
        <w:t xml:space="preserve"> rendering of these structures, complete with weathered textures and intricate patterns, transports the viewer into a realm steeped in history and intrigue.</w:t>
      </w:r>
    </w:p>
    <w:p w14:paraId="6E0CA9DC"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Throughout the artwork, </w:t>
      </w:r>
      <w:proofErr w:type="spellStart"/>
      <w:r>
        <w:rPr>
          <w:rFonts w:ascii="Arial" w:hAnsi="Arial" w:cs="Arial"/>
          <w:color w:val="222222"/>
        </w:rPr>
        <w:t>Sairoop's</w:t>
      </w:r>
      <w:proofErr w:type="spellEnd"/>
      <w:r>
        <w:rPr>
          <w:rFonts w:ascii="Arial" w:hAnsi="Arial" w:cs="Arial"/>
          <w:color w:val="222222"/>
        </w:rPr>
        <w:t xml:space="preserve"> masterful use of </w:t>
      </w:r>
      <w:proofErr w:type="spellStart"/>
      <w:r>
        <w:rPr>
          <w:rFonts w:ascii="Arial" w:hAnsi="Arial" w:cs="Arial"/>
          <w:color w:val="222222"/>
        </w:rPr>
        <w:t>color</w:t>
      </w:r>
      <w:proofErr w:type="spellEnd"/>
      <w:r>
        <w:rPr>
          <w:rFonts w:ascii="Arial" w:hAnsi="Arial" w:cs="Arial"/>
          <w:color w:val="222222"/>
        </w:rPr>
        <w:t xml:space="preserve"> pencils adds depth and atmosphere to the scene, with warm tones contrasting against cool shadows, heightening the sense of tension and mystery. Every stroke is purposeful, every detail meticulously crafted, drawing the viewer deeper into this captivating tale of pursuit and evasion.</w:t>
      </w:r>
    </w:p>
    <w:p w14:paraId="76DD6151"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2. </w:t>
      </w:r>
      <w:r w:rsidRPr="00876582">
        <w:rPr>
          <w:rFonts w:ascii="Gill Sans MT" w:hAnsi="Gill Sans MT" w:cs="Arial"/>
          <w:b/>
          <w:bCs/>
          <w:i/>
          <w:iCs/>
          <w:color w:val="222222"/>
          <w:sz w:val="28"/>
          <w:szCs w:val="28"/>
        </w:rPr>
        <w:t>"A girl in the lost city" by Meghana (Age 10)</w:t>
      </w:r>
    </w:p>
    <w:p w14:paraId="25EB5F22"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Meghana's </w:t>
      </w:r>
      <w:proofErr w:type="spellStart"/>
      <w:r>
        <w:rPr>
          <w:rFonts w:ascii="Arial" w:hAnsi="Arial" w:cs="Arial"/>
          <w:color w:val="222222"/>
        </w:rPr>
        <w:t>color</w:t>
      </w:r>
      <w:proofErr w:type="spellEnd"/>
      <w:r>
        <w:rPr>
          <w:rFonts w:ascii="Arial" w:hAnsi="Arial" w:cs="Arial"/>
          <w:color w:val="222222"/>
        </w:rPr>
        <w:t xml:space="preserve"> pencil artwork "A Girl in the Lost City" is a mesmerizing exploration of self-belief and empowerment, rendered with a </w:t>
      </w:r>
      <w:proofErr w:type="spellStart"/>
      <w:r>
        <w:rPr>
          <w:rFonts w:ascii="Arial" w:hAnsi="Arial" w:cs="Arial"/>
          <w:color w:val="222222"/>
        </w:rPr>
        <w:t>skillful</w:t>
      </w:r>
      <w:proofErr w:type="spellEnd"/>
      <w:r>
        <w:rPr>
          <w:rFonts w:ascii="Arial" w:hAnsi="Arial" w:cs="Arial"/>
          <w:color w:val="222222"/>
        </w:rPr>
        <w:t xml:space="preserve"> hand and a rich tapestry of hues. Through her masterful use of pencils, she transports viewers into a surreal cityscape where a young girl confronts her fears and discovers the strength that lies within.</w:t>
      </w:r>
    </w:p>
    <w:p w14:paraId="51AD54D2"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At the </w:t>
      </w:r>
      <w:proofErr w:type="spellStart"/>
      <w:r>
        <w:rPr>
          <w:rFonts w:ascii="Arial" w:hAnsi="Arial" w:cs="Arial"/>
          <w:color w:val="222222"/>
        </w:rPr>
        <w:t>center</w:t>
      </w:r>
      <w:proofErr w:type="spellEnd"/>
      <w:r>
        <w:rPr>
          <w:rFonts w:ascii="Arial" w:hAnsi="Arial" w:cs="Arial"/>
          <w:color w:val="222222"/>
        </w:rPr>
        <w:t xml:space="preserve"> of the composition, a wide-eyed girl stands amidst towering spires and winding streets, her expression a mix of trepidation and wonder. Meghana's skilled </w:t>
      </w:r>
      <w:r>
        <w:rPr>
          <w:rFonts w:ascii="Arial" w:hAnsi="Arial" w:cs="Arial"/>
          <w:color w:val="222222"/>
        </w:rPr>
        <w:lastRenderedPageBreak/>
        <w:t>blending and shading techniques bring depth and dimension to the girl's features, perfectly capturing the raw emotion of her situation. The intricate details of her clothing and surroundings are meticulously rendered, inviting viewer to linger on every nuanced stroke of her pencils.</w:t>
      </w:r>
    </w:p>
    <w:p w14:paraId="019BE258"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Looming above the girl is a regal figure, the Queen of the Lost City, her presence commanding and ethereal. Meghana's use of vibrant </w:t>
      </w:r>
      <w:proofErr w:type="spellStart"/>
      <w:r>
        <w:rPr>
          <w:rFonts w:ascii="Arial" w:hAnsi="Arial" w:cs="Arial"/>
          <w:color w:val="222222"/>
        </w:rPr>
        <w:t>colors</w:t>
      </w:r>
      <w:proofErr w:type="spellEnd"/>
      <w:r>
        <w:rPr>
          <w:rFonts w:ascii="Arial" w:hAnsi="Arial" w:cs="Arial"/>
          <w:color w:val="222222"/>
        </w:rPr>
        <w:t xml:space="preserve"> and bold lines imbues the Queen with a sense of power and grace, her flowing robes seeming to shimmer with an otherworldly light. Yet, despite her imposing stature, the Queen's expression is one of kindness and encouragement, her outstretched hand beckoning the girl forward with a gentle reassurance.</w:t>
      </w:r>
    </w:p>
    <w:p w14:paraId="54470C94"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In the background, the Lost City itself is a marvel of architectural whimsy, with </w:t>
      </w:r>
      <w:proofErr w:type="spellStart"/>
      <w:r>
        <w:rPr>
          <w:rFonts w:ascii="Arial" w:hAnsi="Arial" w:cs="Arial"/>
          <w:color w:val="222222"/>
        </w:rPr>
        <w:t>spiraling</w:t>
      </w:r>
      <w:proofErr w:type="spellEnd"/>
      <w:r>
        <w:rPr>
          <w:rFonts w:ascii="Arial" w:hAnsi="Arial" w:cs="Arial"/>
          <w:color w:val="222222"/>
        </w:rPr>
        <w:t xml:space="preserve"> towers and twisting alleyways that seem to defy the laws of physics. Meghana's skilled application of </w:t>
      </w:r>
      <w:proofErr w:type="spellStart"/>
      <w:r>
        <w:rPr>
          <w:rFonts w:ascii="Arial" w:hAnsi="Arial" w:cs="Arial"/>
          <w:color w:val="222222"/>
        </w:rPr>
        <w:t>color</w:t>
      </w:r>
      <w:proofErr w:type="spellEnd"/>
      <w:r>
        <w:rPr>
          <w:rFonts w:ascii="Arial" w:hAnsi="Arial" w:cs="Arial"/>
          <w:color w:val="222222"/>
        </w:rPr>
        <w:t xml:space="preserve"> pencils creates a dreamlike quality, as if the entire scene is suspended in a state of perpetual twilight, where reality and fantasy intertwine.</w:t>
      </w:r>
    </w:p>
    <w:p w14:paraId="44BA75F7"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Through her intricate details and thoughtful composition, Meghana weaves a narrative of empowerment and self-discovery. The girl's initial fear and uncertainty are tangible, but the Queen's gentle guidance and the wondrous surroundings remind her of the boundless potential that lies within. Every stroke of Meghana's pencils reinforces the message that with courage and belief in oneself, any obstacle can be overcome, and any dream can be realized.</w:t>
      </w:r>
    </w:p>
    <w:p w14:paraId="404C4EC3"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"A Girl in the Lost City" is a remarkable achievement in </w:t>
      </w:r>
      <w:proofErr w:type="spellStart"/>
      <w:r>
        <w:rPr>
          <w:rFonts w:ascii="Arial" w:hAnsi="Arial" w:cs="Arial"/>
          <w:color w:val="222222"/>
        </w:rPr>
        <w:t>color</w:t>
      </w:r>
      <w:proofErr w:type="spellEnd"/>
      <w:r>
        <w:rPr>
          <w:rFonts w:ascii="Arial" w:hAnsi="Arial" w:cs="Arial"/>
          <w:color w:val="222222"/>
        </w:rPr>
        <w:t xml:space="preserve"> pencil artistry, a work that transcends mere technical skill and delves into the realms of emotional resonance and personal growth. Meghana's ability to convey complex themes through her vibrant visuals is a testament to her talents as a storyteller and her profound understanding of the human experience.</w:t>
      </w:r>
    </w:p>
    <w:p w14:paraId="4A765400"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3. </w:t>
      </w:r>
      <w:r w:rsidRPr="00876582">
        <w:rPr>
          <w:rFonts w:ascii="Gill Sans MT" w:hAnsi="Gill Sans MT" w:cs="Arial"/>
          <w:b/>
          <w:bCs/>
          <w:i/>
          <w:iCs/>
          <w:color w:val="222222"/>
          <w:sz w:val="28"/>
          <w:szCs w:val="28"/>
        </w:rPr>
        <w:t xml:space="preserve">"The land of </w:t>
      </w:r>
      <w:proofErr w:type="spellStart"/>
      <w:r w:rsidRPr="00876582">
        <w:rPr>
          <w:rFonts w:ascii="Gill Sans MT" w:hAnsi="Gill Sans MT" w:cs="Arial"/>
          <w:b/>
          <w:bCs/>
          <w:i/>
          <w:iCs/>
          <w:color w:val="222222"/>
          <w:sz w:val="28"/>
          <w:szCs w:val="28"/>
        </w:rPr>
        <w:t>faries</w:t>
      </w:r>
      <w:proofErr w:type="spellEnd"/>
      <w:r w:rsidRPr="00876582">
        <w:rPr>
          <w:rFonts w:ascii="Gill Sans MT" w:hAnsi="Gill Sans MT" w:cs="Arial"/>
          <w:b/>
          <w:bCs/>
          <w:i/>
          <w:iCs/>
          <w:color w:val="222222"/>
          <w:sz w:val="28"/>
          <w:szCs w:val="28"/>
        </w:rPr>
        <w:t>" by Anwesha (Age 11)</w:t>
      </w:r>
    </w:p>
    <w:p w14:paraId="38815094"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Anwesha's </w:t>
      </w:r>
      <w:proofErr w:type="spellStart"/>
      <w:r>
        <w:rPr>
          <w:rFonts w:ascii="Arial" w:hAnsi="Arial" w:cs="Arial"/>
          <w:color w:val="222222"/>
        </w:rPr>
        <w:t>color</w:t>
      </w:r>
      <w:proofErr w:type="spellEnd"/>
      <w:r>
        <w:rPr>
          <w:rFonts w:ascii="Arial" w:hAnsi="Arial" w:cs="Arial"/>
          <w:color w:val="222222"/>
        </w:rPr>
        <w:t xml:space="preserve"> pencil drawing "The Land of Fairies" is a captivating portal into a whimsical realm where the lines between reality and fantasy dissolve. With each delicate stroke of her pencils, she breathes life into an enchanting wonderland, inviting viewers to embark on a journey of unbridled imagination and childlike wonder.</w:t>
      </w:r>
    </w:p>
    <w:p w14:paraId="53FD09AB"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2D68BF09"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At the heart of the composition lies an ornately carved door, its intricate details meticulously rendered in rich hues of mahogany and gold. Anwesha's skilled use of </w:t>
      </w:r>
      <w:proofErr w:type="spellStart"/>
      <w:r>
        <w:rPr>
          <w:rFonts w:ascii="Arial" w:hAnsi="Arial" w:cs="Arial"/>
          <w:color w:val="222222"/>
        </w:rPr>
        <w:t>color</w:t>
      </w:r>
      <w:proofErr w:type="spellEnd"/>
      <w:r>
        <w:rPr>
          <w:rFonts w:ascii="Arial" w:hAnsi="Arial" w:cs="Arial"/>
          <w:color w:val="222222"/>
        </w:rPr>
        <w:t xml:space="preserve"> pencils creates a sense of depth and texture, allowing the viewer to almost feel the grain of the aged wood beneath their fingertips. This door serves as the threshold between the familiar and the extraordinary, beckoning the audience to peer beyond its frame and into the magical world that awaits.</w:t>
      </w:r>
    </w:p>
    <w:p w14:paraId="267594E9"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07DE83EB"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lastRenderedPageBreak/>
        <w:t xml:space="preserve">As the viewer's gaze crosses this portal, they are immediately enveloped in a polychromatic and ethereal landscapes. Towering mushroom-capped trees reach towards a sky awash in soft pinks and lavenders, their twisted branches adorned with delicate fairy dwellings crafted from petals and twine. Anwesha's masterful blending of </w:t>
      </w:r>
      <w:proofErr w:type="spellStart"/>
      <w:r>
        <w:rPr>
          <w:rFonts w:ascii="Arial" w:hAnsi="Arial" w:cs="Arial"/>
          <w:color w:val="222222"/>
        </w:rPr>
        <w:t>color</w:t>
      </w:r>
      <w:proofErr w:type="spellEnd"/>
      <w:r>
        <w:rPr>
          <w:rFonts w:ascii="Arial" w:hAnsi="Arial" w:cs="Arial"/>
          <w:color w:val="222222"/>
        </w:rPr>
        <w:t xml:space="preserve"> pencil hues creates an almost dreamlike quality, as if the entire scene is enveloped in a gentle, otherworldly haze.</w:t>
      </w:r>
    </w:p>
    <w:p w14:paraId="7E77769B"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480E06E7"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At the heart of this enchanted realm, a young girl stands in wide-eyed wonder, her expression perfectly captured by Anwesha's deft pencil strokes. The girl's flowing dress and mussed hair seem to ripple with an unseen breeze, adding a sense of movement and life to the scene. Her outstretched hand reaches towards a tiny, luminescent fairy perched upon a nearby toadstool, its gossamer wings rendered in shimmering tones that seem to catch the light with every subtle shift of the paper.</w:t>
      </w:r>
    </w:p>
    <w:p w14:paraId="5D2BA9A7"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6F184E6C"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Surrounding the girl are a myriad of fantastical elements, each one a testament to Anwesha's boundless imagination and her ability to translate the whimsical into tangible form. Shimmering streams dance across the landscape, their waters shimmering with the brilliance of a thousand gemstones. Mythical creatures peek out from behind twisting vines and towering blooms, their curious eyes seeming to follow the viewer's every move.</w:t>
      </w:r>
    </w:p>
    <w:p w14:paraId="12856E83"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23ED5303"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Throughout the drawing, Anwesha's use of </w:t>
      </w:r>
      <w:proofErr w:type="spellStart"/>
      <w:r>
        <w:rPr>
          <w:rFonts w:ascii="Arial" w:hAnsi="Arial" w:cs="Arial"/>
          <w:color w:val="222222"/>
        </w:rPr>
        <w:t>color</w:t>
      </w:r>
      <w:proofErr w:type="spellEnd"/>
      <w:r>
        <w:rPr>
          <w:rFonts w:ascii="Arial" w:hAnsi="Arial" w:cs="Arial"/>
          <w:color w:val="222222"/>
        </w:rPr>
        <w:t xml:space="preserve"> pencils is nothing short of masterful. Each stroke is precise and deliberate, yet imbued with a sense of freedom and spontaneity that perfectly captures the essence of childhood wonder. The vibrant hues merge and layer, creating intricate textures and depth that draw the viewer deeper into this enchanted realm with every passing moment.</w:t>
      </w:r>
    </w:p>
    <w:p w14:paraId="62964F23"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3B66E2A2"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Perhaps most striking, however, is the overarching sense of magic and possibility that permeates the artwork. Anwesha has crafted a world where the boundaries of reality are pushed aside, where imagination reigns supreme, and where the impossible becomes not only plausible but celebrated. Through her </w:t>
      </w:r>
      <w:proofErr w:type="spellStart"/>
      <w:r>
        <w:rPr>
          <w:rFonts w:ascii="Arial" w:hAnsi="Arial" w:cs="Arial"/>
          <w:color w:val="222222"/>
        </w:rPr>
        <w:t>skillful</w:t>
      </w:r>
      <w:proofErr w:type="spellEnd"/>
      <w:r>
        <w:rPr>
          <w:rFonts w:ascii="Arial" w:hAnsi="Arial" w:cs="Arial"/>
          <w:color w:val="222222"/>
        </w:rPr>
        <w:t xml:space="preserve"> use of </w:t>
      </w:r>
      <w:proofErr w:type="spellStart"/>
      <w:r>
        <w:rPr>
          <w:rFonts w:ascii="Arial" w:hAnsi="Arial" w:cs="Arial"/>
          <w:color w:val="222222"/>
        </w:rPr>
        <w:t>color</w:t>
      </w:r>
      <w:proofErr w:type="spellEnd"/>
      <w:r>
        <w:rPr>
          <w:rFonts w:ascii="Arial" w:hAnsi="Arial" w:cs="Arial"/>
          <w:color w:val="222222"/>
        </w:rPr>
        <w:t xml:space="preserve"> pencils, she invites viewers to shed the constraints of adulthood and embrace the unbridled joy of childlike curiosity and exploration.</w:t>
      </w:r>
    </w:p>
    <w:p w14:paraId="7511306C"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2F7B9BB1"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"The Land of Fairies" is a true masterpiece, a </w:t>
      </w:r>
      <w:proofErr w:type="spellStart"/>
      <w:r>
        <w:rPr>
          <w:rFonts w:ascii="Arial" w:hAnsi="Arial" w:cs="Arial"/>
          <w:color w:val="222222"/>
        </w:rPr>
        <w:t>color</w:t>
      </w:r>
      <w:proofErr w:type="spellEnd"/>
      <w:r>
        <w:rPr>
          <w:rFonts w:ascii="Arial" w:hAnsi="Arial" w:cs="Arial"/>
          <w:color w:val="222222"/>
        </w:rPr>
        <w:t xml:space="preserve"> pencil drawing </w:t>
      </w:r>
      <w:proofErr w:type="gramStart"/>
      <w:r>
        <w:rPr>
          <w:rFonts w:ascii="Arial" w:hAnsi="Arial" w:cs="Arial"/>
          <w:color w:val="222222"/>
        </w:rPr>
        <w:t>that transports viewers</w:t>
      </w:r>
      <w:proofErr w:type="gramEnd"/>
      <w:r>
        <w:rPr>
          <w:rFonts w:ascii="Arial" w:hAnsi="Arial" w:cs="Arial"/>
          <w:color w:val="222222"/>
        </w:rPr>
        <w:t xml:space="preserve"> into a realm of pure enchantment and whimsy. Anwesha's ability to blend technical mastery with unbridled creativity is a testament to her artistic talents and her profound understanding of the power of storytelling through visual mediums. This drawing serves as a reminder that magic still exists, if only we allow ourselves to open the door and step into the wondrous worlds that await us.</w:t>
      </w:r>
    </w:p>
    <w:p w14:paraId="3410A3E7"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lastRenderedPageBreak/>
        <w:t xml:space="preserve">4. </w:t>
      </w:r>
      <w:r w:rsidRPr="00876582">
        <w:rPr>
          <w:rFonts w:ascii="Gill Sans MT" w:hAnsi="Gill Sans MT" w:cs="Arial"/>
          <w:b/>
          <w:bCs/>
          <w:i/>
          <w:iCs/>
          <w:color w:val="222222"/>
          <w:sz w:val="28"/>
          <w:szCs w:val="28"/>
        </w:rPr>
        <w:t xml:space="preserve">"Magic </w:t>
      </w:r>
      <w:proofErr w:type="gramStart"/>
      <w:r w:rsidRPr="00876582">
        <w:rPr>
          <w:rFonts w:ascii="Gill Sans MT" w:hAnsi="Gill Sans MT" w:cs="Arial"/>
          <w:b/>
          <w:bCs/>
          <w:i/>
          <w:iCs/>
          <w:color w:val="222222"/>
          <w:sz w:val="28"/>
          <w:szCs w:val="28"/>
        </w:rPr>
        <w:t>above :</w:t>
      </w:r>
      <w:proofErr w:type="gramEnd"/>
      <w:r w:rsidRPr="00876582">
        <w:rPr>
          <w:rFonts w:ascii="Gill Sans MT" w:hAnsi="Gill Sans MT" w:cs="Arial"/>
          <w:b/>
          <w:bCs/>
          <w:i/>
          <w:iCs/>
          <w:color w:val="222222"/>
          <w:sz w:val="28"/>
          <w:szCs w:val="28"/>
        </w:rPr>
        <w:t xml:space="preserve"> the girls who rebuilt cloud city" by Varunavi (Age 7)</w:t>
      </w:r>
      <w:r>
        <w:rPr>
          <w:rFonts w:ascii="Arial" w:hAnsi="Arial" w:cs="Arial"/>
          <w:color w:val="222222"/>
        </w:rPr>
        <w:t> </w:t>
      </w:r>
    </w:p>
    <w:p w14:paraId="7D6C9D25"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4AD5988A"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Varunavi's captivating </w:t>
      </w:r>
      <w:proofErr w:type="spellStart"/>
      <w:r>
        <w:rPr>
          <w:rFonts w:ascii="Arial" w:hAnsi="Arial" w:cs="Arial"/>
          <w:color w:val="222222"/>
        </w:rPr>
        <w:t>color</w:t>
      </w:r>
      <w:proofErr w:type="spellEnd"/>
      <w:r>
        <w:rPr>
          <w:rFonts w:ascii="Arial" w:hAnsi="Arial" w:cs="Arial"/>
          <w:color w:val="222222"/>
        </w:rPr>
        <w:t xml:space="preserve"> pencil drawing "Magic Above: The Girls Who Rebuilt Cloud City" takes viewers on a whimsical and uplifting journey through the realms of childhood imagination and unwavering determination. With each meticulously layered stroke of her vibrant pencils, Varunavi crafts a fantastical world where the boundaries between reality and make-believe blur, and the power of friendship and perseverance triumphs over adversity.</w:t>
      </w:r>
    </w:p>
    <w:p w14:paraId="7F49C8F6"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4CAF759C"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At the </w:t>
      </w:r>
      <w:proofErr w:type="spellStart"/>
      <w:r>
        <w:rPr>
          <w:rFonts w:ascii="Arial" w:hAnsi="Arial" w:cs="Arial"/>
          <w:color w:val="222222"/>
        </w:rPr>
        <w:t>center</w:t>
      </w:r>
      <w:proofErr w:type="spellEnd"/>
      <w:r>
        <w:rPr>
          <w:rFonts w:ascii="Arial" w:hAnsi="Arial" w:cs="Arial"/>
          <w:color w:val="222222"/>
        </w:rPr>
        <w:t xml:space="preserve"> of the composition, three young girls are depicted in mid-stride, their bicycles suspended in midair as they pedal through a dreamscape of billowing clouds and ethereal mists. Varunavi's masterful use of </w:t>
      </w:r>
      <w:proofErr w:type="spellStart"/>
      <w:r>
        <w:rPr>
          <w:rFonts w:ascii="Arial" w:hAnsi="Arial" w:cs="Arial"/>
          <w:color w:val="222222"/>
        </w:rPr>
        <w:t>color</w:t>
      </w:r>
      <w:proofErr w:type="spellEnd"/>
      <w:r>
        <w:rPr>
          <w:rFonts w:ascii="Arial" w:hAnsi="Arial" w:cs="Arial"/>
          <w:color w:val="222222"/>
        </w:rPr>
        <w:t xml:space="preserve"> pencils is nothing short of breathtaking, with soft pastels and dazzling hues blending seamlessly to create an atmosphere of enchantment and wonder.</w:t>
      </w:r>
    </w:p>
    <w:p w14:paraId="023FBF69"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629EDB89"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0359000D"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As the eye follows the </w:t>
      </w:r>
      <w:proofErr w:type="gramStart"/>
      <w:r>
        <w:rPr>
          <w:rFonts w:ascii="Arial" w:hAnsi="Arial" w:cs="Arial"/>
          <w:color w:val="222222"/>
        </w:rPr>
        <w:t>girls</w:t>
      </w:r>
      <w:proofErr w:type="gramEnd"/>
      <w:r>
        <w:rPr>
          <w:rFonts w:ascii="Arial" w:hAnsi="Arial" w:cs="Arial"/>
          <w:color w:val="222222"/>
        </w:rPr>
        <w:t xml:space="preserve"> ascent, the ruins of a once-magnificent city emerge from the clouds, its crumbling spires and shattered domes a stark contrast to the vibrant hues that surround them. Varunavi's masterful use of layering and blending techniques creates a sense of depth and texture, bringing to life the forgotten grandeur that once graced these ancient streets and plazas.</w:t>
      </w:r>
    </w:p>
    <w:p w14:paraId="08639EB6"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70CC5121"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Yet, amidst the decay, there are glimmers of hope and renewal, delicately rendered through the soft strokes of her green and verdant pencils. Tendrils of vines wind their way through the rubble, their vibrant hues a symbol of nature's resilience and the possibility of rebirth. It is here that the girls' journey takes on a deeper meaning, as they set out to restore this fallen city to its former glory, their youthful energy and unwavering spirit serving as the catalyst for its transformation.</w:t>
      </w:r>
    </w:p>
    <w:p w14:paraId="695154D9"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7030FE64"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Varunavi's attention to detail is truly remarkable, with each precise stroke of her </w:t>
      </w:r>
      <w:proofErr w:type="spellStart"/>
      <w:r>
        <w:rPr>
          <w:rFonts w:ascii="Arial" w:hAnsi="Arial" w:cs="Arial"/>
          <w:color w:val="222222"/>
        </w:rPr>
        <w:t>color</w:t>
      </w:r>
      <w:proofErr w:type="spellEnd"/>
      <w:r>
        <w:rPr>
          <w:rFonts w:ascii="Arial" w:hAnsi="Arial" w:cs="Arial"/>
          <w:color w:val="222222"/>
        </w:rPr>
        <w:t xml:space="preserve"> pencils meticulously crafted to convey the rich tapestry of this fantastical world. From the intricate patterns adorning the girls' bicycles to the intricate carvings that adorn the city's crumbling facades, every element is infused with a sense of wonder and magic, brought to life through the </w:t>
      </w:r>
      <w:proofErr w:type="spellStart"/>
      <w:r>
        <w:rPr>
          <w:rFonts w:ascii="Arial" w:hAnsi="Arial" w:cs="Arial"/>
          <w:color w:val="222222"/>
        </w:rPr>
        <w:t>skillful</w:t>
      </w:r>
      <w:proofErr w:type="spellEnd"/>
      <w:r>
        <w:rPr>
          <w:rFonts w:ascii="Arial" w:hAnsi="Arial" w:cs="Arial"/>
          <w:color w:val="222222"/>
        </w:rPr>
        <w:t xml:space="preserve"> application of her chosen medium.</w:t>
      </w:r>
    </w:p>
    <w:p w14:paraId="229C424F"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5FA88D77"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Perhaps most striking, however, is the underlying message of empowerment and determination that permeates the artwork. Varunavi has crafted a narrative that </w:t>
      </w:r>
      <w:r>
        <w:rPr>
          <w:rFonts w:ascii="Arial" w:hAnsi="Arial" w:cs="Arial"/>
          <w:color w:val="222222"/>
        </w:rPr>
        <w:lastRenderedPageBreak/>
        <w:t xml:space="preserve">celebrates the indomitable spirit of youth and the belief that even the most daunting challenges can be overcome through perseverance, teamwork, and a touch of magic, all beautifully rendered through the expressive strokes of her </w:t>
      </w:r>
      <w:proofErr w:type="spellStart"/>
      <w:r>
        <w:rPr>
          <w:rFonts w:ascii="Arial" w:hAnsi="Arial" w:cs="Arial"/>
          <w:color w:val="222222"/>
        </w:rPr>
        <w:t>color</w:t>
      </w:r>
      <w:proofErr w:type="spellEnd"/>
      <w:r>
        <w:rPr>
          <w:rFonts w:ascii="Arial" w:hAnsi="Arial" w:cs="Arial"/>
          <w:color w:val="222222"/>
        </w:rPr>
        <w:t xml:space="preserve"> pencils.</w:t>
      </w:r>
    </w:p>
    <w:p w14:paraId="6047F3FB"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4367D7A6"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"Magic Above: The Girls Who Rebuilt Cloud City" is a true masterpiece, a </w:t>
      </w:r>
      <w:proofErr w:type="spellStart"/>
      <w:r>
        <w:rPr>
          <w:rFonts w:ascii="Arial" w:hAnsi="Arial" w:cs="Arial"/>
          <w:color w:val="222222"/>
        </w:rPr>
        <w:t>color</w:t>
      </w:r>
      <w:proofErr w:type="spellEnd"/>
      <w:r>
        <w:rPr>
          <w:rFonts w:ascii="Arial" w:hAnsi="Arial" w:cs="Arial"/>
          <w:color w:val="222222"/>
        </w:rPr>
        <w:t xml:space="preserve"> pencil marvel that seamlessly blends the boundless imagination of childhood with profound themes of determination, friendship, and the power of belief. Varunavi's ability to weave a captivating narrative through her vibrant visuals and inventive worldbuilding is a testament to her artistic talent and her deep understanding of the human spirit, brought to life through the </w:t>
      </w:r>
      <w:proofErr w:type="spellStart"/>
      <w:r>
        <w:rPr>
          <w:rFonts w:ascii="Arial" w:hAnsi="Arial" w:cs="Arial"/>
          <w:color w:val="222222"/>
        </w:rPr>
        <w:t>skillful</w:t>
      </w:r>
      <w:proofErr w:type="spellEnd"/>
      <w:r>
        <w:rPr>
          <w:rFonts w:ascii="Arial" w:hAnsi="Arial" w:cs="Arial"/>
          <w:color w:val="222222"/>
        </w:rPr>
        <w:t xml:space="preserve"> application of her chosen medium.</w:t>
      </w:r>
    </w:p>
    <w:p w14:paraId="01C8D1A0" w14:textId="77777777" w:rsidR="00300C89" w:rsidRPr="00876582" w:rsidRDefault="00300C89" w:rsidP="00300C89">
      <w:pPr>
        <w:pStyle w:val="NormalWeb"/>
        <w:shd w:val="clear" w:color="auto" w:fill="FFFFFF"/>
        <w:rPr>
          <w:rFonts w:ascii="Gill Sans MT" w:hAnsi="Gill Sans MT" w:cs="Arial"/>
          <w:b/>
          <w:bCs/>
          <w:i/>
          <w:iCs/>
          <w:color w:val="222222"/>
          <w:sz w:val="28"/>
          <w:szCs w:val="28"/>
        </w:rPr>
      </w:pPr>
      <w:r>
        <w:rPr>
          <w:rFonts w:ascii="Arial" w:hAnsi="Arial" w:cs="Arial"/>
          <w:color w:val="222222"/>
        </w:rPr>
        <w:t xml:space="preserve">5. </w:t>
      </w:r>
      <w:r w:rsidRPr="00876582">
        <w:rPr>
          <w:rFonts w:ascii="Gill Sans MT" w:hAnsi="Gill Sans MT" w:cs="Arial"/>
          <w:b/>
          <w:bCs/>
          <w:i/>
          <w:iCs/>
          <w:color w:val="222222"/>
          <w:sz w:val="28"/>
          <w:szCs w:val="28"/>
        </w:rPr>
        <w:t>"</w:t>
      </w:r>
      <w:proofErr w:type="spellStart"/>
      <w:r w:rsidRPr="00876582">
        <w:rPr>
          <w:rFonts w:ascii="Gill Sans MT" w:hAnsi="Gill Sans MT" w:cs="Arial"/>
          <w:b/>
          <w:bCs/>
          <w:i/>
          <w:iCs/>
          <w:color w:val="222222"/>
          <w:sz w:val="28"/>
          <w:szCs w:val="28"/>
        </w:rPr>
        <w:t>Skytopia</w:t>
      </w:r>
      <w:proofErr w:type="spellEnd"/>
      <w:r w:rsidRPr="00876582">
        <w:rPr>
          <w:rFonts w:ascii="Gill Sans MT" w:hAnsi="Gill Sans MT" w:cs="Arial"/>
          <w:b/>
          <w:bCs/>
          <w:i/>
          <w:iCs/>
          <w:color w:val="222222"/>
          <w:sz w:val="28"/>
          <w:szCs w:val="28"/>
        </w:rPr>
        <w:t>" by Ishika (Age 22)</w:t>
      </w:r>
    </w:p>
    <w:p w14:paraId="101EA432"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Ishika's digital masterpiece "</w:t>
      </w:r>
      <w:proofErr w:type="spellStart"/>
      <w:r>
        <w:rPr>
          <w:rFonts w:ascii="Arial" w:hAnsi="Arial" w:cs="Arial"/>
          <w:color w:val="222222"/>
        </w:rPr>
        <w:t>Skytopia</w:t>
      </w:r>
      <w:proofErr w:type="spellEnd"/>
      <w:r>
        <w:rPr>
          <w:rFonts w:ascii="Arial" w:hAnsi="Arial" w:cs="Arial"/>
          <w:color w:val="222222"/>
        </w:rPr>
        <w:t xml:space="preserve">" takes viewers on a mesmerizing journey through the realms of imagination and ambition. This captivating artwork weaves </w:t>
      </w:r>
      <w:proofErr w:type="gramStart"/>
      <w:r>
        <w:rPr>
          <w:rFonts w:ascii="Arial" w:hAnsi="Arial" w:cs="Arial"/>
          <w:color w:val="222222"/>
        </w:rPr>
        <w:t>a narrative rich</w:t>
      </w:r>
      <w:proofErr w:type="gramEnd"/>
      <w:r>
        <w:rPr>
          <w:rFonts w:ascii="Arial" w:hAnsi="Arial" w:cs="Arial"/>
          <w:color w:val="222222"/>
        </w:rPr>
        <w:t xml:space="preserve"> with mystery, wonder, and a cautionary tale about the consequences of unchecked greed.</w:t>
      </w:r>
    </w:p>
    <w:p w14:paraId="028DC712"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141AAACC"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At the heart of the composition lies a breathtaking aerial vista, a sweeping panorama that unveils a city unlike any other. Suspended amidst the clouds, a sprawling metropolis of towering spires and gleaming structures emerges, bathed in a celestial glow. Ishika's mastery of light and </w:t>
      </w:r>
      <w:proofErr w:type="spellStart"/>
      <w:r>
        <w:rPr>
          <w:rFonts w:ascii="Arial" w:hAnsi="Arial" w:cs="Arial"/>
          <w:color w:val="222222"/>
        </w:rPr>
        <w:t>color</w:t>
      </w:r>
      <w:proofErr w:type="spellEnd"/>
      <w:r>
        <w:rPr>
          <w:rFonts w:ascii="Arial" w:hAnsi="Arial" w:cs="Arial"/>
          <w:color w:val="222222"/>
        </w:rPr>
        <w:t xml:space="preserve"> is on full display, as radiant hues of gold, azure, and pearl shimmer across the ethereal cityscape, imbuing it with an otherworldly quality.</w:t>
      </w:r>
    </w:p>
    <w:p w14:paraId="5E1722DC"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38A13F18"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It is within this wondrous city that our protagonist, a wealthy businessman, finds himself inadvertently stumbling upon during a routine flight. Ishika's deft use of perspective immediately transports the viewer into the opulent interior of his private jet, where we catch a glimpse of the awe-struck expression on his face as he gazes upon the miraculous sight unfolding beyond the window.</w:t>
      </w:r>
    </w:p>
    <w:p w14:paraId="1CFE4826"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622297C5"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The level of detail Ishika has infused into this scene is truly remarkable. Every element, from the plush leather seats to the intricate control panels, is rendered with meticulous precision, grounding the surreal narrative in a sense of tangible reality. Yet, amidst these luxurious trappings, the businessman's fixation on the elusive city is evident, his eyes wide with equal parts curiosity and avarice.</w:t>
      </w:r>
    </w:p>
    <w:p w14:paraId="642542B8"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047D8B1A"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xml:space="preserve">As the narrative unfolds, Ishika's brushstrokes take on a more ominous tone, casting long shadows across the businessman's face as he returns home, his mind consumed by visions of wealth and power. Here, the artist deftly juxtaposes the </w:t>
      </w:r>
      <w:r>
        <w:rPr>
          <w:rFonts w:ascii="Arial" w:hAnsi="Arial" w:cs="Arial"/>
          <w:color w:val="222222"/>
        </w:rPr>
        <w:lastRenderedPageBreak/>
        <w:t>opulence of his lavish estate with the sinister undertones of his ambition, foreshadowing the consequences of his single-minded pursuit.</w:t>
      </w:r>
    </w:p>
    <w:p w14:paraId="5F4E1A64"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52576623"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In a striking sequence, Ishika depicts the businessman's return to the skies, his private jet cutting through the clouds in search of the elusive city. However, this time, the once-vibrant cityscape is shrouded in a veil of mist and mystery, its gleaming spires obscured by an impenetrable haze. The businessman's expression shifts from determination to bewilderment, his dreams of conquering and exploiting the city's riches slowly giving way to frustration and disbelief.</w:t>
      </w:r>
    </w:p>
    <w:p w14:paraId="7DF6378F"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69BE69E6"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It is in this moment that Ishika's true mastery shines, as she subtly reveals the city's true nature – a realm of mystical beings and ancient wisdom, forever shielded from the selfish desires of the outside world. Through intricate details and symbolic flourishes, the artist weaves a narrative of protection and preservation, casting the city's inhabitants as guardians of a precious, untainted utopia.</w:t>
      </w:r>
    </w:p>
    <w:p w14:paraId="48F18D9F"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75D2EA45"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As the businessman's jet returns home, its windows reflecting the fading hope in his eyes, Ishika's artwork delivers a poignant message about the consequences of unchecked ambition and the importance of respecting the sanctity of the natural world. The city's disappearance serves as a metaphor for the fragility of our planet's wonders, reminding us that some treasures are not meant to be conquered or exploited, but rather revered and protected.</w:t>
      </w:r>
    </w:p>
    <w:p w14:paraId="37724D48"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370B9282"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w:t>
      </w:r>
      <w:proofErr w:type="spellStart"/>
      <w:r>
        <w:rPr>
          <w:rFonts w:ascii="Arial" w:hAnsi="Arial" w:cs="Arial"/>
          <w:color w:val="222222"/>
        </w:rPr>
        <w:t>Skytopia</w:t>
      </w:r>
      <w:proofErr w:type="spellEnd"/>
      <w:r>
        <w:rPr>
          <w:rFonts w:ascii="Arial" w:hAnsi="Arial" w:cs="Arial"/>
          <w:color w:val="222222"/>
        </w:rPr>
        <w:t>" is a true marvellous feat, a digital masterwork that seamlessly blends technical prowess with narrative depth and social commentary. Ishika's ability to transport viewers into a world of fantasy while grounding it in relatable human experiences is truly remarkable. Through her vivid imagery and masterful storytelling, she challenges us to confront our own desires and question the price we are willing to pay in pursuit of material gain.</w:t>
      </w:r>
    </w:p>
    <w:p w14:paraId="5200466A"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6F9A2B65"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This artwork stands as a testament to the power of art to inspire wonder, provoke thought, and ultimately, serve as a catalyst for personal growth and enlightenment. Ishika's "</w:t>
      </w:r>
      <w:proofErr w:type="spellStart"/>
      <w:r>
        <w:rPr>
          <w:rFonts w:ascii="Arial" w:hAnsi="Arial" w:cs="Arial"/>
          <w:color w:val="222222"/>
        </w:rPr>
        <w:t>Skytopia</w:t>
      </w:r>
      <w:proofErr w:type="spellEnd"/>
      <w:r>
        <w:rPr>
          <w:rFonts w:ascii="Arial" w:hAnsi="Arial" w:cs="Arial"/>
          <w:color w:val="222222"/>
        </w:rPr>
        <w:t>" is not merely a captivating visual spectacle but a profound exploration of the human condition, inviting us to embrace humility, compassion, and a deep reverence for the natural world and its mysteries.</w:t>
      </w:r>
    </w:p>
    <w:p w14:paraId="54FE65EE" w14:textId="77777777" w:rsidR="00876582" w:rsidRDefault="00876582" w:rsidP="00300C89">
      <w:pPr>
        <w:pStyle w:val="NormalWeb"/>
        <w:shd w:val="clear" w:color="auto" w:fill="FFFFFF"/>
        <w:rPr>
          <w:rFonts w:ascii="Arial" w:hAnsi="Arial" w:cs="Arial"/>
          <w:color w:val="222222"/>
        </w:rPr>
      </w:pPr>
    </w:p>
    <w:p w14:paraId="169E9CA6" w14:textId="77777777" w:rsidR="00876582" w:rsidRDefault="00876582" w:rsidP="00300C89">
      <w:pPr>
        <w:pStyle w:val="NormalWeb"/>
        <w:shd w:val="clear" w:color="auto" w:fill="FFFFFF"/>
        <w:rPr>
          <w:rFonts w:ascii="Arial" w:hAnsi="Arial" w:cs="Arial"/>
          <w:color w:val="222222"/>
        </w:rPr>
      </w:pPr>
    </w:p>
    <w:p w14:paraId="087FA832" w14:textId="77777777" w:rsidR="00300C89" w:rsidRPr="00876582" w:rsidRDefault="00300C89" w:rsidP="00300C89">
      <w:pPr>
        <w:pStyle w:val="NormalWeb"/>
        <w:shd w:val="clear" w:color="auto" w:fill="FFFFFF"/>
        <w:rPr>
          <w:rFonts w:ascii="Book Antiqua" w:hAnsi="Book Antiqua" w:cs="Arial"/>
          <w:b/>
          <w:bCs/>
          <w:color w:val="222222"/>
          <w:sz w:val="28"/>
          <w:szCs w:val="28"/>
        </w:rPr>
      </w:pPr>
      <w:r w:rsidRPr="00876582">
        <w:rPr>
          <w:rFonts w:ascii="Book Antiqua" w:hAnsi="Book Antiqua" w:cs="Arial"/>
          <w:b/>
          <w:bCs/>
          <w:color w:val="222222"/>
          <w:sz w:val="28"/>
          <w:szCs w:val="28"/>
        </w:rPr>
        <w:lastRenderedPageBreak/>
        <w:t>Challenges and Solutions</w:t>
      </w:r>
    </w:p>
    <w:p w14:paraId="24644C39"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36CCFA2E"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Throughout the process of curating this exhibition, several challenges were encountered, each requiring thoughtful solutions to ensure the successful representation of the children's artworks and narratives.</w:t>
      </w:r>
    </w:p>
    <w:p w14:paraId="70A67785"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3D442E17"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Establishing Rapport: One of the primary challenges was creating an environment where children felt comfortable expressing themselves freely. To overcome this, icebreaker activities were employed to build trust and foster a warm, nurturing atmosphere. The art sessions were designed to be inclusive and non-judgmental, allowing the children to explore their creativity without fear of criticism or evaluation.</w:t>
      </w:r>
    </w:p>
    <w:p w14:paraId="7BA8FD19"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1D0292A2"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Deciphering Narratives: Another challenge was deciphering the children's narratives and extracting the underlying emotions and thought processes behind their artworks. To address this, active listening techniques were employed, such as asking open-ended questions, paraphrasing their responses, and encouraging them to elaborate on their stories and experiences.</w:t>
      </w:r>
    </w:p>
    <w:p w14:paraId="06C00FB8"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1127C888"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Selecting Artworks: With so many captivating and emotionally resonant artworks to choose from, the decision-making process of selecting the featured pieces was challenging. To ensure a fair and thoughtful selection, a rubric was developed that considered factors such as creativity, emotional depth, technical execution, and the overall impact of the artwork.</w:t>
      </w:r>
    </w:p>
    <w:p w14:paraId="3E44D635"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71DA900F"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Preserving Authenticity: Throughout the curation process, it was crucial to preserve the authenticity and integrity of the children.</w:t>
      </w:r>
    </w:p>
    <w:p w14:paraId="68D5835C"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621D609F" w14:textId="77777777" w:rsidR="00300C89" w:rsidRPr="00876582" w:rsidRDefault="00300C89" w:rsidP="00300C89">
      <w:pPr>
        <w:pStyle w:val="NormalWeb"/>
        <w:shd w:val="clear" w:color="auto" w:fill="FFFFFF"/>
        <w:rPr>
          <w:rFonts w:ascii="Book Antiqua" w:hAnsi="Book Antiqua" w:cs="Arial"/>
          <w:b/>
          <w:bCs/>
          <w:color w:val="222222"/>
          <w:sz w:val="28"/>
          <w:szCs w:val="28"/>
        </w:rPr>
      </w:pPr>
      <w:r w:rsidRPr="00876582">
        <w:rPr>
          <w:rFonts w:ascii="Book Antiqua" w:hAnsi="Book Antiqua" w:cs="Arial"/>
          <w:b/>
          <w:bCs/>
          <w:color w:val="222222"/>
          <w:sz w:val="28"/>
          <w:szCs w:val="28"/>
        </w:rPr>
        <w:t>Conclusion</w:t>
      </w:r>
    </w:p>
    <w:p w14:paraId="1C10ABCD"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469B8A80"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This exhibition and research project have been a transformative journey, unveiling the boundless creativity and emotional depth that resides within the imaginative minds of children. Through their artworks and accompanying narratives, these young artists have transported us into realms of wonder, mystery, and enchantment.</w:t>
      </w:r>
    </w:p>
    <w:p w14:paraId="581D1EB9"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70309152"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lastRenderedPageBreak/>
        <w:t>The stories behind the featured artworks serve as a poignant reminder of the importance of nurturing and celebrating the creative spirits of our children. Art is not merely a form of self-expression but a catalyst for cognitive development, emotional intelligence, and cultural awareness. It provides a canvas for children to explore their thoughts, feelings, and perspectives in a way that transcends language barriers and societal norms.</w:t>
      </w:r>
    </w:p>
    <w:p w14:paraId="1243E922"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52537805"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As we reflect on this curation, we are filled with a profound sense of admiration for the imaginative talents of these young artists. Their artworks stand as a testament to the transformative power of art and its ability to ignite curiosity, foster empathy, and inspire us to see the world through the lens of childlike wonder.</w:t>
      </w:r>
    </w:p>
    <w:p w14:paraId="67303A45"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40385CD5"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Moving forward, it is imperative that we continue to advocate for the inclusion of art education in our children's lives. By providing them with opportunities to create, explore, and express themselves through artistic mediums, we equip them with invaluable skills that will shape their personal and intellectual growth.</w:t>
      </w:r>
    </w:p>
    <w:p w14:paraId="4D4E2335"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 </w:t>
      </w:r>
    </w:p>
    <w:p w14:paraId="49A97B33" w14:textId="77777777" w:rsidR="00300C89" w:rsidRDefault="00300C89" w:rsidP="00300C89">
      <w:pPr>
        <w:pStyle w:val="NormalWeb"/>
        <w:shd w:val="clear" w:color="auto" w:fill="FFFFFF"/>
        <w:rPr>
          <w:rFonts w:ascii="Arial" w:hAnsi="Arial" w:cs="Arial"/>
          <w:color w:val="222222"/>
        </w:rPr>
      </w:pPr>
      <w:r>
        <w:rPr>
          <w:rFonts w:ascii="Arial" w:hAnsi="Arial" w:cs="Arial"/>
          <w:color w:val="222222"/>
        </w:rPr>
        <w:t>This exhibition is not merely a showcase of artworks; it is a celebration of the human spirit and a call to embrace the boundless potential that lies within every child. Let us be inspired by their creativity, uplifted by their joy, and motivated to cultivate a world where the voices and visions of our youngest artists are not only heard but cherished and nurtured.</w:t>
      </w:r>
    </w:p>
    <w:p w14:paraId="247D0069" w14:textId="77777777" w:rsidR="00300C89" w:rsidRDefault="00300C89"/>
    <w:sectPr w:rsidR="00300C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lephant">
    <w:panose1 w:val="0202090409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C89"/>
    <w:rsid w:val="00300C89"/>
    <w:rsid w:val="003657DA"/>
    <w:rsid w:val="003F774F"/>
    <w:rsid w:val="006867C4"/>
    <w:rsid w:val="00726496"/>
    <w:rsid w:val="00876582"/>
    <w:rsid w:val="00967A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99AAF"/>
  <w15:docId w15:val="{76A7177A-81DA-4762-B70B-3025E5A55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00C89"/>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46555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13366</TotalTime>
  <Pages>10</Pages>
  <Words>3492</Words>
  <Characters>19908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Preeti Bhatnagar</dc:creator>
  <cp:keywords/>
  <dc:description/>
  <cp:lastModifiedBy>Preeti Bhatnagar</cp:lastModifiedBy>
  <cp:revision>2</cp:revision>
  <dcterms:created xsi:type="dcterms:W3CDTF">2024-04-08T06:47:00Z</dcterms:created>
  <dcterms:modified xsi:type="dcterms:W3CDTF">2024-04-30T11:19:00Z</dcterms:modified>
</cp:coreProperties>
</file>