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ADF3EF" w14:textId="3DC0976F" w:rsidR="461E045B" w:rsidRDefault="461E045B" w:rsidP="461E045B">
      <w:pPr>
        <w:shd w:val="clear" w:color="auto" w:fill="FFFFFF" w:themeFill="background1"/>
        <w:spacing w:after="150"/>
        <w:rPr>
          <w:rFonts w:ascii="Aptos" w:eastAsia="Aptos" w:hAnsi="Aptos" w:cs="Aptos"/>
          <w:b/>
          <w:bCs/>
        </w:rPr>
      </w:pPr>
    </w:p>
    <w:p w14:paraId="23BD4CEB" w14:textId="760C2901" w:rsidR="12F587F4" w:rsidRDefault="12F587F4" w:rsidP="12F587F4">
      <w:pPr>
        <w:shd w:val="clear" w:color="auto" w:fill="FFFFFF" w:themeFill="background1"/>
        <w:spacing w:after="150"/>
        <w:rPr>
          <w:rFonts w:ascii="Arial" w:eastAsia="Arial" w:hAnsi="Arial" w:cs="Arial"/>
          <w:b/>
          <w:bCs/>
          <w:sz w:val="40"/>
          <w:szCs w:val="40"/>
        </w:rPr>
      </w:pPr>
    </w:p>
    <w:p w14:paraId="034E0DE5" w14:textId="7C8A30DD" w:rsidR="45569D7C" w:rsidRDefault="45569D7C" w:rsidP="12F587F4">
      <w:pPr>
        <w:shd w:val="clear" w:color="auto" w:fill="FFFFFF" w:themeFill="background1"/>
        <w:spacing w:after="150"/>
        <w:jc w:val="center"/>
        <w:rPr>
          <w:rFonts w:hint="eastAsia"/>
        </w:rPr>
      </w:pPr>
      <w:r>
        <w:rPr>
          <w:noProof/>
        </w:rPr>
        <w:drawing>
          <wp:inline distT="0" distB="0" distL="0" distR="0" wp14:anchorId="5965D035" wp14:editId="083AFD20">
            <wp:extent cx="2810882" cy="1126155"/>
            <wp:effectExtent l="0" t="0" r="0" b="0"/>
            <wp:docPr id="14387752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77523" name=""/>
                    <pic:cNvPicPr/>
                  </pic:nvPicPr>
                  <pic:blipFill>
                    <a:blip r:embed="rId7">
                      <a:extLst>
                        <a:ext uri="{28A0092B-C50C-407E-A947-70E740481C1C}">
                          <a14:useLocalDpi xmlns:a14="http://schemas.microsoft.com/office/drawing/2010/main"/>
                        </a:ext>
                      </a:extLst>
                    </a:blip>
                    <a:stretch>
                      <a:fillRect/>
                    </a:stretch>
                  </pic:blipFill>
                  <pic:spPr>
                    <a:xfrm>
                      <a:off x="0" y="0"/>
                      <a:ext cx="2810882" cy="1126155"/>
                    </a:xfrm>
                    <a:prstGeom prst="rect">
                      <a:avLst/>
                    </a:prstGeom>
                  </pic:spPr>
                </pic:pic>
              </a:graphicData>
            </a:graphic>
          </wp:inline>
        </w:drawing>
      </w:r>
    </w:p>
    <w:p w14:paraId="1952767C" w14:textId="2685DA45" w:rsidR="12F587F4" w:rsidRDefault="12F587F4" w:rsidP="12F587F4">
      <w:pPr>
        <w:shd w:val="clear" w:color="auto" w:fill="FFFFFF" w:themeFill="background1"/>
        <w:spacing w:after="150"/>
        <w:jc w:val="center"/>
        <w:rPr>
          <w:rFonts w:ascii="Arial" w:eastAsia="Arial" w:hAnsi="Arial" w:cs="Arial"/>
          <w:b/>
          <w:bCs/>
          <w:sz w:val="28"/>
          <w:szCs w:val="28"/>
        </w:rPr>
      </w:pPr>
    </w:p>
    <w:p w14:paraId="38D3AB53" w14:textId="0D92F8F2" w:rsidR="12F587F4" w:rsidRDefault="12F587F4" w:rsidP="12F587F4">
      <w:pPr>
        <w:shd w:val="clear" w:color="auto" w:fill="FFFFFF" w:themeFill="background1"/>
        <w:spacing w:after="150"/>
        <w:jc w:val="center"/>
        <w:rPr>
          <w:rFonts w:ascii="Arial" w:eastAsia="Arial" w:hAnsi="Arial" w:cs="Arial"/>
          <w:b/>
          <w:bCs/>
          <w:sz w:val="28"/>
          <w:szCs w:val="28"/>
        </w:rPr>
      </w:pPr>
    </w:p>
    <w:p w14:paraId="6CD36032" w14:textId="0BB90531" w:rsidR="12F587F4" w:rsidRDefault="12F587F4" w:rsidP="12F587F4">
      <w:pPr>
        <w:shd w:val="clear" w:color="auto" w:fill="FFFFFF" w:themeFill="background1"/>
        <w:spacing w:after="150"/>
        <w:jc w:val="center"/>
        <w:rPr>
          <w:rFonts w:ascii="Arial" w:eastAsia="Arial" w:hAnsi="Arial" w:cs="Arial"/>
          <w:b/>
          <w:bCs/>
          <w:sz w:val="28"/>
          <w:szCs w:val="28"/>
        </w:rPr>
      </w:pPr>
    </w:p>
    <w:p w14:paraId="5FDF8709" w14:textId="7127329E" w:rsidR="04A91979" w:rsidRDefault="3EA99B2C" w:rsidP="12F587F4">
      <w:pPr>
        <w:shd w:val="clear" w:color="auto" w:fill="FFFFFF" w:themeFill="background1"/>
        <w:spacing w:after="150"/>
        <w:jc w:val="center"/>
        <w:rPr>
          <w:rFonts w:ascii="Arial" w:eastAsia="Arial" w:hAnsi="Arial" w:cs="Arial"/>
          <w:b/>
          <w:bCs/>
          <w:sz w:val="28"/>
          <w:szCs w:val="28"/>
        </w:rPr>
      </w:pPr>
      <w:r w:rsidRPr="12F587F4">
        <w:rPr>
          <w:rFonts w:ascii="Arial" w:eastAsia="Arial" w:hAnsi="Arial" w:cs="Arial"/>
          <w:b/>
          <w:bCs/>
          <w:sz w:val="28"/>
          <w:szCs w:val="28"/>
        </w:rPr>
        <w:t>Certificate of higher education in employability skills</w:t>
      </w:r>
    </w:p>
    <w:p w14:paraId="4084F82E" w14:textId="56113A10" w:rsidR="04A91979" w:rsidRDefault="027E7D0E" w:rsidP="12F587F4">
      <w:pPr>
        <w:shd w:val="clear" w:color="auto" w:fill="FFFFFF" w:themeFill="background1"/>
        <w:spacing w:after="150"/>
        <w:jc w:val="center"/>
        <w:rPr>
          <w:rFonts w:ascii="Arial" w:eastAsia="Arial" w:hAnsi="Arial" w:cs="Arial"/>
          <w:b/>
          <w:bCs/>
          <w:sz w:val="28"/>
          <w:szCs w:val="28"/>
        </w:rPr>
      </w:pPr>
      <w:r w:rsidRPr="12F587F4">
        <w:rPr>
          <w:rFonts w:ascii="Arial" w:eastAsia="Arial" w:hAnsi="Arial" w:cs="Arial"/>
          <w:b/>
          <w:bCs/>
          <w:sz w:val="28"/>
          <w:szCs w:val="28"/>
        </w:rPr>
        <w:t>Module: Academic skills for Digital Era(BMSW4013)</w:t>
      </w:r>
    </w:p>
    <w:p w14:paraId="7ECE7E03" w14:textId="72449049" w:rsidR="04A91979" w:rsidRDefault="569399D2" w:rsidP="12F587F4">
      <w:pPr>
        <w:shd w:val="clear" w:color="auto" w:fill="FFFFFF" w:themeFill="background1"/>
        <w:spacing w:after="150"/>
        <w:jc w:val="center"/>
        <w:rPr>
          <w:rFonts w:ascii="Arial" w:eastAsia="Arial" w:hAnsi="Arial" w:cs="Arial"/>
          <w:b/>
          <w:bCs/>
          <w:sz w:val="28"/>
          <w:szCs w:val="28"/>
        </w:rPr>
      </w:pPr>
      <w:r w:rsidRPr="12F587F4">
        <w:rPr>
          <w:rFonts w:ascii="Arial" w:eastAsia="Arial" w:hAnsi="Arial" w:cs="Arial"/>
          <w:b/>
          <w:bCs/>
          <w:sz w:val="28"/>
          <w:szCs w:val="28"/>
        </w:rPr>
        <w:t>TITLE:</w:t>
      </w:r>
      <w:r w:rsidR="59F37150" w:rsidRPr="43230BCA">
        <w:rPr>
          <w:rFonts w:ascii="Arial" w:eastAsia="Arial" w:hAnsi="Arial" w:cs="Arial"/>
          <w:b/>
          <w:bCs/>
          <w:sz w:val="28"/>
          <w:szCs w:val="28"/>
        </w:rPr>
        <w:t xml:space="preserve"> </w:t>
      </w:r>
      <w:r w:rsidR="1BC88118" w:rsidRPr="12F587F4">
        <w:rPr>
          <w:rFonts w:ascii="Arial" w:eastAsia="Arial" w:hAnsi="Arial" w:cs="Arial"/>
          <w:b/>
          <w:bCs/>
          <w:sz w:val="28"/>
          <w:szCs w:val="28"/>
        </w:rPr>
        <w:t>THE</w:t>
      </w:r>
      <w:r w:rsidR="251B15F5" w:rsidRPr="12F587F4">
        <w:rPr>
          <w:rFonts w:ascii="Arial" w:eastAsia="Arial" w:hAnsi="Arial" w:cs="Arial"/>
          <w:b/>
          <w:bCs/>
          <w:sz w:val="28"/>
          <w:szCs w:val="28"/>
        </w:rPr>
        <w:t xml:space="preserve"> FUTURE OF AI-ASSIS</w:t>
      </w:r>
      <w:r w:rsidR="090DE247" w:rsidRPr="12F587F4">
        <w:rPr>
          <w:rFonts w:ascii="Arial" w:eastAsia="Arial" w:hAnsi="Arial" w:cs="Arial"/>
          <w:b/>
          <w:bCs/>
          <w:sz w:val="28"/>
          <w:szCs w:val="28"/>
        </w:rPr>
        <w:t>STED WRITING SUPPORTING CREATIVITY</w:t>
      </w:r>
      <w:r w:rsidR="736D1B0B" w:rsidRPr="12F587F4">
        <w:rPr>
          <w:rFonts w:ascii="Arial" w:eastAsia="Arial" w:hAnsi="Arial" w:cs="Arial"/>
          <w:b/>
          <w:bCs/>
          <w:sz w:val="28"/>
          <w:szCs w:val="28"/>
        </w:rPr>
        <w:t>.</w:t>
      </w:r>
    </w:p>
    <w:p w14:paraId="61BBDA8A" w14:textId="6CD7A3BF" w:rsidR="0508D5EA" w:rsidRDefault="0508D5EA" w:rsidP="12F587F4">
      <w:pPr>
        <w:shd w:val="clear" w:color="auto" w:fill="FFFFFF" w:themeFill="background1"/>
        <w:spacing w:after="150"/>
        <w:jc w:val="center"/>
        <w:rPr>
          <w:rFonts w:ascii="Arial" w:eastAsia="Arial" w:hAnsi="Arial" w:cs="Arial"/>
          <w:b/>
          <w:bCs/>
          <w:sz w:val="28"/>
          <w:szCs w:val="28"/>
        </w:rPr>
      </w:pPr>
      <w:r w:rsidRPr="12F587F4">
        <w:rPr>
          <w:rFonts w:ascii="Arial" w:eastAsia="Arial" w:hAnsi="Arial" w:cs="Arial"/>
          <w:b/>
          <w:bCs/>
          <w:sz w:val="28"/>
          <w:szCs w:val="28"/>
        </w:rPr>
        <w:t>Module Lead: Scott James</w:t>
      </w:r>
    </w:p>
    <w:p w14:paraId="34492A1B" w14:textId="6782EDD0" w:rsidR="6F39D0E8" w:rsidRDefault="6F39D0E8" w:rsidP="12F587F4">
      <w:pPr>
        <w:shd w:val="clear" w:color="auto" w:fill="FFFFFF" w:themeFill="background1"/>
        <w:spacing w:after="150"/>
        <w:jc w:val="center"/>
        <w:rPr>
          <w:rFonts w:ascii="Arial" w:eastAsia="Arial" w:hAnsi="Arial" w:cs="Arial"/>
          <w:b/>
          <w:bCs/>
          <w:sz w:val="28"/>
          <w:szCs w:val="28"/>
        </w:rPr>
      </w:pPr>
      <w:r w:rsidRPr="12F587F4">
        <w:rPr>
          <w:rFonts w:ascii="Arial" w:eastAsia="Arial" w:hAnsi="Arial" w:cs="Arial"/>
          <w:b/>
          <w:bCs/>
          <w:sz w:val="28"/>
          <w:szCs w:val="28"/>
        </w:rPr>
        <w:t>STUDENT NUMBER:2432847</w:t>
      </w:r>
    </w:p>
    <w:p w14:paraId="24B91C89" w14:textId="70C6C492" w:rsidR="6F39D0E8" w:rsidRDefault="6F39D0E8" w:rsidP="12F587F4">
      <w:pPr>
        <w:shd w:val="clear" w:color="auto" w:fill="FFFFFF" w:themeFill="background1"/>
        <w:spacing w:after="150"/>
        <w:jc w:val="center"/>
        <w:rPr>
          <w:rFonts w:ascii="Arial" w:eastAsia="Arial" w:hAnsi="Arial" w:cs="Arial"/>
          <w:b/>
          <w:bCs/>
          <w:sz w:val="28"/>
          <w:szCs w:val="28"/>
        </w:rPr>
      </w:pPr>
      <w:r w:rsidRPr="12F587F4">
        <w:rPr>
          <w:rFonts w:ascii="Arial" w:eastAsia="Arial" w:hAnsi="Arial" w:cs="Arial"/>
          <w:b/>
          <w:bCs/>
          <w:sz w:val="28"/>
          <w:szCs w:val="28"/>
        </w:rPr>
        <w:t>EMAIL: 2432847@student.uwtsd.ac.uk.</w:t>
      </w:r>
    </w:p>
    <w:p w14:paraId="684A76D2" w14:textId="36B3B854" w:rsidR="461E045B" w:rsidRDefault="461E045B" w:rsidP="12F587F4">
      <w:pPr>
        <w:shd w:val="clear" w:color="auto" w:fill="FFFFFF" w:themeFill="background1"/>
        <w:spacing w:after="150"/>
        <w:jc w:val="center"/>
        <w:rPr>
          <w:rFonts w:ascii="Arial" w:eastAsia="Arial" w:hAnsi="Arial" w:cs="Arial"/>
          <w:sz w:val="22"/>
          <w:szCs w:val="22"/>
        </w:rPr>
      </w:pPr>
    </w:p>
    <w:p w14:paraId="0E5BD924" w14:textId="7CC47484" w:rsidR="461E045B" w:rsidRDefault="461E045B" w:rsidP="12F587F4">
      <w:pPr>
        <w:shd w:val="clear" w:color="auto" w:fill="FFFFFF" w:themeFill="background1"/>
        <w:spacing w:after="150"/>
        <w:jc w:val="center"/>
        <w:rPr>
          <w:rFonts w:ascii="Aptos" w:eastAsia="Aptos" w:hAnsi="Aptos" w:cs="Aptos"/>
          <w:b/>
          <w:bCs/>
        </w:rPr>
      </w:pPr>
    </w:p>
    <w:p w14:paraId="349B4AEF" w14:textId="49F8C67C" w:rsidR="461E045B" w:rsidRDefault="461E045B" w:rsidP="12F587F4">
      <w:pPr>
        <w:shd w:val="clear" w:color="auto" w:fill="FFFFFF" w:themeFill="background1"/>
        <w:spacing w:after="150"/>
        <w:jc w:val="center"/>
        <w:rPr>
          <w:rFonts w:ascii="Aptos" w:eastAsia="Aptos" w:hAnsi="Aptos" w:cs="Aptos"/>
          <w:b/>
          <w:bCs/>
        </w:rPr>
      </w:pPr>
    </w:p>
    <w:p w14:paraId="013D8858" w14:textId="135F4C12" w:rsidR="461E045B" w:rsidRDefault="461E045B" w:rsidP="12F587F4">
      <w:pPr>
        <w:shd w:val="clear" w:color="auto" w:fill="FFFFFF" w:themeFill="background1"/>
        <w:spacing w:after="150"/>
        <w:jc w:val="center"/>
        <w:rPr>
          <w:rFonts w:ascii="Aptos" w:eastAsia="Aptos" w:hAnsi="Aptos" w:cs="Aptos"/>
          <w:b/>
          <w:bCs/>
        </w:rPr>
      </w:pPr>
    </w:p>
    <w:p w14:paraId="0AB36170" w14:textId="1B6D9EDB" w:rsidR="461E045B" w:rsidRDefault="461E045B" w:rsidP="12F587F4">
      <w:pPr>
        <w:shd w:val="clear" w:color="auto" w:fill="FFFFFF" w:themeFill="background1"/>
        <w:spacing w:after="150"/>
        <w:jc w:val="center"/>
        <w:rPr>
          <w:rFonts w:ascii="Aptos" w:eastAsia="Aptos" w:hAnsi="Aptos" w:cs="Aptos"/>
          <w:b/>
          <w:bCs/>
        </w:rPr>
      </w:pPr>
    </w:p>
    <w:p w14:paraId="0CE6D17F" w14:textId="176528DF" w:rsidR="461E045B" w:rsidRDefault="461E045B" w:rsidP="461E045B">
      <w:pPr>
        <w:shd w:val="clear" w:color="auto" w:fill="FFFFFF" w:themeFill="background1"/>
        <w:spacing w:after="150"/>
        <w:rPr>
          <w:rFonts w:ascii="Aptos" w:eastAsia="Aptos" w:hAnsi="Aptos" w:cs="Aptos"/>
          <w:b/>
          <w:bCs/>
        </w:rPr>
      </w:pPr>
    </w:p>
    <w:p w14:paraId="6B32BADE" w14:textId="24C60005" w:rsidR="461E045B" w:rsidRDefault="461E045B" w:rsidP="461E045B">
      <w:pPr>
        <w:shd w:val="clear" w:color="auto" w:fill="FFFFFF" w:themeFill="background1"/>
        <w:spacing w:after="150"/>
        <w:rPr>
          <w:rFonts w:ascii="Aptos" w:eastAsia="Aptos" w:hAnsi="Aptos" w:cs="Aptos"/>
          <w:b/>
          <w:bCs/>
        </w:rPr>
      </w:pPr>
    </w:p>
    <w:p w14:paraId="402ADAD6" w14:textId="5DFC9E92" w:rsidR="12F587F4" w:rsidRDefault="12F587F4" w:rsidP="12F587F4">
      <w:pPr>
        <w:shd w:val="clear" w:color="auto" w:fill="FFFFFF" w:themeFill="background1"/>
        <w:spacing w:after="150"/>
        <w:rPr>
          <w:rFonts w:ascii="Aptos" w:eastAsia="Aptos" w:hAnsi="Aptos" w:cs="Aptos"/>
          <w:b/>
          <w:bCs/>
        </w:rPr>
      </w:pPr>
    </w:p>
    <w:p w14:paraId="233F9F9F" w14:textId="1FD80C3C" w:rsidR="12F587F4" w:rsidRDefault="12F587F4" w:rsidP="12F587F4">
      <w:pPr>
        <w:shd w:val="clear" w:color="auto" w:fill="FFFFFF" w:themeFill="background1"/>
        <w:spacing w:after="150"/>
        <w:rPr>
          <w:rFonts w:ascii="Aptos" w:eastAsia="Aptos" w:hAnsi="Aptos" w:cs="Aptos"/>
          <w:b/>
          <w:bCs/>
        </w:rPr>
      </w:pPr>
    </w:p>
    <w:p w14:paraId="50F48FBD" w14:textId="25208F56" w:rsidR="12F587F4" w:rsidRDefault="12F587F4" w:rsidP="12F587F4">
      <w:pPr>
        <w:shd w:val="clear" w:color="auto" w:fill="FFFFFF" w:themeFill="background1"/>
        <w:spacing w:after="150"/>
        <w:rPr>
          <w:rFonts w:ascii="Aptos" w:eastAsia="Aptos" w:hAnsi="Aptos" w:cs="Aptos"/>
          <w:b/>
          <w:bCs/>
        </w:rPr>
      </w:pPr>
    </w:p>
    <w:p w14:paraId="79E3641A" w14:textId="3298ADC0" w:rsidR="12F587F4" w:rsidRDefault="12F587F4" w:rsidP="12F587F4">
      <w:pPr>
        <w:shd w:val="clear" w:color="auto" w:fill="FFFFFF" w:themeFill="background1"/>
        <w:spacing w:after="150"/>
        <w:rPr>
          <w:rFonts w:ascii="Aptos" w:eastAsia="Aptos" w:hAnsi="Aptos" w:cs="Aptos"/>
          <w:b/>
          <w:bCs/>
        </w:rPr>
      </w:pPr>
    </w:p>
    <w:p w14:paraId="5BC78C81" w14:textId="65201FE9" w:rsidR="12F587F4" w:rsidRDefault="12F587F4" w:rsidP="12F587F4">
      <w:pPr>
        <w:shd w:val="clear" w:color="auto" w:fill="FFFFFF" w:themeFill="background1"/>
        <w:spacing w:after="150"/>
        <w:rPr>
          <w:rFonts w:ascii="Aptos" w:eastAsia="Aptos" w:hAnsi="Aptos" w:cs="Aptos"/>
          <w:b/>
          <w:bCs/>
        </w:rPr>
      </w:pPr>
    </w:p>
    <w:p w14:paraId="4DF3C706" w14:textId="5F235B3C" w:rsidR="12F587F4" w:rsidRDefault="12F587F4" w:rsidP="12F587F4">
      <w:pPr>
        <w:shd w:val="clear" w:color="auto" w:fill="FFFFFF" w:themeFill="background1"/>
        <w:spacing w:after="150"/>
        <w:rPr>
          <w:rFonts w:ascii="Aptos" w:eastAsia="Aptos" w:hAnsi="Aptos" w:cs="Aptos"/>
          <w:b/>
          <w:bCs/>
        </w:rPr>
      </w:pPr>
    </w:p>
    <w:p w14:paraId="3B3F0C36" w14:textId="44A97675" w:rsidR="12F587F4" w:rsidRDefault="12F587F4" w:rsidP="12F587F4">
      <w:pPr>
        <w:shd w:val="clear" w:color="auto" w:fill="FFFFFF" w:themeFill="background1"/>
        <w:spacing w:after="150"/>
        <w:rPr>
          <w:rFonts w:ascii="Aptos" w:eastAsia="Aptos" w:hAnsi="Aptos" w:cs="Aptos"/>
          <w:b/>
          <w:bCs/>
        </w:rPr>
      </w:pPr>
    </w:p>
    <w:p w14:paraId="258CA597" w14:textId="19D6E299" w:rsidR="12F587F4" w:rsidRDefault="12F587F4" w:rsidP="12F587F4">
      <w:pPr>
        <w:shd w:val="clear" w:color="auto" w:fill="FFFFFF" w:themeFill="background1"/>
        <w:spacing w:after="150"/>
        <w:rPr>
          <w:rFonts w:ascii="Aptos" w:eastAsia="Aptos" w:hAnsi="Aptos" w:cs="Aptos"/>
          <w:b/>
          <w:bCs/>
        </w:rPr>
      </w:pPr>
    </w:p>
    <w:p w14:paraId="29304A3B" w14:textId="0D1BB507" w:rsidR="14C324D1" w:rsidRDefault="14C324D1" w:rsidP="12F587F4">
      <w:pPr>
        <w:shd w:val="clear" w:color="auto" w:fill="FFFFFF" w:themeFill="background1"/>
        <w:spacing w:after="150"/>
        <w:rPr>
          <w:rFonts w:ascii="Aptos" w:eastAsia="Aptos" w:hAnsi="Aptos" w:cs="Aptos"/>
        </w:rPr>
      </w:pPr>
      <w:r w:rsidRPr="12F587F4">
        <w:rPr>
          <w:rFonts w:ascii="Aptos" w:eastAsia="Aptos" w:hAnsi="Aptos" w:cs="Aptos"/>
          <w:b/>
          <w:bCs/>
        </w:rPr>
        <w:t>Introduction:</w:t>
      </w:r>
    </w:p>
    <w:p w14:paraId="551B8120" w14:textId="1E6D3397" w:rsidR="70672FBD" w:rsidRDefault="70672FBD" w:rsidP="4692546E">
      <w:pPr>
        <w:shd w:val="clear" w:color="auto" w:fill="FFFFFF" w:themeFill="background1"/>
        <w:spacing w:after="150"/>
        <w:rPr>
          <w:rFonts w:ascii="Aptos" w:eastAsia="Aptos" w:hAnsi="Aptos" w:cs="Aptos"/>
        </w:rPr>
      </w:pPr>
      <w:r w:rsidRPr="4692546E">
        <w:rPr>
          <w:rFonts w:ascii="Aptos" w:eastAsia="Aptos" w:hAnsi="Aptos" w:cs="Aptos"/>
        </w:rPr>
        <w:t xml:space="preserve">Many aspects of education have been revolutionized under Artificial Intelligence (AI) technology. Its greatest impact upon schooling, perhaps, is seen in academic writing: </w:t>
      </w:r>
      <w:r w:rsidR="435A2AB1" w:rsidRPr="4692546E">
        <w:rPr>
          <w:rFonts w:ascii="Aptos" w:eastAsia="Aptos" w:hAnsi="Aptos" w:cs="Aptos"/>
        </w:rPr>
        <w:t>increasingly</w:t>
      </w:r>
      <w:r w:rsidRPr="4692546E">
        <w:rPr>
          <w:rFonts w:ascii="Aptos" w:eastAsia="Aptos" w:hAnsi="Aptos" w:cs="Aptos"/>
        </w:rPr>
        <w:t xml:space="preserve"> frequently, tools which take advantage of AI are employed by teachers and students. These aids go beyond mere correction of formal aspects like grammar or structure; they also contribute significantly to creativity in writing as well as expression of self. Supported by </w:t>
      </w:r>
      <w:r w:rsidR="5DC0AA5B" w:rsidRPr="4692546E">
        <w:rPr>
          <w:rFonts w:ascii="Aptos" w:eastAsia="Aptos" w:hAnsi="Aptos" w:cs="Aptos"/>
        </w:rPr>
        <w:t>literature</w:t>
      </w:r>
      <w:r w:rsidRPr="4692546E">
        <w:rPr>
          <w:rFonts w:ascii="Aptos" w:eastAsia="Aptos" w:hAnsi="Aptos" w:cs="Aptos"/>
        </w:rPr>
        <w:t xml:space="preserve">, </w:t>
      </w:r>
      <w:r w:rsidR="068EF53C" w:rsidRPr="4692546E">
        <w:rPr>
          <w:rFonts w:ascii="Aptos" w:eastAsia="Aptos" w:hAnsi="Aptos" w:cs="Aptos"/>
        </w:rPr>
        <w:t xml:space="preserve">here i </w:t>
      </w:r>
      <w:r w:rsidRPr="4692546E">
        <w:rPr>
          <w:rFonts w:ascii="Aptos" w:eastAsia="Aptos" w:hAnsi="Aptos" w:cs="Aptos"/>
        </w:rPr>
        <w:t xml:space="preserve"> discuss how AI supports academic writing students and promotes outcomes with greater creativity. AI-assisted Grammar In turn, grammar-checking aids like </w:t>
      </w:r>
      <w:r w:rsidR="277F7BB7" w:rsidRPr="4692546E">
        <w:rPr>
          <w:rFonts w:ascii="Aptos" w:eastAsia="Aptos" w:hAnsi="Aptos" w:cs="Aptos"/>
        </w:rPr>
        <w:t>Grammarly</w:t>
      </w:r>
      <w:r w:rsidRPr="4692546E">
        <w:rPr>
          <w:rFonts w:ascii="Aptos" w:eastAsia="Aptos" w:hAnsi="Aptos" w:cs="Aptos"/>
        </w:rPr>
        <w:t xml:space="preserve"> have become indispensable for today's students. Such web-driven platforms provide immediate feedback on not just grammaticality but also sentence structure and even choice of words. Grammarly, for instance, makes suggestions to improve clarity, engagement and delivery (Grammarly: They also offer no limitation on the speed at </w:t>
      </w:r>
      <w:r w:rsidR="27A323E6" w:rsidRPr="4692546E">
        <w:rPr>
          <w:rFonts w:ascii="Aptos" w:eastAsia="Aptos" w:hAnsi="Aptos" w:cs="Aptos"/>
        </w:rPr>
        <w:t>which (</w:t>
      </w:r>
      <w:r w:rsidRPr="4692546E">
        <w:rPr>
          <w:rFonts w:ascii="Aptos" w:eastAsia="Aptos" w:hAnsi="Aptos" w:cs="Aptos"/>
        </w:rPr>
        <w:t xml:space="preserve">or how fast), can input content). This instant feedback enables students to learn as they write by recognizing for themselves mistakes made--thus leading to a deeper understanding of how language works as well, researchers Wang et al. (2023) reported. Fostering Creativity and Voice Rather than simply checking faults AI tools provide encouragement for students to be creative and expressive in work for credit. For example, tools like </w:t>
      </w:r>
      <w:r w:rsidR="109FD68F" w:rsidRPr="4692546E">
        <w:rPr>
          <w:rFonts w:ascii="Aptos" w:eastAsia="Aptos" w:hAnsi="Aptos" w:cs="Aptos"/>
        </w:rPr>
        <w:t>Sudo write</w:t>
      </w:r>
      <w:r w:rsidRPr="4692546E">
        <w:rPr>
          <w:rFonts w:ascii="Aptos" w:eastAsia="Aptos" w:hAnsi="Aptos" w:cs="Aptos"/>
        </w:rPr>
        <w:t xml:space="preserve"> (previously Textop.com) and five different examples from Jasper create prompts, suggest new ways to phrase things, offer inspiration in other areas of writing projects--even may </w:t>
      </w:r>
      <w:r w:rsidR="50D7EC3D" w:rsidRPr="4692546E">
        <w:rPr>
          <w:rFonts w:ascii="Aptos" w:eastAsia="Aptos" w:hAnsi="Aptos" w:cs="Aptos"/>
        </w:rPr>
        <w:t>open</w:t>
      </w:r>
      <w:r w:rsidRPr="4692546E">
        <w:rPr>
          <w:rFonts w:ascii="Aptos" w:eastAsia="Aptos" w:hAnsi="Aptos" w:cs="Aptos"/>
        </w:rPr>
        <w:t xml:space="preserve"> wholly novel lines of essays (New York Times, Next Avenue 3 June). Li, Wang and Liu (2022) discovered that students using AI-based thinking aid products generated better ideas and more fresh perspectives in essays than those who didn't use them. AI generated comments can break through writer's block for students and give them new ways to express their thoughts, thereby strengthening their capacity for creation.</w:t>
      </w:r>
    </w:p>
    <w:p w14:paraId="28CAD527" w14:textId="59E7D36D" w:rsidR="50B9A067" w:rsidRDefault="50B9A067" w:rsidP="4692546E">
      <w:pPr>
        <w:shd w:val="clear" w:color="auto" w:fill="FFFFFF" w:themeFill="background1"/>
        <w:spacing w:after="150"/>
        <w:rPr>
          <w:rFonts w:ascii="Aptos" w:eastAsia="Aptos" w:hAnsi="Aptos" w:cs="Aptos"/>
        </w:rPr>
      </w:pPr>
      <w:r w:rsidRPr="4692546E">
        <w:rPr>
          <w:rFonts w:ascii="Aptos" w:eastAsia="Aptos" w:hAnsi="Aptos" w:cs="Aptos"/>
          <w:b/>
          <w:bCs/>
        </w:rPr>
        <w:t>Fostering Creativity and Voice</w:t>
      </w:r>
      <w:r>
        <w:br/>
      </w:r>
      <w:r w:rsidRPr="4692546E">
        <w:rPr>
          <w:rFonts w:ascii="Aptos" w:eastAsia="Aptos" w:hAnsi="Aptos" w:cs="Aptos"/>
        </w:rPr>
        <w:t>AI tools do more than correct errors; they encourage creativity and self-expression. Applications like Sudo</w:t>
      </w:r>
      <w:r w:rsidR="4BD640F5" w:rsidRPr="4692546E">
        <w:rPr>
          <w:rFonts w:ascii="Aptos" w:eastAsia="Aptos" w:hAnsi="Aptos" w:cs="Aptos"/>
        </w:rPr>
        <w:t xml:space="preserve"> </w:t>
      </w:r>
      <w:r w:rsidRPr="4692546E">
        <w:rPr>
          <w:rFonts w:ascii="Aptos" w:eastAsia="Aptos" w:hAnsi="Aptos" w:cs="Aptos"/>
        </w:rPr>
        <w:t>write and Jasper generate prompts and suggest alternative phrasings, providing inspiration that can lead to new ideas and perspectives in writing projects (New York Times, Next Avenue, 2022). Research by Li, Wang, and Liu (2022) indicates that students using AI-based brainstorming tools produce more innovative ideas compared to those who do not. These tools can help overcome writer's block and enhance students' ability to express their thoughts creatively</w:t>
      </w:r>
    </w:p>
    <w:p w14:paraId="3CCB4441" w14:textId="7518E7FC" w:rsidR="6BCF6201" w:rsidRDefault="6BCF6201" w:rsidP="4692546E">
      <w:pPr>
        <w:shd w:val="clear" w:color="auto" w:fill="FFFFFF" w:themeFill="background1"/>
        <w:spacing w:after="150"/>
        <w:rPr>
          <w:rFonts w:ascii="Aptos" w:eastAsia="Aptos" w:hAnsi="Aptos" w:cs="Aptos"/>
          <w:b/>
          <w:bCs/>
        </w:rPr>
      </w:pPr>
      <w:r w:rsidRPr="4692546E">
        <w:rPr>
          <w:rFonts w:ascii="Aptos" w:eastAsia="Aptos" w:hAnsi="Aptos" w:cs="Aptos"/>
          <w:b/>
          <w:bCs/>
        </w:rPr>
        <w:t>Supporting Revision and Self-Reflection:</w:t>
      </w:r>
    </w:p>
    <w:p w14:paraId="2D509E6C" w14:textId="4E960595" w:rsidR="70672FBD" w:rsidRDefault="70672FBD" w:rsidP="4692546E">
      <w:pPr>
        <w:shd w:val="clear" w:color="auto" w:fill="FFFFFF" w:themeFill="background1"/>
        <w:spacing w:after="150"/>
        <w:rPr>
          <w:rFonts w:ascii="Aptos" w:eastAsia="Aptos" w:hAnsi="Aptos" w:cs="Aptos"/>
        </w:rPr>
      </w:pPr>
      <w:r w:rsidRPr="4692546E">
        <w:rPr>
          <w:rFonts w:ascii="Aptos" w:eastAsia="Aptos" w:hAnsi="Aptos" w:cs="Aptos"/>
        </w:rPr>
        <w:t xml:space="preserve">Supporting Revision and Self-Reflection Many readers may refer to the same material in an essay as both preaching and pleading, without seeing that preaching tends to be logical while pleading can continue on indefinitely. Content like </w:t>
      </w:r>
      <w:r w:rsidR="3C267B52" w:rsidRPr="4692546E">
        <w:rPr>
          <w:rFonts w:ascii="Aptos" w:eastAsia="Aptos" w:hAnsi="Aptos" w:cs="Aptos"/>
        </w:rPr>
        <w:t>this,</w:t>
      </w:r>
      <w:r w:rsidRPr="4692546E">
        <w:rPr>
          <w:rFonts w:ascii="Aptos" w:eastAsia="Aptos" w:hAnsi="Aptos" w:cs="Aptos"/>
        </w:rPr>
        <w:t xml:space="preserve"> an extremely sloppy copy of the Tolstoy piece you read Translation and trying to figure in the role of voice-overs was like stopping a car at 80 miles per hour; if you didn't swerve suddenly then something would </w:t>
      </w:r>
      <w:r w:rsidR="327A8C39" w:rsidRPr="4692546E">
        <w:rPr>
          <w:rFonts w:ascii="Aptos" w:eastAsia="Aptos" w:hAnsi="Aptos" w:cs="Aptos"/>
        </w:rPr>
        <w:t>go</w:t>
      </w:r>
      <w:r w:rsidRPr="4692546E">
        <w:rPr>
          <w:rFonts w:ascii="Aptos" w:eastAsia="Aptos" w:hAnsi="Aptos" w:cs="Aptos"/>
        </w:rPr>
        <w:t xml:space="preserve"> wrong. Facilitating Academic Integrity and Ethical Writing AI tools promote academic integrity by detecting and reporting plagiarism and other improper citation practices. Turnitin and similar platforms check students' work against extensive databases of their own, drawing attention to instances where students have failed to cite sources. Not only does this act as a preventive measure against academic dishonesty, however, it also teaches students about the importance of doing their own research and expressing</w:t>
      </w:r>
    </w:p>
    <w:p w14:paraId="7F036F42" w14:textId="41159242" w:rsidR="3C4E6678" w:rsidRDefault="3C4E6678" w:rsidP="4692546E">
      <w:pPr>
        <w:shd w:val="clear" w:color="auto" w:fill="FFFFFF" w:themeFill="background1"/>
        <w:spacing w:after="150"/>
        <w:rPr>
          <w:rFonts w:ascii="Aptos" w:eastAsia="Aptos" w:hAnsi="Aptos" w:cs="Aptos"/>
        </w:rPr>
      </w:pPr>
    </w:p>
    <w:p w14:paraId="725F2056" w14:textId="69824677" w:rsidR="3C4E6678" w:rsidRDefault="3C4E6678" w:rsidP="4692546E">
      <w:pPr>
        <w:shd w:val="clear" w:color="auto" w:fill="FFFFFF" w:themeFill="background1"/>
        <w:spacing w:after="150"/>
        <w:rPr>
          <w:rFonts w:ascii="Aptos" w:eastAsia="Aptos" w:hAnsi="Aptos" w:cs="Aptos"/>
        </w:rPr>
      </w:pPr>
    </w:p>
    <w:p w14:paraId="18FE05CB" w14:textId="2E06551E" w:rsidR="01C54796" w:rsidRDefault="1B230216" w:rsidP="4692546E">
      <w:pPr>
        <w:shd w:val="clear" w:color="auto" w:fill="FFFFFF" w:themeFill="background1"/>
        <w:spacing w:after="150"/>
        <w:rPr>
          <w:rFonts w:hint="eastAsia"/>
        </w:rPr>
      </w:pPr>
      <w:r>
        <w:rPr>
          <w:noProof/>
        </w:rPr>
        <w:drawing>
          <wp:inline distT="0" distB="0" distL="0" distR="0" wp14:anchorId="514242D8" wp14:editId="3E9FE8FA">
            <wp:extent cx="4064000" cy="2546350"/>
            <wp:effectExtent l="0" t="0" r="0" b="0"/>
            <wp:docPr id="74429666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296663" name=""/>
                    <pic:cNvPicPr/>
                  </pic:nvPicPr>
                  <pic:blipFill>
                    <a:blip r:embed="rId8">
                      <a:extLst>
                        <a:ext uri="{28A0092B-C50C-407E-A947-70E740481C1C}">
                          <a14:useLocalDpi xmlns:a14="http://schemas.microsoft.com/office/drawing/2010/main" val="0"/>
                        </a:ext>
                      </a:extLst>
                    </a:blip>
                    <a:stretch>
                      <a:fillRect/>
                    </a:stretch>
                  </pic:blipFill>
                  <pic:spPr>
                    <a:xfrm>
                      <a:off x="0" y="0"/>
                      <a:ext cx="4064000" cy="2546350"/>
                    </a:xfrm>
                    <a:prstGeom prst="rect">
                      <a:avLst/>
                    </a:prstGeom>
                  </pic:spPr>
                </pic:pic>
              </a:graphicData>
            </a:graphic>
          </wp:inline>
        </w:drawing>
      </w:r>
    </w:p>
    <w:p w14:paraId="14BEE2C5" w14:textId="578262AA" w:rsidR="70672FBD" w:rsidRDefault="70672FBD" w:rsidP="4692546E">
      <w:pPr>
        <w:shd w:val="clear" w:color="auto" w:fill="FFFFFF" w:themeFill="background1"/>
        <w:spacing w:after="150"/>
        <w:rPr>
          <w:rFonts w:ascii="Aptos" w:eastAsia="Aptos" w:hAnsi="Aptos" w:cs="Aptos"/>
        </w:rPr>
      </w:pPr>
      <w:r w:rsidRPr="4692546E">
        <w:rPr>
          <w:rFonts w:ascii="Aptos" w:eastAsia="Aptos" w:hAnsi="Aptos" w:cs="Aptos"/>
        </w:rPr>
        <w:t xml:space="preserve"> themselves in ways unrelated to merely rote repetition., though, these tools can help students grow into effective and confident writers, capable of producing truly original work.</w:t>
      </w:r>
    </w:p>
    <w:p w14:paraId="6C9384F3" w14:textId="68A24A13" w:rsidR="70672FBD" w:rsidRDefault="70672FBD" w:rsidP="4692546E">
      <w:pPr>
        <w:shd w:val="clear" w:color="auto" w:fill="FFFFFF" w:themeFill="background1"/>
        <w:spacing w:after="150"/>
        <w:rPr>
          <w:rFonts w:ascii="Aptos" w:eastAsia="Aptos" w:hAnsi="Aptos" w:cs="Aptos"/>
        </w:rPr>
      </w:pPr>
      <w:r w:rsidRPr="4692546E">
        <w:rPr>
          <w:rFonts w:ascii="Aptos" w:eastAsia="Aptos" w:hAnsi="Aptos" w:cs="Aptos"/>
          <w:b/>
          <w:bCs/>
        </w:rPr>
        <w:t>Summary</w:t>
      </w:r>
      <w:r w:rsidR="2728B6D9" w:rsidRPr="4692546E">
        <w:rPr>
          <w:rFonts w:ascii="Aptos" w:eastAsia="Aptos" w:hAnsi="Aptos" w:cs="Aptos"/>
          <w:b/>
          <w:bCs/>
        </w:rPr>
        <w:t>:</w:t>
      </w:r>
    </w:p>
    <w:p w14:paraId="1F15EB58" w14:textId="00ED04C8" w:rsidR="70672FBD" w:rsidRDefault="70672FBD" w:rsidP="4692546E">
      <w:pPr>
        <w:shd w:val="clear" w:color="auto" w:fill="FFFFFF" w:themeFill="background1"/>
        <w:spacing w:after="150"/>
        <w:rPr>
          <w:rFonts w:ascii="Aptos" w:eastAsia="Aptos" w:hAnsi="Aptos" w:cs="Aptos"/>
        </w:rPr>
      </w:pPr>
      <w:r w:rsidRPr="4692546E">
        <w:rPr>
          <w:rFonts w:ascii="Aptos" w:eastAsia="Aptos" w:hAnsi="Aptos" w:cs="Aptos"/>
        </w:rPr>
        <w:t xml:space="preserve">AI tools have changed the foremost indispensable way of supporting by providing students with feedback, </w:t>
      </w:r>
      <w:r w:rsidR="63D7B6EC" w:rsidRPr="4692546E">
        <w:rPr>
          <w:rFonts w:ascii="Aptos" w:eastAsia="Aptos" w:hAnsi="Aptos" w:cs="Aptos"/>
        </w:rPr>
        <w:t xml:space="preserve">propelling </w:t>
      </w:r>
      <w:r w:rsidRPr="4692546E">
        <w:rPr>
          <w:rFonts w:ascii="Aptos" w:eastAsia="Aptos" w:hAnsi="Aptos" w:cs="Aptos"/>
        </w:rPr>
        <w:t xml:space="preserve">creation, require for revisions and promulgating justice when the scribe is not around </w:t>
      </w:r>
      <w:r w:rsidR="1A0094F9" w:rsidRPr="4692546E">
        <w:rPr>
          <w:rFonts w:ascii="Aptos" w:eastAsia="Aptos" w:hAnsi="Aptos" w:cs="Aptos"/>
        </w:rPr>
        <w:t>bringing</w:t>
      </w:r>
      <w:r w:rsidRPr="4692546E">
        <w:rPr>
          <w:rFonts w:ascii="Aptos" w:eastAsia="Aptos" w:hAnsi="Aptos" w:cs="Aptos"/>
        </w:rPr>
        <w:t xml:space="preserve"> is not so </w:t>
      </w:r>
      <w:r w:rsidR="5AC504DF" w:rsidRPr="4692546E">
        <w:rPr>
          <w:rFonts w:ascii="Aptos" w:eastAsia="Aptos" w:hAnsi="Aptos" w:cs="Aptos"/>
        </w:rPr>
        <w:t>regarding</w:t>
      </w:r>
      <w:r w:rsidRPr="4692546E">
        <w:rPr>
          <w:rFonts w:ascii="Aptos" w:eastAsia="Aptos" w:hAnsi="Aptos" w:cs="Aptos"/>
        </w:rPr>
        <w:t xml:space="preserve"> future eras </w:t>
      </w:r>
      <w:r w:rsidR="3E2BCCF8" w:rsidRPr="4692546E">
        <w:rPr>
          <w:rFonts w:ascii="Aptos" w:eastAsia="Aptos" w:hAnsi="Aptos" w:cs="Aptos"/>
        </w:rPr>
        <w:t>at</w:t>
      </w:r>
      <w:r w:rsidRPr="4692546E">
        <w:rPr>
          <w:rFonts w:ascii="Aptos" w:eastAsia="Aptos" w:hAnsi="Aptos" w:cs="Aptos"/>
        </w:rPr>
        <w:t xml:space="preserve"> the same times they fit into learning mode well</w:t>
      </w:r>
      <w:r w:rsidR="34179091" w:rsidRPr="4692546E">
        <w:rPr>
          <w:rFonts w:ascii="Aptos" w:eastAsia="Aptos" w:hAnsi="Aptos" w:cs="Aptos"/>
        </w:rPr>
        <w:t>.</w:t>
      </w:r>
      <w:r w:rsidRPr="4692546E">
        <w:rPr>
          <w:rFonts w:ascii="Aptos" w:eastAsia="Aptos" w:hAnsi="Aptos" w:cs="Aptos"/>
        </w:rPr>
        <w:t xml:space="preserve"> </w:t>
      </w:r>
      <w:r w:rsidR="118A4CE7" w:rsidRPr="4692546E">
        <w:rPr>
          <w:rFonts w:ascii="Aptos" w:eastAsia="Aptos" w:hAnsi="Aptos" w:cs="Aptos"/>
        </w:rPr>
        <w:t>These</w:t>
      </w:r>
      <w:r w:rsidRPr="4692546E">
        <w:rPr>
          <w:rFonts w:ascii="Aptos" w:eastAsia="Aptos" w:hAnsi="Aptos" w:cs="Aptos"/>
        </w:rPr>
        <w:t xml:space="preserve"> high-tech tools not only enhance professional writing; they can also drive </w:t>
      </w:r>
      <w:r w:rsidR="33F4A60E" w:rsidRPr="4692546E">
        <w:rPr>
          <w:rFonts w:ascii="Aptos" w:eastAsia="Aptos" w:hAnsi="Aptos" w:cs="Aptos"/>
        </w:rPr>
        <w:t>teachers'</w:t>
      </w:r>
      <w:r w:rsidR="21073D63" w:rsidRPr="4692546E">
        <w:rPr>
          <w:rFonts w:ascii="Aptos" w:eastAsia="Aptos" w:hAnsi="Aptos" w:cs="Aptos"/>
        </w:rPr>
        <w:t xml:space="preserve"> ideological</w:t>
      </w:r>
      <w:r w:rsidRPr="4692546E">
        <w:rPr>
          <w:rFonts w:ascii="Aptos" w:eastAsia="Aptos" w:hAnsi="Aptos" w:cs="Aptos"/>
        </w:rPr>
        <w:t xml:space="preserve"> </w:t>
      </w:r>
      <w:r w:rsidR="633E4F22" w:rsidRPr="4692546E">
        <w:rPr>
          <w:rFonts w:ascii="Aptos" w:eastAsia="Aptos" w:hAnsi="Aptos" w:cs="Aptos"/>
        </w:rPr>
        <w:t>development and</w:t>
      </w:r>
      <w:r w:rsidRPr="4692546E">
        <w:rPr>
          <w:rFonts w:ascii="Aptos" w:eastAsia="Aptos" w:hAnsi="Aptos" w:cs="Aptos"/>
        </w:rPr>
        <w:t xml:space="preserve"> inspire better academic outcomes</w:t>
      </w:r>
      <w:r w:rsidR="38CD3472" w:rsidRPr="4692546E">
        <w:rPr>
          <w:rFonts w:ascii="Aptos" w:eastAsia="Aptos" w:hAnsi="Aptos" w:cs="Aptos"/>
        </w:rPr>
        <w:t>.</w:t>
      </w:r>
    </w:p>
    <w:p w14:paraId="35A853E7" w14:textId="419A4A5A" w:rsidR="3C4E6678" w:rsidRDefault="3C4E6678" w:rsidP="4692546E">
      <w:pPr>
        <w:shd w:val="clear" w:color="auto" w:fill="FFFFFF" w:themeFill="background1"/>
        <w:spacing w:after="150"/>
        <w:rPr>
          <w:rFonts w:ascii="Aptos" w:eastAsia="Aptos" w:hAnsi="Aptos" w:cs="Aptos"/>
          <w:b/>
          <w:bCs/>
        </w:rPr>
      </w:pPr>
    </w:p>
    <w:p w14:paraId="6A50D1F7" w14:textId="3F2268B6" w:rsidR="70672FBD" w:rsidRDefault="70672FBD" w:rsidP="4692546E">
      <w:pPr>
        <w:shd w:val="clear" w:color="auto" w:fill="FFFFFF" w:themeFill="background1"/>
        <w:spacing w:after="150"/>
        <w:rPr>
          <w:rFonts w:ascii="Aptos" w:eastAsia="Aptos" w:hAnsi="Aptos" w:cs="Aptos"/>
          <w:b/>
          <w:bCs/>
        </w:rPr>
      </w:pPr>
      <w:r w:rsidRPr="4692546E">
        <w:rPr>
          <w:rFonts w:ascii="Aptos" w:eastAsia="Aptos" w:hAnsi="Aptos" w:cs="Aptos"/>
          <w:b/>
          <w:bCs/>
        </w:rPr>
        <w:t>References</w:t>
      </w:r>
    </w:p>
    <w:p w14:paraId="2576948E" w14:textId="672A7E25" w:rsidR="70672FBD" w:rsidRDefault="70672FBD" w:rsidP="4692546E">
      <w:pPr>
        <w:shd w:val="clear" w:color="auto" w:fill="FFFFFF" w:themeFill="background1"/>
        <w:spacing w:after="150"/>
        <w:rPr>
          <w:rFonts w:ascii="Aptos" w:eastAsia="Aptos" w:hAnsi="Aptos" w:cs="Aptos"/>
        </w:rPr>
      </w:pPr>
      <w:r w:rsidRPr="4692546E">
        <w:rPr>
          <w:rFonts w:ascii="Aptos" w:eastAsia="Aptos" w:hAnsi="Aptos" w:cs="Aptos"/>
        </w:rPr>
        <w:t xml:space="preserve">Grammarly. (n.d.). How Grammarly Can Help You. Retrieved from </w:t>
      </w:r>
      <w:hyperlink r:id="rId9">
        <w:r w:rsidRPr="4692546E">
          <w:rPr>
            <w:rStyle w:val="Hyperlink"/>
            <w:rFonts w:ascii="Aptos" w:eastAsia="Aptos" w:hAnsi="Aptos" w:cs="Aptos"/>
          </w:rPr>
          <w:t>https://www.grammarly.com/</w:t>
        </w:r>
      </w:hyperlink>
      <w:r w:rsidRPr="4692546E">
        <w:rPr>
          <w:rFonts w:ascii="Aptos" w:eastAsia="Aptos" w:hAnsi="Aptos" w:cs="Aptos"/>
        </w:rPr>
        <w:t xml:space="preserve"> Li, X., Wang, Y., &amp; Liu, Z. (2022). Impact of AI-Based Brainstorming Tools on Student Creativity in Academic Writing. Journal of Educational Technology &amp; Society, 25(1), 40-51. Sahu, P., &amp; Waghmare, S. (2022). Artificial Intelligence in Higher Education: Ethical Considerations and Academic Integrity. Journal of Academic Ethics, 20(3), 367-375. Turnitin. (n.d.). Feedback Studio. Retrieved from </w:t>
      </w:r>
      <w:hyperlink r:id="rId10">
        <w:r w:rsidRPr="4692546E">
          <w:rPr>
            <w:rStyle w:val="Hyperlink"/>
            <w:rFonts w:ascii="Aptos" w:eastAsia="Aptos" w:hAnsi="Aptos" w:cs="Aptos"/>
          </w:rPr>
          <w:t>https://www.turnitin.com/products/feedback-studio</w:t>
        </w:r>
      </w:hyperlink>
      <w:r w:rsidRPr="4692546E">
        <w:rPr>
          <w:rFonts w:ascii="Aptos" w:eastAsia="Aptos" w:hAnsi="Aptos" w:cs="Aptos"/>
        </w:rPr>
        <w:t xml:space="preserve"> Wang, Y., Li, J., &amp; Chen, R. (2023). AI-Powered Writing Tools and Their Impact on Non-Native English Speakers. Computers &amp; Education, 191, Article 104662. Include Here is comprehensive treatment of the topic "How AI tools enhance academic writing by promoting for </w:t>
      </w:r>
      <w:r w:rsidR="5F1E61D2" w:rsidRPr="4692546E">
        <w:rPr>
          <w:rFonts w:ascii="Aptos" w:eastAsia="Aptos" w:hAnsi="Aptos" w:cs="Aptos"/>
        </w:rPr>
        <w:t>students' creativity</w:t>
      </w:r>
      <w:r w:rsidRPr="4692546E">
        <w:rPr>
          <w:rFonts w:ascii="Aptos" w:eastAsia="Aptos" w:hAnsi="Aptos" w:cs="Aptos"/>
        </w:rPr>
        <w:t xml:space="preserve"> and expression leading to better academic outcomes: by providing ample references on." Title: How AI Tools Enhance Academic Writing: By Supporting Students and Irone Deluge</w:t>
      </w:r>
      <w:r w:rsidR="739A5492" w:rsidRPr="4692546E">
        <w:rPr>
          <w:rFonts w:ascii="Aptos" w:eastAsia="Aptos" w:hAnsi="Aptos" w:cs="Aptos"/>
        </w:rPr>
        <w:t>.</w:t>
      </w:r>
    </w:p>
    <w:p w14:paraId="28175E08" w14:textId="1511FDB8" w:rsidR="70672FBD" w:rsidRDefault="70672FBD" w:rsidP="4692546E">
      <w:pPr>
        <w:rPr>
          <w:rFonts w:ascii="Aptos" w:eastAsia="Aptos" w:hAnsi="Aptos" w:cs="Aptos"/>
        </w:rPr>
      </w:pPr>
      <w:r w:rsidRPr="4692546E">
        <w:rPr>
          <w:rFonts w:ascii="Aptos" w:eastAsia="Aptos" w:hAnsi="Aptos" w:cs="Aptos"/>
          <w:b/>
          <w:bCs/>
        </w:rPr>
        <w:t>Conclusion</w:t>
      </w:r>
      <w:r>
        <w:br/>
      </w:r>
      <w:r w:rsidRPr="4692546E">
        <w:rPr>
          <w:rFonts w:ascii="Aptos" w:eastAsia="Aptos" w:hAnsi="Aptos" w:cs="Aptos"/>
        </w:rPr>
        <w:t>AI technologies have ushered in a new era for academic writing, providing students with tools that enhance both technical quality and creative expression. By integrating these technologies into educational practices, students can navigate their writing journeys with greater ease and creativity, ultimately leading to improved academic outcomes. However, ongoing discussions about the equivalence of AI-generated outputs to human writing remain essential in shaping the future of academic integrity and creativity.</w:t>
      </w:r>
    </w:p>
    <w:sectPr w:rsidR="70672FBD">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694A5F" w14:textId="77777777" w:rsidR="00A47C27" w:rsidRDefault="00A47C27">
      <w:pPr>
        <w:spacing w:after="0" w:line="240" w:lineRule="auto"/>
        <w:rPr>
          <w:rFonts w:hint="eastAsia"/>
        </w:rPr>
      </w:pPr>
      <w:r>
        <w:separator/>
      </w:r>
    </w:p>
  </w:endnote>
  <w:endnote w:type="continuationSeparator" w:id="0">
    <w:p w14:paraId="7ACA6EA4" w14:textId="77777777" w:rsidR="00A47C27" w:rsidRDefault="00A47C27">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20B0004020202020204"/>
    <w:charset w:val="00"/>
    <w:family w:val="swiss"/>
    <w:notTrueType/>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3C4E6678" w14:paraId="0661E1BC" w14:textId="77777777" w:rsidTr="3C4E6678">
      <w:trPr>
        <w:trHeight w:val="300"/>
      </w:trPr>
      <w:tc>
        <w:tcPr>
          <w:tcW w:w="3120" w:type="dxa"/>
        </w:tcPr>
        <w:p w14:paraId="09F48352" w14:textId="67D75DD0" w:rsidR="3C4E6678" w:rsidRDefault="3C4E6678" w:rsidP="3C4E6678">
          <w:pPr>
            <w:pStyle w:val="Header"/>
            <w:ind w:left="-115"/>
            <w:rPr>
              <w:rFonts w:hint="eastAsia"/>
            </w:rPr>
          </w:pPr>
        </w:p>
      </w:tc>
      <w:tc>
        <w:tcPr>
          <w:tcW w:w="3120" w:type="dxa"/>
        </w:tcPr>
        <w:p w14:paraId="11ADEC36" w14:textId="599A9149" w:rsidR="3C4E6678" w:rsidRDefault="3C4E6678" w:rsidP="3C4E6678">
          <w:pPr>
            <w:pStyle w:val="Header"/>
            <w:jc w:val="center"/>
            <w:rPr>
              <w:rFonts w:hint="eastAsia"/>
            </w:rPr>
          </w:pPr>
        </w:p>
      </w:tc>
      <w:tc>
        <w:tcPr>
          <w:tcW w:w="3120" w:type="dxa"/>
        </w:tcPr>
        <w:p w14:paraId="1363E4B3" w14:textId="6EFDA4DC" w:rsidR="3C4E6678" w:rsidRDefault="3C4E6678" w:rsidP="3C4E6678">
          <w:pPr>
            <w:pStyle w:val="Header"/>
            <w:ind w:right="-115"/>
            <w:jc w:val="right"/>
            <w:rPr>
              <w:rFonts w:hint="eastAsia"/>
            </w:rPr>
          </w:pPr>
        </w:p>
      </w:tc>
    </w:tr>
  </w:tbl>
  <w:p w14:paraId="5151FFDF" w14:textId="51C6C3A1" w:rsidR="3C4E6678" w:rsidRDefault="3C4E6678" w:rsidP="3C4E6678">
    <w:pPr>
      <w:pStyle w:val="Foo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66E09B" w14:textId="77777777" w:rsidR="00A47C27" w:rsidRDefault="00A47C27">
      <w:pPr>
        <w:spacing w:after="0" w:line="240" w:lineRule="auto"/>
        <w:rPr>
          <w:rFonts w:hint="eastAsia"/>
        </w:rPr>
      </w:pPr>
      <w:r>
        <w:separator/>
      </w:r>
    </w:p>
  </w:footnote>
  <w:footnote w:type="continuationSeparator" w:id="0">
    <w:p w14:paraId="4047EE0E" w14:textId="77777777" w:rsidR="00A47C27" w:rsidRDefault="00A47C27">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3C4E6678" w14:paraId="5D4C5D3A" w14:textId="77777777" w:rsidTr="3C4E6678">
      <w:trPr>
        <w:trHeight w:val="300"/>
      </w:trPr>
      <w:tc>
        <w:tcPr>
          <w:tcW w:w="3120" w:type="dxa"/>
        </w:tcPr>
        <w:p w14:paraId="41936396" w14:textId="7678BDD5" w:rsidR="3C4E6678" w:rsidRDefault="3C4E6678" w:rsidP="3C4E6678">
          <w:pPr>
            <w:pStyle w:val="Header"/>
            <w:ind w:left="-115"/>
            <w:rPr>
              <w:rFonts w:hint="eastAsia"/>
            </w:rPr>
          </w:pPr>
        </w:p>
      </w:tc>
      <w:tc>
        <w:tcPr>
          <w:tcW w:w="3120" w:type="dxa"/>
        </w:tcPr>
        <w:p w14:paraId="77AB8B22" w14:textId="679D7201" w:rsidR="3C4E6678" w:rsidRDefault="3C4E6678" w:rsidP="3C4E6678">
          <w:pPr>
            <w:pStyle w:val="Header"/>
            <w:jc w:val="center"/>
            <w:rPr>
              <w:rFonts w:hint="eastAsia"/>
            </w:rPr>
          </w:pPr>
        </w:p>
      </w:tc>
      <w:tc>
        <w:tcPr>
          <w:tcW w:w="3120" w:type="dxa"/>
        </w:tcPr>
        <w:p w14:paraId="08850EEF" w14:textId="382D6451" w:rsidR="3C4E6678" w:rsidRDefault="3C4E6678" w:rsidP="3C4E6678">
          <w:pPr>
            <w:pStyle w:val="Header"/>
            <w:ind w:right="-115"/>
            <w:jc w:val="right"/>
            <w:rPr>
              <w:rFonts w:hint="eastAsia"/>
            </w:rPr>
          </w:pPr>
        </w:p>
      </w:tc>
    </w:tr>
  </w:tbl>
  <w:p w14:paraId="21C31EB1" w14:textId="7CD3FE38" w:rsidR="3C4E6678" w:rsidRDefault="3C4E6678" w:rsidP="3C4E6678">
    <w:pPr>
      <w:pStyle w:val="Header"/>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E7026CA"/>
    <w:rsid w:val="00374554"/>
    <w:rsid w:val="00472BDC"/>
    <w:rsid w:val="004D2957"/>
    <w:rsid w:val="00517643"/>
    <w:rsid w:val="00683AE1"/>
    <w:rsid w:val="00687BF0"/>
    <w:rsid w:val="00877B12"/>
    <w:rsid w:val="00931CD8"/>
    <w:rsid w:val="00947EB1"/>
    <w:rsid w:val="00A47C27"/>
    <w:rsid w:val="00A57CEF"/>
    <w:rsid w:val="00B041AB"/>
    <w:rsid w:val="00B66385"/>
    <w:rsid w:val="00B74CC5"/>
    <w:rsid w:val="00BF0A93"/>
    <w:rsid w:val="00C51BE1"/>
    <w:rsid w:val="00D02837"/>
    <w:rsid w:val="00D51470"/>
    <w:rsid w:val="00E23E42"/>
    <w:rsid w:val="00E250B7"/>
    <w:rsid w:val="00E550BE"/>
    <w:rsid w:val="00E60BAD"/>
    <w:rsid w:val="00FF16D9"/>
    <w:rsid w:val="01A2C261"/>
    <w:rsid w:val="01C54796"/>
    <w:rsid w:val="027E7D0E"/>
    <w:rsid w:val="04A91979"/>
    <w:rsid w:val="0508D5EA"/>
    <w:rsid w:val="05422171"/>
    <w:rsid w:val="06805BB2"/>
    <w:rsid w:val="068EF53C"/>
    <w:rsid w:val="07E28A1E"/>
    <w:rsid w:val="0812EB64"/>
    <w:rsid w:val="0829E7C4"/>
    <w:rsid w:val="084D85E1"/>
    <w:rsid w:val="08BF6A7F"/>
    <w:rsid w:val="090DE247"/>
    <w:rsid w:val="09EEB648"/>
    <w:rsid w:val="0A5BBD49"/>
    <w:rsid w:val="103BF9EB"/>
    <w:rsid w:val="109AFC86"/>
    <w:rsid w:val="109FD68F"/>
    <w:rsid w:val="118A4CE7"/>
    <w:rsid w:val="12F587F4"/>
    <w:rsid w:val="13AB6A2E"/>
    <w:rsid w:val="14C324D1"/>
    <w:rsid w:val="1A0094F9"/>
    <w:rsid w:val="1B0033BF"/>
    <w:rsid w:val="1B230216"/>
    <w:rsid w:val="1B6E87FE"/>
    <w:rsid w:val="1BC88118"/>
    <w:rsid w:val="1C7FDB4E"/>
    <w:rsid w:val="1DFC0ED7"/>
    <w:rsid w:val="1F1E23A8"/>
    <w:rsid w:val="204AD324"/>
    <w:rsid w:val="21073D63"/>
    <w:rsid w:val="2442D109"/>
    <w:rsid w:val="2447D07D"/>
    <w:rsid w:val="251685B4"/>
    <w:rsid w:val="251B15F5"/>
    <w:rsid w:val="25BAAC0C"/>
    <w:rsid w:val="2728B6D9"/>
    <w:rsid w:val="277F7BB7"/>
    <w:rsid w:val="27A323E6"/>
    <w:rsid w:val="31C80DAB"/>
    <w:rsid w:val="327A8C39"/>
    <w:rsid w:val="33F4A60E"/>
    <w:rsid w:val="34179091"/>
    <w:rsid w:val="34BBAE61"/>
    <w:rsid w:val="3724C3CF"/>
    <w:rsid w:val="38CD3472"/>
    <w:rsid w:val="38F4AA26"/>
    <w:rsid w:val="395924AC"/>
    <w:rsid w:val="3B1392AA"/>
    <w:rsid w:val="3C267B52"/>
    <w:rsid w:val="3C4E6678"/>
    <w:rsid w:val="3D0D7FC3"/>
    <w:rsid w:val="3D7732E7"/>
    <w:rsid w:val="3E2BCCF8"/>
    <w:rsid w:val="3E7026CA"/>
    <w:rsid w:val="3EA99B2C"/>
    <w:rsid w:val="3F334893"/>
    <w:rsid w:val="4129D9BD"/>
    <w:rsid w:val="41C12F8B"/>
    <w:rsid w:val="42118EF6"/>
    <w:rsid w:val="42713BC6"/>
    <w:rsid w:val="43230BCA"/>
    <w:rsid w:val="435A2AB1"/>
    <w:rsid w:val="436FC6B7"/>
    <w:rsid w:val="45569D7C"/>
    <w:rsid w:val="461E045B"/>
    <w:rsid w:val="4692546E"/>
    <w:rsid w:val="47790471"/>
    <w:rsid w:val="491C6505"/>
    <w:rsid w:val="4AD94FD8"/>
    <w:rsid w:val="4BD640F5"/>
    <w:rsid w:val="4D0049A5"/>
    <w:rsid w:val="4E4F0EA1"/>
    <w:rsid w:val="5005BD80"/>
    <w:rsid w:val="50403678"/>
    <w:rsid w:val="50B9A067"/>
    <w:rsid w:val="50D7EC3D"/>
    <w:rsid w:val="518532C9"/>
    <w:rsid w:val="53B8B058"/>
    <w:rsid w:val="569399D2"/>
    <w:rsid w:val="58AF07BE"/>
    <w:rsid w:val="58CEC47D"/>
    <w:rsid w:val="59F37150"/>
    <w:rsid w:val="59FA9498"/>
    <w:rsid w:val="5AC504DF"/>
    <w:rsid w:val="5AD33BD5"/>
    <w:rsid w:val="5BB92C3F"/>
    <w:rsid w:val="5DC0AA5B"/>
    <w:rsid w:val="5F1E61D2"/>
    <w:rsid w:val="60C8581D"/>
    <w:rsid w:val="627DDDAF"/>
    <w:rsid w:val="633E4F22"/>
    <w:rsid w:val="63D7B6EC"/>
    <w:rsid w:val="6772564B"/>
    <w:rsid w:val="695F9E2F"/>
    <w:rsid w:val="69B352CC"/>
    <w:rsid w:val="6A1C77B4"/>
    <w:rsid w:val="6BCF6201"/>
    <w:rsid w:val="6CA41D69"/>
    <w:rsid w:val="6E932C71"/>
    <w:rsid w:val="6F39D0E8"/>
    <w:rsid w:val="702BD0EC"/>
    <w:rsid w:val="70672FBD"/>
    <w:rsid w:val="7104DEC6"/>
    <w:rsid w:val="736D1B0B"/>
    <w:rsid w:val="739A5492"/>
    <w:rsid w:val="73A9D181"/>
    <w:rsid w:val="7C44ABA1"/>
    <w:rsid w:val="7CEAB186"/>
    <w:rsid w:val="7E93F25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026CA"/>
  <w15:chartTrackingRefBased/>
  <w15:docId w15:val="{6B3D5578-6E66-124C-B12E-596A452EB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3C4E6678"/>
    <w:rPr>
      <w:color w:val="467886"/>
      <w:u w:val="single"/>
    </w:rPr>
  </w:style>
  <w:style w:type="paragraph" w:styleId="Header">
    <w:name w:val="header"/>
    <w:basedOn w:val="Normal"/>
    <w:uiPriority w:val="99"/>
    <w:unhideWhenUsed/>
    <w:rsid w:val="3C4E6678"/>
    <w:pPr>
      <w:tabs>
        <w:tab w:val="center" w:pos="4680"/>
        <w:tab w:val="right" w:pos="9360"/>
      </w:tabs>
      <w:spacing w:after="0" w:line="240" w:lineRule="auto"/>
    </w:pPr>
  </w:style>
  <w:style w:type="paragraph" w:styleId="Footer">
    <w:name w:val="footer"/>
    <w:basedOn w:val="Normal"/>
    <w:uiPriority w:val="99"/>
    <w:unhideWhenUsed/>
    <w:rsid w:val="3C4E6678"/>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turnitin.com/products/feedback-studio" TargetMode="External"/><Relationship Id="rId4" Type="http://schemas.openxmlformats.org/officeDocument/2006/relationships/webSettings" Target="webSettings.xml"/><Relationship Id="rId9" Type="http://schemas.openxmlformats.org/officeDocument/2006/relationships/hyperlink" Target="https://www.grammarly.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926</Words>
  <Characters>5281</Characters>
  <Application>Microsoft Office Word</Application>
  <DocSecurity>0</DocSecurity>
  <Lines>44</Lines>
  <Paragraphs>12</Paragraphs>
  <ScaleCrop>false</ScaleCrop>
  <Company/>
  <LinksUpToDate>false</LinksUpToDate>
  <CharactersWithSpaces>6195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Gersone Balachandar (2432847)</dc:creator>
  <cp:keywords/>
  <dc:description/>
  <cp:lastModifiedBy>Gersone Balachandar (2432847)</cp:lastModifiedBy>
  <cp:revision>2</cp:revision>
  <dcterms:created xsi:type="dcterms:W3CDTF">2025-08-25T14:45:00Z</dcterms:created>
  <dcterms:modified xsi:type="dcterms:W3CDTF">2025-08-25T14:45:00Z</dcterms:modified>
</cp:coreProperties>
</file>