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784A" w:rsidRDefault="008F784A" w:rsidP="008F784A">
      <w:pPr>
        <w:jc w:val="center"/>
        <w:rPr>
          <w:b/>
          <w:sz w:val="40"/>
          <w:szCs w:val="36"/>
        </w:rPr>
      </w:pPr>
      <w:r>
        <w:rPr>
          <w:noProof/>
        </w:rPr>
        <w:drawing>
          <wp:inline distT="0" distB="0" distL="0" distR="0">
            <wp:extent cx="3181350" cy="1767417"/>
            <wp:effectExtent l="19050" t="0" r="0" b="0"/>
            <wp:docPr id="4" name="Picture 1" descr="https://tukuz.com/wp-content/uploads/2021/06/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kuz.com/wp-content/uploads/2021/06/university-of-wales-trinity-saint-david-logo-vector.png"/>
                    <pic:cNvPicPr>
                      <a:picLocks noChangeAspect="1" noChangeArrowheads="1"/>
                    </pic:cNvPicPr>
                  </pic:nvPicPr>
                  <pic:blipFill>
                    <a:blip r:embed="rId8" cstate="print"/>
                    <a:srcRect/>
                    <a:stretch>
                      <a:fillRect/>
                    </a:stretch>
                  </pic:blipFill>
                  <pic:spPr bwMode="auto">
                    <a:xfrm>
                      <a:off x="0" y="0"/>
                      <a:ext cx="3183799" cy="1768778"/>
                    </a:xfrm>
                    <a:prstGeom prst="rect">
                      <a:avLst/>
                    </a:prstGeom>
                    <a:noFill/>
                    <a:ln w="9525">
                      <a:noFill/>
                      <a:miter lim="800000"/>
                      <a:headEnd/>
                      <a:tailEnd/>
                    </a:ln>
                  </pic:spPr>
                </pic:pic>
              </a:graphicData>
            </a:graphic>
          </wp:inline>
        </w:drawing>
      </w:r>
    </w:p>
    <w:p w:rsidR="008F784A" w:rsidRDefault="008F784A" w:rsidP="008F784A">
      <w:pPr>
        <w:jc w:val="center"/>
        <w:rPr>
          <w:b/>
          <w:sz w:val="40"/>
          <w:szCs w:val="36"/>
        </w:rPr>
      </w:pPr>
      <w:r>
        <w:rPr>
          <w:b/>
          <w:sz w:val="40"/>
          <w:szCs w:val="36"/>
        </w:rPr>
        <w:t xml:space="preserve">Student </w:t>
      </w:r>
      <w:proofErr w:type="gramStart"/>
      <w:r>
        <w:rPr>
          <w:b/>
          <w:sz w:val="40"/>
          <w:szCs w:val="36"/>
        </w:rPr>
        <w:t>I</w:t>
      </w:r>
      <w:r w:rsidRPr="00E82801">
        <w:rPr>
          <w:b/>
          <w:sz w:val="40"/>
          <w:szCs w:val="36"/>
        </w:rPr>
        <w:t xml:space="preserve">d </w:t>
      </w:r>
      <w:r>
        <w:rPr>
          <w:b/>
          <w:sz w:val="40"/>
          <w:szCs w:val="36"/>
        </w:rPr>
        <w:t>:</w:t>
      </w:r>
      <w:proofErr w:type="gramEnd"/>
      <w:r w:rsidRPr="00E82801">
        <w:rPr>
          <w:b/>
          <w:sz w:val="40"/>
          <w:szCs w:val="36"/>
        </w:rPr>
        <w:t xml:space="preserve"> 2431571</w:t>
      </w:r>
    </w:p>
    <w:p w:rsidR="008F784A" w:rsidRDefault="008F784A" w:rsidP="008F784A">
      <w:pPr>
        <w:jc w:val="center"/>
        <w:rPr>
          <w:b/>
          <w:sz w:val="40"/>
          <w:szCs w:val="36"/>
        </w:rPr>
      </w:pPr>
      <w:r>
        <w:rPr>
          <w:b/>
          <w:sz w:val="40"/>
          <w:szCs w:val="36"/>
        </w:rPr>
        <w:t xml:space="preserve">Student </w:t>
      </w:r>
      <w:proofErr w:type="gramStart"/>
      <w:r>
        <w:rPr>
          <w:b/>
          <w:sz w:val="40"/>
          <w:szCs w:val="36"/>
        </w:rPr>
        <w:t>N</w:t>
      </w:r>
      <w:r w:rsidRPr="00E82801">
        <w:rPr>
          <w:b/>
          <w:sz w:val="40"/>
          <w:szCs w:val="36"/>
        </w:rPr>
        <w:t>ame</w:t>
      </w:r>
      <w:r>
        <w:rPr>
          <w:b/>
          <w:sz w:val="40"/>
          <w:szCs w:val="36"/>
        </w:rPr>
        <w:t xml:space="preserve"> :</w:t>
      </w:r>
      <w:proofErr w:type="gramEnd"/>
      <w:r>
        <w:rPr>
          <w:b/>
          <w:sz w:val="40"/>
          <w:szCs w:val="36"/>
        </w:rPr>
        <w:t xml:space="preserve"> </w:t>
      </w:r>
      <w:r w:rsidRPr="00E82801">
        <w:rPr>
          <w:b/>
          <w:sz w:val="40"/>
          <w:szCs w:val="36"/>
        </w:rPr>
        <w:t>Parbat </w:t>
      </w:r>
      <w:proofErr w:type="spellStart"/>
      <w:r w:rsidRPr="00E82801">
        <w:rPr>
          <w:b/>
          <w:sz w:val="40"/>
          <w:szCs w:val="36"/>
        </w:rPr>
        <w:t>khunti</w:t>
      </w:r>
      <w:proofErr w:type="spellEnd"/>
    </w:p>
    <w:p w:rsidR="008F784A" w:rsidRPr="005A0BD7" w:rsidRDefault="008F784A" w:rsidP="008F784A">
      <w:pPr>
        <w:jc w:val="center"/>
        <w:rPr>
          <w:b/>
          <w:sz w:val="40"/>
          <w:szCs w:val="36"/>
        </w:rPr>
      </w:pPr>
      <w:r w:rsidRPr="005A0BD7">
        <w:rPr>
          <w:b/>
          <w:sz w:val="40"/>
          <w:szCs w:val="36"/>
        </w:rPr>
        <w:t>Master of Business Administration</w:t>
      </w:r>
    </w:p>
    <w:p w:rsidR="008F784A" w:rsidRPr="005A0BD7" w:rsidRDefault="008F784A" w:rsidP="008F784A">
      <w:pPr>
        <w:jc w:val="center"/>
        <w:rPr>
          <w:b/>
          <w:sz w:val="40"/>
          <w:szCs w:val="36"/>
        </w:rPr>
      </w:pPr>
      <w:r w:rsidRPr="005A0BD7">
        <w:rPr>
          <w:b/>
          <w:sz w:val="40"/>
          <w:szCs w:val="36"/>
        </w:rPr>
        <w:t xml:space="preserve">Module: </w:t>
      </w:r>
      <w:r>
        <w:rPr>
          <w:b/>
          <w:sz w:val="40"/>
          <w:szCs w:val="36"/>
        </w:rPr>
        <w:t>International Marketing -</w:t>
      </w:r>
      <w:r w:rsidRPr="008F784A">
        <w:rPr>
          <w:b/>
          <w:sz w:val="40"/>
          <w:szCs w:val="36"/>
        </w:rPr>
        <w:t xml:space="preserve"> Principles and Practices</w:t>
      </w:r>
    </w:p>
    <w:p w:rsidR="008F784A" w:rsidRPr="005A0BD7" w:rsidRDefault="008F784A" w:rsidP="008F784A">
      <w:pPr>
        <w:jc w:val="center"/>
        <w:rPr>
          <w:b/>
          <w:sz w:val="40"/>
          <w:szCs w:val="36"/>
        </w:rPr>
      </w:pPr>
      <w:r>
        <w:rPr>
          <w:b/>
          <w:sz w:val="40"/>
          <w:szCs w:val="36"/>
        </w:rPr>
        <w:t xml:space="preserve">Module Code: </w:t>
      </w:r>
      <w:r w:rsidRPr="008F784A">
        <w:rPr>
          <w:b/>
          <w:sz w:val="40"/>
          <w:szCs w:val="36"/>
        </w:rPr>
        <w:t>LCMB7026</w:t>
      </w:r>
    </w:p>
    <w:p w:rsidR="008F784A" w:rsidRDefault="008F784A" w:rsidP="008F784A">
      <w:pPr>
        <w:jc w:val="center"/>
        <w:rPr>
          <w:b/>
          <w:sz w:val="40"/>
          <w:szCs w:val="36"/>
        </w:rPr>
      </w:pPr>
      <w:r w:rsidRPr="00E82801">
        <w:rPr>
          <w:b/>
          <w:sz w:val="40"/>
          <w:szCs w:val="36"/>
        </w:rPr>
        <w:t>Lecture</w:t>
      </w:r>
      <w:r>
        <w:rPr>
          <w:b/>
          <w:sz w:val="40"/>
          <w:szCs w:val="36"/>
        </w:rPr>
        <w:t xml:space="preserve">r </w:t>
      </w:r>
      <w:proofErr w:type="gramStart"/>
      <w:r>
        <w:rPr>
          <w:b/>
          <w:sz w:val="40"/>
          <w:szCs w:val="36"/>
        </w:rPr>
        <w:t>N</w:t>
      </w:r>
      <w:r w:rsidRPr="00E82801">
        <w:rPr>
          <w:b/>
          <w:sz w:val="40"/>
          <w:szCs w:val="36"/>
        </w:rPr>
        <w:t>ame</w:t>
      </w:r>
      <w:r>
        <w:rPr>
          <w:b/>
          <w:sz w:val="40"/>
          <w:szCs w:val="36"/>
        </w:rPr>
        <w:t xml:space="preserve"> :</w:t>
      </w:r>
      <w:proofErr w:type="gramEnd"/>
      <w:r w:rsidRPr="00E82801">
        <w:rPr>
          <w:b/>
          <w:sz w:val="40"/>
          <w:szCs w:val="36"/>
        </w:rPr>
        <w:t xml:space="preserve"> </w:t>
      </w:r>
      <w:proofErr w:type="spellStart"/>
      <w:r w:rsidRPr="008F784A">
        <w:rPr>
          <w:rFonts w:cstheme="minorHAnsi"/>
          <w:b/>
          <w:sz w:val="40"/>
        </w:rPr>
        <w:t>Taonga</w:t>
      </w:r>
      <w:proofErr w:type="spellEnd"/>
      <w:r w:rsidRPr="008F784A">
        <w:rPr>
          <w:rFonts w:cstheme="minorHAnsi"/>
          <w:b/>
          <w:sz w:val="40"/>
        </w:rPr>
        <w:t xml:space="preserve"> </w:t>
      </w:r>
      <w:proofErr w:type="spellStart"/>
      <w:r w:rsidRPr="008F784A">
        <w:rPr>
          <w:rFonts w:cstheme="minorHAnsi"/>
          <w:b/>
          <w:sz w:val="40"/>
        </w:rPr>
        <w:t>Kaonga</w:t>
      </w:r>
      <w:proofErr w:type="spellEnd"/>
      <w:r w:rsidRPr="008F784A">
        <w:rPr>
          <w:rFonts w:cstheme="minorHAnsi"/>
          <w:b/>
          <w:sz w:val="40"/>
        </w:rPr>
        <w:t xml:space="preserve"> </w:t>
      </w:r>
      <w:proofErr w:type="spellStart"/>
      <w:r w:rsidRPr="008F784A">
        <w:rPr>
          <w:rFonts w:cstheme="minorHAnsi"/>
          <w:b/>
          <w:sz w:val="40"/>
        </w:rPr>
        <w:t>Sobere-Snither</w:t>
      </w:r>
      <w:proofErr w:type="spellEnd"/>
    </w:p>
    <w:p w:rsidR="008F784A" w:rsidRDefault="0078423F" w:rsidP="008F784A">
      <w:pPr>
        <w:jc w:val="center"/>
        <w:rPr>
          <w:b/>
          <w:sz w:val="40"/>
          <w:szCs w:val="36"/>
        </w:rPr>
      </w:pPr>
      <w:r>
        <w:rPr>
          <w:b/>
          <w:sz w:val="40"/>
          <w:szCs w:val="36"/>
        </w:rPr>
        <w:t>Word Count : 5103</w:t>
      </w:r>
      <w:r w:rsidR="008F784A">
        <w:rPr>
          <w:b/>
          <w:sz w:val="40"/>
          <w:szCs w:val="36"/>
        </w:rPr>
        <w:t xml:space="preserve"> Words</w:t>
      </w:r>
    </w:p>
    <w:p w:rsidR="008F784A" w:rsidRPr="005A0BD7" w:rsidRDefault="008F784A" w:rsidP="008F784A">
      <w:pPr>
        <w:jc w:val="center"/>
        <w:rPr>
          <w:b/>
          <w:sz w:val="40"/>
          <w:szCs w:val="36"/>
        </w:rPr>
      </w:pPr>
      <w:r>
        <w:rPr>
          <w:b/>
          <w:sz w:val="40"/>
          <w:szCs w:val="36"/>
        </w:rPr>
        <w:t xml:space="preserve">Submission </w:t>
      </w:r>
      <w:proofErr w:type="gramStart"/>
      <w:r>
        <w:rPr>
          <w:b/>
          <w:sz w:val="40"/>
          <w:szCs w:val="36"/>
        </w:rPr>
        <w:t>Date :</w:t>
      </w:r>
      <w:proofErr w:type="gramEnd"/>
      <w:r>
        <w:rPr>
          <w:b/>
          <w:sz w:val="40"/>
          <w:szCs w:val="36"/>
        </w:rPr>
        <w:t xml:space="preserve"> 13-11-2025</w:t>
      </w:r>
    </w:p>
    <w:p w:rsidR="004F282A" w:rsidRPr="00FA7F7A" w:rsidRDefault="00FA7F7A" w:rsidP="00FA7F7A">
      <w:pPr>
        <w:spacing w:line="259" w:lineRule="auto"/>
        <w:jc w:val="center"/>
        <w:rPr>
          <w:color w:val="000000" w:themeColor="text1"/>
        </w:rPr>
      </w:pPr>
      <w:r w:rsidRPr="00FA7F7A">
        <w:rPr>
          <w:color w:val="000000" w:themeColor="text1"/>
        </w:rPr>
        <w:br w:type="page"/>
      </w:r>
    </w:p>
    <w:sdt>
      <w:sdtPr>
        <w:rPr>
          <w:rFonts w:ascii="Times New Roman" w:eastAsia="Times New Roman" w:hAnsi="Times New Roman" w:cs="Times New Roman"/>
          <w:b w:val="0"/>
          <w:bCs w:val="0"/>
          <w:color w:val="000000" w:themeColor="text1"/>
          <w:sz w:val="24"/>
          <w:szCs w:val="24"/>
          <w:lang w:val="en-GB" w:eastAsia="en-GB"/>
        </w:rPr>
        <w:id w:val="-1068267125"/>
        <w:docPartObj>
          <w:docPartGallery w:val="Table of Contents"/>
          <w:docPartUnique/>
        </w:docPartObj>
      </w:sdtPr>
      <w:sdtEndPr>
        <w:rPr>
          <w:b/>
          <w:bCs/>
          <w:noProof/>
          <w:color w:val="auto"/>
        </w:rPr>
      </w:sdtEndPr>
      <w:sdtContent>
        <w:p w:rsidR="00FA7F7A" w:rsidRPr="005824C0" w:rsidRDefault="00FA7F7A" w:rsidP="005824C0">
          <w:pPr>
            <w:pStyle w:val="TOCHeading"/>
            <w:spacing w:line="360" w:lineRule="auto"/>
            <w:rPr>
              <w:rFonts w:ascii="Times New Roman" w:hAnsi="Times New Roman" w:cs="Times New Roman"/>
              <w:b w:val="0"/>
              <w:bCs w:val="0"/>
              <w:color w:val="000000" w:themeColor="text1"/>
              <w:sz w:val="24"/>
              <w:szCs w:val="24"/>
            </w:rPr>
          </w:pPr>
          <w:r w:rsidRPr="005824C0">
            <w:rPr>
              <w:rFonts w:ascii="Times New Roman" w:hAnsi="Times New Roman" w:cs="Times New Roman"/>
              <w:b w:val="0"/>
              <w:bCs w:val="0"/>
              <w:color w:val="000000" w:themeColor="text1"/>
              <w:sz w:val="24"/>
              <w:szCs w:val="24"/>
            </w:rPr>
            <w:t>Table of Contents</w:t>
          </w:r>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r w:rsidRPr="005824C0">
            <w:rPr>
              <w:rFonts w:ascii="Times New Roman" w:hAnsi="Times New Roman"/>
              <w:b w:val="0"/>
              <w:bCs w:val="0"/>
              <w:color w:val="000000" w:themeColor="text1"/>
              <w:sz w:val="24"/>
              <w:szCs w:val="24"/>
            </w:rPr>
            <w:fldChar w:fldCharType="begin"/>
          </w:r>
          <w:r w:rsidR="00FA7F7A" w:rsidRPr="005824C0">
            <w:rPr>
              <w:rFonts w:ascii="Times New Roman" w:hAnsi="Times New Roman"/>
              <w:b w:val="0"/>
              <w:bCs w:val="0"/>
              <w:color w:val="000000" w:themeColor="text1"/>
              <w:sz w:val="24"/>
              <w:szCs w:val="24"/>
            </w:rPr>
            <w:instrText xml:space="preserve"> TOC \o "1-3" \h \z \u </w:instrText>
          </w:r>
          <w:r w:rsidRPr="005824C0">
            <w:rPr>
              <w:rFonts w:ascii="Times New Roman" w:hAnsi="Times New Roman"/>
              <w:b w:val="0"/>
              <w:bCs w:val="0"/>
              <w:color w:val="000000" w:themeColor="text1"/>
              <w:sz w:val="24"/>
              <w:szCs w:val="24"/>
            </w:rPr>
            <w:fldChar w:fldCharType="separate"/>
          </w:r>
          <w:hyperlink w:anchor="_Toc213795672" w:history="1">
            <w:r w:rsidR="005824C0" w:rsidRPr="005824C0">
              <w:rPr>
                <w:rStyle w:val="Hyperlink"/>
                <w:rFonts w:ascii="Times New Roman" w:hAnsi="Times New Roman"/>
                <w:b w:val="0"/>
                <w:bCs w:val="0"/>
                <w:noProof/>
                <w:sz w:val="24"/>
                <w:szCs w:val="24"/>
              </w:rPr>
              <w:t>1. Introduction</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_Toc213795672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3</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3" w:history="1">
            <w:r w:rsidR="005824C0" w:rsidRPr="005824C0">
              <w:rPr>
                <w:rStyle w:val="Hyperlink"/>
                <w:rFonts w:ascii="Times New Roman" w:hAnsi="Times New Roman"/>
                <w:b w:val="0"/>
                <w:bCs w:val="0"/>
                <w:noProof/>
                <w:sz w:val="24"/>
                <w:szCs w:val="24"/>
              </w:rPr>
              <w:t>2. Brand overview (BMW)</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_Toc213795673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3</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4" w:history="1">
            <w:r w:rsidR="005824C0" w:rsidRPr="005824C0">
              <w:rPr>
                <w:rStyle w:val="Hyperlink"/>
                <w:rFonts w:ascii="Times New Roman" w:hAnsi="Times New Roman"/>
                <w:b w:val="0"/>
                <w:bCs w:val="0"/>
                <w:noProof/>
                <w:sz w:val="24"/>
                <w:szCs w:val="24"/>
              </w:rPr>
              <w:t>3. Comparison of the socio-cultural context of the UK and Japan</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_Toc213795674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4</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5" w:history="1">
            <w:r w:rsidR="005824C0" w:rsidRPr="005824C0">
              <w:rPr>
                <w:rStyle w:val="Hyperlink"/>
                <w:rFonts w:ascii="Times New Roman" w:hAnsi="Times New Roman"/>
                <w:b w:val="0"/>
                <w:bCs w:val="0"/>
                <w:noProof/>
                <w:sz w:val="24"/>
                <w:szCs w:val="24"/>
              </w:rPr>
              <w:t>4. Comparison of Brand's STP strategies in the UK and Japan</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_Toc213795675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8</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6" w:history="1">
            <w:r w:rsidR="005824C0" w:rsidRPr="005824C0">
              <w:rPr>
                <w:rStyle w:val="Hyperlink"/>
                <w:rFonts w:ascii="Times New Roman" w:hAnsi="Times New Roman"/>
                <w:b w:val="0"/>
                <w:bCs w:val="0"/>
                <w:noProof/>
                <w:sz w:val="24"/>
                <w:szCs w:val="24"/>
              </w:rPr>
              <w:t>5. Comparison of Marketing Mix Strategies in the UK and Japan</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_Toc213795676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10</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7" w:history="1">
            <w:r w:rsidR="005824C0" w:rsidRPr="005824C0">
              <w:rPr>
                <w:rStyle w:val="Hyperlink"/>
                <w:rFonts w:ascii="Times New Roman" w:hAnsi="Times New Roman"/>
                <w:b w:val="0"/>
                <w:bCs w:val="0"/>
                <w:noProof/>
                <w:sz w:val="24"/>
                <w:szCs w:val="24"/>
              </w:rPr>
              <w:t>6. Evaluation of the performance of marketing strategies</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_Toc213795677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14</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8" w:history="1">
            <w:r w:rsidR="005824C0" w:rsidRPr="005824C0">
              <w:rPr>
                <w:rStyle w:val="Hyperlink"/>
                <w:rFonts w:ascii="Times New Roman" w:hAnsi="Times New Roman"/>
                <w:b w:val="0"/>
                <w:bCs w:val="0"/>
                <w:noProof/>
                <w:sz w:val="24"/>
                <w:szCs w:val="24"/>
              </w:rPr>
              <w:t>7. Evaluation of marketing ethics practice</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_Toc213795678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18</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79" w:history="1">
            <w:r w:rsidR="005824C0" w:rsidRPr="005824C0">
              <w:rPr>
                <w:rStyle w:val="Hyperlink"/>
                <w:rFonts w:ascii="Times New Roman" w:hAnsi="Times New Roman"/>
                <w:b w:val="0"/>
                <w:bCs w:val="0"/>
                <w:noProof/>
                <w:sz w:val="24"/>
                <w:szCs w:val="24"/>
              </w:rPr>
              <w:t>8. Recommendation &amp; Conclusion</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_Toc213795679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19</w:t>
            </w:r>
            <w:r w:rsidRPr="005824C0">
              <w:rPr>
                <w:rFonts w:ascii="Times New Roman" w:hAnsi="Times New Roman"/>
                <w:b w:val="0"/>
                <w:bCs w:val="0"/>
                <w:noProof/>
                <w:webHidden/>
                <w:sz w:val="24"/>
                <w:szCs w:val="24"/>
              </w:rPr>
              <w:fldChar w:fldCharType="end"/>
            </w:r>
          </w:hyperlink>
        </w:p>
        <w:p w:rsidR="005824C0" w:rsidRPr="005824C0" w:rsidRDefault="007C4C11" w:rsidP="005824C0">
          <w:pPr>
            <w:pStyle w:val="TOC1"/>
            <w:tabs>
              <w:tab w:val="right" w:leader="dot" w:pos="9016"/>
            </w:tabs>
            <w:rPr>
              <w:rFonts w:ascii="Times New Roman" w:eastAsiaTheme="minorEastAsia" w:hAnsi="Times New Roman"/>
              <w:b w:val="0"/>
              <w:bCs w:val="0"/>
              <w:noProof/>
              <w:kern w:val="2"/>
              <w:sz w:val="24"/>
              <w:szCs w:val="24"/>
              <w:lang w:val="en-IN" w:eastAsia="en-IN"/>
            </w:rPr>
          </w:pPr>
          <w:hyperlink w:anchor="_Toc213795680" w:history="1">
            <w:r w:rsidR="005824C0" w:rsidRPr="005824C0">
              <w:rPr>
                <w:rStyle w:val="Hyperlink"/>
                <w:rFonts w:ascii="Times New Roman" w:hAnsi="Times New Roman"/>
                <w:b w:val="0"/>
                <w:bCs w:val="0"/>
                <w:noProof/>
                <w:sz w:val="24"/>
                <w:szCs w:val="24"/>
              </w:rPr>
              <w:t>References</w:t>
            </w:r>
            <w:r w:rsidR="005824C0" w:rsidRPr="005824C0">
              <w:rPr>
                <w:rFonts w:ascii="Times New Roman" w:hAnsi="Times New Roman"/>
                <w:b w:val="0"/>
                <w:bCs w:val="0"/>
                <w:noProof/>
                <w:webHidden/>
                <w:sz w:val="24"/>
                <w:szCs w:val="24"/>
              </w:rPr>
              <w:tab/>
            </w:r>
            <w:r w:rsidRPr="005824C0">
              <w:rPr>
                <w:rFonts w:ascii="Times New Roman" w:hAnsi="Times New Roman"/>
                <w:b w:val="0"/>
                <w:bCs w:val="0"/>
                <w:noProof/>
                <w:webHidden/>
                <w:sz w:val="24"/>
                <w:szCs w:val="24"/>
              </w:rPr>
              <w:fldChar w:fldCharType="begin"/>
            </w:r>
            <w:r w:rsidR="005824C0" w:rsidRPr="005824C0">
              <w:rPr>
                <w:rFonts w:ascii="Times New Roman" w:hAnsi="Times New Roman"/>
                <w:b w:val="0"/>
                <w:bCs w:val="0"/>
                <w:noProof/>
                <w:webHidden/>
                <w:sz w:val="24"/>
                <w:szCs w:val="24"/>
              </w:rPr>
              <w:instrText xml:space="preserve"> PAGEREF _Toc213795680 \h </w:instrText>
            </w:r>
            <w:r w:rsidRPr="005824C0">
              <w:rPr>
                <w:rFonts w:ascii="Times New Roman" w:hAnsi="Times New Roman"/>
                <w:b w:val="0"/>
                <w:bCs w:val="0"/>
                <w:noProof/>
                <w:webHidden/>
                <w:sz w:val="24"/>
                <w:szCs w:val="24"/>
              </w:rPr>
            </w:r>
            <w:r w:rsidRPr="005824C0">
              <w:rPr>
                <w:rFonts w:ascii="Times New Roman" w:hAnsi="Times New Roman"/>
                <w:b w:val="0"/>
                <w:bCs w:val="0"/>
                <w:noProof/>
                <w:webHidden/>
                <w:sz w:val="24"/>
                <w:szCs w:val="24"/>
              </w:rPr>
              <w:fldChar w:fldCharType="separate"/>
            </w:r>
            <w:r w:rsidR="005824C0" w:rsidRPr="005824C0">
              <w:rPr>
                <w:rFonts w:ascii="Times New Roman" w:hAnsi="Times New Roman"/>
                <w:b w:val="0"/>
                <w:bCs w:val="0"/>
                <w:noProof/>
                <w:webHidden/>
                <w:sz w:val="24"/>
                <w:szCs w:val="24"/>
              </w:rPr>
              <w:t>21</w:t>
            </w:r>
            <w:r w:rsidRPr="005824C0">
              <w:rPr>
                <w:rFonts w:ascii="Times New Roman" w:hAnsi="Times New Roman"/>
                <w:b w:val="0"/>
                <w:bCs w:val="0"/>
                <w:noProof/>
                <w:webHidden/>
                <w:sz w:val="24"/>
                <w:szCs w:val="24"/>
              </w:rPr>
              <w:fldChar w:fldCharType="end"/>
            </w:r>
          </w:hyperlink>
        </w:p>
        <w:p w:rsidR="00FA7F7A" w:rsidRDefault="007C4C11" w:rsidP="005824C0">
          <w:r w:rsidRPr="005824C0">
            <w:rPr>
              <w:noProof/>
              <w:color w:val="000000" w:themeColor="text1"/>
            </w:rPr>
            <w:fldChar w:fldCharType="end"/>
          </w:r>
        </w:p>
      </w:sdtContent>
    </w:sdt>
    <w:p w:rsidR="00FA7F7A" w:rsidRDefault="00FA7F7A">
      <w:pPr>
        <w:rPr>
          <w:b/>
          <w:color w:val="000000"/>
          <w:sz w:val="28"/>
          <w:szCs w:val="28"/>
        </w:rPr>
      </w:pPr>
      <w:r>
        <w:br w:type="page"/>
      </w:r>
    </w:p>
    <w:p w:rsidR="0061156C" w:rsidRDefault="0061156C" w:rsidP="0061156C">
      <w:pPr>
        <w:pStyle w:val="Heading1"/>
      </w:pPr>
      <w:bookmarkStart w:id="0" w:name="_Toc213795672"/>
      <w:r>
        <w:lastRenderedPageBreak/>
        <w:t>1. Introduction</w:t>
      </w:r>
      <w:bookmarkEnd w:id="0"/>
      <w:r>
        <w:t xml:space="preserve"> </w:t>
      </w:r>
    </w:p>
    <w:p w:rsidR="0061156C" w:rsidRDefault="0061156C" w:rsidP="0061156C">
      <w:r>
        <w:t>Global marketing operations and management have undergone significant changes in current times (</w:t>
      </w:r>
      <w:proofErr w:type="spellStart"/>
      <w:r>
        <w:rPr>
          <w:color w:val="222222"/>
          <w:highlight w:val="white"/>
        </w:rPr>
        <w:t>Kotabe</w:t>
      </w:r>
      <w:proofErr w:type="spellEnd"/>
      <w:r>
        <w:rPr>
          <w:color w:val="222222"/>
          <w:highlight w:val="white"/>
        </w:rPr>
        <w:t xml:space="preserve"> and </w:t>
      </w:r>
      <w:proofErr w:type="spellStart"/>
      <w:r>
        <w:rPr>
          <w:color w:val="222222"/>
          <w:highlight w:val="white"/>
        </w:rPr>
        <w:t>Helsen</w:t>
      </w:r>
      <w:proofErr w:type="spellEnd"/>
      <w:r>
        <w:rPr>
          <w:color w:val="222222"/>
          <w:highlight w:val="white"/>
        </w:rPr>
        <w:t>, 2022</w:t>
      </w:r>
      <w:r>
        <w:t xml:space="preserve">). Due to the advancement of Technology and increasing competition in Global Business, multinational organisations are adopting different strategy approaches to enhance they are presence in different operating markets. The significance of marketing in business performance lies in the effective alignment of research planning, implementation, and evaluation. In this respect, the purpose of this report is to understand the role of marketing strategies in creating the business of a multinational brand in two different markets. For this discussion, BMW is the chosen brand as it is considered one of the most reputable automobile organisations globally. </w:t>
      </w:r>
    </w:p>
    <w:p w:rsidR="0061156C" w:rsidRDefault="0061156C" w:rsidP="0061156C">
      <w:r>
        <w:t xml:space="preserve">The discussion focuses on the operations of BMW in two distinctive markets, the UK and Japan. This market is such a market because it is different in nature from other markets. The discussion consists of an overview of the brand and its operations in the two distinct markets. It also considered the evaluation of the different strategies and factors that impact the current performance of the organisation. Using theoretical frameworks like Pestel, STP and 7 Ps marketing, the strategic aspects of the organisation in these two markets are assessed. Based on the discussion and evaluation of the performance of the marketing strategies, it is also provided. Specific marketing ethical issues and gaps are also identified in the last part of the discussion. A recommended strategy is provided for BMW to enhance its operations further. </w:t>
      </w:r>
    </w:p>
    <w:p w:rsidR="0061156C" w:rsidRDefault="0061156C" w:rsidP="0061156C">
      <w:pPr>
        <w:pStyle w:val="Heading1"/>
      </w:pPr>
      <w:bookmarkStart w:id="1" w:name="_Toc213795673"/>
      <w:r>
        <w:t>2. Brand overview (BMW)</w:t>
      </w:r>
      <w:bookmarkEnd w:id="1"/>
      <w:r>
        <w:t xml:space="preserve"> </w:t>
      </w:r>
    </w:p>
    <w:p w:rsidR="0061156C" w:rsidRDefault="0061156C" w:rsidP="0061156C">
      <w:r>
        <w:t>BMW Group (</w:t>
      </w:r>
      <w:proofErr w:type="spellStart"/>
      <w:r>
        <w:t>Bayerische</w:t>
      </w:r>
      <w:proofErr w:type="spellEnd"/>
      <w:r>
        <w:t xml:space="preserve"> </w:t>
      </w:r>
      <w:proofErr w:type="spellStart"/>
      <w:r>
        <w:t>Motoren</w:t>
      </w:r>
      <w:proofErr w:type="spellEnd"/>
      <w:r>
        <w:t xml:space="preserve"> </w:t>
      </w:r>
      <w:proofErr w:type="spellStart"/>
      <w:r>
        <w:t>Werke</w:t>
      </w:r>
      <w:proofErr w:type="spellEnd"/>
      <w:r>
        <w:t xml:space="preserve"> AG) is a global automobile organisation that originates from Germany in 1916 and is headquartered in Munich. The group consists of three major brands called BMW, MINI and Rolls-Royce. BMW Group works with a global workforce of nearly 150 thousand people across 30 facilities for production worldwide (</w:t>
      </w:r>
      <w:r>
        <w:rPr>
          <w:color w:val="222222"/>
          <w:highlight w:val="white"/>
        </w:rPr>
        <w:t>BMW Group 2025</w:t>
      </w:r>
      <w:r>
        <w:t xml:space="preserve">). The organisation is known for its advanced engineering craftsmanship and Technology in different progressive automobile areas like EVs, BEVs, etc. In 2024, nearly 2 million vehicles of the organisation were sold. This shows that BMW as a brand has a strong global market presence. </w:t>
      </w:r>
    </w:p>
    <w:p w:rsidR="0061156C" w:rsidRDefault="0061156C" w:rsidP="0061156C">
      <w:r>
        <w:t>The United Kingdom is one of the strongest markets for BMW after Germany. From 1980, the organisation was operating in the market and had significant production facilities at the MINI plant at Oxford, plants in Swindon and Hams Hall (</w:t>
      </w:r>
      <w:r>
        <w:rPr>
          <w:color w:val="222222"/>
          <w:highlight w:val="white"/>
        </w:rPr>
        <w:t>BMW Group, 2025a</w:t>
      </w:r>
      <w:r>
        <w:t xml:space="preserve">). These facilities are the centre of the electrification strategy of organisations that manufacture </w:t>
      </w:r>
      <w:r>
        <w:lastRenderedPageBreak/>
        <w:t xml:space="preserve">electric models and hybrid elements that are exported globally. The brand operates through a strong dealership network in the UK market. Its long-term sustenance in the market shows that, as a brand, it has earned its strong reputation and credibility in the UK. It has also been one of the significant automobile organisations to integrate sustainability aspects into its practice. </w:t>
      </w:r>
    </w:p>
    <w:p w:rsidR="0061156C" w:rsidRDefault="0061156C" w:rsidP="0061156C">
      <w:r>
        <w:t>BMW entered Japan in 1981 as BMW Japan Corp, with its headquarters in Tokyo (</w:t>
      </w:r>
      <w:r>
        <w:rPr>
          <w:color w:val="222222"/>
          <w:highlight w:val="white"/>
        </w:rPr>
        <w:t>BMW Group, 2025b</w:t>
      </w:r>
      <w:r>
        <w:t xml:space="preserve">). Japan is one of the competitive markets for the organisation because of the presence of different local as well as global brands like Audi, Mercedes, Lexus, etc. In Japan, the organisation has a broad portfolio of products from SUVs to electric and hybrid models to address their expectation of premium, sustainability-driven mobility brands. In Japan, it has also adopted different local partnerships like Tokyo Bay and Montblanc, and has invested in strengthening the infrastructure for electric charging facilities. The organisation has also adopted Satin sustainability approaches along with technology integration to enhance customer experience and customer loyalty in the market. </w:t>
      </w:r>
    </w:p>
    <w:p w:rsidR="0061156C" w:rsidRPr="00FA7F7A" w:rsidRDefault="0061156C" w:rsidP="0061156C">
      <w:pPr>
        <w:widowControl w:val="0"/>
        <w:pBdr>
          <w:top w:val="nil"/>
          <w:left w:val="nil"/>
          <w:bottom w:val="nil"/>
          <w:right w:val="nil"/>
          <w:between w:val="nil"/>
        </w:pBdr>
        <w:spacing w:after="0"/>
        <w:jc w:val="center"/>
        <w:rPr>
          <w:b/>
          <w:bCs/>
        </w:rPr>
      </w:pPr>
      <w:r w:rsidRPr="00FA7F7A">
        <w:rPr>
          <w:b/>
          <w:bCs/>
          <w:noProof/>
          <w:lang w:val="en-US" w:eastAsia="en-US"/>
        </w:rPr>
        <w:drawing>
          <wp:inline distT="114300" distB="114300" distL="114300" distR="114300">
            <wp:extent cx="4390962" cy="2660901"/>
            <wp:effectExtent l="0" t="0" r="3810" b="0"/>
            <wp:docPr id="1" name="image1.png" descr="A graph of blue bars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graph of blue bars with black text&#10;&#10;AI-generated content may be incorrect."/>
                    <pic:cNvPicPr/>
                  </pic:nvPicPr>
                  <pic:blipFill>
                    <a:blip r:embed="rId9" cstate="print"/>
                    <a:stretch>
                      <a:fillRect/>
                    </a:stretch>
                  </pic:blipFill>
                  <pic:spPr>
                    <a:xfrm>
                      <a:off x="0" y="0"/>
                      <a:ext cx="4402196" cy="2667709"/>
                    </a:xfrm>
                    <a:prstGeom prst="rect">
                      <a:avLst/>
                    </a:prstGeom>
                  </pic:spPr>
                </pic:pic>
              </a:graphicData>
            </a:graphic>
          </wp:inline>
        </w:drawing>
      </w:r>
    </w:p>
    <w:p w:rsidR="0061156C" w:rsidRPr="00FA7F7A" w:rsidRDefault="0061156C" w:rsidP="0061156C">
      <w:pPr>
        <w:widowControl w:val="0"/>
        <w:pBdr>
          <w:top w:val="nil"/>
          <w:left w:val="nil"/>
          <w:bottom w:val="nil"/>
          <w:right w:val="nil"/>
          <w:between w:val="nil"/>
        </w:pBdr>
        <w:spacing w:after="0"/>
        <w:jc w:val="center"/>
        <w:rPr>
          <w:b/>
          <w:bCs/>
        </w:rPr>
      </w:pPr>
      <w:r w:rsidRPr="00FA7F7A">
        <w:rPr>
          <w:b/>
          <w:bCs/>
        </w:rPr>
        <w:t xml:space="preserve">Figure 1: UK automobile market growth </w:t>
      </w:r>
    </w:p>
    <w:p w:rsidR="0061156C" w:rsidRDefault="0061156C" w:rsidP="0061156C">
      <w:pPr>
        <w:widowControl w:val="0"/>
        <w:pBdr>
          <w:top w:val="nil"/>
          <w:left w:val="nil"/>
          <w:bottom w:val="nil"/>
          <w:right w:val="nil"/>
          <w:between w:val="nil"/>
        </w:pBdr>
        <w:spacing w:after="0"/>
        <w:jc w:val="center"/>
      </w:pPr>
      <w:r>
        <w:t>Source: (Spherical Insights, 2025)</w:t>
      </w:r>
    </w:p>
    <w:p w:rsidR="0061156C" w:rsidRDefault="0061156C" w:rsidP="0061156C">
      <w:pPr>
        <w:pStyle w:val="Heading1"/>
      </w:pPr>
      <w:bookmarkStart w:id="2" w:name="_Toc213795674"/>
      <w:r>
        <w:t>3. Comparison of the socio-cultural context of the UK and Japan</w:t>
      </w:r>
      <w:bookmarkEnd w:id="2"/>
    </w:p>
    <w:p w:rsidR="0061156C" w:rsidRDefault="0061156C" w:rsidP="0061156C">
      <w:r>
        <w:t xml:space="preserve">The socio-cultural context implies the external factors that impact the strategic decision-making and performance in a business. Using the Pestel analysis, the different context of BMW in terms of operation in two different markets, the UK and Japan, is provided </w:t>
      </w:r>
      <w:proofErr w:type="gramStart"/>
      <w:r>
        <w:t>below :</w:t>
      </w:r>
      <w:proofErr w:type="gramEnd"/>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33"/>
        <w:gridCol w:w="3544"/>
        <w:gridCol w:w="3649"/>
      </w:tblGrid>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lastRenderedPageBreak/>
              <w:t xml:space="preserve">Aspects </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t xml:space="preserve">BMW UK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t>BMW Japan</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Political</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UK Government formulates aggressive regulations for decarbonisation and sets a commitment to ban high-carbon emission vehicles by 2030 and increase the use of zero-emission vehicles. Apart from this change in incentives of EV complications in tariffs, there are some existing challenges in the post-Brexit period. All this impacts the manufacturing risks and policy formulation of BMW. It also creates an intense pressure for constant upgradation of products and processes for BMW in the market.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On the other hand, Japan is a well-established market where there are strict guidelines and policies related to aspects like fuel efficiency, incremental electrification, etc. The market emphasises local production, which creates a strong barrier for foreign brands like BMW. But the Japanese government does not impose tariffs on foreign organisations. </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Economic</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In the UK, the automobile market in 2024 is estimated at 90.75 billion USD (Spherical Insights, 2025).</w:t>
            </w:r>
          </w:p>
          <w:p w:rsidR="0061156C" w:rsidRDefault="0061156C" w:rsidP="006F31BC">
            <w:pPr>
              <w:widowControl w:val="0"/>
              <w:pBdr>
                <w:top w:val="nil"/>
                <w:left w:val="nil"/>
                <w:bottom w:val="nil"/>
                <w:right w:val="nil"/>
                <w:between w:val="nil"/>
              </w:pBdr>
              <w:spacing w:after="0"/>
            </w:pPr>
            <w:r>
              <w:t xml:space="preserve">This is expected to grow 7.77 </w:t>
            </w:r>
            <w:proofErr w:type="gramStart"/>
            <w:r>
              <w:t>℅  by</w:t>
            </w:r>
            <w:proofErr w:type="gramEnd"/>
            <w:r>
              <w:t xml:space="preserve"> 2035. The market is gradually changing, emphasising sustainability and innovation in automobile products and services. Brands like BMW are focusing on increasing the production of different easy models to address the growing consciousness of social environmental </w:t>
            </w:r>
            <w:r>
              <w:lastRenderedPageBreak/>
              <w:t>development. Fluctuations of currency inflation and rapidly changing market requirements can be considered significant challenges.</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The economy of Japan is firmly established and rapidly growing. Economically, Japan is growing 1.2% every year (</w:t>
            </w:r>
            <w:r w:rsidR="00922D0C">
              <w:t>Jie, 2025</w:t>
            </w:r>
            <w:r>
              <w:t xml:space="preserve">). The automobile industry of Japan is a significant contributor to the economic stability of the market. Besides National brands, different foreign brands like BMW operate in the Japanese market, having a significant customer base. The existence of consumer cost sensitivity has an impact on the discounting rate of different </w:t>
            </w:r>
            <w:r>
              <w:lastRenderedPageBreak/>
              <w:t>premium banks, and even for foreign organisations.</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Social </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The number of customers for the EV market is gradually increasing in the UK, significantly indicating a shift in requirements from fuel-consuming vehicles towards sustainable solutions (</w:t>
            </w:r>
            <w:proofErr w:type="spellStart"/>
            <w:r>
              <w:t>goldwingcalgary</w:t>
            </w:r>
            <w:proofErr w:type="spellEnd"/>
            <w:r>
              <w:t xml:space="preserve">, 2025). The consumer of the UK market favours premium products with a reputation for quality and after-sales services. This is a significant aspect for brands like BMW to operate consistently in the market. But challenges related to protocols and guidelines of every influence the product manufacturing and its launch in the market.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consumer market of Japan favours products and cars that are reliable, safety assured, and technology-advanced. Being an advanced organisation, the consumer base also favours fuel-efficient models. For foreign brands like BMW, the main challenge lies in the preferences of consumers for domestic brands. The central aspect of the consumer is the reputation and quality that matter in the decision-making of products in the market. </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Technological </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UK market is strong in technology infrastructure, and the government supports advanced aspects like investing in expanding network charging stations. It is significant for organisations like BMW to address the contemporary market trends. It also creates an opportunity for the organisation to </w:t>
            </w:r>
            <w:r>
              <w:lastRenderedPageBreak/>
              <w:t xml:space="preserve">fulfil their efforts in global connectivity and alliance in creating local networks for the EVs.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In the automobile sector, Japan uses a hybrid infrastructure of Technology that reflects high-quality manufacturing and research on alternative fuel solutions like Hydrogen (Trade, 2024). It helps the organisation to think of innovation and brands like BMW to enhance their product offerings and features in line with the needs </w:t>
            </w:r>
            <w:r>
              <w:lastRenderedPageBreak/>
              <w:t xml:space="preserve">of the contemporary generation. But the challenge for understanding the local activities and dealers, etc, exists for the foreign organisations like BMW. </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Environmental</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The Government of the UK emphasises strict regulation and policies for sustainable implementations in business (</w:t>
            </w:r>
            <w:proofErr w:type="spellStart"/>
            <w:r>
              <w:t>Omowole</w:t>
            </w:r>
            <w:proofErr w:type="spellEnd"/>
            <w:r>
              <w:t xml:space="preserve"> et al., 2024). In the automobile sector, aspects like carbon emission, consumer safety, etc, are prioritised by the UK Government, product manufacturing, and market launch. So brands like BMW always need to stay relevant in maintaining the guidelines, even for the existing models. Sustainability measures and metrics are often challenging for organisations like BMW.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In the Japanese market, strict norms, constantly changing infrastructure related to EV, and investments in developing sustainable technologies and products are dominantly found (</w:t>
            </w:r>
            <w:proofErr w:type="spellStart"/>
            <w:r>
              <w:t>InfluenceMap</w:t>
            </w:r>
            <w:proofErr w:type="spellEnd"/>
            <w:r>
              <w:t xml:space="preserve">, 2022). Focus on maintaining innovation and standardisation simultaneously is signified in the Japanese automobile sector, which shows a strong balance in addressing environmental regulations and principles. Brands like BMW are constrained by regulatory complexity related to environmental sustainability. </w:t>
            </w:r>
          </w:p>
        </w:tc>
      </w:tr>
      <w:tr w:rsidR="0061156C" w:rsidTr="006F31BC">
        <w:tc>
          <w:tcPr>
            <w:tcW w:w="1833"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Legal </w:t>
            </w:r>
          </w:p>
        </w:tc>
        <w:tc>
          <w:tcPr>
            <w:tcW w:w="3544"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UK businesses work on a strong and consistently changing regulatory Framework under which safety and protection act emission rules, different permits for product quality and assurance, and strict guidelines for vehicle servicing and upgrades, etc, are prioritised. It is also significant to understand that organisations like </w:t>
            </w:r>
            <w:r>
              <w:lastRenderedPageBreak/>
              <w:t xml:space="preserve">BMW need to comply with the norms and regulations for smooth operations in the market. </w:t>
            </w:r>
          </w:p>
        </w:tc>
        <w:tc>
          <w:tcPr>
            <w:tcW w:w="364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In the automobile sector of Japan, rules for safety and emission of vehicles, as well as homologation, are well established and predictable (Aoyama Shuhei, 2025). The compliance structure is straightforward but involves different types of costs for foreign organisations, such as homologation, import entry costs, </w:t>
            </w:r>
            <w:r>
              <w:lastRenderedPageBreak/>
              <w:t xml:space="preserve">and distribution costs. In this respect, partnerships with local dealers and organisations are somewhat effective. </w:t>
            </w:r>
          </w:p>
        </w:tc>
      </w:tr>
    </w:tbl>
    <w:p w:rsidR="0061156C" w:rsidRDefault="0061156C" w:rsidP="0061156C">
      <w:pPr>
        <w:jc w:val="center"/>
        <w:rPr>
          <w:b/>
          <w:bCs/>
        </w:rPr>
      </w:pPr>
      <w:r>
        <w:rPr>
          <w:b/>
          <w:bCs/>
        </w:rPr>
        <w:lastRenderedPageBreak/>
        <w:t>Table 1: Comparison of socio-cultural context</w:t>
      </w:r>
    </w:p>
    <w:p w:rsidR="0061156C" w:rsidRPr="00FA7F7A" w:rsidRDefault="0061156C" w:rsidP="0061156C">
      <w:pPr>
        <w:jc w:val="center"/>
      </w:pPr>
      <w:r>
        <w:t>Source: (Developed by the author)</w:t>
      </w:r>
    </w:p>
    <w:p w:rsidR="0061156C" w:rsidRDefault="0061156C" w:rsidP="0061156C">
      <w:pPr>
        <w:pStyle w:val="Heading1"/>
      </w:pPr>
      <w:bookmarkStart w:id="3" w:name="_Toc213795675"/>
      <w:r>
        <w:t>4. Comparison of Brand's STP strategies in the UK and Japan</w:t>
      </w:r>
      <w:bookmarkEnd w:id="3"/>
    </w:p>
    <w:p w:rsidR="0061156C" w:rsidRDefault="0061156C" w:rsidP="0061156C">
      <w:r>
        <w:t xml:space="preserve">STP stands for segmentation, targeting, and positioning, three crucial aspects for product marketing. Strategies related to it show the focus of an organisation in choosing the target market and the needs of operating markets. BMW, being a reputed organisation, has inclusive strategies in this respect in its different operating markets, like the UK and Japan. </w:t>
      </w:r>
    </w:p>
    <w:p w:rsidR="0061156C" w:rsidRDefault="0061156C" w:rsidP="0061156C">
      <w:pPr>
        <w:rPr>
          <w:b/>
        </w:rPr>
      </w:pPr>
      <w:r>
        <w:rPr>
          <w:b/>
        </w:rPr>
        <w:t>STP in the UK</w:t>
      </w:r>
    </w:p>
    <w:p w:rsidR="0061156C" w:rsidRDefault="0061156C" w:rsidP="0061156C">
      <w:pPr>
        <w:numPr>
          <w:ilvl w:val="0"/>
          <w:numId w:val="2"/>
        </w:numPr>
        <w:spacing w:after="0"/>
      </w:pPr>
      <w:r>
        <w:rPr>
          <w:b/>
        </w:rPr>
        <w:t>Segmentation</w:t>
      </w:r>
      <w:r>
        <w:t xml:space="preserve"> - The target audience of BMW in the UK is professionals who have met high purchasing power agents aged 30 to 60 years and may have dual household incomes. BMW models are made for those consumers who love premium cars, having Technology innovation and carrying a particular reputation and quality performance (</w:t>
      </w:r>
      <w:r w:rsidR="00922D0C">
        <w:t>Rocha, 2023</w:t>
      </w:r>
      <w:r>
        <w:t>). In terms of behaviour patterns in different categories like urban commuters, performance enthusiasts and professional fleets, I focus on product manufacturing in BMW. BMW also has a green segmentation for manufacturing fully efficient models like EVs, BEVs, etc. It and additional contemporary segmentation for global organisations like BMW to remain relevant and competitive in the market. The segmentation shows that the UK offers a wide range of demographics and diverse needs from the consumer market, which is considered by top brands like BMW in practice.</w:t>
      </w:r>
    </w:p>
    <w:p w:rsidR="0061156C" w:rsidRDefault="0061156C" w:rsidP="0061156C">
      <w:pPr>
        <w:numPr>
          <w:ilvl w:val="0"/>
          <w:numId w:val="2"/>
        </w:numPr>
        <w:spacing w:after="0"/>
      </w:pPr>
      <w:r>
        <w:rPr>
          <w:b/>
        </w:rPr>
        <w:t>Targeting</w:t>
      </w:r>
      <w:r>
        <w:t xml:space="preserve"> - BMW </w:t>
      </w:r>
      <w:proofErr w:type="spellStart"/>
      <w:r>
        <w:t>deployees</w:t>
      </w:r>
      <w:proofErr w:type="spellEnd"/>
      <w:r>
        <w:t xml:space="preserve"> differentiate targeting strategies in the UK by launching different types of models for different segments of customers (Weiss et al., 2021). For example, SUVs and X series focus on family-oriented customers, while i4 series and 3/5 series suit the needs of executives. Understanding the diverse tastes and balancing them in product development shows the quality of development, Research, and execution of global organisations like BMW. In the UK, the executive and professional-focused car models of BMW are mainly sold, showing a strong presence </w:t>
      </w:r>
      <w:r>
        <w:lastRenderedPageBreak/>
        <w:t>in identifying the nature and needs of professionals. By implementing different digital channels, BMW implements experience marketing strategies like virtual test drives, virtual configuration and advanced technology in the showroom (Tena Ochoa, 2023). These strategies attract the technology lovers to the organisation. Its aspirational position in the BEV lineup is accessible for the premium layer, customised for addressing competition from Audi and Tesla.</w:t>
      </w:r>
    </w:p>
    <w:p w:rsidR="0061156C" w:rsidRDefault="0061156C" w:rsidP="0061156C">
      <w:pPr>
        <w:numPr>
          <w:ilvl w:val="0"/>
          <w:numId w:val="2"/>
        </w:numPr>
      </w:pPr>
      <w:r>
        <w:rPr>
          <w:b/>
        </w:rPr>
        <w:t>Positioning</w:t>
      </w:r>
      <w:r>
        <w:t xml:space="preserve"> - The focus of BMW in product positioning is premium performance, driving pleasure, and sustainability. BMW, with its advanced engineering, connectivity, and craftsmanship, also considered the cultural values and needs of the UK market to manufacture and launch the products. BMW focuses on balancing premium performance with environmental Responsibility in manufacturing products. Alliance with the mission of zero emissions by 2030 in the UK (Hossain, 2025). It shows that the organisation is well aware of its operating market in terms of regulation compliance, Trends, and needs. It also indicates a flexible positioning strategy that identifies diverse and localised aspects for effective practice. The organisation also runs different brand campaigns and emphasises the emotional connection of the consumer with the products for customer retention and sales growth. </w:t>
      </w:r>
    </w:p>
    <w:p w:rsidR="0061156C" w:rsidRDefault="0061156C" w:rsidP="0061156C">
      <w:pPr>
        <w:rPr>
          <w:b/>
        </w:rPr>
      </w:pPr>
      <w:r>
        <w:rPr>
          <w:b/>
        </w:rPr>
        <w:t xml:space="preserve">STP of Japan </w:t>
      </w:r>
    </w:p>
    <w:p w:rsidR="0061156C" w:rsidRDefault="0061156C" w:rsidP="0061156C">
      <w:pPr>
        <w:numPr>
          <w:ilvl w:val="0"/>
          <w:numId w:val="1"/>
        </w:numPr>
        <w:spacing w:after="0"/>
        <w:rPr>
          <w:b/>
        </w:rPr>
      </w:pPr>
      <w:r>
        <w:rPr>
          <w:b/>
        </w:rPr>
        <w:t xml:space="preserve">Segmentation </w:t>
      </w:r>
      <w:proofErr w:type="gramStart"/>
      <w:r>
        <w:rPr>
          <w:b/>
        </w:rPr>
        <w:t xml:space="preserve">-  </w:t>
      </w:r>
      <w:r>
        <w:t>Factors</w:t>
      </w:r>
      <w:proofErr w:type="gramEnd"/>
      <w:r>
        <w:t xml:space="preserve"> like income, attitude, and Lifestyle are the prime focus for BMW in segmentation strategies in Japan. Demographically, the target audience of the organisation is aged 35 to 65 years, who are affluent professionals and belong to different Metropolitan cities like Tokyo, Osaka, etc. In the Japanese market, BMW emphasises maintaining brand presence, reputation, and awareness of European values of driving enjoyment and advanced car models (Press BMW Group, 2023). These prove that BMW, as a global organisation, always deploys research practices and understands the core needs of each operating market. From a behavioural perspective, BMW targets the buyers who repeatedly purchase imported vehicles and value exclusivity and stature. BMW also focus on creating different Japanese models by aligning with local suppliers and dealers to address the reliability aspects of the consumer market, along with luxury. This shows that the organisation adopt hybrid strategies to maintain customer satisfaction and retention. </w:t>
      </w:r>
    </w:p>
    <w:p w:rsidR="0061156C" w:rsidRDefault="0061156C" w:rsidP="0061156C">
      <w:pPr>
        <w:numPr>
          <w:ilvl w:val="0"/>
          <w:numId w:val="1"/>
        </w:numPr>
        <w:spacing w:after="0"/>
        <w:rPr>
          <w:b/>
        </w:rPr>
      </w:pPr>
      <w:r>
        <w:rPr>
          <w:b/>
        </w:rPr>
        <w:lastRenderedPageBreak/>
        <w:t xml:space="preserve">Targeting - </w:t>
      </w:r>
      <w:r>
        <w:t xml:space="preserve">In the Japanese market, BMW adapts a niche focus for product development to create a hybrid approach. It means that the different models and series of BMWs focus on different needs of the consumer market, like the premium Sedan is different from the </w:t>
      </w:r>
      <w:proofErr w:type="spellStart"/>
      <w:r>
        <w:t>iX</w:t>
      </w:r>
      <w:proofErr w:type="spellEnd"/>
      <w:r>
        <w:t xml:space="preserve"> model customers. The former focuses on professionals, and the latter focuses on early EV customers. BMW emphasises customer loyalty to align with the values of the Japanese market in maintaining long-term brand consumer relationships (Su, 2025). Its different strategy is like owner clubs' diverse digital presence and engagement, and holding different prestigious events across the market shows a bold effort to create a long-term emotional connection with the consumer market. BMW also focuses on customer service excellence to address the Japanese high values of hospitality expectations. The organisation also collaborates with different fashion brands like Montblanc and Tokyo Bay to enhance emotional connections with the customers. </w:t>
      </w:r>
    </w:p>
    <w:p w:rsidR="0061156C" w:rsidRDefault="0061156C" w:rsidP="0061156C">
      <w:pPr>
        <w:numPr>
          <w:ilvl w:val="0"/>
          <w:numId w:val="1"/>
        </w:numPr>
        <w:rPr>
          <w:b/>
        </w:rPr>
      </w:pPr>
      <w:r>
        <w:rPr>
          <w:b/>
        </w:rPr>
        <w:t xml:space="preserve">Positioning - </w:t>
      </w:r>
      <w:r>
        <w:t>BMW has established itself as a brand that symbolises inspiring modernisation with European craftsmanship and Engineering (</w:t>
      </w:r>
      <w:proofErr w:type="spellStart"/>
      <w:r w:rsidR="00922D0C">
        <w:t>Kasgari</w:t>
      </w:r>
      <w:proofErr w:type="spellEnd"/>
      <w:r w:rsidR="00922D0C">
        <w:t>, 2023</w:t>
      </w:r>
      <w:r>
        <w:t xml:space="preserve">). The brand maintains its Prestige Precision and performance, but adopts Japanese aesthetics like respect, quality, and faculty in practice. While in the UK, the focus is on sustainability awareness, BMW maintenance, practical and Technological focuses, and the needs of customers in the Japanese market. It shows that the organisation, due to its experience in the global market, can grasp the opportunity that each of the operational markets offers. The organisation, in its positioning performance in the Japanese market, shows that reliability and aspiration can be simultaneously infused to productive development in aligning with the core market values and consumer needs. It reflects high-quality marketing practices in Global Business. </w:t>
      </w:r>
    </w:p>
    <w:p w:rsidR="0061156C" w:rsidRDefault="0061156C" w:rsidP="0061156C">
      <w:pPr>
        <w:pStyle w:val="Heading1"/>
      </w:pPr>
      <w:bookmarkStart w:id="4" w:name="_Toc213795676"/>
      <w:r>
        <w:t>5. Comparison of Marketing Mix Strategies in the UK and Japan</w:t>
      </w:r>
      <w:bookmarkEnd w:id="4"/>
    </w:p>
    <w:p w:rsidR="0061156C" w:rsidRDefault="0061156C" w:rsidP="0061156C">
      <w:r>
        <w:t>7Ps marketing strategies show an obvious and focused understanding of different aspects that are considered for product placement and selling. The seven Ps include product price, promotion, place, people, process and Physical evidence. The strategic comparison using this marketing tool for BMW in its operating markets, the UK and Japan, is as follows:</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8"/>
        <w:gridCol w:w="3009"/>
        <w:gridCol w:w="3009"/>
      </w:tblGrid>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t xml:space="preserve">7ps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t xml:space="preserve">BMW UK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rPr>
                <w:b/>
              </w:rPr>
            </w:pPr>
            <w:r>
              <w:rPr>
                <w:b/>
              </w:rPr>
              <w:t xml:space="preserve">BMW Japan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Product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A wide range of premium </w:t>
            </w:r>
            <w:r>
              <w:lastRenderedPageBreak/>
              <w:t xml:space="preserve">models is launched in the UK by BMW. BMW cars, ranging from sports sedans to EVS, are available in the market. Advanced technological features like BMW </w:t>
            </w:r>
            <w:proofErr w:type="spellStart"/>
            <w:r>
              <w:t>ConnectDrive</w:t>
            </w:r>
            <w:proofErr w:type="spellEnd"/>
            <w:r>
              <w:t>, ADAS and digital keys emphasise the focus of BMW on advanced innovation in creating memorable driving experiences (</w:t>
            </w:r>
            <w:r>
              <w:rPr>
                <w:color w:val="222222"/>
                <w:highlight w:val="white"/>
              </w:rPr>
              <w:t>Ahmad, 2024</w:t>
            </w:r>
            <w:r>
              <w:t xml:space="preserve">). The brand is also working on different sustainability solutions. </w:t>
            </w:r>
            <w:proofErr w:type="spellStart"/>
            <w:r>
              <w:t>iX</w:t>
            </w:r>
            <w:proofErr w:type="spellEnd"/>
            <w:r>
              <w:t xml:space="preserve">, 1 Series, X3, 3 Series and i4 are popular models.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The focus of BMW product </w:t>
            </w:r>
            <w:r>
              <w:lastRenderedPageBreak/>
              <w:t>models in Japan is local customer requirements like efficiency, compactness and luxury for the urban drivers. The organisation focuses on creating an emotional connection with the consumer and adopting different strategies, such as the use of local languages in navigation and collaboration with local dealers and manufacturers. Organisation maintains the reliability of the product with necessary compliance and maintains high-quality performance and excellence in craftsmanship. Popular models include X3, the 3 Series and X1, some of which are limited variants exclusive to the Japanese market.</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Price</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In the UK, a value-based pricing strategy is adopted by BMW to address perceived value and exclusivity. A tiered pricing segment for model development is seen in BMW, like entry-level for </w:t>
            </w:r>
            <w:r>
              <w:lastRenderedPageBreak/>
              <w:t xml:space="preserve">Aspiring drivers and luxury models for high-income customers. BMW also provides leasing and financing options to professional fleet and private buyers. The </w:t>
            </w:r>
            <w:proofErr w:type="gramStart"/>
            <w:r>
              <w:t>organisation also provide</w:t>
            </w:r>
            <w:proofErr w:type="gramEnd"/>
            <w:r>
              <w:t xml:space="preserve"> incentives at intervals to address the intense market competition.</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BMW implemented a premium pricing strategy to maintain luxury and exclusiveness in its product model (</w:t>
            </w:r>
            <w:proofErr w:type="spellStart"/>
            <w:r w:rsidR="00922D0C">
              <w:rPr>
                <w:color w:val="222222"/>
                <w:highlight w:val="white"/>
              </w:rPr>
              <w:t>Kukkamalla</w:t>
            </w:r>
            <w:proofErr w:type="spellEnd"/>
            <w:r w:rsidR="00922D0C">
              <w:rPr>
                <w:color w:val="222222"/>
                <w:highlight w:val="white"/>
              </w:rPr>
              <w:t xml:space="preserve">, </w:t>
            </w:r>
            <w:proofErr w:type="spellStart"/>
            <w:r w:rsidR="00922D0C">
              <w:rPr>
                <w:color w:val="222222"/>
                <w:highlight w:val="white"/>
              </w:rPr>
              <w:t>Bikfalvi</w:t>
            </w:r>
            <w:proofErr w:type="spellEnd"/>
            <w:r>
              <w:rPr>
                <w:color w:val="222222"/>
                <w:highlight w:val="white"/>
              </w:rPr>
              <w:t xml:space="preserve"> and </w:t>
            </w:r>
            <w:proofErr w:type="spellStart"/>
            <w:r>
              <w:rPr>
                <w:color w:val="222222"/>
                <w:highlight w:val="white"/>
              </w:rPr>
              <w:t>Arbussa</w:t>
            </w:r>
            <w:proofErr w:type="spellEnd"/>
            <w:r>
              <w:rPr>
                <w:color w:val="222222"/>
                <w:highlight w:val="white"/>
              </w:rPr>
              <w:t>, 2021</w:t>
            </w:r>
            <w:r>
              <w:t xml:space="preserve">). The price of BMW cars is higher than that of its local </w:t>
            </w:r>
            <w:r>
              <w:lastRenderedPageBreak/>
              <w:t xml:space="preserve">competitors, as it includes localised costs and import duty. In Japan, BMW also offers flexible financing as well as different subscription plans for aspirational drivers and to maintain long-term relationships with established clients.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Place</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A strong and extensive dealership network is deployed by BMW, with over 140 local authorised dealers across the UK. Through Omni Channel Marketing strategies, BMW provides virtual servicing, purchasing, and configurations to the customer for their convenience and comfort. Digital experiences are also available in showrooms that showcase sustainability areas. BMW Park Lane London is a flagship site that showcases BEV innovations (</w:t>
            </w:r>
            <w:proofErr w:type="spellStart"/>
            <w:r>
              <w:t>BMWparklane</w:t>
            </w:r>
            <w:proofErr w:type="spellEnd"/>
            <w:r>
              <w:t xml:space="preserve">, 2025).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BMW provides a strong nationwide network of dealerships in Japan, including 130 showrooms in the metropolitan cities. Implementing advanced digital experience and hospitality addresses the service ethos of Japan '</w:t>
            </w:r>
            <w:proofErr w:type="spellStart"/>
            <w:r>
              <w:t>Omotenashi</w:t>
            </w:r>
            <w:proofErr w:type="spellEnd"/>
            <w:r>
              <w:t xml:space="preserve">'. Partnering with Tokyo </w:t>
            </w:r>
            <w:proofErr w:type="gramStart"/>
            <w:r>
              <w:t>Bay  BMW</w:t>
            </w:r>
            <w:proofErr w:type="gramEnd"/>
            <w:r>
              <w:t xml:space="preserve"> provides a retail flagship site integrated with personalised consultation and digital innovation (</w:t>
            </w:r>
            <w:proofErr w:type="spellStart"/>
            <w:r>
              <w:rPr>
                <w:color w:val="222222"/>
                <w:highlight w:val="white"/>
              </w:rPr>
              <w:t>Uniquevenues</w:t>
            </w:r>
            <w:proofErr w:type="spellEnd"/>
            <w:r>
              <w:rPr>
                <w:color w:val="222222"/>
                <w:highlight w:val="white"/>
              </w:rPr>
              <w:t>-en Metro, 2025</w:t>
            </w:r>
            <w:r>
              <w:t xml:space="preserve">).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Promotion</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Innovation, sustainability, and performance are key focuses for the marketing of </w:t>
            </w:r>
            <w:r>
              <w:lastRenderedPageBreak/>
              <w:t xml:space="preserve">BMW in the UK. The </w:t>
            </w:r>
            <w:proofErr w:type="gramStart"/>
            <w:r>
              <w:t>organisation hold</w:t>
            </w:r>
            <w:proofErr w:type="gramEnd"/>
            <w:r>
              <w:t xml:space="preserve"> different brand campaigns to enhance customer awareness about innovation, sustainability, and driving safety. BMW has a strong presence in social and digital media platforms like Instagram and YouTube, in which it provides strong storytelling videos to attract and engage customers (</w:t>
            </w:r>
            <w:proofErr w:type="spellStart"/>
            <w:r>
              <w:rPr>
                <w:color w:val="222222"/>
                <w:highlight w:val="white"/>
              </w:rPr>
              <w:t>Digitalmaven</w:t>
            </w:r>
            <w:proofErr w:type="spellEnd"/>
            <w:r>
              <w:rPr>
                <w:color w:val="222222"/>
                <w:highlight w:val="white"/>
              </w:rPr>
              <w:t>, 2024</w:t>
            </w:r>
            <w:r>
              <w:t xml:space="preserve">). It also collaborates with influencers to increase the reach of tech-savvy audiences.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The prestige and performance of Europe are the highlights of marketing </w:t>
            </w:r>
            <w:r>
              <w:lastRenderedPageBreak/>
              <w:t xml:space="preserve">campaigns in Japan. The organisation seeks consumer attraction to Global sophistication and exclusivity. BMW, as a brand, collaborates with different local reputable brands like Montblanc to hold sponsored events and showcase Elegance in advertising to address the aesthetics of Japanese culture.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People</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sales and service professionals are given quality training with strong infrastructure resources and relevant knowledge of effective practices to attract customers and retain them. Loyalty programs like the Owners Club of BMW in the UK provide a personalised, premium experience of services to enhance customer loyalty and satisfaction.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staff training of BMW in Japan focuses on aligning with cultural nuances and ethos, like high-quality hospitality. The focus of service and training is to fulfil the high expectations of Japanese customers. The Owners Club of BMW in Japan first aids Deep and long-term customer relationship and engagement, resembling Japanese culture.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Process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focus of the BMW </w:t>
            </w:r>
            <w:r>
              <w:lastRenderedPageBreak/>
              <w:t>process in Japan is a digital-first process, which includes virtual Test Driving, online purchase, and servicing etc, to enhance customer experience (</w:t>
            </w:r>
            <w:r>
              <w:rPr>
                <w:color w:val="222222"/>
                <w:highlight w:val="white"/>
              </w:rPr>
              <w:t>NVIDIA</w:t>
            </w:r>
            <w:r w:rsidR="00922D0C">
              <w:rPr>
                <w:color w:val="222222"/>
                <w:highlight w:val="white"/>
              </w:rPr>
              <w:t xml:space="preserve"> </w:t>
            </w:r>
            <w:r>
              <w:rPr>
                <w:color w:val="222222"/>
                <w:highlight w:val="white"/>
              </w:rPr>
              <w:t>2025</w:t>
            </w:r>
            <w:r>
              <w:t xml:space="preserve">)  </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 xml:space="preserve">The process reflects tailored </w:t>
            </w:r>
            <w:r>
              <w:lastRenderedPageBreak/>
              <w:t xml:space="preserve">and meticulous services, especially post-purchase BMW, which reflects Japanese values of building long-term relationships on trust and reliability. </w:t>
            </w:r>
          </w:p>
        </w:tc>
      </w:tr>
      <w:tr w:rsidR="0061156C" w:rsidTr="006F31BC">
        <w:tc>
          <w:tcPr>
            <w:tcW w:w="3008"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lastRenderedPageBreak/>
              <w:t>Physical Evidence</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The luxury image of BMW in the UK is reinforced through high-end showrooms, classy branding and a bold and consistent visual identity of the brand. Digital and physical touch points are integrated with the sophistication and core values of the brand.</w:t>
            </w:r>
          </w:p>
        </w:tc>
        <w:tc>
          <w:tcPr>
            <w:tcW w:w="3009" w:type="dxa"/>
            <w:tcMar>
              <w:top w:w="100" w:type="dxa"/>
              <w:left w:w="100" w:type="dxa"/>
              <w:bottom w:w="100" w:type="dxa"/>
              <w:right w:w="100" w:type="dxa"/>
            </w:tcMar>
          </w:tcPr>
          <w:p w:rsidR="0061156C" w:rsidRDefault="0061156C" w:rsidP="006F31BC">
            <w:pPr>
              <w:widowControl w:val="0"/>
              <w:pBdr>
                <w:top w:val="nil"/>
                <w:left w:val="nil"/>
                <w:bottom w:val="nil"/>
                <w:right w:val="nil"/>
                <w:between w:val="nil"/>
              </w:pBdr>
              <w:spacing w:after="0"/>
            </w:pPr>
            <w:r>
              <w:t xml:space="preserve">The Tokyo Bay and Urban </w:t>
            </w:r>
            <w:proofErr w:type="spellStart"/>
            <w:r>
              <w:t>Biotique</w:t>
            </w:r>
            <w:proofErr w:type="spellEnd"/>
            <w:r>
              <w:t xml:space="preserve"> showroom of BMW resonates with Japanese luxury premium identity and taste. </w:t>
            </w:r>
          </w:p>
        </w:tc>
      </w:tr>
    </w:tbl>
    <w:p w:rsidR="0061156C" w:rsidRDefault="0061156C" w:rsidP="0061156C">
      <w:pPr>
        <w:jc w:val="center"/>
        <w:rPr>
          <w:b/>
          <w:bCs/>
        </w:rPr>
      </w:pPr>
      <w:r>
        <w:rPr>
          <w:b/>
          <w:bCs/>
        </w:rPr>
        <w:t>Table 2: 7Ps of marketing</w:t>
      </w:r>
    </w:p>
    <w:p w:rsidR="0061156C" w:rsidRPr="00FA7F7A" w:rsidRDefault="0061156C" w:rsidP="0061156C">
      <w:pPr>
        <w:jc w:val="center"/>
      </w:pPr>
      <w:r>
        <w:t>Source: (Developed by the author)</w:t>
      </w:r>
    </w:p>
    <w:p w:rsidR="0061156C" w:rsidRDefault="0061156C" w:rsidP="0061156C"/>
    <w:p w:rsidR="0061156C" w:rsidRDefault="00FA7F7A" w:rsidP="0061156C">
      <w:pPr>
        <w:pStyle w:val="Heading1"/>
      </w:pPr>
      <w:bookmarkStart w:id="5" w:name="_Toc213795677"/>
      <w:r>
        <w:t>6</w:t>
      </w:r>
      <w:r w:rsidR="0061156C">
        <w:t>. Evaluation of the performance of marketing strategies</w:t>
      </w:r>
      <w:bookmarkEnd w:id="5"/>
      <w:r w:rsidR="0061156C">
        <w:t xml:space="preserve">  </w:t>
      </w:r>
    </w:p>
    <w:p w:rsidR="0061156C" w:rsidRDefault="0061156C" w:rsidP="0061156C">
      <w:pPr>
        <w:rPr>
          <w:b/>
        </w:rPr>
      </w:pPr>
      <w:r>
        <w:rPr>
          <w:b/>
        </w:rPr>
        <w:t xml:space="preserve">Evaluation </w:t>
      </w:r>
      <w:proofErr w:type="gramStart"/>
      <w:r>
        <w:rPr>
          <w:b/>
        </w:rPr>
        <w:t>of  BMW</w:t>
      </w:r>
      <w:proofErr w:type="gramEnd"/>
      <w:r>
        <w:rPr>
          <w:b/>
        </w:rPr>
        <w:t xml:space="preserve"> United Kingdom</w:t>
      </w:r>
    </w:p>
    <w:p w:rsidR="0061156C" w:rsidRDefault="0061156C" w:rsidP="0061156C">
      <w:r>
        <w:t>The performance of BMW in terms of marketing is assisted through different aspects like sales lead generation, social media responsiveness, etc. In the United Kingdom, the registration of new BMW products accounts for 125,265 units (</w:t>
      </w:r>
      <w:r>
        <w:rPr>
          <w:color w:val="222222"/>
          <w:highlight w:val="white"/>
        </w:rPr>
        <w:t>Press BMW Group, 2025</w:t>
      </w:r>
      <w:r>
        <w:t xml:space="preserve">). It shows that the diverse segmentation of the product portfolio has helped the organisation to maintain its strategic sales in the market. It is mainly seen that there is a rapid growth of sales of luxury models having bold and innovative designs and technologies. It also speaks of the marketing efforts of the organisation in terms of product positioning. This consistency also helps BMW to retain its leading position in the premium car market segment in the UK. The consistent focus on advancement and innovation can be considered a vital pillar for its constant positive output. </w:t>
      </w:r>
    </w:p>
    <w:p w:rsidR="0061156C" w:rsidRDefault="0061156C" w:rsidP="0061156C">
      <w:r>
        <w:lastRenderedPageBreak/>
        <w:t>The second aspect of marketing is networking. BMW, being a brand that focuses on creating a strong presence in the market, focuses on dealership collaborations to increase its reach.</w:t>
      </w:r>
    </w:p>
    <w:p w:rsidR="0061156C" w:rsidRPr="00FA7F7A" w:rsidRDefault="0061156C" w:rsidP="0061156C">
      <w:pPr>
        <w:jc w:val="center"/>
        <w:rPr>
          <w:bCs/>
          <w:iCs/>
        </w:rPr>
      </w:pPr>
      <w:r w:rsidRPr="00FA7F7A">
        <w:rPr>
          <w:bCs/>
          <w:iCs/>
          <w:noProof/>
          <w:lang w:val="en-US" w:eastAsia="en-US"/>
        </w:rPr>
        <w:drawing>
          <wp:inline distT="114300" distB="114300" distL="114300" distR="114300">
            <wp:extent cx="3349719" cy="5395865"/>
            <wp:effectExtent l="0" t="0" r="3175" b="1905"/>
            <wp:docPr id="3" name="image3.png" descr="A screenshot of a cellphone&#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screenshot of a cellphone&#10;&#10;AI-generated content may be incorrect."/>
                    <pic:cNvPicPr/>
                  </pic:nvPicPr>
                  <pic:blipFill>
                    <a:blip r:embed="rId10" cstate="print"/>
                    <a:stretch>
                      <a:fillRect/>
                    </a:stretch>
                  </pic:blipFill>
                  <pic:spPr>
                    <a:xfrm>
                      <a:off x="0" y="0"/>
                      <a:ext cx="3386165" cy="5454574"/>
                    </a:xfrm>
                    <a:prstGeom prst="rect">
                      <a:avLst/>
                    </a:prstGeom>
                  </pic:spPr>
                </pic:pic>
              </a:graphicData>
            </a:graphic>
          </wp:inline>
        </w:drawing>
      </w:r>
    </w:p>
    <w:p w:rsidR="0061156C" w:rsidRPr="00FA7F7A" w:rsidRDefault="0061156C" w:rsidP="0061156C">
      <w:pPr>
        <w:jc w:val="center"/>
        <w:rPr>
          <w:b/>
          <w:iCs/>
        </w:rPr>
      </w:pPr>
      <w:r w:rsidRPr="00FA7F7A">
        <w:rPr>
          <w:b/>
          <w:iCs/>
        </w:rPr>
        <w:t>Figure 2:  Dealership of BMW</w:t>
      </w:r>
    </w:p>
    <w:p w:rsidR="0061156C" w:rsidRPr="00FA7F7A" w:rsidRDefault="0061156C" w:rsidP="0061156C">
      <w:pPr>
        <w:jc w:val="center"/>
        <w:rPr>
          <w:bCs/>
          <w:iCs/>
        </w:rPr>
      </w:pPr>
      <w:r w:rsidRPr="00FA7F7A">
        <w:rPr>
          <w:bCs/>
          <w:iCs/>
        </w:rPr>
        <w:t>Source: (</w:t>
      </w:r>
      <w:proofErr w:type="spellStart"/>
      <w:r w:rsidRPr="00FA7F7A">
        <w:rPr>
          <w:bCs/>
          <w:iCs/>
        </w:rPr>
        <w:t>Scrapehero</w:t>
      </w:r>
      <w:proofErr w:type="spellEnd"/>
      <w:r w:rsidRPr="00FA7F7A">
        <w:rPr>
          <w:bCs/>
          <w:iCs/>
        </w:rPr>
        <w:t>, 2024)</w:t>
      </w:r>
    </w:p>
    <w:p w:rsidR="0061156C" w:rsidRDefault="0061156C" w:rsidP="0061156C">
      <w:r>
        <w:t xml:space="preserve"> In the UK alone, BMW has 150 dealerships across all locations, among which it has the highest number of dealerships in England alone (</w:t>
      </w:r>
      <w:proofErr w:type="spellStart"/>
      <w:r>
        <w:rPr>
          <w:color w:val="222222"/>
          <w:highlight w:val="white"/>
        </w:rPr>
        <w:t>Scrapehero</w:t>
      </w:r>
      <w:proofErr w:type="spellEnd"/>
      <w:r>
        <w:rPr>
          <w:color w:val="222222"/>
          <w:highlight w:val="white"/>
        </w:rPr>
        <w:t>, 2024</w:t>
      </w:r>
      <w:r>
        <w:t xml:space="preserve">). This shows that BMW has a strong supply chain base that contributes effectively to performance and efficiency. It also shows that the organisation has been very aggressive in expanding its business across different markets to address the competition from Rivals like Audi and Tesla. It is significant that the dealership also helps the organisation to work with local suppliers and understand the different challenges and opportunities of marketing and sales. </w:t>
      </w:r>
    </w:p>
    <w:p w:rsidR="0061156C" w:rsidRDefault="0061156C" w:rsidP="0061156C">
      <w:r>
        <w:lastRenderedPageBreak/>
        <w:t>Another significant aspect of marketing is brand customer communication. In the UK, BMW has a strong follower base on Instagram and YouTube profiles with high views, likes, and comments on their advertisements, storytelling videos, etc (</w:t>
      </w:r>
      <w:proofErr w:type="spellStart"/>
      <w:r>
        <w:rPr>
          <w:color w:val="222222"/>
          <w:highlight w:val="white"/>
        </w:rPr>
        <w:t>Socialveins</w:t>
      </w:r>
      <w:proofErr w:type="spellEnd"/>
      <w:r>
        <w:rPr>
          <w:color w:val="222222"/>
          <w:highlight w:val="white"/>
        </w:rPr>
        <w:t>, 2025</w:t>
      </w:r>
      <w:r>
        <w:t xml:space="preserve">). Omni-channel retailing has been a key approach of the Organisation in the UK, in which BMW has maintained a balance in engaging both the digital and non-digital audiences. Its technology-based showrooms enhance engagement of the offline audience, and elegant storytelling advertisements and constant postings engage the online audience. It shows that BMW, as a global brand, understands the significance of multiple ways of communication and marketing to derive consistent growth and customer retention. </w:t>
      </w:r>
    </w:p>
    <w:p w:rsidR="0061156C" w:rsidRDefault="0061156C" w:rsidP="0061156C">
      <w:r>
        <w:t xml:space="preserve">The performance shows that BMW in the UK has been successful not only in engineering strong and consistent cells but also in creating consistent communication with the audience, understanding the diverse requirements and earning a reputation in the BEV and luxury car segment. But the fluctuations of different costs like entry cost, supply cost, etc, need to be monitored closely to maintain the profitability and financial equilibrium for the organisation. It is also to be noted that competition in the UK market will also increase in the coming time, in which sustainability areas for BMW need to be more diverse in nature, not only in product development but also in operation and other activities. </w:t>
      </w:r>
    </w:p>
    <w:p w:rsidR="0061156C" w:rsidRDefault="0061156C" w:rsidP="0061156C">
      <w:pPr>
        <w:rPr>
          <w:b/>
        </w:rPr>
      </w:pPr>
      <w:r>
        <w:rPr>
          <w:b/>
        </w:rPr>
        <w:t xml:space="preserve">Evaluation </w:t>
      </w:r>
      <w:proofErr w:type="gramStart"/>
      <w:r>
        <w:rPr>
          <w:b/>
        </w:rPr>
        <w:t>of  BMW</w:t>
      </w:r>
      <w:proofErr w:type="gramEnd"/>
      <w:r>
        <w:rPr>
          <w:b/>
        </w:rPr>
        <w:t xml:space="preserve"> Japan</w:t>
      </w:r>
    </w:p>
    <w:p w:rsidR="0061156C" w:rsidRPr="00FA7F7A" w:rsidRDefault="0061156C" w:rsidP="0061156C">
      <w:pPr>
        <w:jc w:val="center"/>
        <w:rPr>
          <w:b/>
          <w:iCs/>
        </w:rPr>
      </w:pPr>
      <w:r w:rsidRPr="00FA7F7A">
        <w:rPr>
          <w:b/>
          <w:iCs/>
          <w:noProof/>
          <w:lang w:val="en-US" w:eastAsia="en-US"/>
        </w:rPr>
        <w:lastRenderedPageBreak/>
        <w:drawing>
          <wp:inline distT="114300" distB="114300" distL="114300" distR="114300">
            <wp:extent cx="2525917" cy="3964755"/>
            <wp:effectExtent l="0" t="0" r="1905" b="0"/>
            <wp:docPr id="2" name="image2.png" descr="A screenshot of a table&#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screenshot of a table&#10;&#10;AI-generated content may be incorrect."/>
                    <pic:cNvPicPr/>
                  </pic:nvPicPr>
                  <pic:blipFill>
                    <a:blip r:embed="rId11" cstate="print"/>
                    <a:stretch>
                      <a:fillRect/>
                    </a:stretch>
                  </pic:blipFill>
                  <pic:spPr>
                    <a:xfrm>
                      <a:off x="0" y="0"/>
                      <a:ext cx="2588172" cy="4062472"/>
                    </a:xfrm>
                    <a:prstGeom prst="rect">
                      <a:avLst/>
                    </a:prstGeom>
                  </pic:spPr>
                </pic:pic>
              </a:graphicData>
            </a:graphic>
          </wp:inline>
        </w:drawing>
      </w:r>
    </w:p>
    <w:p w:rsidR="0061156C" w:rsidRPr="00FA7F7A" w:rsidRDefault="0061156C" w:rsidP="0061156C">
      <w:pPr>
        <w:jc w:val="center"/>
        <w:rPr>
          <w:b/>
          <w:iCs/>
        </w:rPr>
      </w:pPr>
      <w:r w:rsidRPr="00FA7F7A">
        <w:rPr>
          <w:b/>
          <w:iCs/>
        </w:rPr>
        <w:t xml:space="preserve">Figure 3: BMW in Japan </w:t>
      </w:r>
    </w:p>
    <w:p w:rsidR="0061156C" w:rsidRPr="00FA7F7A" w:rsidRDefault="0061156C" w:rsidP="0061156C">
      <w:pPr>
        <w:jc w:val="center"/>
        <w:rPr>
          <w:bCs/>
          <w:iCs/>
        </w:rPr>
      </w:pPr>
      <w:r>
        <w:rPr>
          <w:bCs/>
          <w:iCs/>
        </w:rPr>
        <w:t xml:space="preserve">Source: </w:t>
      </w:r>
      <w:r w:rsidRPr="00FA7F7A">
        <w:rPr>
          <w:bCs/>
          <w:iCs/>
        </w:rPr>
        <w:t>(</w:t>
      </w:r>
      <w:r w:rsidRPr="00FA7F7A">
        <w:rPr>
          <w:bCs/>
          <w:iCs/>
          <w:color w:val="222222"/>
          <w:highlight w:val="white"/>
        </w:rPr>
        <w:t>Bekker, 2025</w:t>
      </w:r>
      <w:r w:rsidRPr="00FA7F7A">
        <w:rPr>
          <w:bCs/>
          <w:iCs/>
        </w:rPr>
        <w:t>)</w:t>
      </w:r>
    </w:p>
    <w:p w:rsidR="0061156C" w:rsidRDefault="0061156C" w:rsidP="0061156C">
      <w:r>
        <w:t>In 2024, BMW in Japan had 35,240 units sold and achieved 13th rank in the best-selling car brands (</w:t>
      </w:r>
      <w:r>
        <w:rPr>
          <w:color w:val="222222"/>
          <w:highlight w:val="white"/>
        </w:rPr>
        <w:t>Bekker, 2025</w:t>
      </w:r>
      <w:r>
        <w:t xml:space="preserve">). This shows that BMW has been gradually progressing and increasing its sales by identifying different opportunities in the competitive and complex market of Japan. The volume of units is not very low and shows that BMW, as a premium car brand, has addressed the requirements of the customer in creating reliable and safe driving experiences. These two aspects are significant expectations of the customer market in Japan in terms of purchase decision-making. It is also significant that BMW is very positive in performance in competing with the local car brands, which have a very strong presence in the market. </w:t>
      </w:r>
    </w:p>
    <w:p w:rsidR="0061156C" w:rsidRDefault="0061156C" w:rsidP="0061156C">
      <w:r>
        <w:t>Customer satisfaction is a significant metric in assessing the marketing performance of the brand. In a recent study, it was found that BMW in Japan is leading in terms of customer satisfaction, particularly in the negotiation area (</w:t>
      </w:r>
      <w:r>
        <w:rPr>
          <w:color w:val="222222"/>
          <w:highlight w:val="white"/>
        </w:rPr>
        <w:t>J.D. Power, 2024</w:t>
      </w:r>
      <w:r>
        <w:t xml:space="preserve">). It is seen that different strategic areas in the above section are discussed, like virtual Test Driving, online configuration, and the purchasing infrastructure of BMW, provided for enhancing customer experience. It is seen that in the Japanese market, these strategies have provided positive </w:t>
      </w:r>
      <w:r>
        <w:lastRenderedPageBreak/>
        <w:t>results. Negotiations related to marketing depend on strong networking, in which the collaboration with Tokyo Bay or Mont Blanc has added support to the organisation in gaining customer confidence, trust, and long-term bonds.</w:t>
      </w:r>
    </w:p>
    <w:p w:rsidR="0061156C" w:rsidRDefault="0061156C" w:rsidP="0061156C">
      <w:r>
        <w:t>It is also seen that in 2024, the sales of imported vehicles of BMW have fallen in Japan due to an external ship attack and comparatively high price of the vehicles compared to Rivals like Porsche or Ferrari (</w:t>
      </w:r>
      <w:r>
        <w:rPr>
          <w:color w:val="222222"/>
          <w:highlight w:val="white"/>
        </w:rPr>
        <w:t xml:space="preserve">Japan </w:t>
      </w:r>
      <w:r w:rsidR="00922D0C">
        <w:rPr>
          <w:color w:val="222222"/>
          <w:highlight w:val="white"/>
        </w:rPr>
        <w:t>Times, 2025</w:t>
      </w:r>
      <w:r>
        <w:t xml:space="preserve">). This is a significant aspect of marketing performance because there are different external factors like import cost and duty, external events, and fluctuations of currency inflation, etc, that need to be considered in terms of marketing and pricing strategy. This shows that BMW needs to be more flexible in terms of pricing and needs to address these expense areas in a more strategic and radical way. BMW, being a global brand, has the financial strength and infrastructure capabilities that can solve such issues in future. </w:t>
      </w:r>
    </w:p>
    <w:p w:rsidR="0061156C" w:rsidRDefault="0061156C" w:rsidP="0061156C">
      <w:r>
        <w:t xml:space="preserve">It can be said that there is a significant strategic success of BMW in the Japanese market, especially in terms of negotiation and creating customer loyalty. But it still needs to be more competent to solve different external obligations than the complexity of the Japanese market presents from time to time. It can also focus more on localising its Production and Manufacturing so that it can lower the chances of delays in additional expenses due to import. </w:t>
      </w:r>
    </w:p>
    <w:p w:rsidR="0061156C" w:rsidRDefault="0061156C" w:rsidP="0061156C">
      <w:pPr>
        <w:pStyle w:val="Heading1"/>
      </w:pPr>
      <w:bookmarkStart w:id="6" w:name="_su244po6896r" w:colFirst="0" w:colLast="0"/>
      <w:bookmarkStart w:id="7" w:name="_Toc213795678"/>
      <w:bookmarkEnd w:id="6"/>
      <w:r>
        <w:t>7. Evaluation of marketing ethics practice</w:t>
      </w:r>
      <w:bookmarkEnd w:id="7"/>
    </w:p>
    <w:p w:rsidR="0061156C" w:rsidRDefault="0061156C" w:rsidP="0061156C">
      <w:r>
        <w:t xml:space="preserve">From the above discussion, it can be said that BMW has integrated sustainability with their product manufacturing and marketing message, like 'Born </w:t>
      </w:r>
      <w:proofErr w:type="gramStart"/>
      <w:r>
        <w:t>Electric'  Or</w:t>
      </w:r>
      <w:proofErr w:type="gramEnd"/>
      <w:r>
        <w:t xml:space="preserve"> The Ultimate Driving Machine - Re-defining the electric age. But a recent ethical issue raised in the UK was when the Advertising Standards Authority banned promotional advertisements of BMW in the name of misleading the customers by saying that the vehicles are emission-free, instead of saying that the vehicles are emission-free only when driven (</w:t>
      </w:r>
      <w:r>
        <w:rPr>
          <w:color w:val="222222"/>
          <w:highlight w:val="white"/>
        </w:rPr>
        <w:t>Bowler, 2024</w:t>
      </w:r>
      <w:r>
        <w:t>). In response to the claim of ASA, BMW assured to remove the bid term of the zero-emission vehicle from Google ads. Such issues question the sustainability areas in terms of commitment and practice. The issue also indicated an existing gap in maintaining transparency towards customers, which can in the future harm loyalty areas. It is also significant to understand that in terms of creating a market message, BMW needs to be more specific when Complex regulatory aspects are involved.</w:t>
      </w:r>
    </w:p>
    <w:p w:rsidR="0061156C" w:rsidRDefault="0061156C" w:rsidP="0061156C">
      <w:r>
        <w:t xml:space="preserve">In recent times, another ethical controversy of marketing that BMW is involved in has been claimed by the Danish Consumer Ombudsman. It is claimed that BMW is misleading the </w:t>
      </w:r>
      <w:r>
        <w:lastRenderedPageBreak/>
        <w:t xml:space="preserve">audience by saying that they are the most sustainable car manufacturer in the world and the entire IX train of production is green (Potter Clarkson, 2025). The ombudsman believed that the statement is misleading because it needs to convey that the cars are harmless to the environment and not to other manufacturers. There are other cases of BMW which have yet to proceed to legal actions. But it is very concerning that this case has an impact on the entire consumer impression across its operating markets, like the UK and Japan. Especially when aspects like reliability and consumer loyalty are part of consumer expectations in Japan, such instances may be harmful to the reputation of the organisation in the coming time. </w:t>
      </w:r>
    </w:p>
    <w:p w:rsidR="0061156C" w:rsidRDefault="0061156C" w:rsidP="0061156C">
      <w:r>
        <w:t xml:space="preserve">Combining the two areas, it can be said that marketing ethics for BMW in integrating sustainability and Technology lies not only in complying with the regulatory standards but also in convincing people in terms of transparency, credibility, and the logical base of the commitments, as communicated through marketing messages. It is also to be noted that the UK and Japan, as markets, have a very contradictory nature. While in the UK, sustainability aspects are considered as a progressive approach in business, the sustainability initiatives in Japan are very different and closely linked with the emotional culture and Hospitality expectations of the consumer market. The approach of BMW from the above discussions shows that it has been successful in understanding this requirement in terms of strategic implementation, transparency, and consciousness are absent in certain areas, which leads to the occurrence of such instances. </w:t>
      </w:r>
    </w:p>
    <w:p w:rsidR="0061156C" w:rsidRDefault="0061156C" w:rsidP="0061156C">
      <w:pPr>
        <w:pStyle w:val="Heading1"/>
      </w:pPr>
      <w:bookmarkStart w:id="8" w:name="_Toc213795679"/>
      <w:r>
        <w:t>8. Recommendation &amp; Conclusion</w:t>
      </w:r>
      <w:bookmarkEnd w:id="8"/>
      <w:r>
        <w:t xml:space="preserve"> </w:t>
      </w:r>
    </w:p>
    <w:p w:rsidR="0061156C" w:rsidRDefault="0061156C" w:rsidP="0061156C">
      <w:r>
        <w:t xml:space="preserve">To control it, it can be said that BMW, being a global brand, has created a strong strategic infrastructure across its operating market, which has a certain level of flexibility, diversity and need-based implementation. The discussion provided an overview of the organisation that helps in understanding the two markets as well as BMW as a brand. In the analysis, the use of the Pestel framework has helped in identifying the comparative nature of both the UK and Japanese markets. The STP strategies of BMW in the UK and Japanese market show their intensive Research and understanding of consumer expectations, nature of competition and market-based requirements. The marketing also shows that BMW likes a premium pricing strategy, value-based categorisation of the product, etc. Even the collaborations of the organisation have a strong strategic base. In the evaluation of the marketing performance, it is seen that it creates a strong network and earns a reputation in the luxury car segment. On the other hand, in Japan, it is successful in creating reliability and customer loyalty. But there are </w:t>
      </w:r>
      <w:r>
        <w:lastRenderedPageBreak/>
        <w:t xml:space="preserve">existing gaps that need to be addressed in strategic implementation in both markets. The analysis of marketing ethics also shows specific gaps in BMW's sustainability commitments, which need to be refined to create smooth and effective operations. </w:t>
      </w:r>
    </w:p>
    <w:p w:rsidR="0061156C" w:rsidRDefault="0061156C" w:rsidP="0061156C">
      <w:r>
        <w:t xml:space="preserve">From the discussion and evaluation of the brand marketing strategies, a few recommendations are provided </w:t>
      </w:r>
      <w:proofErr w:type="gramStart"/>
      <w:r>
        <w:t>below :</w:t>
      </w:r>
      <w:proofErr w:type="gramEnd"/>
      <w:r>
        <w:t xml:space="preserve"> </w:t>
      </w:r>
    </w:p>
    <w:p w:rsidR="0061156C" w:rsidRDefault="0061156C" w:rsidP="0061156C">
      <w:pPr>
        <w:numPr>
          <w:ilvl w:val="0"/>
          <w:numId w:val="3"/>
        </w:numPr>
        <w:spacing w:after="0"/>
      </w:pPr>
      <w:r>
        <w:t xml:space="preserve">Firstly, BMW needs to be transparent and communicative in sustainability disclosures. The organisation can be very active in providing a detailed disclosure on their websites or Digital platforms when they are providing statements like born electric, etc. These disclosures will help the consumer and other stakeholders to understand their specific target areas, which were questioned previously in certain instances. </w:t>
      </w:r>
    </w:p>
    <w:p w:rsidR="0061156C" w:rsidRDefault="0061156C" w:rsidP="0061156C">
      <w:pPr>
        <w:numPr>
          <w:ilvl w:val="0"/>
          <w:numId w:val="3"/>
        </w:numPr>
        <w:spacing w:after="0"/>
      </w:pPr>
      <w:r>
        <w:t xml:space="preserve">Secondly, BMW can adopt localisation strategies to enhance its sustainability commitments and approaches. The organisation can conduct extensive research on the different market-based environmental issues and initiatives that they can strategically collaborate on to strengthen their presence in the UK and Japan markets. These localisation strategies will help them to connect with people in a convenient way and can address competitive aspects in terms of local brands. </w:t>
      </w:r>
    </w:p>
    <w:p w:rsidR="0061156C" w:rsidRDefault="0061156C" w:rsidP="0061156C">
      <w:pPr>
        <w:numPr>
          <w:ilvl w:val="0"/>
          <w:numId w:val="3"/>
        </w:numPr>
        <w:spacing w:after="0"/>
      </w:pPr>
      <w:r>
        <w:t xml:space="preserve">Thirdly, in order to address competition to local brands, the organisation needs to broaden their pricing Strategies and product categorisation so that it can also fit high middle-class or middle-class people. This will help in consistent customer growth and also create a strong presence of the organisation in both the market, especially in Japan. </w:t>
      </w:r>
    </w:p>
    <w:p w:rsidR="0061156C" w:rsidRDefault="0061156C" w:rsidP="0061156C">
      <w:pPr>
        <w:numPr>
          <w:ilvl w:val="0"/>
          <w:numId w:val="3"/>
        </w:numPr>
      </w:pPr>
      <w:r>
        <w:t xml:space="preserve">Lastly, BMW also needs to focus on its critical digital operations and maintain transparency in disclosing every aspect of data protection and maintenance. BMW must coordinate with all the dealers and collaborators to ensure that a uniform approach to data protection and ethical use of Technology is conveyed and monitored during implementation. </w:t>
      </w:r>
    </w:p>
    <w:p w:rsidR="0061156C" w:rsidRPr="00BE6661" w:rsidRDefault="0061156C" w:rsidP="0061156C"/>
    <w:p w:rsidR="004F282A" w:rsidRDefault="00222999" w:rsidP="0061156C">
      <w:pPr>
        <w:pStyle w:val="Heading1"/>
      </w:pPr>
      <w:r>
        <w:t xml:space="preserve"> </w:t>
      </w:r>
    </w:p>
    <w:p w:rsidR="004F282A" w:rsidRDefault="004F282A">
      <w:pPr>
        <w:pStyle w:val="Heading1"/>
      </w:pPr>
    </w:p>
    <w:p w:rsidR="004F282A" w:rsidRDefault="00222999">
      <w:pPr>
        <w:spacing w:line="259" w:lineRule="auto"/>
        <w:jc w:val="left"/>
      </w:pPr>
      <w:r>
        <w:br w:type="page"/>
      </w:r>
    </w:p>
    <w:p w:rsidR="004F282A" w:rsidRDefault="00222999">
      <w:pPr>
        <w:pStyle w:val="Heading1"/>
      </w:pPr>
      <w:bookmarkStart w:id="9" w:name="_Toc213795680"/>
      <w:r>
        <w:lastRenderedPageBreak/>
        <w:t>References</w:t>
      </w:r>
      <w:bookmarkEnd w:id="9"/>
      <w:r>
        <w:t xml:space="preserve"> </w:t>
      </w:r>
    </w:p>
    <w:p w:rsidR="005824C0" w:rsidRPr="00FA7F7A" w:rsidRDefault="005824C0" w:rsidP="00FA7F7A">
      <w:pPr>
        <w:rPr>
          <w:color w:val="000000" w:themeColor="text1"/>
          <w:highlight w:val="white"/>
        </w:rPr>
      </w:pPr>
      <w:r w:rsidRPr="00FA7F7A">
        <w:rPr>
          <w:color w:val="000000" w:themeColor="text1"/>
          <w:highlight w:val="white"/>
        </w:rPr>
        <w:t xml:space="preserve">Ahmad, S., 2024. Key Factors in Automobile Design: Expert Views on Enhancing User Experience during New Product Development. </w:t>
      </w:r>
      <w:r w:rsidRPr="00FA7F7A">
        <w:rPr>
          <w:i/>
          <w:color w:val="000000" w:themeColor="text1"/>
          <w:highlight w:val="white"/>
        </w:rPr>
        <w:t>Educational Administration: Theory and Practice</w:t>
      </w:r>
      <w:r w:rsidRPr="00FA7F7A">
        <w:rPr>
          <w:color w:val="000000" w:themeColor="text1"/>
          <w:highlight w:val="white"/>
        </w:rPr>
        <w:t xml:space="preserve">, </w:t>
      </w:r>
      <w:r w:rsidRPr="00FA7F7A">
        <w:rPr>
          <w:i/>
          <w:color w:val="000000" w:themeColor="text1"/>
          <w:highlight w:val="white"/>
        </w:rPr>
        <w:t>30</w:t>
      </w:r>
      <w:r w:rsidRPr="00FA7F7A">
        <w:rPr>
          <w:color w:val="000000" w:themeColor="text1"/>
          <w:highlight w:val="white"/>
        </w:rPr>
        <w:t>(5), pp.13145-13156.</w:t>
      </w:r>
    </w:p>
    <w:p w:rsidR="005824C0" w:rsidRPr="00FA7F7A" w:rsidRDefault="005824C0" w:rsidP="00FA7F7A">
      <w:pPr>
        <w:rPr>
          <w:color w:val="000000" w:themeColor="text1"/>
        </w:rPr>
      </w:pPr>
      <w:r w:rsidRPr="00FA7F7A">
        <w:rPr>
          <w:color w:val="000000" w:themeColor="text1"/>
        </w:rPr>
        <w:t>Aoyama Shuhei, 2025. How Japan’s new vehicle inspection and emissions regulations could transform the used car market (2025 analysis). [online] Provide Cars. Available at: &lt;</w:t>
      </w:r>
      <w:hyperlink r:id="rId12">
        <w:r w:rsidRPr="00FA7F7A">
          <w:rPr>
            <w:color w:val="000000" w:themeColor="text1"/>
            <w:u w:val="single"/>
          </w:rPr>
          <w:t>https://providecars.co.jp/how-japans-new-vehicle-inspection/</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rPr>
      </w:pPr>
      <w:r w:rsidRPr="00FA7F7A">
        <w:rPr>
          <w:color w:val="000000" w:themeColor="text1"/>
          <w:highlight w:val="white"/>
        </w:rPr>
        <w:t>Bekker, H., 2025. 2024 (Full Year) Japan: Best-Selling carmakers, brands and market analysis. [online] Car Sales Statistics. Available at: &lt;</w:t>
      </w:r>
      <w:hyperlink r:id="rId13" w:anchor=":~:text=In%20full%2Dyear%202024%2C%20Toyota%20was%20the%20largest,sales%20in%20a%20weak%20new%20vehicle%20market">
        <w:r w:rsidRPr="00FA7F7A">
          <w:rPr>
            <w:color w:val="000000" w:themeColor="text1"/>
            <w:highlight w:val="white"/>
            <w:u w:val="single"/>
          </w:rPr>
          <w:t>https://www.best-selling-cars.com/japan/2024-full-year-japan-best-selling-carmakers-brands-and-market-analysis/#:~:text=In%20full%2Dyear%202024%2C%20Toyota%20was%20the%20largest,sales%20in%20a%20weak%20new%20vehicle%20market</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r w:rsidRPr="00FA7F7A">
        <w:rPr>
          <w:color w:val="000000" w:themeColor="text1"/>
          <w:highlight w:val="white"/>
        </w:rPr>
        <w:t>BMW Group 2025. More than ever. [online] BMW Group. Available at: &lt;https://www.bmwgroup.com/content/dam/grpw/websites/bmwgroup_com/ir/downloads/en/2025/bericht/BMW-Group-Report-2024-en.pdf&gt; [Accessed 11 November 2025].</w:t>
      </w:r>
      <w:r>
        <w:rPr>
          <w:color w:val="000000" w:themeColor="text1"/>
          <w:highlight w:val="white"/>
        </w:rPr>
        <w:t xml:space="preserve"> </w:t>
      </w:r>
    </w:p>
    <w:p w:rsidR="005824C0" w:rsidRPr="00FA7F7A" w:rsidRDefault="005824C0" w:rsidP="00FA7F7A">
      <w:pPr>
        <w:rPr>
          <w:color w:val="000000" w:themeColor="text1"/>
          <w:highlight w:val="white"/>
        </w:rPr>
      </w:pPr>
      <w:r w:rsidRPr="00FA7F7A">
        <w:rPr>
          <w:color w:val="000000" w:themeColor="text1"/>
          <w:highlight w:val="white"/>
        </w:rPr>
        <w:t xml:space="preserve">BMW Group. 2025a. The official press portal of the BMW Group in 19 languages. We provide you with the latest press releases of the BMW Group free of charge and at first hand. The material comprises text, photos, audio, video and TV footage. [online] BMW Group </w:t>
      </w:r>
      <w:proofErr w:type="spellStart"/>
      <w:r w:rsidRPr="00FA7F7A">
        <w:rPr>
          <w:color w:val="000000" w:themeColor="text1"/>
          <w:highlight w:val="white"/>
        </w:rPr>
        <w:t>PressClub</w:t>
      </w:r>
      <w:proofErr w:type="spellEnd"/>
      <w:r w:rsidRPr="00FA7F7A">
        <w:rPr>
          <w:color w:val="000000" w:themeColor="text1"/>
          <w:highlight w:val="white"/>
        </w:rPr>
        <w:t>. Available at: &lt;</w:t>
      </w:r>
      <w:hyperlink r:id="rId14">
        <w:r w:rsidRPr="00FA7F7A">
          <w:rPr>
            <w:color w:val="000000" w:themeColor="text1"/>
            <w:highlight w:val="white"/>
            <w:u w:val="single"/>
          </w:rPr>
          <w:t>https://www.press.bmwgroup.com/united-kingdom</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r w:rsidRPr="00FA7F7A">
        <w:rPr>
          <w:color w:val="000000" w:themeColor="text1"/>
          <w:highlight w:val="white"/>
        </w:rPr>
        <w:t>BMW Group. 2025b. About BMW Japan Corp. [online] BMW Group. Available at: &lt;</w:t>
      </w:r>
      <w:hyperlink r:id="rId15">
        <w:r w:rsidRPr="00FA7F7A">
          <w:rPr>
            <w:color w:val="000000" w:themeColor="text1"/>
            <w:highlight w:val="white"/>
            <w:u w:val="single"/>
          </w:rPr>
          <w:t>https://www.bmwgroup.jobs/jp/en/entities/bmw-japan.html</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proofErr w:type="spellStart"/>
      <w:r w:rsidRPr="00FA7F7A">
        <w:rPr>
          <w:color w:val="000000" w:themeColor="text1"/>
          <w:highlight w:val="white"/>
        </w:rPr>
        <w:t>BMWparklane</w:t>
      </w:r>
      <w:proofErr w:type="spellEnd"/>
      <w:r w:rsidRPr="00FA7F7A">
        <w:rPr>
          <w:color w:val="000000" w:themeColor="text1"/>
          <w:highlight w:val="white"/>
        </w:rPr>
        <w:t>. 2025. Park Lane | Official BMW Dealership in. [online] Available at: &lt;</w:t>
      </w:r>
      <w:hyperlink r:id="rId16">
        <w:r w:rsidRPr="00FA7F7A">
          <w:rPr>
            <w:color w:val="000000" w:themeColor="text1"/>
            <w:highlight w:val="white"/>
            <w:u w:val="single"/>
          </w:rPr>
          <w:t>https://www.bmwparklane.co.uk/</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r w:rsidRPr="00FA7F7A">
        <w:rPr>
          <w:color w:val="000000" w:themeColor="text1"/>
          <w:highlight w:val="white"/>
        </w:rPr>
        <w:t>Bowler, H., 2024. BMW and MG ads banned over zero-emissions claims. [online] The Drum. Available at: &lt;</w:t>
      </w:r>
      <w:hyperlink r:id="rId17">
        <w:r w:rsidRPr="00FA7F7A">
          <w:rPr>
            <w:color w:val="000000" w:themeColor="text1"/>
            <w:highlight w:val="white"/>
            <w:u w:val="single"/>
          </w:rPr>
          <w:t>https://www.thedrum.com/news/bmw-and-mg-ads-banned-over-zero-emissions-claims</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proofErr w:type="spellStart"/>
      <w:r w:rsidRPr="00FA7F7A">
        <w:rPr>
          <w:color w:val="000000" w:themeColor="text1"/>
          <w:highlight w:val="white"/>
        </w:rPr>
        <w:lastRenderedPageBreak/>
        <w:t>Digitalmaven</w:t>
      </w:r>
      <w:proofErr w:type="spellEnd"/>
      <w:r w:rsidRPr="00FA7F7A">
        <w:rPr>
          <w:color w:val="000000" w:themeColor="text1"/>
          <w:highlight w:val="white"/>
        </w:rPr>
        <w:t xml:space="preserve">, 2024. </w:t>
      </w:r>
      <w:r w:rsidRPr="00FA7F7A">
        <w:rPr>
          <w:i/>
          <w:color w:val="000000" w:themeColor="text1"/>
          <w:highlight w:val="white"/>
        </w:rPr>
        <w:t>CASE STUDY 5 : Innovative Digital Marketing Strategy of BMW: A Journey of Excellence</w:t>
      </w:r>
      <w:r w:rsidRPr="00FA7F7A">
        <w:rPr>
          <w:color w:val="000000" w:themeColor="text1"/>
          <w:highlight w:val="white"/>
        </w:rPr>
        <w:t>. [online] Digital Maven. Available at: &lt;</w:t>
      </w:r>
      <w:hyperlink r:id="rId18" w:anchor=":~:text=BMW's%20Social%20Media%20Engagement,the%20fast%2Dpaced%20digital%20space">
        <w:r w:rsidRPr="00FA7F7A">
          <w:rPr>
            <w:color w:val="000000" w:themeColor="text1"/>
            <w:highlight w:val="white"/>
            <w:u w:val="single"/>
          </w:rPr>
          <w:t>https://digitalmaven.co.in/case-study-5-innovative-digital-marketing-strategy-of-bmw-a-journey-of-excellence/#:~:text=BMW's%20Social%20Media%20Engagement,the%20fast%2Dpaced%20digital%20space</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proofErr w:type="spellStart"/>
      <w:r w:rsidRPr="00FA7F7A">
        <w:rPr>
          <w:color w:val="000000" w:themeColor="text1"/>
        </w:rPr>
        <w:t>goldwingcalgary</w:t>
      </w:r>
      <w:proofErr w:type="spellEnd"/>
      <w:r w:rsidRPr="00FA7F7A">
        <w:rPr>
          <w:color w:val="000000" w:themeColor="text1"/>
        </w:rPr>
        <w:t>. 2025.. How are UK consumers influencing the vehicle market? – Gold Wing Calgary. [online] Available at: &lt;</w:t>
      </w:r>
      <w:hyperlink r:id="rId19" w:anchor=":~:text=Consumer%20preferences%20are%20pivotal%20in,concerns%20about%20usability%20and%20cost">
        <w:r w:rsidRPr="00FA7F7A">
          <w:rPr>
            <w:color w:val="000000" w:themeColor="text1"/>
            <w:u w:val="single"/>
          </w:rPr>
          <w:t>https://goldwingcalgary.com/how-are-uk-consumers-influencing-the-vehicle-market/#:~:text=Consumer%20preferences%20are%20pivotal%20in,concerns%20about%20usability%20and%20cost</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rPr>
      </w:pPr>
      <w:r w:rsidRPr="00FA7F7A">
        <w:rPr>
          <w:color w:val="000000" w:themeColor="text1"/>
        </w:rPr>
        <w:t>Hossain, M.N., 2025. Investigating the Marketing Strategies Implemented by Aston Martin and BMW and its Impact on Consumer Behaviour in the UK (Doctoral dissertation, University of Wales Trinity Saint David).</w:t>
      </w:r>
    </w:p>
    <w:p w:rsidR="005824C0" w:rsidRPr="00FA7F7A" w:rsidRDefault="005824C0" w:rsidP="00FA7F7A">
      <w:pPr>
        <w:rPr>
          <w:color w:val="000000" w:themeColor="text1"/>
        </w:rPr>
      </w:pPr>
      <w:proofErr w:type="spellStart"/>
      <w:r w:rsidRPr="00FA7F7A">
        <w:rPr>
          <w:color w:val="000000" w:themeColor="text1"/>
        </w:rPr>
        <w:t>InfluenceMap</w:t>
      </w:r>
      <w:proofErr w:type="spellEnd"/>
      <w:r w:rsidRPr="00FA7F7A">
        <w:rPr>
          <w:color w:val="000000" w:themeColor="text1"/>
        </w:rPr>
        <w:t xml:space="preserve">, 2022. Need for vehicle electrification. [online] (C) </w:t>
      </w:r>
      <w:proofErr w:type="spellStart"/>
      <w:r w:rsidRPr="00FA7F7A">
        <w:rPr>
          <w:color w:val="000000" w:themeColor="text1"/>
        </w:rPr>
        <w:t>InfluenceMap</w:t>
      </w:r>
      <w:proofErr w:type="spellEnd"/>
      <w:r w:rsidRPr="00FA7F7A">
        <w:rPr>
          <w:color w:val="000000" w:themeColor="text1"/>
        </w:rPr>
        <w:t xml:space="preserve"> 2022. Available at: &lt;</w:t>
      </w:r>
      <w:hyperlink r:id="rId20" w:anchor=":~:text=Policy%20Overview-,Policy%20Overview,10%20years%22%20in%20February%202023">
        <w:r w:rsidRPr="00FA7F7A">
          <w:rPr>
            <w:color w:val="000000" w:themeColor="text1"/>
            <w:u w:val="single"/>
          </w:rPr>
          <w:t>https://japan.influencemap.org/policy/2035-vehicle-electrification-target-5357#:~:text=Policy%20Overview-,Policy%20Overview,10%20years%22%20in%20February%202023</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highlight w:val="white"/>
        </w:rPr>
      </w:pPr>
      <w:r w:rsidRPr="00FA7F7A">
        <w:rPr>
          <w:color w:val="000000" w:themeColor="text1"/>
          <w:highlight w:val="white"/>
        </w:rPr>
        <w:t xml:space="preserve">J.D. Power, 2024. </w:t>
      </w:r>
      <w:r w:rsidRPr="00FA7F7A">
        <w:rPr>
          <w:i/>
          <w:color w:val="000000" w:themeColor="text1"/>
          <w:highlight w:val="white"/>
        </w:rPr>
        <w:t>2024 Japan Sales Satisfaction Index (SSI) study</w:t>
      </w:r>
      <w:r w:rsidRPr="00FA7F7A">
        <w:rPr>
          <w:color w:val="000000" w:themeColor="text1"/>
          <w:highlight w:val="white"/>
        </w:rPr>
        <w:t>. [online] Paragon. Available at: &lt;</w:t>
      </w:r>
      <w:hyperlink r:id="rId21">
        <w:r w:rsidRPr="00FA7F7A">
          <w:rPr>
            <w:color w:val="000000" w:themeColor="text1"/>
            <w:highlight w:val="white"/>
            <w:u w:val="single"/>
          </w:rPr>
          <w:t>https://japan.jdpower.com/en/business/press-releases/2024_Japan_Sales_Satisfaction_Index_Study</w:t>
        </w:r>
      </w:hyperlink>
      <w:r w:rsidRPr="00FA7F7A">
        <w:rPr>
          <w:color w:val="000000" w:themeColor="text1"/>
          <w:highlight w:val="white"/>
        </w:rPr>
        <w: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r w:rsidRPr="00FA7F7A">
        <w:rPr>
          <w:color w:val="000000" w:themeColor="text1"/>
          <w:highlight w:val="white"/>
        </w:rPr>
        <w:t>Japan Times</w:t>
      </w:r>
      <w:proofErr w:type="gramStart"/>
      <w:r w:rsidRPr="00FA7F7A">
        <w:rPr>
          <w:color w:val="000000" w:themeColor="text1"/>
          <w:highlight w:val="white"/>
        </w:rPr>
        <w:t>,  2025</w:t>
      </w:r>
      <w:proofErr w:type="gramEnd"/>
      <w:r w:rsidRPr="00FA7F7A">
        <w:rPr>
          <w:color w:val="000000" w:themeColor="text1"/>
          <w:highlight w:val="white"/>
        </w:rPr>
        <w:t>. Japan sales of foreign-brand vehicles fall 8.5% in 2024. The Japan Times. [online] 9 Jan. Available at: &lt;https://www.japantimes.co.jp/business/2025/01/09/economy/imported-vehicles-decrease/&gt;.</w:t>
      </w:r>
      <w:r>
        <w:rPr>
          <w:color w:val="000000" w:themeColor="text1"/>
          <w:highlight w:val="white"/>
        </w:rPr>
        <w:t xml:space="preserve"> </w:t>
      </w:r>
      <w:r>
        <w:rPr>
          <w:color w:val="000000" w:themeColor="text1"/>
        </w:rPr>
        <w:t>[Accessed 11 November 2025].</w:t>
      </w:r>
    </w:p>
    <w:p w:rsidR="005824C0" w:rsidRPr="00FA7F7A" w:rsidRDefault="005824C0" w:rsidP="00FA7F7A">
      <w:pPr>
        <w:rPr>
          <w:b/>
          <w:bCs/>
          <w:color w:val="000000" w:themeColor="text1"/>
        </w:rPr>
      </w:pPr>
      <w:r w:rsidRPr="00FA7F7A">
        <w:rPr>
          <w:color w:val="000000" w:themeColor="text1"/>
        </w:rPr>
        <w:t>Jie, L.H., 2025. Japan’s economy expands more than expected in second quarter as exports remain resilient. [online] CNBC. Available at: &lt;</w:t>
      </w:r>
      <w:hyperlink r:id="rId22">
        <w:r w:rsidRPr="00FA7F7A">
          <w:rPr>
            <w:color w:val="000000" w:themeColor="text1"/>
            <w:u w:val="single"/>
          </w:rPr>
          <w:t>https://www.cnbc.com/2025/08/15/japans-gdp-expands-more-than-expected-in-second-quarter-as-tariffs-take-hold.html</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rPr>
      </w:pPr>
      <w:proofErr w:type="spellStart"/>
      <w:r w:rsidRPr="00FA7F7A">
        <w:rPr>
          <w:color w:val="000000" w:themeColor="text1"/>
        </w:rPr>
        <w:lastRenderedPageBreak/>
        <w:t>Kasgari</w:t>
      </w:r>
      <w:proofErr w:type="spellEnd"/>
      <w:r w:rsidRPr="00FA7F7A">
        <w:rPr>
          <w:color w:val="000000" w:themeColor="text1"/>
        </w:rPr>
        <w:t>, M.A., 2023. Examining the relationship between modern movements (Bauhaus and Expressionism) and contemporary architecture; Case study: The BMW Welt high-tech and sustainable building.</w:t>
      </w:r>
    </w:p>
    <w:p w:rsidR="005824C0" w:rsidRPr="00FA7F7A" w:rsidRDefault="005824C0" w:rsidP="00FA7F7A">
      <w:pPr>
        <w:rPr>
          <w:color w:val="000000" w:themeColor="text1"/>
          <w:highlight w:val="white"/>
        </w:rPr>
      </w:pPr>
      <w:proofErr w:type="spellStart"/>
      <w:r w:rsidRPr="00FA7F7A">
        <w:rPr>
          <w:color w:val="000000" w:themeColor="text1"/>
          <w:highlight w:val="white"/>
        </w:rPr>
        <w:t>Kotabe</w:t>
      </w:r>
      <w:proofErr w:type="spellEnd"/>
      <w:r w:rsidRPr="00FA7F7A">
        <w:rPr>
          <w:color w:val="000000" w:themeColor="text1"/>
          <w:highlight w:val="white"/>
        </w:rPr>
        <w:t xml:space="preserve">, M.M. and </w:t>
      </w:r>
      <w:proofErr w:type="spellStart"/>
      <w:r w:rsidRPr="00FA7F7A">
        <w:rPr>
          <w:color w:val="000000" w:themeColor="text1"/>
          <w:highlight w:val="white"/>
        </w:rPr>
        <w:t>Helsen</w:t>
      </w:r>
      <w:proofErr w:type="spellEnd"/>
      <w:r w:rsidRPr="00FA7F7A">
        <w:rPr>
          <w:color w:val="000000" w:themeColor="text1"/>
          <w:highlight w:val="white"/>
        </w:rPr>
        <w:t>, K., 2022. Global marketing management. John Wiley &amp; Sons.</w:t>
      </w:r>
    </w:p>
    <w:p w:rsidR="005824C0" w:rsidRPr="00FA7F7A" w:rsidRDefault="005824C0" w:rsidP="00FA7F7A">
      <w:pPr>
        <w:rPr>
          <w:color w:val="000000" w:themeColor="text1"/>
          <w:highlight w:val="white"/>
        </w:rPr>
      </w:pPr>
      <w:proofErr w:type="spellStart"/>
      <w:r w:rsidRPr="00FA7F7A">
        <w:rPr>
          <w:color w:val="000000" w:themeColor="text1"/>
          <w:highlight w:val="white"/>
        </w:rPr>
        <w:t>Kukkamalla</w:t>
      </w:r>
      <w:proofErr w:type="spellEnd"/>
      <w:r w:rsidRPr="00FA7F7A">
        <w:rPr>
          <w:color w:val="000000" w:themeColor="text1"/>
          <w:highlight w:val="white"/>
        </w:rPr>
        <w:t xml:space="preserve">, P.K., </w:t>
      </w:r>
      <w:proofErr w:type="spellStart"/>
      <w:r w:rsidRPr="00FA7F7A">
        <w:rPr>
          <w:color w:val="000000" w:themeColor="text1"/>
          <w:highlight w:val="white"/>
        </w:rPr>
        <w:t>Bikfalvi</w:t>
      </w:r>
      <w:proofErr w:type="spellEnd"/>
      <w:r w:rsidRPr="00FA7F7A">
        <w:rPr>
          <w:color w:val="000000" w:themeColor="text1"/>
          <w:highlight w:val="white"/>
        </w:rPr>
        <w:t xml:space="preserve">, A. and </w:t>
      </w:r>
      <w:proofErr w:type="spellStart"/>
      <w:r w:rsidRPr="00FA7F7A">
        <w:rPr>
          <w:color w:val="000000" w:themeColor="text1"/>
          <w:highlight w:val="white"/>
        </w:rPr>
        <w:t>Arbussa</w:t>
      </w:r>
      <w:proofErr w:type="spellEnd"/>
      <w:r w:rsidRPr="00FA7F7A">
        <w:rPr>
          <w:color w:val="000000" w:themeColor="text1"/>
          <w:highlight w:val="white"/>
        </w:rPr>
        <w:t>, A., 2021. The new BMW: business model innovation transforms an automotive leader. Journal of Business Strategy, 42(4), pp.268-277.</w:t>
      </w:r>
    </w:p>
    <w:p w:rsidR="005824C0" w:rsidRPr="00FA7F7A" w:rsidRDefault="005824C0" w:rsidP="00FA7F7A">
      <w:pPr>
        <w:rPr>
          <w:color w:val="000000" w:themeColor="text1"/>
          <w:highlight w:val="white"/>
        </w:rPr>
      </w:pPr>
      <w:r w:rsidRPr="00FA7F7A">
        <w:rPr>
          <w:color w:val="000000" w:themeColor="text1"/>
          <w:highlight w:val="white"/>
        </w:rPr>
        <w:t>NVIDIA. 2025. Case Study: NVIDIA &amp; BMW Group Revolutionize Production with AI. [online] NVIDIA. Available at: &lt;https://www.nvidia.com/en-in/customer-stories/bmw-optimizes-production-with-ai-and-dgx-systems/&gt;.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proofErr w:type="spellStart"/>
      <w:r w:rsidRPr="00FA7F7A">
        <w:rPr>
          <w:color w:val="000000" w:themeColor="text1"/>
        </w:rPr>
        <w:t>Omowole</w:t>
      </w:r>
      <w:proofErr w:type="spellEnd"/>
      <w:r w:rsidRPr="00FA7F7A">
        <w:rPr>
          <w:color w:val="000000" w:themeColor="text1"/>
        </w:rPr>
        <w:t xml:space="preserve">, B.M., </w:t>
      </w:r>
      <w:proofErr w:type="spellStart"/>
      <w:r w:rsidRPr="00FA7F7A">
        <w:rPr>
          <w:color w:val="000000" w:themeColor="text1"/>
        </w:rPr>
        <w:t>Olufemi</w:t>
      </w:r>
      <w:proofErr w:type="spellEnd"/>
      <w:r w:rsidRPr="00FA7F7A">
        <w:rPr>
          <w:color w:val="000000" w:themeColor="text1"/>
        </w:rPr>
        <w:t xml:space="preserve">-Philips, A.Q., </w:t>
      </w:r>
      <w:proofErr w:type="spellStart"/>
      <w:r w:rsidRPr="00FA7F7A">
        <w:rPr>
          <w:color w:val="000000" w:themeColor="text1"/>
        </w:rPr>
        <w:t>Ofodili</w:t>
      </w:r>
      <w:proofErr w:type="spellEnd"/>
      <w:r w:rsidRPr="00FA7F7A">
        <w:rPr>
          <w:color w:val="000000" w:themeColor="text1"/>
        </w:rPr>
        <w:t xml:space="preserve">, O.C., </w:t>
      </w:r>
      <w:proofErr w:type="spellStart"/>
      <w:r w:rsidRPr="00FA7F7A">
        <w:rPr>
          <w:color w:val="000000" w:themeColor="text1"/>
        </w:rPr>
        <w:t>Eyo-Udo</w:t>
      </w:r>
      <w:proofErr w:type="spellEnd"/>
      <w:r w:rsidRPr="00FA7F7A">
        <w:rPr>
          <w:color w:val="000000" w:themeColor="text1"/>
        </w:rPr>
        <w:t>, N.L. and Ewim, S.E., 2024. Conceptualizing green business practices in SMEs for sustainable development. International Journal of Management &amp; Entrepreneurship Research, 6(11), pp.3778-3805.</w:t>
      </w:r>
    </w:p>
    <w:p w:rsidR="005824C0" w:rsidRPr="00FA7F7A" w:rsidRDefault="005824C0" w:rsidP="00FA7F7A">
      <w:pPr>
        <w:rPr>
          <w:color w:val="000000" w:themeColor="text1"/>
          <w:highlight w:val="white"/>
        </w:rPr>
      </w:pPr>
      <w:r w:rsidRPr="00FA7F7A">
        <w:rPr>
          <w:color w:val="000000" w:themeColor="text1"/>
          <w:highlight w:val="white"/>
        </w:rPr>
        <w:t xml:space="preserve">Potter </w:t>
      </w:r>
      <w:proofErr w:type="spellStart"/>
      <w:r w:rsidRPr="00FA7F7A">
        <w:rPr>
          <w:color w:val="000000" w:themeColor="text1"/>
          <w:highlight w:val="white"/>
        </w:rPr>
        <w:t>cla</w:t>
      </w:r>
      <w:r>
        <w:rPr>
          <w:color w:val="000000" w:themeColor="text1"/>
          <w:highlight w:val="white"/>
        </w:rPr>
        <w:t>r</w:t>
      </w:r>
      <w:r w:rsidRPr="00FA7F7A">
        <w:rPr>
          <w:color w:val="000000" w:themeColor="text1"/>
          <w:highlight w:val="white"/>
        </w:rPr>
        <w:t>kson</w:t>
      </w:r>
      <w:proofErr w:type="spellEnd"/>
      <w:r w:rsidRPr="00FA7F7A">
        <w:rPr>
          <w:color w:val="000000" w:themeColor="text1"/>
          <w:highlight w:val="white"/>
        </w:rPr>
        <w:t>, 2025. Navigating the rising threat of greenwashing enforcement. [online] Potter Clarkson. Available at: &lt;https://www.potterclarkson.com/insights/navigating-the-rising-threat-of-greenwashing-enforcement/&gt;.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r w:rsidRPr="00FA7F7A">
        <w:rPr>
          <w:color w:val="000000" w:themeColor="text1"/>
        </w:rPr>
        <w:t xml:space="preserve">Press </w:t>
      </w:r>
      <w:proofErr w:type="spellStart"/>
      <w:r w:rsidRPr="00FA7F7A">
        <w:rPr>
          <w:color w:val="000000" w:themeColor="text1"/>
        </w:rPr>
        <w:t>BMWgroup</w:t>
      </w:r>
      <w:proofErr w:type="spellEnd"/>
      <w:r w:rsidRPr="00FA7F7A">
        <w:rPr>
          <w:color w:val="000000" w:themeColor="text1"/>
        </w:rPr>
        <w:t xml:space="preserve">. 2023. +++ BMW creates new, luxury brand experience in the Harajuku district of the Japanese metropolis +++ Creative collaborations with artists and fashion labels in a vibrant setting +++ Story begins with a special exhibition directed by Highsnobiety founder David Fischer and the presentation of the first-ever BMW XM +++. [online] BMW Group </w:t>
      </w:r>
      <w:proofErr w:type="spellStart"/>
      <w:r w:rsidRPr="00FA7F7A">
        <w:rPr>
          <w:color w:val="000000" w:themeColor="text1"/>
        </w:rPr>
        <w:t>PressClub</w:t>
      </w:r>
      <w:proofErr w:type="spellEnd"/>
      <w:r w:rsidRPr="00FA7F7A">
        <w:rPr>
          <w:color w:val="000000" w:themeColor="text1"/>
        </w:rPr>
        <w:t>. Available at: &lt;</w:t>
      </w:r>
      <w:hyperlink r:id="rId23">
        <w:r w:rsidRPr="00FA7F7A">
          <w:rPr>
            <w:color w:val="000000" w:themeColor="text1"/>
            <w:u w:val="single"/>
          </w:rPr>
          <w:t>https://www.press.bmwgroup.com/global/article/detail/T0410119EN/freude-by-bmw%E2%80%99:-first-pop-up-gallery-in-tokyo-combines-fashion-art-and-car-design?language=en</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highlight w:val="white"/>
        </w:rPr>
      </w:pPr>
      <w:r w:rsidRPr="00FA7F7A">
        <w:rPr>
          <w:color w:val="000000" w:themeColor="text1"/>
          <w:highlight w:val="white"/>
        </w:rPr>
        <w:t xml:space="preserve">Press </w:t>
      </w:r>
      <w:proofErr w:type="spellStart"/>
      <w:r w:rsidRPr="00FA7F7A">
        <w:rPr>
          <w:color w:val="000000" w:themeColor="text1"/>
          <w:highlight w:val="white"/>
        </w:rPr>
        <w:t>bmwgroup</w:t>
      </w:r>
      <w:proofErr w:type="spellEnd"/>
      <w:r w:rsidRPr="00FA7F7A">
        <w:rPr>
          <w:color w:val="000000" w:themeColor="text1"/>
          <w:highlight w:val="white"/>
        </w:rPr>
        <w:t xml:space="preserve">. 2025. BMW Group UK reports combined registrations for 2024 totalling 172,240 units, with over a quarter fully electric • BMW secures UK premium segment leadership with 125,265 registrations (+12 per cent) • MINI registrations reach 46,975 units, with BEV sales increasing by 55 per cent • Growth in the luxury class, driven by bold design and innovative technology. 7 Series registrations + 48 per cent and BMW XM + 184 per cent • Strong demand for BMW M as registrations rose to 17,191 (+7 per cent). [online] BMW Group </w:t>
      </w:r>
      <w:proofErr w:type="spellStart"/>
      <w:r w:rsidRPr="00FA7F7A">
        <w:rPr>
          <w:color w:val="000000" w:themeColor="text1"/>
          <w:highlight w:val="white"/>
        </w:rPr>
        <w:t>PressClub</w:t>
      </w:r>
      <w:proofErr w:type="spellEnd"/>
      <w:r w:rsidRPr="00FA7F7A">
        <w:rPr>
          <w:color w:val="000000" w:themeColor="text1"/>
          <w:highlight w:val="white"/>
        </w:rPr>
        <w:t>. Available at: &lt;</w:t>
      </w:r>
      <w:hyperlink r:id="rId24" w:anchor=":~:text=BMW%20Group%20UK%20reports%20combined,strong%20growth%20in%20electrified%20models">
        <w:r w:rsidRPr="00FA7F7A">
          <w:rPr>
            <w:color w:val="000000" w:themeColor="text1"/>
            <w:highlight w:val="white"/>
            <w:u w:val="single"/>
          </w:rPr>
          <w:t>https://www.press.bmwgroup.com/united-kingdom/article/detail/T0447261EN_GB/bmw-group-uk-leads-the-premium-segment-in-</w:t>
        </w:r>
        <w:r w:rsidRPr="00FA7F7A">
          <w:rPr>
            <w:color w:val="000000" w:themeColor="text1"/>
            <w:highlight w:val="white"/>
            <w:u w:val="single"/>
          </w:rPr>
          <w:lastRenderedPageBreak/>
          <w:t>2024-with-strong-electric-growth?language=en_GB#:~:text=BMW%20Group%20UK%20reports%20combined,strong%20growth%20in%20electrified%20models</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r w:rsidRPr="00FA7F7A">
        <w:rPr>
          <w:color w:val="000000" w:themeColor="text1"/>
        </w:rPr>
        <w:t>Rocha, F.V., 2023. BMW MARKETING PLAN.</w:t>
      </w:r>
    </w:p>
    <w:p w:rsidR="005824C0" w:rsidRPr="00FA7F7A" w:rsidRDefault="005824C0" w:rsidP="00FA7F7A">
      <w:pPr>
        <w:rPr>
          <w:color w:val="000000" w:themeColor="text1"/>
          <w:highlight w:val="white"/>
        </w:rPr>
      </w:pPr>
      <w:proofErr w:type="spellStart"/>
      <w:r w:rsidRPr="00FA7F7A">
        <w:rPr>
          <w:color w:val="000000" w:themeColor="text1"/>
          <w:highlight w:val="white"/>
        </w:rPr>
        <w:t>ScrapeHero</w:t>
      </w:r>
      <w:proofErr w:type="spellEnd"/>
      <w:r w:rsidRPr="00FA7F7A">
        <w:rPr>
          <w:color w:val="000000" w:themeColor="text1"/>
          <w:highlight w:val="white"/>
        </w:rPr>
        <w:t xml:space="preserve">, 2024. United Kingdom - February 2024. [online] </w:t>
      </w:r>
      <w:proofErr w:type="spellStart"/>
      <w:r w:rsidRPr="00FA7F7A">
        <w:rPr>
          <w:color w:val="000000" w:themeColor="text1"/>
          <w:highlight w:val="white"/>
        </w:rPr>
        <w:t>ScrapeHero</w:t>
      </w:r>
      <w:proofErr w:type="spellEnd"/>
      <w:r w:rsidRPr="00FA7F7A">
        <w:rPr>
          <w:color w:val="000000" w:themeColor="text1"/>
          <w:highlight w:val="white"/>
        </w:rPr>
        <w:t>. Available at: &lt;</w:t>
      </w:r>
      <w:hyperlink r:id="rId25" w:anchor=":~:text=How%20many%20BMW%20dealerships%20are,BMW%20dealerships%20in%20the%20UK">
        <w:r w:rsidRPr="00FA7F7A">
          <w:rPr>
            <w:color w:val="000000" w:themeColor="text1"/>
            <w:highlight w:val="white"/>
            <w:u w:val="single"/>
          </w:rPr>
          <w:t>https://www.scrapehero.com/location-reports/BMW-UK/#:~:text=How%20many%20BMW%20dealerships%20are,BMW%20dealerships%20in%20the%20UK</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highlight w:val="white"/>
        </w:rPr>
      </w:pPr>
      <w:proofErr w:type="spellStart"/>
      <w:r w:rsidRPr="00FA7F7A">
        <w:rPr>
          <w:color w:val="000000" w:themeColor="text1"/>
          <w:highlight w:val="white"/>
        </w:rPr>
        <w:t>Socialveins</w:t>
      </w:r>
      <w:proofErr w:type="spellEnd"/>
      <w:r w:rsidRPr="00FA7F7A">
        <w:rPr>
          <w:color w:val="000000" w:themeColor="text1"/>
          <w:highlight w:val="white"/>
        </w:rPr>
        <w:t xml:space="preserve">., 2025. BMW UK (263.2K followers) | Instagram Influencer in N/A | </w:t>
      </w:r>
      <w:proofErr w:type="spellStart"/>
      <w:r w:rsidRPr="00FA7F7A">
        <w:rPr>
          <w:color w:val="000000" w:themeColor="text1"/>
          <w:highlight w:val="white"/>
        </w:rPr>
        <w:t>Socialveins</w:t>
      </w:r>
      <w:proofErr w:type="spellEnd"/>
      <w:r w:rsidRPr="00FA7F7A">
        <w:rPr>
          <w:color w:val="000000" w:themeColor="text1"/>
          <w:highlight w:val="white"/>
        </w:rPr>
        <w:t xml:space="preserve">. [online] </w:t>
      </w:r>
      <w:proofErr w:type="spellStart"/>
      <w:r w:rsidRPr="00FA7F7A">
        <w:rPr>
          <w:color w:val="000000" w:themeColor="text1"/>
          <w:highlight w:val="white"/>
        </w:rPr>
        <w:t>Socialveins</w:t>
      </w:r>
      <w:proofErr w:type="spellEnd"/>
      <w:r w:rsidRPr="00FA7F7A">
        <w:rPr>
          <w:color w:val="000000" w:themeColor="text1"/>
          <w:highlight w:val="white"/>
        </w:rPr>
        <w:t>. Available at: &lt;https://socialveins.com/influencer/instagram/bmwuk&gt;.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r w:rsidRPr="00FA7F7A">
        <w:rPr>
          <w:color w:val="000000" w:themeColor="text1"/>
        </w:rPr>
        <w:t xml:space="preserve">Spherical Insights. 2025. </w:t>
      </w:r>
      <w:r w:rsidRPr="00FA7F7A">
        <w:rPr>
          <w:i/>
          <w:color w:val="000000" w:themeColor="text1"/>
        </w:rPr>
        <w:t>United Kingdom Automotive Industry Market Size, share, analysis</w:t>
      </w:r>
      <w:r w:rsidRPr="00FA7F7A">
        <w:rPr>
          <w:color w:val="000000" w:themeColor="text1"/>
        </w:rPr>
        <w:t>. [online] Spherical Insights. Available at: &lt;</w:t>
      </w:r>
      <w:hyperlink r:id="rId26" w:anchor=":~:text=United%20Kingdom%20Automotive%20Industry%20Market%20Insights%20Forecasts%20to%202035,support%20boosts%20the%20market%20expansion">
        <w:r w:rsidRPr="00FA7F7A">
          <w:rPr>
            <w:color w:val="000000" w:themeColor="text1"/>
            <w:u w:val="single"/>
          </w:rPr>
          <w:t>https://www.sphericalinsights.com/reports/united-kingdom-automotive-industry-market#:~:text=United%20Kingdom%20Automotive%20Industry%20Market%20Insights%20Forecasts%20to%202035,support%20boosts%20the%20market%20expansion</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rPr>
      </w:pPr>
      <w:r w:rsidRPr="00FA7F7A">
        <w:rPr>
          <w:color w:val="000000" w:themeColor="text1"/>
        </w:rPr>
        <w:t>Su, K.N., 2025. Brand Equity and Consumer Purchase Decisions for Honda Car (Khin Nyein Su, 2025) (Doctoral dissertation, MERAL Portal).</w:t>
      </w:r>
    </w:p>
    <w:p w:rsidR="005824C0" w:rsidRPr="00FA7F7A" w:rsidRDefault="005824C0" w:rsidP="00FA7F7A">
      <w:pPr>
        <w:rPr>
          <w:color w:val="000000" w:themeColor="text1"/>
        </w:rPr>
      </w:pPr>
      <w:r w:rsidRPr="00FA7F7A">
        <w:rPr>
          <w:color w:val="000000" w:themeColor="text1"/>
        </w:rPr>
        <w:t xml:space="preserve">Tena Ochoa, K.A., 2023. An explorative Impact Analysis of Digitalization in Automotive Customer Journey and Retail Experience (Doctoral dissertation, </w:t>
      </w:r>
      <w:proofErr w:type="spellStart"/>
      <w:r w:rsidRPr="00FA7F7A">
        <w:rPr>
          <w:color w:val="000000" w:themeColor="text1"/>
        </w:rPr>
        <w:t>Technische</w:t>
      </w:r>
      <w:proofErr w:type="spellEnd"/>
      <w:r w:rsidRPr="00FA7F7A">
        <w:rPr>
          <w:color w:val="000000" w:themeColor="text1"/>
        </w:rPr>
        <w:t xml:space="preserve"> </w:t>
      </w:r>
      <w:proofErr w:type="spellStart"/>
      <w:r w:rsidRPr="00FA7F7A">
        <w:rPr>
          <w:color w:val="000000" w:themeColor="text1"/>
        </w:rPr>
        <w:t>Universität</w:t>
      </w:r>
      <w:proofErr w:type="spellEnd"/>
      <w:r w:rsidRPr="00FA7F7A">
        <w:rPr>
          <w:color w:val="000000" w:themeColor="text1"/>
        </w:rPr>
        <w:t xml:space="preserve"> Wien).</w:t>
      </w:r>
    </w:p>
    <w:p w:rsidR="005824C0" w:rsidRPr="00FA7F7A" w:rsidRDefault="005824C0" w:rsidP="00FA7F7A">
      <w:pPr>
        <w:rPr>
          <w:color w:val="000000" w:themeColor="text1"/>
        </w:rPr>
      </w:pPr>
      <w:r w:rsidRPr="00FA7F7A">
        <w:rPr>
          <w:color w:val="000000" w:themeColor="text1"/>
        </w:rPr>
        <w:t>Trade. 2024. Japan - Automotive. [online] International Trade Administration | Trade.gov. Available at: &lt;</w:t>
      </w:r>
      <w:hyperlink r:id="rId27" w:anchor=":~:text=Overview,highway%2Dlegal%20passenger)%20cars">
        <w:r w:rsidRPr="00FA7F7A">
          <w:rPr>
            <w:color w:val="000000" w:themeColor="text1"/>
            <w:u w:val="single"/>
          </w:rPr>
          <w:t>https://www.trade.gov/country-commercial-guides/japan-automotive#:~:text=Overview,highway%2Dlegal%20passenger)%20cars</w:t>
        </w:r>
      </w:hyperlink>
      <w:r w:rsidRPr="00FA7F7A">
        <w:rPr>
          <w:color w:val="000000" w:themeColor="text1"/>
        </w:rPr>
        <w:t>.&gt;.</w:t>
      </w:r>
      <w:r>
        <w:rPr>
          <w:color w:val="000000" w:themeColor="text1"/>
        </w:rPr>
        <w:t xml:space="preserve"> [Accessed 11 November 2025].</w:t>
      </w:r>
    </w:p>
    <w:p w:rsidR="005824C0" w:rsidRPr="00FA7F7A" w:rsidRDefault="005824C0" w:rsidP="00FA7F7A">
      <w:pPr>
        <w:rPr>
          <w:color w:val="000000" w:themeColor="text1"/>
          <w:highlight w:val="white"/>
        </w:rPr>
      </w:pPr>
      <w:proofErr w:type="spellStart"/>
      <w:r w:rsidRPr="00FA7F7A">
        <w:rPr>
          <w:color w:val="000000" w:themeColor="text1"/>
          <w:highlight w:val="white"/>
        </w:rPr>
        <w:t>Uniquevenues</w:t>
      </w:r>
      <w:proofErr w:type="spellEnd"/>
      <w:r w:rsidRPr="00FA7F7A">
        <w:rPr>
          <w:color w:val="000000" w:themeColor="text1"/>
          <w:highlight w:val="white"/>
        </w:rPr>
        <w:t>-en Metro. 2025. BMW GROUP Tokyo Bay | TOKYO | UNIQUE VENUES. [online] TOKYO Unique Venues. Available at: &lt;</w:t>
      </w:r>
      <w:hyperlink r:id="rId28">
        <w:r w:rsidRPr="00FA7F7A">
          <w:rPr>
            <w:color w:val="000000" w:themeColor="text1"/>
            <w:highlight w:val="white"/>
            <w:u w:val="single"/>
          </w:rPr>
          <w:t>https://uniquevenues-en.metro.tokyo.lg.jp/venues/private/21803/</w:t>
        </w:r>
      </w:hyperlink>
      <w:r w:rsidRPr="00FA7F7A">
        <w:rPr>
          <w:color w:val="000000" w:themeColor="text1"/>
          <w:highlight w:val="white"/>
        </w:rPr>
        <w:t>&gt;.</w:t>
      </w:r>
      <w:r>
        <w:rPr>
          <w:color w:val="000000" w:themeColor="text1"/>
          <w:highlight w:val="white"/>
        </w:rPr>
        <w:t xml:space="preserve"> </w:t>
      </w:r>
      <w:r>
        <w:rPr>
          <w:color w:val="000000" w:themeColor="text1"/>
        </w:rPr>
        <w:t>[Accessed 11 November 2025].</w:t>
      </w:r>
    </w:p>
    <w:p w:rsidR="005824C0" w:rsidRPr="00FA7F7A" w:rsidRDefault="005824C0" w:rsidP="00FA7F7A">
      <w:pPr>
        <w:rPr>
          <w:color w:val="000000" w:themeColor="text1"/>
        </w:rPr>
      </w:pPr>
      <w:r w:rsidRPr="00FA7F7A">
        <w:rPr>
          <w:color w:val="000000" w:themeColor="text1"/>
        </w:rPr>
        <w:lastRenderedPageBreak/>
        <w:t xml:space="preserve">Weiss, N., </w:t>
      </w:r>
      <w:proofErr w:type="spellStart"/>
      <w:r w:rsidRPr="00FA7F7A">
        <w:rPr>
          <w:color w:val="000000" w:themeColor="text1"/>
        </w:rPr>
        <w:t>Schreieck</w:t>
      </w:r>
      <w:proofErr w:type="spellEnd"/>
      <w:r w:rsidRPr="00FA7F7A">
        <w:rPr>
          <w:color w:val="000000" w:themeColor="text1"/>
        </w:rPr>
        <w:t xml:space="preserve">, M., </w:t>
      </w:r>
      <w:proofErr w:type="spellStart"/>
      <w:r w:rsidRPr="00FA7F7A">
        <w:rPr>
          <w:color w:val="000000" w:themeColor="text1"/>
        </w:rPr>
        <w:t>Wiesche</w:t>
      </w:r>
      <w:proofErr w:type="spellEnd"/>
      <w:r w:rsidRPr="00FA7F7A">
        <w:rPr>
          <w:color w:val="000000" w:themeColor="text1"/>
        </w:rPr>
        <w:t>, M. and Krcmar, H., 2021. From product to platform: How can BMW compete with platform giants</w:t>
      </w:r>
      <w:proofErr w:type="gramStart"/>
      <w:r w:rsidRPr="00FA7F7A">
        <w:rPr>
          <w:color w:val="000000" w:themeColor="text1"/>
        </w:rPr>
        <w:t>?.</w:t>
      </w:r>
      <w:proofErr w:type="gramEnd"/>
      <w:r w:rsidRPr="00FA7F7A">
        <w:rPr>
          <w:color w:val="000000" w:themeColor="text1"/>
        </w:rPr>
        <w:t xml:space="preserve"> Journal of Information Technology Teaching Cases, 11(2), pp.90-100.</w:t>
      </w:r>
    </w:p>
    <w:sectPr w:rsidR="005824C0" w:rsidRPr="00FA7F7A" w:rsidSect="007C4C11">
      <w:footerReference w:type="default" r:id="rId29"/>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2999" w:rsidRDefault="00222999">
      <w:pPr>
        <w:spacing w:after="0" w:line="240" w:lineRule="auto"/>
      </w:pPr>
      <w:r>
        <w:separator/>
      </w:r>
    </w:p>
  </w:endnote>
  <w:endnote w:type="continuationSeparator" w:id="0">
    <w:p w:rsidR="00222999" w:rsidRDefault="002229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1" w:fontKey="{0949E6B2-7B92-441B-B2AD-99C1F326C44C}"/>
    <w:embedItalic r:id="rId2" w:fontKey="{EBC60BCC-87C7-409A-B710-2E0DA627C662}"/>
  </w:font>
  <w:font w:name="Calibri">
    <w:panose1 w:val="020F0502020204030204"/>
    <w:charset w:val="00"/>
    <w:family w:val="swiss"/>
    <w:pitch w:val="variable"/>
    <w:sig w:usb0="E4002EFF" w:usb1="C200247B" w:usb2="00000009" w:usb3="00000000" w:csb0="000001FF" w:csb1="00000000"/>
    <w:embedRegular r:id="rId3" w:fontKey="{39744668-5556-4765-BBBB-679F0BF0AFCC}"/>
    <w:embedBold r:id="rId4" w:fontKey="{D0C6ABA6-006E-43F4-B649-760C39C64A1D}"/>
  </w:font>
  <w:font w:name="Cambria">
    <w:panose1 w:val="02040503050406030204"/>
    <w:charset w:val="00"/>
    <w:family w:val="roman"/>
    <w:pitch w:val="variable"/>
    <w:sig w:usb0="E00006FF" w:usb1="420024FF" w:usb2="02000000" w:usb3="00000000" w:csb0="0000019F" w:csb1="00000000"/>
    <w:embedRegular r:id="rId5" w:fontKey="{8B1F4697-9491-437F-B8E3-FE903579EF55}"/>
    <w:embedBold r:id="rId6" w:fontKey="{1E33A7D1-5369-469C-902D-36ECBA4C5484}"/>
    <w:embedItalic r:id="rId7" w:fontKey="{B1336C15-ED64-4A2C-AA65-47DBA2557366}"/>
  </w:font>
  <w:font w:name="Tahoma">
    <w:panose1 w:val="020B0604030504040204"/>
    <w:charset w:val="00"/>
    <w:family w:val="swiss"/>
    <w:pitch w:val="variable"/>
    <w:sig w:usb0="E1002EFF" w:usb1="C000605B" w:usb2="00000029" w:usb3="00000000" w:csb0="000101FF" w:csb1="00000000"/>
    <w:embedRegular r:id="rId8" w:fontKey="{AC9E11C9-FF7C-4720-BD5B-2A56A6ED11B8}"/>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282A" w:rsidRDefault="00222999">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sidR="007C4C11">
      <w:rPr>
        <w:b/>
        <w:color w:val="000000"/>
      </w:rPr>
      <w:fldChar w:fldCharType="begin"/>
    </w:r>
    <w:r>
      <w:rPr>
        <w:b/>
        <w:color w:val="000000"/>
      </w:rPr>
      <w:instrText>PAGE</w:instrText>
    </w:r>
    <w:r w:rsidR="007C4C11">
      <w:rPr>
        <w:b/>
        <w:color w:val="000000"/>
      </w:rPr>
      <w:fldChar w:fldCharType="separate"/>
    </w:r>
    <w:r w:rsidR="0078423F">
      <w:rPr>
        <w:b/>
        <w:noProof/>
        <w:color w:val="000000"/>
      </w:rPr>
      <w:t>2</w:t>
    </w:r>
    <w:r w:rsidR="007C4C11">
      <w:rPr>
        <w:b/>
        <w:color w:val="000000"/>
      </w:rPr>
      <w:fldChar w:fldCharType="end"/>
    </w:r>
    <w:r>
      <w:rPr>
        <w:color w:val="000000"/>
      </w:rPr>
      <w:t xml:space="preserve"> of </w:t>
    </w:r>
    <w:r w:rsidR="007C4C11">
      <w:rPr>
        <w:b/>
        <w:color w:val="000000"/>
      </w:rPr>
      <w:fldChar w:fldCharType="begin"/>
    </w:r>
    <w:r>
      <w:rPr>
        <w:b/>
        <w:color w:val="000000"/>
      </w:rPr>
      <w:instrText>NUMPAGES</w:instrText>
    </w:r>
    <w:r w:rsidR="007C4C11">
      <w:rPr>
        <w:b/>
        <w:color w:val="000000"/>
      </w:rPr>
      <w:fldChar w:fldCharType="separate"/>
    </w:r>
    <w:r w:rsidR="0078423F">
      <w:rPr>
        <w:b/>
        <w:noProof/>
        <w:color w:val="000000"/>
      </w:rPr>
      <w:t>25</w:t>
    </w:r>
    <w:r w:rsidR="007C4C11">
      <w:rPr>
        <w:b/>
        <w:color w:val="000000"/>
      </w:rPr>
      <w:fldChar w:fldCharType="end"/>
    </w:r>
  </w:p>
  <w:p w:rsidR="004F282A" w:rsidRDefault="004F282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2999" w:rsidRDefault="00222999">
      <w:pPr>
        <w:spacing w:after="0" w:line="240" w:lineRule="auto"/>
      </w:pPr>
      <w:r>
        <w:separator/>
      </w:r>
    </w:p>
  </w:footnote>
  <w:footnote w:type="continuationSeparator" w:id="0">
    <w:p w:rsidR="00222999" w:rsidRDefault="0022299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C3FBF"/>
    <w:multiLevelType w:val="multilevel"/>
    <w:tmpl w:val="8682C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B13195"/>
    <w:multiLevelType w:val="multilevel"/>
    <w:tmpl w:val="A1887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24B053A"/>
    <w:multiLevelType w:val="multilevel"/>
    <w:tmpl w:val="46EE9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4F282A"/>
    <w:rsid w:val="00222999"/>
    <w:rsid w:val="00433334"/>
    <w:rsid w:val="004F282A"/>
    <w:rsid w:val="005824C0"/>
    <w:rsid w:val="005914ED"/>
    <w:rsid w:val="005C2F0B"/>
    <w:rsid w:val="0061156C"/>
    <w:rsid w:val="0078423F"/>
    <w:rsid w:val="007C4C11"/>
    <w:rsid w:val="00893D3D"/>
    <w:rsid w:val="008F784A"/>
    <w:rsid w:val="00922D0C"/>
    <w:rsid w:val="0099421D"/>
    <w:rsid w:val="00A61995"/>
    <w:rsid w:val="00E81F59"/>
    <w:rsid w:val="00F958D0"/>
    <w:rsid w:val="00FA7F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4C11"/>
  </w:style>
  <w:style w:type="paragraph" w:styleId="Heading1">
    <w:name w:val="heading 1"/>
    <w:basedOn w:val="Normal"/>
    <w:next w:val="Normal"/>
    <w:uiPriority w:val="9"/>
    <w:qFormat/>
    <w:rsid w:val="007C4C11"/>
    <w:pPr>
      <w:keepNext/>
      <w:keepLines/>
      <w:spacing w:before="240" w:after="0"/>
      <w:outlineLvl w:val="0"/>
    </w:pPr>
    <w:rPr>
      <w:b/>
      <w:color w:val="000000"/>
      <w:sz w:val="28"/>
      <w:szCs w:val="28"/>
    </w:rPr>
  </w:style>
  <w:style w:type="paragraph" w:styleId="Heading2">
    <w:name w:val="heading 2"/>
    <w:basedOn w:val="Normal"/>
    <w:next w:val="Normal"/>
    <w:uiPriority w:val="9"/>
    <w:semiHidden/>
    <w:unhideWhenUsed/>
    <w:qFormat/>
    <w:rsid w:val="007C4C11"/>
    <w:pPr>
      <w:keepNext/>
      <w:keepLines/>
      <w:spacing w:before="40" w:after="0"/>
      <w:outlineLvl w:val="1"/>
    </w:pPr>
    <w:rPr>
      <w:b/>
      <w:color w:val="000000"/>
    </w:rPr>
  </w:style>
  <w:style w:type="paragraph" w:styleId="Heading3">
    <w:name w:val="heading 3"/>
    <w:basedOn w:val="Normal"/>
    <w:next w:val="Normal"/>
    <w:uiPriority w:val="9"/>
    <w:semiHidden/>
    <w:unhideWhenUsed/>
    <w:qFormat/>
    <w:rsid w:val="007C4C11"/>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7C4C11"/>
    <w:pPr>
      <w:keepNext/>
      <w:keepLines/>
      <w:spacing w:before="240" w:after="40"/>
      <w:outlineLvl w:val="3"/>
    </w:pPr>
    <w:rPr>
      <w:b/>
    </w:rPr>
  </w:style>
  <w:style w:type="paragraph" w:styleId="Heading5">
    <w:name w:val="heading 5"/>
    <w:basedOn w:val="Normal"/>
    <w:next w:val="Normal"/>
    <w:uiPriority w:val="9"/>
    <w:semiHidden/>
    <w:unhideWhenUsed/>
    <w:qFormat/>
    <w:rsid w:val="007C4C11"/>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7C4C1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C4C11"/>
    <w:tblPr>
      <w:tblCellMar>
        <w:top w:w="100" w:type="dxa"/>
        <w:left w:w="100" w:type="dxa"/>
        <w:bottom w:w="100" w:type="dxa"/>
        <w:right w:w="100" w:type="dxa"/>
      </w:tblCellMar>
    </w:tblPr>
  </w:style>
  <w:style w:type="paragraph" w:styleId="Title">
    <w:name w:val="Title"/>
    <w:basedOn w:val="Normal"/>
    <w:next w:val="Normal"/>
    <w:uiPriority w:val="10"/>
    <w:qFormat/>
    <w:rsid w:val="007C4C11"/>
    <w:pPr>
      <w:keepNext/>
      <w:keepLines/>
      <w:spacing w:before="480" w:after="120"/>
    </w:pPr>
    <w:rPr>
      <w:b/>
      <w:sz w:val="72"/>
      <w:szCs w:val="72"/>
    </w:rPr>
  </w:style>
  <w:style w:type="paragraph" w:styleId="Subtitle">
    <w:name w:val="Subtitle"/>
    <w:basedOn w:val="Normal"/>
    <w:next w:val="Normal"/>
    <w:uiPriority w:val="11"/>
    <w:qFormat/>
    <w:rsid w:val="007C4C11"/>
    <w:pPr>
      <w:keepNext/>
      <w:keepLines/>
      <w:spacing w:before="360" w:after="80"/>
    </w:pPr>
    <w:rPr>
      <w:rFonts w:ascii="Georgia" w:eastAsia="Georgia" w:hAnsi="Georgia" w:cs="Georgia"/>
      <w:i/>
      <w:color w:val="666666"/>
      <w:sz w:val="48"/>
      <w:szCs w:val="48"/>
    </w:rPr>
  </w:style>
  <w:style w:type="table" w:customStyle="1" w:styleId="a">
    <w:basedOn w:val="TableNormal0"/>
    <w:rsid w:val="007C4C11"/>
    <w:tblPr>
      <w:tblStyleRowBandSize w:val="1"/>
      <w:tblStyleColBandSize w:val="1"/>
      <w:tblCellMar>
        <w:top w:w="100" w:type="dxa"/>
        <w:left w:w="100" w:type="dxa"/>
        <w:bottom w:w="100" w:type="dxa"/>
        <w:right w:w="100" w:type="dxa"/>
      </w:tblCellMar>
    </w:tblPr>
  </w:style>
  <w:style w:type="table" w:customStyle="1" w:styleId="a0">
    <w:basedOn w:val="TableNormal0"/>
    <w:rsid w:val="007C4C1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A7F7A"/>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FA7F7A"/>
    <w:pPr>
      <w:spacing w:before="240" w:after="120"/>
      <w:jc w:val="left"/>
    </w:pPr>
    <w:rPr>
      <w:rFonts w:asciiTheme="minorHAnsi" w:hAnsiTheme="minorHAnsi"/>
      <w:b/>
      <w:bCs/>
      <w:sz w:val="20"/>
      <w:szCs w:val="20"/>
    </w:rPr>
  </w:style>
  <w:style w:type="character" w:styleId="Hyperlink">
    <w:name w:val="Hyperlink"/>
    <w:basedOn w:val="DefaultParagraphFont"/>
    <w:uiPriority w:val="99"/>
    <w:unhideWhenUsed/>
    <w:rsid w:val="00FA7F7A"/>
    <w:rPr>
      <w:color w:val="0000FF" w:themeColor="hyperlink"/>
      <w:u w:val="single"/>
    </w:rPr>
  </w:style>
  <w:style w:type="paragraph" w:styleId="TOC2">
    <w:name w:val="toc 2"/>
    <w:basedOn w:val="Normal"/>
    <w:next w:val="Normal"/>
    <w:autoRedefine/>
    <w:uiPriority w:val="39"/>
    <w:semiHidden/>
    <w:unhideWhenUsed/>
    <w:rsid w:val="00FA7F7A"/>
    <w:pPr>
      <w:spacing w:before="120" w:after="0"/>
      <w:ind w:left="240"/>
      <w:jc w:val="left"/>
    </w:pPr>
    <w:rPr>
      <w:rFonts w:asciiTheme="minorHAnsi" w:hAnsiTheme="minorHAnsi"/>
      <w:i/>
      <w:iCs/>
      <w:sz w:val="20"/>
      <w:szCs w:val="20"/>
    </w:rPr>
  </w:style>
  <w:style w:type="paragraph" w:styleId="TOC3">
    <w:name w:val="toc 3"/>
    <w:basedOn w:val="Normal"/>
    <w:next w:val="Normal"/>
    <w:autoRedefine/>
    <w:uiPriority w:val="39"/>
    <w:semiHidden/>
    <w:unhideWhenUsed/>
    <w:rsid w:val="00FA7F7A"/>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FA7F7A"/>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FA7F7A"/>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FA7F7A"/>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FA7F7A"/>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FA7F7A"/>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FA7F7A"/>
    <w:pPr>
      <w:spacing w:after="0"/>
      <w:ind w:left="1920"/>
      <w:jc w:val="left"/>
    </w:pPr>
    <w:rPr>
      <w:rFonts w:asciiTheme="minorHAnsi" w:hAnsiTheme="minorHAnsi"/>
      <w:sz w:val="20"/>
      <w:szCs w:val="20"/>
    </w:rPr>
  </w:style>
  <w:style w:type="paragraph" w:styleId="Header">
    <w:name w:val="header"/>
    <w:basedOn w:val="Normal"/>
    <w:link w:val="HeaderChar"/>
    <w:uiPriority w:val="99"/>
    <w:unhideWhenUsed/>
    <w:rsid w:val="00893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D3D"/>
  </w:style>
  <w:style w:type="paragraph" w:styleId="Footer">
    <w:name w:val="footer"/>
    <w:basedOn w:val="Normal"/>
    <w:link w:val="FooterChar"/>
    <w:uiPriority w:val="99"/>
    <w:unhideWhenUsed/>
    <w:rsid w:val="00893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D3D"/>
  </w:style>
  <w:style w:type="paragraph" w:styleId="BalloonText">
    <w:name w:val="Balloon Text"/>
    <w:basedOn w:val="Normal"/>
    <w:link w:val="BalloonTextChar"/>
    <w:uiPriority w:val="99"/>
    <w:semiHidden/>
    <w:unhideWhenUsed/>
    <w:rsid w:val="008F78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84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st-selling-cars.com/japan/2024-full-year-japan-best-selling-carmakers-brands-and-market-analysis/" TargetMode="External"/><Relationship Id="rId18" Type="http://schemas.openxmlformats.org/officeDocument/2006/relationships/hyperlink" Target="https://digitalmaven.co.in/case-study-5-innovative-digital-marketing-strategy-of-bmw-a-journey-of-excellence/" TargetMode="External"/><Relationship Id="rId26" Type="http://schemas.openxmlformats.org/officeDocument/2006/relationships/hyperlink" Target="https://www.sphericalinsights.com/reports/united-kingdom-automotive-industry-market" TargetMode="External"/><Relationship Id="rId3" Type="http://schemas.openxmlformats.org/officeDocument/2006/relationships/styles" Target="styles.xml"/><Relationship Id="rId21" Type="http://schemas.openxmlformats.org/officeDocument/2006/relationships/hyperlink" Target="https://japan.jdpower.com/en/business/press-releases/2024_Japan_Sales_Satisfaction_Index_Study" TargetMode="External"/><Relationship Id="rId7" Type="http://schemas.openxmlformats.org/officeDocument/2006/relationships/endnotes" Target="endnotes.xml"/><Relationship Id="rId12" Type="http://schemas.openxmlformats.org/officeDocument/2006/relationships/hyperlink" Target="https://providecars.co.jp/how-japans-new-vehicle-inspection/" TargetMode="External"/><Relationship Id="rId17" Type="http://schemas.openxmlformats.org/officeDocument/2006/relationships/hyperlink" Target="https://www.thedrum.com/news/bmw-and-mg-ads-banned-over-zero-emissions-claims" TargetMode="External"/><Relationship Id="rId25" Type="http://schemas.openxmlformats.org/officeDocument/2006/relationships/hyperlink" Target="https://www.scrapehero.com/location-reports/BMW-UK/" TargetMode="External"/><Relationship Id="rId2" Type="http://schemas.openxmlformats.org/officeDocument/2006/relationships/numbering" Target="numbering.xml"/><Relationship Id="rId16" Type="http://schemas.openxmlformats.org/officeDocument/2006/relationships/hyperlink" Target="https://www.bmwparklane.co.uk/" TargetMode="External"/><Relationship Id="rId20" Type="http://schemas.openxmlformats.org/officeDocument/2006/relationships/hyperlink" Target="https://japan.influencemap.org/policy/2035-vehicle-electrification-target-535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ess.bmwgroup.com/united-kingdom/article/detail/T0447261EN_GB/bmw-group-uk-leads-the-premium-segment-in-2024-with-strong-electric-growth?language=en_GB" TargetMode="External"/><Relationship Id="rId5" Type="http://schemas.openxmlformats.org/officeDocument/2006/relationships/webSettings" Target="webSettings.xml"/><Relationship Id="rId15" Type="http://schemas.openxmlformats.org/officeDocument/2006/relationships/hyperlink" Target="https://www.bmwgroup.jobs/jp/en/entities/bmw-japan.html" TargetMode="External"/><Relationship Id="rId23" Type="http://schemas.openxmlformats.org/officeDocument/2006/relationships/hyperlink" Target="https://www.press.bmwgroup.com/global/article/detail/T0410119EN/freude-by-bmw%E2%80%99:-first-pop-up-gallery-in-tokyo-combines-fashion-art-and-car-design?language=en" TargetMode="External"/><Relationship Id="rId28" Type="http://schemas.openxmlformats.org/officeDocument/2006/relationships/hyperlink" Target="https://uniquevenues-en.metro.tokyo.lg.jp/venues/private/21803/" TargetMode="External"/><Relationship Id="rId10" Type="http://schemas.openxmlformats.org/officeDocument/2006/relationships/image" Target="media/image3.png"/><Relationship Id="rId19" Type="http://schemas.openxmlformats.org/officeDocument/2006/relationships/hyperlink" Target="https://goldwingcalgary.com/how-are-uk-consumers-influencing-the-vehicle-marke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ess.bmwgroup.com/united-kingdom" TargetMode="External"/><Relationship Id="rId22" Type="http://schemas.openxmlformats.org/officeDocument/2006/relationships/hyperlink" Target="https://www.cnbc.com/2025/08/15/japans-gdp-expands-more-than-expected-in-second-quarter-as-tariffs-take-hold.html" TargetMode="External"/><Relationship Id="rId27" Type="http://schemas.openxmlformats.org/officeDocument/2006/relationships/hyperlink" Target="https://www.trade.gov/country-commercial-guides/japan-automotive"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D0BF5-E6E3-455E-A86F-92D91F088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6870</Words>
  <Characters>39163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2025-11-11T17:51:00Z</dcterms:created>
  <dcterms:modified xsi:type="dcterms:W3CDTF">2025-11-13T17:54:00Z</dcterms:modified>
</cp:coreProperties>
</file>