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238908294"/>
        <w:docPartObj>
          <w:docPartGallery w:val="Cover Pages"/>
          <w:docPartUnique/>
        </w:docPartObj>
      </w:sdtPr>
      <w:sdtEndPr>
        <w:rPr>
          <w:rFonts w:ascii="Times New Roman" w:eastAsiaTheme="majorEastAsia" w:hAnsi="Times New Roman" w:cstheme="majorBidi"/>
          <w:b/>
          <w:color w:val="0A2F41" w:themeColor="accent1" w:themeShade="80"/>
          <w:spacing w:val="-10"/>
          <w:kern w:val="28"/>
          <w:sz w:val="32"/>
          <w:szCs w:val="56"/>
        </w:rPr>
      </w:sdtEndPr>
      <w:sdtContent>
        <w:p w14:paraId="6F342EBC" w14:textId="2E4D590A" w:rsidR="000F4444" w:rsidRDefault="00195170">
          <w:pPr>
            <w:pStyle w:val="Frspaiere"/>
            <w:rPr>
              <w:rFonts w:eastAsiaTheme="minorHAnsi"/>
              <w:kern w:val="2"/>
              <w:sz w:val="24"/>
              <w:szCs w:val="24"/>
              <w:lang w:val="en-GB"/>
              <w14:ligatures w14:val="standardContextual"/>
            </w:rPr>
          </w:pPr>
          <w:r>
            <w:rPr>
              <w:noProof/>
            </w:rPr>
            <mc:AlternateContent>
              <mc:Choice Requires="wpg">
                <w:drawing>
                  <wp:anchor distT="0" distB="0" distL="114300" distR="114300" simplePos="0" relativeHeight="251659264" behindDoc="0" locked="0" layoutInCell="1" allowOverlap="1" wp14:anchorId="7CD4A465" wp14:editId="66B950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57150" t="38100" r="57150" b="7239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ln/>
                            </wps:spPr>
                            <wps:style>
                              <a:lnRef idx="0">
                                <a:schemeClr val="accent1"/>
                              </a:lnRef>
                              <a:fillRef idx="3">
                                <a:schemeClr val="accent1"/>
                              </a:fillRef>
                              <a:effectRef idx="3">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0">
                                    <a:schemeClr val="accent1"/>
                                  </a:lnRef>
                                  <a:fillRef idx="3">
                                    <a:schemeClr val="accent1"/>
                                  </a:fillRef>
                                  <a:effectRef idx="3">
                                    <a:schemeClr val="accent1"/>
                                  </a:effectRef>
                                  <a:fontRef idx="minor">
                                    <a:schemeClr val="lt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2F65D3E" id="Group 26" o:spid="_x0000_s1026" style="position:absolute;margin-left:0;margin-top:0;width:168pt;height:718.55pt;z-index:25165926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" fillcolor="#186d95 [3028]" stroked="f">
                      <v:fill color2="#145e80 [3172]" rotate="t" colors="0 #497491;.5 #106287;1 #08587c" focus="100%" type="gradient">
                        <o:fill v:ext="view" type="gradientUnscaled"/>
                      </v:fill>
                      <v:shadow on="t" color="black" opacity="41287f" offset="0,1.5pt"/>
                    </v:rec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" path="m,l39,152,84,304r38,113l122,440,76,306,39,180,6,53,,xe" fillcolor="#186d95 [3028]" stroked="f">
                          <v:fill color2="#145e80 [3172]" rotate="t" colors="0 #497491;.5 #106287;1 #08587c" focus="100%" type="gradient">
                            <o:fill v:ext="view" type="gradientUnscaled"/>
                          </v:fill>
                          <v:shadow on="t" color="black" opacity="41287f" offset="0,1.5pt"/>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" path="m,l8,19,37,93r30,74l116,269r-8,l60,169,30,98,1,25,,xe" fillcolor="#186d95 [3028]" stroked="f">
                          <v:fill color2="#145e80 [3172]" rotate="t" colors="0 #497491;.5 #106287;1 #08587c" focus="100%" type="gradient">
                            <o:fill v:ext="view" type="gradientUnscaled"/>
                          </v:fill>
                          <v:shadow on="t" color="black" opacity="41287f" offset="0,1.5pt"/>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" path="m,l,,1,79r2,80l12,317,23,476,39,634,58,792,83,948r24,138l135,1223r5,49l138,1262,105,1106,77,949,53,792,35,634,20,476,9,317,2,159,,79,,xe" fillcolor="#186d95 [3028]" stroked="f">
                          <v:fill color2="#145e80 [3172]" rotate="t" colors="0 #497491;.5 #106287;1 #08587c" focus="100%" type="gradient">
                            <o:fill v:ext="view" type="gradientUnscaled"/>
                          </v:fill>
                          <v:shadow on="t" color="black" opacity="41287f" offset="0,1.5pt"/>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" path="m45,r,l35,66r-9,67l14,267,6,401,3,534,6,669r8,134l18,854r,-3l9,814,8,803,1,669,,534,3,401,12,267,25,132,34,66,45,xe" fillcolor="#186d95 [3028]" stroked="f">
                          <v:fill color2="#145e80 [3172]" rotate="t" colors="0 #497491;.5 #106287;1 #08587c" focus="100%" type="gradient">
                            <o:fill v:ext="view" type="gradientUnscaled"/>
                          </v:fill>
                          <v:shadow on="t" color="black" opacity="41287f" offset="0,1.5pt"/>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" path="m,l10,44r11,82l34,207r19,86l75,380r25,86l120,521r21,55l152,618r2,11l140,595,115,532,93,468,67,383,47,295,28,207,12,104,,xe" fillcolor="#186d95 [3028]" stroked="f">
                          <v:fill color2="#145e80 [3172]" rotate="t" colors="0 #497491;.5 #106287;1 #08587c" focus="100%" type="gradient">
                            <o:fill v:ext="view" type="gradientUnscaled"/>
                          </v:fill>
                          <v:shadow on="t" color="black" opacity="41287f" offset="0,1.5pt"/>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" path="m,l33,69r-9,l12,35,,xe" fillcolor="#186d95 [3028]" stroked="f">
                          <v:fill color2="#145e80 [3172]" rotate="t" colors="0 #497491;.5 #106287;1 #08587c" focus="100%" type="gradient">
                            <o:fill v:ext="view" type="gradientUnscaled"/>
                          </v:fill>
                          <v:shadow on="t" color="black" opacity="41287f" offset="0,1.5pt"/>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" path="m,l9,37r,3l15,93,5,49,,xe" fillcolor="#186d95 [3028]" stroked="f">
                          <v:fill color2="#145e80 [3172]" rotate="t" colors="0 #497491;.5 #106287;1 #08587c" focus="100%" type="gradient">
                            <o:fill v:ext="view" type="gradientUnscaled"/>
                          </v:fill>
                          <v:shadow on="t" color="black" opacity="41287f" offset="0,1.5pt"/>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" path="m394,r,l356,38,319,77r-35,40l249,160r-42,58l168,276r-37,63l98,402,69,467,45,535,26,604,14,673,7,746,6,766,,749r1,-5l7,673,21,603,40,533,65,466,94,400r33,-64l164,275r40,-60l248,158r34,-42l318,76,354,37,394,xe" fillcolor="#186d95 [3028]" stroked="f">
                          <v:fill color2="#145e80 [3172]" rotate="t" colors="0 #497491;.5 #106287;1 #08587c" focus="100%" type="gradient">
                            <o:fill v:ext="view" type="gradientUnscaled"/>
                          </v:fill>
                          <v:shadow on="t" color="black" opacity="41287f" offset="0,1.5pt"/>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" path="m,l6,16r1,3l11,80r9,52l33,185r3,9l21,161,15,145,5,81,1,41,,xe" fillcolor="#186d95 [3028]" stroked="f">
                          <v:fill color2="#145e80 [3172]" rotate="t" colors="0 #497491;.5 #106287;1 #08587c" focus="100%" type="gradient">
                            <o:fill v:ext="view" type="gradientUnscaled"/>
                          </v:fill>
                          <v:shadow on="t" color="black" opacity="41287f" offset="0,1.5pt"/>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" path="m,l31,65r-8,l,xe" fillcolor="#186d95 [3028]" stroked="f">
                          <v:fill color2="#145e80 [3172]" rotate="t" colors="0 #497491;.5 #106287;1 #08587c" focus="100%" type="gradient">
                            <o:fill v:ext="view" type="gradientUnscaled"/>
                          </v:fill>
                          <v:shadow on="t" color="black" opacity="41287f" offset="0,1.5pt"/>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" path="m,l6,17,7,42,6,39,,23,,xe" fillcolor="#186d95 [3028]" stroked="f">
                          <v:fill color2="#145e80 [3172]" rotate="t" colors="0 #497491;.5 #106287;1 #08587c" focus="100%" type="gradient">
                            <o:fill v:ext="view" type="gradientUnscaled"/>
                          </v:fill>
                          <v:shadow on="t" color="black" opacity="41287f" offset="0,1.5pt"/>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" path="m,l6,16,21,49,33,84r12,34l44,118,13,53,11,42,,xe" fillcolor="#186d95 [3028]" stroked="f">
                          <v:fill color2="#145e80 [3172]" rotate="t" colors="0 #497491;.5 #106287;1 #08587c" focus="100%" type="gradient">
                            <o:fill v:ext="view" type="gradientUnscaled"/>
                          </v:fill>
                          <v:shadow on="t" color="black" opacity="41287f" offset="0,1.5pt"/>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" path="m,l41,155,86,309r39,116l125,450,79,311,41,183,7,54,,xe" fillcolor="#186d95 [3028]" stroked="f">
                          <v:fill color2="#145e80 [3172]" rotate="t" colors="0 #497491;.5 #106287;1 #08587c" focus="100%" type="gradient">
                            <o:fill v:ext="view" type="gradientUnscaled"/>
                          </v:fill>
                          <v:shadow on="t" color="black" opacity="41287f" offset="0,1.5pt"/>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" path="m,l8,20,37,96r32,74l118,275r-9,l61,174,30,100,,26,,xe" fillcolor="#186d95 [3028]" stroked="f">
                          <v:fill color2="#145e80 [3172]" rotate="t" colors="0 #497491;.5 #106287;1 #08587c" focus="100%" type="gradient">
                            <o:fill v:ext="view" type="gradientUnscaled"/>
                          </v:fill>
                          <v:shadow on="t" color="black" opacity="41287f" offset="0,1.5pt"/>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" path="m,l16,72r4,49l18,112,,31,,xe" fillcolor="#186d95 [3028]" stroked="f">
                          <v:fill color2="#145e80 [3172]" rotate="t" colors="0 #497491;.5 #106287;1 #08587c" focus="100%" type="gradient">
                            <o:fill v:ext="view" type="gradientUnscaled"/>
                          </v:fill>
                          <v:shadow on="t" color="black" opacity="41287f" offset="0,1.5pt"/>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" path="m,l11,46r11,83l36,211r19,90l76,389r27,87l123,533r21,55l155,632r3,11l142,608,118,544,95,478,69,391,47,302,29,212,13,107,,xe" fillcolor="#186d95 [3028]" stroked="f">
                          <v:fill color2="#145e80 [3172]" rotate="t" colors="0 #497491;.5 #106287;1 #08587c" focus="100%" type="gradient">
                            <o:fill v:ext="view" type="gradientUnscaled"/>
                          </v:fill>
                          <v:shadow on="t" color="black" opacity="41287f" offset="0,1.5pt"/>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" path="m,l33,71r-9,l11,36,,xe" fillcolor="#186d95 [3028]" stroked="f">
                          <v:fill color2="#145e80 [3172]" rotate="t" colors="0 #497491;.5 #106287;1 #08587c" focus="100%" type="gradient">
                            <o:fill v:ext="view" type="gradientUnscaled"/>
                          </v:fill>
                          <v:shadow on="t" color="black" opacity="41287f" offset="0,1.5pt"/>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" path="m,l8,37r,4l15,95,4,49,,xe" fillcolor="#186d95 [3028]" stroked="f">
                          <v:fill color2="#145e80 [3172]" rotate="t" colors="0 #497491;.5 #106287;1 #08587c" focus="100%" type="gradient">
                            <o:fill v:ext="view" type="gradientUnscaled"/>
                          </v:fill>
                          <v:shadow on="t" color="black" opacity="41287f" offset="0,1.5pt"/>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" path="m402,r,1l363,39,325,79r-35,42l255,164r-44,58l171,284r-38,62l100,411,71,478,45,546,27,617,13,689,7,761r,21l,765r1,-4l7,688,21,616,40,545,66,475,95,409r35,-66l167,281r42,-61l253,163r34,-43l324,78,362,38,402,xe" fillcolor="#186d95 [3028]" stroked="f">
                          <v:fill color2="#145e80 [3172]" rotate="t" colors="0 #497491;.5 #106287;1 #08587c" focus="100%" type="gradient">
                            <o:fill v:ext="view" type="gradientUnscaled"/>
                          </v:fill>
                          <v:shadow on="t" color="black" opacity="41287f" offset="0,1.5pt"/>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" path="m,l6,15r1,3l12,80r9,54l33,188r4,8l22,162,15,146,5,81,1,40,,xe" fillcolor="#186d95 [3028]" stroked="f">
                          <v:fill color2="#145e80 [3172]" rotate="t" colors="0 #497491;.5 #106287;1 #08587c" focus="100%" type="gradient">
                            <o:fill v:ext="view" type="gradientUnscaled"/>
                          </v:fill>
                          <v:shadow on="t" color="black" opacity="41287f" offset="0,1.5pt"/>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" path="m,l31,66r-7,l,xe" fillcolor="#186d95 [3028]" stroked="f">
                          <v:fill color2="#145e80 [3172]" rotate="t" colors="0 #497491;.5 #106287;1 #08587c" focus="100%" type="gradient">
                            <o:fill v:ext="view" type="gradientUnscaled"/>
                          </v:fill>
                          <v:shadow on="t" color="black" opacity="41287f" offset="0,1.5pt"/>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" path="m,l7,17r,26l6,40,,25,,xe" fillcolor="#186d95 [3028]" stroked="f">
                          <v:fill color2="#145e80 [3172]" rotate="t" colors="0 #497491;.5 #106287;1 #08587c" focus="100%" type="gradient">
                            <o:fill v:ext="view" type="gradientUnscaled"/>
                          </v:fill>
                          <v:shadow on="t" color="black" opacity="41287f" offset="0,1.5pt"/>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" path="m,l7,16,22,50,33,86r13,35l45,121,14,55,11,44,,xe" fillcolor="#186d95 [3028]" stroked="f">
                          <v:fill color2="#145e80 [3172]" rotate="t" colors="0 #497491;.5 #106287;1 #08587c" focus="100%" type="gradient">
                            <o:fill v:ext="view" type="gradientUnscaled"/>
                          </v:fill>
                          <v:shadow on="t" color="black" opacity="41287f" offset="0,1.5pt"/>
                          <v:path arrowok="t" o:connecttype="custom" o:connectlocs="0,0;11113,25400;34925,79375;52388,136525;73025,192088;71438,192088;22225,87313;17463,69850;0,0" o:connectangles="0,0,0,0,0,0,0,0,0"/>
                        </v:shape>
                      </v:group>
                    </v:group>
                    <w10:wrap anchorx="page" anchory="page"/>
                  </v:group>
                </w:pict>
              </mc:Fallback>
            </mc:AlternateContent>
          </w:r>
        </w:p>
        <w:p w14:paraId="3B8B7144" w14:textId="77777777" w:rsidR="000F4444" w:rsidRDefault="000F4444">
          <w:pPr>
            <w:pStyle w:val="Frspaiere"/>
            <w:rPr>
              <w:rFonts w:eastAsiaTheme="minorHAnsi"/>
              <w:kern w:val="2"/>
              <w:sz w:val="24"/>
              <w:szCs w:val="24"/>
              <w:lang w:val="en-GB"/>
              <w14:ligatures w14:val="standardContextual"/>
            </w:rPr>
          </w:pPr>
        </w:p>
        <w:p w14:paraId="61914DE6" w14:textId="77777777" w:rsidR="000F4444" w:rsidRDefault="000F4444">
          <w:pPr>
            <w:pStyle w:val="Frspaiere"/>
            <w:rPr>
              <w:rFonts w:eastAsiaTheme="minorHAnsi"/>
              <w:kern w:val="2"/>
              <w:sz w:val="24"/>
              <w:szCs w:val="24"/>
              <w:lang w:val="en-GB"/>
              <w14:ligatures w14:val="standardContextual"/>
            </w:rPr>
          </w:pPr>
        </w:p>
        <w:p w14:paraId="559A81F3" w14:textId="6984D1FB" w:rsidR="000F4444" w:rsidRDefault="00195170">
          <w:pPr>
            <w:pStyle w:val="Frspaiere"/>
            <w:rPr>
              <w:rFonts w:eastAsiaTheme="minorHAnsi"/>
              <w:kern w:val="2"/>
              <w:sz w:val="24"/>
              <w:szCs w:val="24"/>
              <w:lang w:val="en-GB"/>
              <w14:ligatures w14:val="standardContextual"/>
            </w:rPr>
          </w:pPr>
          <w:r>
            <w:rPr>
              <w:noProof/>
            </w:rPr>
            <mc:AlternateContent>
              <mc:Choice Requires="wps">
                <w:drawing>
                  <wp:anchor distT="0" distB="0" distL="114300" distR="114300" simplePos="0" relativeHeight="251660288" behindDoc="0" locked="0" layoutInCell="1" allowOverlap="1" wp14:anchorId="3312F773" wp14:editId="77ED1E53">
                    <wp:simplePos x="0" y="0"/>
                    <wp:positionH relativeFrom="page">
                      <wp:posOffset>992639</wp:posOffset>
                    </wp:positionH>
                    <wp:positionV relativeFrom="page">
                      <wp:posOffset>1681775</wp:posOffset>
                    </wp:positionV>
                    <wp:extent cx="6195818" cy="1224109"/>
                    <wp:effectExtent l="57150" t="38100" r="52705" b="71755"/>
                    <wp:wrapNone/>
                    <wp:docPr id="1" name="Text Box 30"/>
                    <wp:cNvGraphicFramePr/>
                    <a:graphic xmlns:a="http://schemas.openxmlformats.org/drawingml/2006/main">
                      <a:graphicData uri="http://schemas.microsoft.com/office/word/2010/wordprocessingShape">
                        <wps:wsp>
                          <wps:cNvSpPr txBox="1"/>
                          <wps:spPr>
                            <a:xfrm>
                              <a:off x="0" y="0"/>
                              <a:ext cx="6195818" cy="1224109"/>
                            </a:xfrm>
                            <a:prstGeom prst="roundRect">
                              <a:avLst/>
                            </a:prstGeom>
                            <a:ln/>
                          </wps:spPr>
                          <wps:style>
                            <a:lnRef idx="0">
                              <a:schemeClr val="accent4"/>
                            </a:lnRef>
                            <a:fillRef idx="3">
                              <a:schemeClr val="accent4"/>
                            </a:fillRef>
                            <a:effectRef idx="3">
                              <a:schemeClr val="accent4"/>
                            </a:effectRef>
                            <a:fontRef idx="minor">
                              <a:schemeClr val="lt1"/>
                            </a:fontRef>
                          </wps:style>
                          <wps:txbx>
                            <w:txbxContent>
                              <w:p w14:paraId="5DE5DC7A" w14:textId="12276BB6" w:rsidR="00954698" w:rsidRPr="00622D67" w:rsidRDefault="00AF054B" w:rsidP="00622D67">
                                <w:pPr>
                                  <w:pStyle w:val="Frspaiere"/>
                                  <w:jc w:val="center"/>
                                  <w:rPr>
                                    <w:rFonts w:ascii="Times New Roman" w:eastAsiaTheme="majorEastAsia" w:hAnsi="Times New Roman" w:cs="Times New Roman"/>
                                    <w:b/>
                                    <w:bCs/>
                                    <w:color w:val="0A2F41" w:themeColor="accent1" w:themeShade="80"/>
                                    <w:sz w:val="36"/>
                                    <w:szCs w:val="36"/>
                                  </w:rPr>
                                </w:pPr>
                                <w:sdt>
                                  <w:sdtPr>
                                    <w:rPr>
                                      <w:rFonts w:ascii="Times New Roman" w:hAnsi="Times New Roman" w:cs="Times New Roman"/>
                                      <w:b/>
                                      <w:bCs/>
                                      <w:color w:val="0A2F41" w:themeColor="accent1" w:themeShade="80"/>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22D67" w:rsidRPr="00622D67">
                                      <w:rPr>
                                        <w:rFonts w:ascii="Times New Roman" w:hAnsi="Times New Roman" w:cs="Times New Roman"/>
                                        <w:b/>
                                        <w:bCs/>
                                        <w:color w:val="0A2F41" w:themeColor="accent1" w:themeShade="80"/>
                                        <w:sz w:val="36"/>
                                        <w:szCs w:val="36"/>
                                      </w:rPr>
                                      <w:t>An Analysis of Tesco’s Segmentation, Targeting, Positioning and Marketing Mix Strategy.</w:t>
                                    </w:r>
                                  </w:sdtContent>
                                </w:sdt>
                              </w:p>
                              <w:p w14:paraId="56481786" w14:textId="41432F38" w:rsidR="00954698" w:rsidRPr="00622D67" w:rsidRDefault="00AF054B" w:rsidP="00622D67">
                                <w:pPr>
                                  <w:spacing w:before="120"/>
                                  <w:jc w:val="center"/>
                                  <w:rPr>
                                    <w:rFonts w:ascii="Times New Roman" w:hAnsi="Times New Roman" w:cs="Times New Roman"/>
                                    <w:b/>
                                    <w:bCs/>
                                    <w:color w:val="215E99" w:themeColor="text2" w:themeTint="BF"/>
                                    <w:sz w:val="32"/>
                                    <w:szCs w:val="32"/>
                                  </w:rPr>
                                </w:pPr>
                                <w:sdt>
                                  <w:sdtPr>
                                    <w:rPr>
                                      <w:rFonts w:ascii="Times New Roman" w:hAnsi="Times New Roman" w:cs="Times New Roman"/>
                                      <w:b/>
                                      <w:bCs/>
                                      <w:color w:val="215E99" w:themeColor="text2"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22D67" w:rsidRPr="00622D67">
                                      <w:rPr>
                                        <w:rFonts w:ascii="Times New Roman" w:hAnsi="Times New Roman" w:cs="Times New Roman"/>
                                        <w:b/>
                                        <w:bCs/>
                                        <w:color w:val="215E99" w:themeColor="text2" w:themeTint="BF"/>
                                        <w:sz w:val="32"/>
                                        <w:szCs w:val="32"/>
                                      </w:rPr>
                                      <w:t>Group Report</w:t>
                                    </w:r>
                                  </w:sdtContent>
                                </w:sdt>
                                <w:r w:rsidR="00A93696">
                                  <w:rPr>
                                    <w:rFonts w:ascii="Times New Roman" w:hAnsi="Times New Roman" w:cs="Times New Roman"/>
                                    <w:b/>
                                    <w:bCs/>
                                    <w:color w:val="215E99" w:themeColor="text2" w:themeTint="BF"/>
                                    <w:sz w:val="32"/>
                                    <w:szCs w:val="3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3312F773" id="Text Box 30" o:spid="_x0000_s1026" style="position:absolute;margin-left:78.15pt;margin-top:132.4pt;width:487.85pt;height:96.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arcsize="10923f"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" fillcolor="#10aae5 [3031]" stroked="f">
                    <v:fill color2="#0f9bd2 [3175]" rotate="t" colors="0 #47aadf;.5 #05a2df;1 #0094ce" focus="100%" type="gradient">
                      <o:fill v:ext="view" type="gradientUnscaled"/>
                    </v:fill>
                    <v:shadow on="t" color="black" opacity="41287f" offset="0,1.5pt"/>
                    <v:textbox inset="0,0,0,0">
                      <w:txbxContent>
                        <w:p w14:paraId="5DE5DC7A" w14:textId="12276BB6" w:rsidR="00954698" w:rsidRPr="00622D67" w:rsidRDefault="00AF054B" w:rsidP="00622D67">
                          <w:pPr>
                            <w:pStyle w:val="Frspaiere"/>
                            <w:jc w:val="center"/>
                            <w:rPr>
                              <w:rFonts w:ascii="Times New Roman" w:eastAsiaTheme="majorEastAsia" w:hAnsi="Times New Roman" w:cs="Times New Roman"/>
                              <w:b/>
                              <w:bCs/>
                              <w:color w:val="0A2F41" w:themeColor="accent1" w:themeShade="80"/>
                              <w:sz w:val="36"/>
                              <w:szCs w:val="36"/>
                            </w:rPr>
                          </w:pPr>
                          <w:sdt>
                            <w:sdtPr>
                              <w:rPr>
                                <w:rFonts w:ascii="Times New Roman" w:hAnsi="Times New Roman" w:cs="Times New Roman"/>
                                <w:b/>
                                <w:bCs/>
                                <w:color w:val="0A2F41" w:themeColor="accent1" w:themeShade="80"/>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22D67" w:rsidRPr="00622D67">
                                <w:rPr>
                                  <w:rFonts w:ascii="Times New Roman" w:hAnsi="Times New Roman" w:cs="Times New Roman"/>
                                  <w:b/>
                                  <w:bCs/>
                                  <w:color w:val="0A2F41" w:themeColor="accent1" w:themeShade="80"/>
                                  <w:sz w:val="36"/>
                                  <w:szCs w:val="36"/>
                                </w:rPr>
                                <w:t>An Analysis of Tesco’s Segmentation, Targeting, Positioning and Marketing Mix Strategy.</w:t>
                              </w:r>
                            </w:sdtContent>
                          </w:sdt>
                        </w:p>
                        <w:p w14:paraId="56481786" w14:textId="41432F38" w:rsidR="00954698" w:rsidRPr="00622D67" w:rsidRDefault="00AF054B" w:rsidP="00622D67">
                          <w:pPr>
                            <w:spacing w:before="120"/>
                            <w:jc w:val="center"/>
                            <w:rPr>
                              <w:rFonts w:ascii="Times New Roman" w:hAnsi="Times New Roman" w:cs="Times New Roman"/>
                              <w:b/>
                              <w:bCs/>
                              <w:color w:val="215E99" w:themeColor="text2" w:themeTint="BF"/>
                              <w:sz w:val="32"/>
                              <w:szCs w:val="32"/>
                            </w:rPr>
                          </w:pPr>
                          <w:sdt>
                            <w:sdtPr>
                              <w:rPr>
                                <w:rFonts w:ascii="Times New Roman" w:hAnsi="Times New Roman" w:cs="Times New Roman"/>
                                <w:b/>
                                <w:bCs/>
                                <w:color w:val="215E99" w:themeColor="text2"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22D67" w:rsidRPr="00622D67">
                                <w:rPr>
                                  <w:rFonts w:ascii="Times New Roman" w:hAnsi="Times New Roman" w:cs="Times New Roman"/>
                                  <w:b/>
                                  <w:bCs/>
                                  <w:color w:val="215E99" w:themeColor="text2" w:themeTint="BF"/>
                                  <w:sz w:val="32"/>
                                  <w:szCs w:val="32"/>
                                </w:rPr>
                                <w:t>Group Report</w:t>
                              </w:r>
                            </w:sdtContent>
                          </w:sdt>
                          <w:r w:rsidR="00A93696">
                            <w:rPr>
                              <w:rFonts w:ascii="Times New Roman" w:hAnsi="Times New Roman" w:cs="Times New Roman"/>
                              <w:b/>
                              <w:bCs/>
                              <w:color w:val="215E99" w:themeColor="text2" w:themeTint="BF"/>
                              <w:sz w:val="32"/>
                              <w:szCs w:val="32"/>
                            </w:rPr>
                            <w:t>.</w:t>
                          </w:r>
                        </w:p>
                      </w:txbxContent>
                    </v:textbox>
                    <w10:wrap anchorx="page" anchory="page"/>
                  </v:roundrect>
                </w:pict>
              </mc:Fallback>
            </mc:AlternateContent>
          </w:r>
        </w:p>
        <w:p w14:paraId="55221079" w14:textId="77777777" w:rsidR="000F4444" w:rsidRDefault="000F4444">
          <w:pPr>
            <w:pStyle w:val="Frspaiere"/>
            <w:rPr>
              <w:rFonts w:eastAsiaTheme="minorHAnsi"/>
              <w:kern w:val="2"/>
              <w:sz w:val="24"/>
              <w:szCs w:val="24"/>
              <w:lang w:val="en-GB"/>
              <w14:ligatures w14:val="standardContextual"/>
            </w:rPr>
          </w:pPr>
        </w:p>
        <w:p w14:paraId="7B31CECE" w14:textId="77777777" w:rsidR="000F4444" w:rsidRDefault="000F4444">
          <w:pPr>
            <w:pStyle w:val="Frspaiere"/>
            <w:rPr>
              <w:rFonts w:eastAsiaTheme="minorHAnsi"/>
              <w:kern w:val="2"/>
              <w:sz w:val="24"/>
              <w:szCs w:val="24"/>
              <w:lang w:val="en-GB"/>
              <w14:ligatures w14:val="standardContextual"/>
            </w:rPr>
          </w:pPr>
        </w:p>
        <w:p w14:paraId="2E2973BB" w14:textId="77777777" w:rsidR="000F4444" w:rsidRDefault="000F4444">
          <w:pPr>
            <w:pStyle w:val="Frspaiere"/>
            <w:rPr>
              <w:rFonts w:eastAsiaTheme="minorHAnsi"/>
              <w:kern w:val="2"/>
              <w:sz w:val="24"/>
              <w:szCs w:val="24"/>
              <w:lang w:val="en-GB"/>
              <w14:ligatures w14:val="standardContextual"/>
            </w:rPr>
          </w:pPr>
        </w:p>
        <w:p w14:paraId="5529D766" w14:textId="77777777" w:rsidR="000F4444" w:rsidRDefault="000F4444">
          <w:pPr>
            <w:pStyle w:val="Frspaiere"/>
            <w:rPr>
              <w:rFonts w:eastAsiaTheme="minorHAnsi"/>
              <w:kern w:val="2"/>
              <w:sz w:val="24"/>
              <w:szCs w:val="24"/>
              <w:lang w:val="en-GB"/>
              <w14:ligatures w14:val="standardContextual"/>
            </w:rPr>
          </w:pPr>
        </w:p>
        <w:p w14:paraId="4B2815F3" w14:textId="77777777" w:rsidR="000F4444" w:rsidRDefault="000F4444">
          <w:pPr>
            <w:pStyle w:val="Frspaiere"/>
            <w:rPr>
              <w:rFonts w:eastAsiaTheme="minorHAnsi"/>
              <w:kern w:val="2"/>
              <w:sz w:val="24"/>
              <w:szCs w:val="24"/>
              <w:lang w:val="en-GB"/>
              <w14:ligatures w14:val="standardContextual"/>
            </w:rPr>
          </w:pPr>
        </w:p>
        <w:p w14:paraId="1324E943" w14:textId="77777777" w:rsidR="000F4444" w:rsidRDefault="000F4444">
          <w:pPr>
            <w:pStyle w:val="Frspaiere"/>
            <w:rPr>
              <w:rFonts w:eastAsiaTheme="minorHAnsi"/>
              <w:kern w:val="2"/>
              <w:sz w:val="24"/>
              <w:szCs w:val="24"/>
              <w:lang w:val="en-GB"/>
              <w14:ligatures w14:val="standardContextual"/>
            </w:rPr>
          </w:pPr>
        </w:p>
        <w:p w14:paraId="704C0B4E" w14:textId="77777777" w:rsidR="000F4444" w:rsidRDefault="000F4444">
          <w:pPr>
            <w:pStyle w:val="Frspaiere"/>
            <w:rPr>
              <w:rFonts w:eastAsiaTheme="minorHAnsi"/>
              <w:kern w:val="2"/>
              <w:sz w:val="24"/>
              <w:szCs w:val="24"/>
              <w:lang w:val="en-GB"/>
              <w14:ligatures w14:val="standardContextual"/>
            </w:rPr>
          </w:pPr>
        </w:p>
        <w:p w14:paraId="1E753C44" w14:textId="77777777" w:rsidR="000F4444" w:rsidRDefault="000F4444">
          <w:pPr>
            <w:pStyle w:val="Frspaiere"/>
            <w:rPr>
              <w:rFonts w:eastAsiaTheme="minorHAnsi"/>
              <w:kern w:val="2"/>
              <w:sz w:val="24"/>
              <w:szCs w:val="24"/>
              <w:lang w:val="en-GB"/>
              <w14:ligatures w14:val="standardContextual"/>
            </w:rPr>
          </w:pPr>
        </w:p>
        <w:p w14:paraId="16B6A24E" w14:textId="77777777" w:rsidR="000F4444" w:rsidRDefault="000F4444">
          <w:pPr>
            <w:pStyle w:val="Frspaiere"/>
            <w:rPr>
              <w:rFonts w:eastAsiaTheme="minorHAnsi"/>
              <w:kern w:val="2"/>
              <w:sz w:val="24"/>
              <w:szCs w:val="24"/>
              <w:lang w:val="en-GB"/>
              <w14:ligatures w14:val="standardContextual"/>
            </w:rPr>
          </w:pPr>
        </w:p>
        <w:p w14:paraId="26BB5C67" w14:textId="456AD3D5" w:rsidR="00954698" w:rsidRDefault="00954698">
          <w:pPr>
            <w:pStyle w:val="Frspaiere"/>
          </w:pPr>
        </w:p>
        <w:p w14:paraId="7BC31CEF" w14:textId="5826F4A9" w:rsidR="00954698" w:rsidRDefault="000F4444" w:rsidP="000F4444">
          <w:pPr>
            <w:jc w:val="center"/>
            <w:rPr>
              <w:rFonts w:ascii="Times New Roman" w:eastAsiaTheme="majorEastAsia" w:hAnsi="Times New Roman" w:cstheme="majorBidi"/>
              <w:b/>
              <w:color w:val="0A2F41" w:themeColor="accent1" w:themeShade="80"/>
              <w:spacing w:val="-10"/>
              <w:kern w:val="28"/>
              <w:sz w:val="32"/>
              <w:szCs w:val="56"/>
            </w:rPr>
          </w:pPr>
          <w:r>
            <w:rPr>
              <w:noProof/>
            </w:rPr>
            <w:drawing>
              <wp:inline distT="0" distB="0" distL="0" distR="0" wp14:anchorId="5B837958" wp14:editId="70ECB442">
                <wp:extent cx="5398618" cy="2111375"/>
                <wp:effectExtent l="0" t="0" r="0" b="3175"/>
                <wp:docPr id="380597054" name="Picture 32" descr="A red and blue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597054" name="Picture 32" descr="A red and blue logo">
                          <a:hlinkClick r:id="rId7"/>
                        </pic:cNvPr>
                        <pic:cNvPicPr/>
                      </pic:nvPicPr>
                      <pic:blipFill>
                        <a:blip r:embed="rId8">
                          <a:extLst>
                            <a:ext uri="{28A0092B-C50C-407E-A947-70E740481C1C}">
                              <a14:useLocalDpi xmlns:a14="http://schemas.microsoft.com/office/drawing/2010/main" val="0"/>
                            </a:ext>
                          </a:extLst>
                        </a:blip>
                        <a:stretch>
                          <a:fillRect/>
                        </a:stretch>
                      </pic:blipFill>
                      <pic:spPr>
                        <a:xfrm>
                          <a:off x="0" y="0"/>
                          <a:ext cx="5492404" cy="2148054"/>
                        </a:xfrm>
                        <a:prstGeom prst="rect">
                          <a:avLst/>
                        </a:prstGeom>
                      </pic:spPr>
                    </pic:pic>
                  </a:graphicData>
                </a:graphic>
              </wp:inline>
            </w:drawing>
          </w:r>
          <w:r w:rsidR="00A93696">
            <w:rPr>
              <w:noProof/>
            </w:rPr>
            <mc:AlternateContent>
              <mc:Choice Requires="wps">
                <w:drawing>
                  <wp:anchor distT="0" distB="0" distL="114300" distR="114300" simplePos="0" relativeHeight="251661312" behindDoc="1" locked="0" layoutInCell="1" allowOverlap="1" wp14:anchorId="7D03865E" wp14:editId="6C953D5C">
                    <wp:simplePos x="0" y="0"/>
                    <wp:positionH relativeFrom="margin">
                      <wp:posOffset>651510</wp:posOffset>
                    </wp:positionH>
                    <wp:positionV relativeFrom="page">
                      <wp:posOffset>6570345</wp:posOffset>
                    </wp:positionV>
                    <wp:extent cx="5894705" cy="2461260"/>
                    <wp:effectExtent l="57150" t="38100" r="48895" b="72390"/>
                    <wp:wrapNone/>
                    <wp:docPr id="32" name="Text Box 28"/>
                    <wp:cNvGraphicFramePr/>
                    <a:graphic xmlns:a="http://schemas.openxmlformats.org/drawingml/2006/main">
                      <a:graphicData uri="http://schemas.microsoft.com/office/word/2010/wordprocessingShape">
                        <wps:wsp>
                          <wps:cNvSpPr txBox="1"/>
                          <wps:spPr>
                            <a:xfrm>
                              <a:off x="0" y="0"/>
                              <a:ext cx="5894705" cy="2461260"/>
                            </a:xfrm>
                            <a:prstGeom prst="roundRect">
                              <a:avLst/>
                            </a:prstGeom>
                            <a:ln/>
                          </wps:spPr>
                          <wps:style>
                            <a:lnRef idx="0">
                              <a:schemeClr val="accent1"/>
                            </a:lnRef>
                            <a:fillRef idx="3">
                              <a:schemeClr val="accent1"/>
                            </a:fillRef>
                            <a:effectRef idx="3">
                              <a:schemeClr val="accent1"/>
                            </a:effectRef>
                            <a:fontRef idx="minor">
                              <a:schemeClr val="lt1"/>
                            </a:fontRef>
                          </wps:style>
                          <wps:txbx>
                            <w:txbxContent>
                              <w:p w14:paraId="3E17511C" w14:textId="3310F291" w:rsidR="00954698" w:rsidRPr="00A93696" w:rsidRDefault="00AF054B" w:rsidP="00A93696">
                                <w:pPr>
                                  <w:pStyle w:val="Frspaiere"/>
                                  <w:spacing w:line="360" w:lineRule="auto"/>
                                  <w:rPr>
                                    <w:rFonts w:ascii="Times New Roman" w:hAnsi="Times New Roman" w:cs="Times New Roman"/>
                                    <w:color w:val="83CAEB" w:themeColor="accent1" w:themeTint="66"/>
                                    <w:sz w:val="24"/>
                                    <w:szCs w:val="24"/>
                                  </w:rPr>
                                </w:pPr>
                                <w:sdt>
                                  <w:sdtPr>
                                    <w:rPr>
                                      <w:rFonts w:ascii="Times New Roman" w:hAnsi="Times New Roman" w:cs="Times New Roman"/>
                                      <w:caps/>
                                      <w:color w:val="83CAEB" w:themeColor="accent1" w:themeTint="6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93696" w:rsidRPr="00A93696">
                                      <w:rPr>
                                        <w:rFonts w:ascii="Times New Roman" w:hAnsi="Times New Roman" w:cs="Times New Roman"/>
                                        <w:caps/>
                                        <w:color w:val="83CAEB" w:themeColor="accent1" w:themeTint="66"/>
                                      </w:rPr>
                                      <w:t>Module code - LCBB5015_BIRM                                                                                                Module Name - Principles of Marketing                                                          Lecturer’s Name - Ivan Rodriguez Hernandez                                                  Student Name and Number - Ovidiu Florin Socel – 2310644                            Student Name and Number - DUMITRU ADRIAN CIRJAN - 2319495                   STUDENT NAME AND NUMBER - MADALINA LAURA MISU PARUS - 2238028                STUDENT NAME AND NUMBER - MARIAN EMIL BUDICA - 2312379                                   Submission deadline - 29th March 2026</w:t>
                                    </w:r>
                                  </w:sdtContent>
                                </w:sdt>
                              </w:p>
                              <w:p w14:paraId="1F8F7771" w14:textId="216E8C90" w:rsidR="00954698" w:rsidRPr="00A93696" w:rsidRDefault="00954698">
                                <w:pPr>
                                  <w:pStyle w:val="Frspaiere"/>
                                  <w:rPr>
                                    <w:color w:val="83CAEB" w:themeColor="accent1" w:themeTint="6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7D03865E" id="Text Box 28" o:spid="_x0000_s1027" style="position:absolute;left:0;text-align:left;margin-left:51.3pt;margin-top:517.35pt;width:464.15pt;height:193.8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arcsize="10923f"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" fillcolor="#186d95 [3028]" stroked="f">
                    <v:fill color2="#145e80 [3172]" rotate="t" colors="0 #497491;.5 #106287;1 #08587c" focus="100%" type="gradient">
                      <o:fill v:ext="view" type="gradientUnscaled"/>
                    </v:fill>
                    <v:shadow on="t" color="black" opacity="41287f" offset="0,1.5pt"/>
                    <v:textbox inset="0,0,0,0">
                      <w:txbxContent>
                        <w:p w14:paraId="3E17511C" w14:textId="3310F291" w:rsidR="00954698" w:rsidRPr="00A93696" w:rsidRDefault="00AF054B" w:rsidP="00A93696">
                          <w:pPr>
                            <w:pStyle w:val="Frspaiere"/>
                            <w:spacing w:line="360" w:lineRule="auto"/>
                            <w:rPr>
                              <w:rFonts w:ascii="Times New Roman" w:hAnsi="Times New Roman" w:cs="Times New Roman"/>
                              <w:color w:val="83CAEB" w:themeColor="accent1" w:themeTint="66"/>
                              <w:sz w:val="24"/>
                              <w:szCs w:val="24"/>
                            </w:rPr>
                          </w:pPr>
                          <w:sdt>
                            <w:sdtPr>
                              <w:rPr>
                                <w:rFonts w:ascii="Times New Roman" w:hAnsi="Times New Roman" w:cs="Times New Roman"/>
                                <w:caps/>
                                <w:color w:val="83CAEB" w:themeColor="accent1" w:themeTint="6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93696" w:rsidRPr="00A93696">
                                <w:rPr>
                                  <w:rFonts w:ascii="Times New Roman" w:hAnsi="Times New Roman" w:cs="Times New Roman"/>
                                  <w:caps/>
                                  <w:color w:val="83CAEB" w:themeColor="accent1" w:themeTint="66"/>
                                </w:rPr>
                                <w:t>Module code - LCBB5015_BIRM                                                                                                Module Name - Principles of Marketing                                                          Lecturer’s Name - Ivan Rodriguez Hernandez                                                  Student Name and Number - Ovidiu Florin Socel – 2310644                            Student Name and Number - DUMITRU ADRIAN CIRJAN - 2319495                   STUDENT NAME AND NUMBER - MADALINA LAURA MISU PARUS - 2238028                STUDENT NAME AND NUMBER - MARIAN EMIL BUDICA - 2312379                                   Submission deadline - 29th March 2026</w:t>
                              </w:r>
                            </w:sdtContent>
                          </w:sdt>
                        </w:p>
                        <w:p w14:paraId="1F8F7771" w14:textId="216E8C90" w:rsidR="00954698" w:rsidRPr="00A93696" w:rsidRDefault="00954698">
                          <w:pPr>
                            <w:pStyle w:val="Frspaiere"/>
                            <w:rPr>
                              <w:color w:val="83CAEB" w:themeColor="accent1" w:themeTint="66"/>
                              <w:sz w:val="20"/>
                              <w:szCs w:val="20"/>
                            </w:rPr>
                          </w:pPr>
                        </w:p>
                      </w:txbxContent>
                    </v:textbox>
                    <w10:wrap anchorx="margin" anchory="page"/>
                  </v:roundrect>
                </w:pict>
              </mc:Fallback>
            </mc:AlternateContent>
          </w:r>
          <w:r w:rsidR="00954698">
            <w:rPr>
              <w:rFonts w:ascii="Times New Roman" w:eastAsiaTheme="majorEastAsia" w:hAnsi="Times New Roman" w:cstheme="majorBidi"/>
              <w:b/>
              <w:color w:val="0A2F41" w:themeColor="accent1" w:themeShade="80"/>
              <w:spacing w:val="-10"/>
              <w:kern w:val="28"/>
              <w:sz w:val="32"/>
              <w:szCs w:val="56"/>
            </w:rPr>
            <w:br w:type="page"/>
          </w:r>
        </w:p>
      </w:sdtContent>
    </w:sdt>
    <w:p w14:paraId="2AAA1C40" w14:textId="77777777" w:rsidR="00954698" w:rsidRDefault="00954698">
      <w:pPr>
        <w:rPr>
          <w:rFonts w:ascii="Times New Roman" w:eastAsiaTheme="majorEastAsia" w:hAnsi="Times New Roman" w:cstheme="majorBidi"/>
          <w:b/>
          <w:color w:val="0A2F41" w:themeColor="accent1" w:themeShade="80"/>
          <w:spacing w:val="-10"/>
          <w:kern w:val="28"/>
          <w:sz w:val="32"/>
          <w:szCs w:val="56"/>
        </w:rPr>
      </w:pPr>
    </w:p>
    <w:sdt>
      <w:sdtPr>
        <w:rPr>
          <w:rFonts w:asciiTheme="minorHAnsi" w:eastAsiaTheme="minorHAnsi" w:hAnsiTheme="minorHAnsi" w:cstheme="minorBidi"/>
          <w:color w:val="auto"/>
          <w:kern w:val="2"/>
          <w:sz w:val="24"/>
          <w:szCs w:val="24"/>
          <w:lang w:val="en-GB"/>
          <w14:ligatures w14:val="standardContextual"/>
        </w:rPr>
        <w:id w:val="1890614235"/>
        <w:docPartObj>
          <w:docPartGallery w:val="Table of Contents"/>
          <w:docPartUnique/>
        </w:docPartObj>
      </w:sdtPr>
      <w:sdtEndPr>
        <w:rPr>
          <w:b/>
          <w:bCs/>
          <w:noProof/>
        </w:rPr>
      </w:sdtEndPr>
      <w:sdtContent>
        <w:p w14:paraId="073A0499" w14:textId="625D8232" w:rsidR="00954698" w:rsidRDefault="00954698">
          <w:pPr>
            <w:pStyle w:val="Titlucuprins"/>
          </w:pPr>
          <w:r>
            <w:t>Contents</w:t>
          </w:r>
        </w:p>
        <w:p w14:paraId="182BB2DF" w14:textId="5E937120" w:rsidR="00954698" w:rsidRDefault="00954698">
          <w:pPr>
            <w:pStyle w:val="Cuprins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223732262" w:history="1">
            <w:r w:rsidRPr="00230DA7">
              <w:rPr>
                <w:rStyle w:val="Hyperlink"/>
                <w:noProof/>
              </w:rPr>
              <w:t>1. Introduction.</w:t>
            </w:r>
            <w:r>
              <w:rPr>
                <w:noProof/>
                <w:webHidden/>
              </w:rPr>
              <w:tab/>
            </w:r>
            <w:r>
              <w:rPr>
                <w:noProof/>
                <w:webHidden/>
              </w:rPr>
              <w:fldChar w:fldCharType="begin"/>
            </w:r>
            <w:r>
              <w:rPr>
                <w:noProof/>
                <w:webHidden/>
              </w:rPr>
              <w:instrText xml:space="preserve"> PAGEREF _Toc223732262 \h </w:instrText>
            </w:r>
            <w:r>
              <w:rPr>
                <w:noProof/>
                <w:webHidden/>
              </w:rPr>
            </w:r>
            <w:r>
              <w:rPr>
                <w:noProof/>
                <w:webHidden/>
              </w:rPr>
              <w:fldChar w:fldCharType="separate"/>
            </w:r>
            <w:r>
              <w:rPr>
                <w:noProof/>
                <w:webHidden/>
              </w:rPr>
              <w:t>2</w:t>
            </w:r>
            <w:r>
              <w:rPr>
                <w:noProof/>
                <w:webHidden/>
              </w:rPr>
              <w:fldChar w:fldCharType="end"/>
            </w:r>
          </w:hyperlink>
        </w:p>
        <w:p w14:paraId="5F79C6C3" w14:textId="7E947CC4" w:rsidR="00954698" w:rsidRDefault="00954698">
          <w:pPr>
            <w:pStyle w:val="Cuprins1"/>
            <w:tabs>
              <w:tab w:val="right" w:leader="dot" w:pos="9736"/>
            </w:tabs>
            <w:rPr>
              <w:rFonts w:eastAsiaTheme="minorEastAsia"/>
              <w:noProof/>
              <w:lang w:eastAsia="en-GB"/>
            </w:rPr>
          </w:pPr>
          <w:hyperlink w:anchor="_Toc223732263" w:history="1">
            <w:r w:rsidRPr="00230DA7">
              <w:rPr>
                <w:rStyle w:val="Hyperlink"/>
                <w:noProof/>
              </w:rPr>
              <w:t>2. Segmentation Analysis.</w:t>
            </w:r>
            <w:r>
              <w:rPr>
                <w:noProof/>
                <w:webHidden/>
              </w:rPr>
              <w:tab/>
            </w:r>
            <w:r>
              <w:rPr>
                <w:noProof/>
                <w:webHidden/>
              </w:rPr>
              <w:fldChar w:fldCharType="begin"/>
            </w:r>
            <w:r>
              <w:rPr>
                <w:noProof/>
                <w:webHidden/>
              </w:rPr>
              <w:instrText xml:space="preserve"> PAGEREF _Toc223732263 \h </w:instrText>
            </w:r>
            <w:r>
              <w:rPr>
                <w:noProof/>
                <w:webHidden/>
              </w:rPr>
            </w:r>
            <w:r>
              <w:rPr>
                <w:noProof/>
                <w:webHidden/>
              </w:rPr>
              <w:fldChar w:fldCharType="separate"/>
            </w:r>
            <w:r>
              <w:rPr>
                <w:noProof/>
                <w:webHidden/>
              </w:rPr>
              <w:t>3</w:t>
            </w:r>
            <w:r>
              <w:rPr>
                <w:noProof/>
                <w:webHidden/>
              </w:rPr>
              <w:fldChar w:fldCharType="end"/>
            </w:r>
          </w:hyperlink>
        </w:p>
        <w:p w14:paraId="5DCB180E" w14:textId="7A1F7B67" w:rsidR="00954698" w:rsidRDefault="00954698">
          <w:pPr>
            <w:pStyle w:val="Cuprins1"/>
            <w:tabs>
              <w:tab w:val="right" w:leader="dot" w:pos="9736"/>
            </w:tabs>
            <w:rPr>
              <w:rFonts w:eastAsiaTheme="minorEastAsia"/>
              <w:noProof/>
              <w:lang w:eastAsia="en-GB"/>
            </w:rPr>
          </w:pPr>
          <w:hyperlink w:anchor="_Toc223732264" w:history="1">
            <w:r w:rsidRPr="00230DA7">
              <w:rPr>
                <w:rStyle w:val="Hyperlink"/>
                <w:noProof/>
              </w:rPr>
              <w:t>3. Targeting Analysis.</w:t>
            </w:r>
            <w:r>
              <w:rPr>
                <w:noProof/>
                <w:webHidden/>
              </w:rPr>
              <w:tab/>
            </w:r>
            <w:r>
              <w:rPr>
                <w:noProof/>
                <w:webHidden/>
              </w:rPr>
              <w:fldChar w:fldCharType="begin"/>
            </w:r>
            <w:r>
              <w:rPr>
                <w:noProof/>
                <w:webHidden/>
              </w:rPr>
              <w:instrText xml:space="preserve"> PAGEREF _Toc223732264 \h </w:instrText>
            </w:r>
            <w:r>
              <w:rPr>
                <w:noProof/>
                <w:webHidden/>
              </w:rPr>
            </w:r>
            <w:r>
              <w:rPr>
                <w:noProof/>
                <w:webHidden/>
              </w:rPr>
              <w:fldChar w:fldCharType="separate"/>
            </w:r>
            <w:r>
              <w:rPr>
                <w:noProof/>
                <w:webHidden/>
              </w:rPr>
              <w:t>5</w:t>
            </w:r>
            <w:r>
              <w:rPr>
                <w:noProof/>
                <w:webHidden/>
              </w:rPr>
              <w:fldChar w:fldCharType="end"/>
            </w:r>
          </w:hyperlink>
        </w:p>
        <w:p w14:paraId="5366BC88" w14:textId="095BEF8E" w:rsidR="00954698" w:rsidRDefault="00954698">
          <w:pPr>
            <w:pStyle w:val="Cuprins1"/>
            <w:tabs>
              <w:tab w:val="right" w:leader="dot" w:pos="9736"/>
            </w:tabs>
            <w:rPr>
              <w:rFonts w:eastAsiaTheme="minorEastAsia"/>
              <w:noProof/>
              <w:lang w:eastAsia="en-GB"/>
            </w:rPr>
          </w:pPr>
          <w:hyperlink w:anchor="_Toc223732265" w:history="1">
            <w:r w:rsidRPr="00230DA7">
              <w:rPr>
                <w:rStyle w:val="Hyperlink"/>
                <w:noProof/>
              </w:rPr>
              <w:t>4. Positioning Analysis.</w:t>
            </w:r>
            <w:r>
              <w:rPr>
                <w:noProof/>
                <w:webHidden/>
              </w:rPr>
              <w:tab/>
            </w:r>
            <w:r>
              <w:rPr>
                <w:noProof/>
                <w:webHidden/>
              </w:rPr>
              <w:fldChar w:fldCharType="begin"/>
            </w:r>
            <w:r>
              <w:rPr>
                <w:noProof/>
                <w:webHidden/>
              </w:rPr>
              <w:instrText xml:space="preserve"> PAGEREF _Toc223732265 \h </w:instrText>
            </w:r>
            <w:r>
              <w:rPr>
                <w:noProof/>
                <w:webHidden/>
              </w:rPr>
            </w:r>
            <w:r>
              <w:rPr>
                <w:noProof/>
                <w:webHidden/>
              </w:rPr>
              <w:fldChar w:fldCharType="separate"/>
            </w:r>
            <w:r>
              <w:rPr>
                <w:noProof/>
                <w:webHidden/>
              </w:rPr>
              <w:t>6</w:t>
            </w:r>
            <w:r>
              <w:rPr>
                <w:noProof/>
                <w:webHidden/>
              </w:rPr>
              <w:fldChar w:fldCharType="end"/>
            </w:r>
          </w:hyperlink>
        </w:p>
        <w:p w14:paraId="275B9961" w14:textId="539C7B3E" w:rsidR="00954698" w:rsidRDefault="00954698">
          <w:pPr>
            <w:pStyle w:val="Cuprins1"/>
            <w:tabs>
              <w:tab w:val="right" w:leader="dot" w:pos="9736"/>
            </w:tabs>
            <w:rPr>
              <w:rFonts w:eastAsiaTheme="minorEastAsia"/>
              <w:noProof/>
              <w:lang w:eastAsia="en-GB"/>
            </w:rPr>
          </w:pPr>
          <w:hyperlink w:anchor="_Toc223732266" w:history="1">
            <w:r w:rsidRPr="00230DA7">
              <w:rPr>
                <w:rStyle w:val="Hyperlink"/>
                <w:noProof/>
              </w:rPr>
              <w:t>5. Marketing Mix Strategies (4Ps).</w:t>
            </w:r>
            <w:r>
              <w:rPr>
                <w:noProof/>
                <w:webHidden/>
              </w:rPr>
              <w:tab/>
            </w:r>
            <w:r>
              <w:rPr>
                <w:noProof/>
                <w:webHidden/>
              </w:rPr>
              <w:fldChar w:fldCharType="begin"/>
            </w:r>
            <w:r>
              <w:rPr>
                <w:noProof/>
                <w:webHidden/>
              </w:rPr>
              <w:instrText xml:space="preserve"> PAGEREF _Toc223732266 \h </w:instrText>
            </w:r>
            <w:r>
              <w:rPr>
                <w:noProof/>
                <w:webHidden/>
              </w:rPr>
            </w:r>
            <w:r>
              <w:rPr>
                <w:noProof/>
                <w:webHidden/>
              </w:rPr>
              <w:fldChar w:fldCharType="separate"/>
            </w:r>
            <w:r>
              <w:rPr>
                <w:noProof/>
                <w:webHidden/>
              </w:rPr>
              <w:t>8</w:t>
            </w:r>
            <w:r>
              <w:rPr>
                <w:noProof/>
                <w:webHidden/>
              </w:rPr>
              <w:fldChar w:fldCharType="end"/>
            </w:r>
          </w:hyperlink>
        </w:p>
        <w:p w14:paraId="0017EE44" w14:textId="61173FEB" w:rsidR="00954698" w:rsidRDefault="00954698">
          <w:pPr>
            <w:pStyle w:val="Cuprins2"/>
            <w:tabs>
              <w:tab w:val="right" w:leader="dot" w:pos="9736"/>
            </w:tabs>
            <w:rPr>
              <w:rFonts w:eastAsiaTheme="minorEastAsia"/>
              <w:noProof/>
              <w:lang w:eastAsia="en-GB"/>
            </w:rPr>
          </w:pPr>
          <w:hyperlink w:anchor="_Toc223732267" w:history="1">
            <w:r w:rsidRPr="00230DA7">
              <w:rPr>
                <w:rStyle w:val="Hyperlink"/>
                <w:noProof/>
              </w:rPr>
              <w:t>5.1 Product Strategy.</w:t>
            </w:r>
            <w:r>
              <w:rPr>
                <w:noProof/>
                <w:webHidden/>
              </w:rPr>
              <w:tab/>
            </w:r>
            <w:r>
              <w:rPr>
                <w:noProof/>
                <w:webHidden/>
              </w:rPr>
              <w:fldChar w:fldCharType="begin"/>
            </w:r>
            <w:r>
              <w:rPr>
                <w:noProof/>
                <w:webHidden/>
              </w:rPr>
              <w:instrText xml:space="preserve"> PAGEREF _Toc223732267 \h </w:instrText>
            </w:r>
            <w:r>
              <w:rPr>
                <w:noProof/>
                <w:webHidden/>
              </w:rPr>
            </w:r>
            <w:r>
              <w:rPr>
                <w:noProof/>
                <w:webHidden/>
              </w:rPr>
              <w:fldChar w:fldCharType="separate"/>
            </w:r>
            <w:r>
              <w:rPr>
                <w:noProof/>
                <w:webHidden/>
              </w:rPr>
              <w:t>8</w:t>
            </w:r>
            <w:r>
              <w:rPr>
                <w:noProof/>
                <w:webHidden/>
              </w:rPr>
              <w:fldChar w:fldCharType="end"/>
            </w:r>
          </w:hyperlink>
        </w:p>
        <w:p w14:paraId="311C59E1" w14:textId="4869EA52" w:rsidR="00954698" w:rsidRDefault="00954698">
          <w:pPr>
            <w:pStyle w:val="Cuprins2"/>
            <w:tabs>
              <w:tab w:val="right" w:leader="dot" w:pos="9736"/>
            </w:tabs>
            <w:rPr>
              <w:rFonts w:eastAsiaTheme="minorEastAsia"/>
              <w:noProof/>
              <w:lang w:eastAsia="en-GB"/>
            </w:rPr>
          </w:pPr>
          <w:hyperlink w:anchor="_Toc223732268" w:history="1">
            <w:r w:rsidRPr="00230DA7">
              <w:rPr>
                <w:rStyle w:val="Hyperlink"/>
                <w:noProof/>
              </w:rPr>
              <w:t>5.2 Price Strategy.</w:t>
            </w:r>
            <w:r>
              <w:rPr>
                <w:noProof/>
                <w:webHidden/>
              </w:rPr>
              <w:tab/>
            </w:r>
            <w:r>
              <w:rPr>
                <w:noProof/>
                <w:webHidden/>
              </w:rPr>
              <w:fldChar w:fldCharType="begin"/>
            </w:r>
            <w:r>
              <w:rPr>
                <w:noProof/>
                <w:webHidden/>
              </w:rPr>
              <w:instrText xml:space="preserve"> PAGEREF _Toc223732268 \h </w:instrText>
            </w:r>
            <w:r>
              <w:rPr>
                <w:noProof/>
                <w:webHidden/>
              </w:rPr>
            </w:r>
            <w:r>
              <w:rPr>
                <w:noProof/>
                <w:webHidden/>
              </w:rPr>
              <w:fldChar w:fldCharType="separate"/>
            </w:r>
            <w:r>
              <w:rPr>
                <w:noProof/>
                <w:webHidden/>
              </w:rPr>
              <w:t>9</w:t>
            </w:r>
            <w:r>
              <w:rPr>
                <w:noProof/>
                <w:webHidden/>
              </w:rPr>
              <w:fldChar w:fldCharType="end"/>
            </w:r>
          </w:hyperlink>
        </w:p>
        <w:p w14:paraId="27B0E8E7" w14:textId="21CE7D66" w:rsidR="00954698" w:rsidRDefault="00954698">
          <w:pPr>
            <w:pStyle w:val="Cuprins2"/>
            <w:tabs>
              <w:tab w:val="right" w:leader="dot" w:pos="9736"/>
            </w:tabs>
            <w:rPr>
              <w:rFonts w:eastAsiaTheme="minorEastAsia"/>
              <w:noProof/>
              <w:lang w:eastAsia="en-GB"/>
            </w:rPr>
          </w:pPr>
          <w:hyperlink w:anchor="_Toc223732269" w:history="1">
            <w:r w:rsidRPr="00230DA7">
              <w:rPr>
                <w:rStyle w:val="Hyperlink"/>
                <w:noProof/>
              </w:rPr>
              <w:t>5.3 Place (Distribution) Strategy.</w:t>
            </w:r>
            <w:r>
              <w:rPr>
                <w:noProof/>
                <w:webHidden/>
              </w:rPr>
              <w:tab/>
            </w:r>
            <w:r>
              <w:rPr>
                <w:noProof/>
                <w:webHidden/>
              </w:rPr>
              <w:fldChar w:fldCharType="begin"/>
            </w:r>
            <w:r>
              <w:rPr>
                <w:noProof/>
                <w:webHidden/>
              </w:rPr>
              <w:instrText xml:space="preserve"> PAGEREF _Toc223732269 \h </w:instrText>
            </w:r>
            <w:r>
              <w:rPr>
                <w:noProof/>
                <w:webHidden/>
              </w:rPr>
            </w:r>
            <w:r>
              <w:rPr>
                <w:noProof/>
                <w:webHidden/>
              </w:rPr>
              <w:fldChar w:fldCharType="separate"/>
            </w:r>
            <w:r>
              <w:rPr>
                <w:noProof/>
                <w:webHidden/>
              </w:rPr>
              <w:t>9</w:t>
            </w:r>
            <w:r>
              <w:rPr>
                <w:noProof/>
                <w:webHidden/>
              </w:rPr>
              <w:fldChar w:fldCharType="end"/>
            </w:r>
          </w:hyperlink>
        </w:p>
        <w:p w14:paraId="48E3B711" w14:textId="1F6D382D" w:rsidR="00954698" w:rsidRDefault="00954698">
          <w:pPr>
            <w:pStyle w:val="Cuprins2"/>
            <w:tabs>
              <w:tab w:val="right" w:leader="dot" w:pos="9736"/>
            </w:tabs>
            <w:rPr>
              <w:rFonts w:eastAsiaTheme="minorEastAsia"/>
              <w:noProof/>
              <w:lang w:eastAsia="en-GB"/>
            </w:rPr>
          </w:pPr>
          <w:hyperlink w:anchor="_Toc223732270" w:history="1">
            <w:r w:rsidRPr="00230DA7">
              <w:rPr>
                <w:rStyle w:val="Hyperlink"/>
                <w:noProof/>
              </w:rPr>
              <w:t>5.4 Promotion Strategy.</w:t>
            </w:r>
            <w:r>
              <w:rPr>
                <w:noProof/>
                <w:webHidden/>
              </w:rPr>
              <w:tab/>
            </w:r>
            <w:r>
              <w:rPr>
                <w:noProof/>
                <w:webHidden/>
              </w:rPr>
              <w:fldChar w:fldCharType="begin"/>
            </w:r>
            <w:r>
              <w:rPr>
                <w:noProof/>
                <w:webHidden/>
              </w:rPr>
              <w:instrText xml:space="preserve"> PAGEREF _Toc223732270 \h </w:instrText>
            </w:r>
            <w:r>
              <w:rPr>
                <w:noProof/>
                <w:webHidden/>
              </w:rPr>
            </w:r>
            <w:r>
              <w:rPr>
                <w:noProof/>
                <w:webHidden/>
              </w:rPr>
              <w:fldChar w:fldCharType="separate"/>
            </w:r>
            <w:r>
              <w:rPr>
                <w:noProof/>
                <w:webHidden/>
              </w:rPr>
              <w:t>9</w:t>
            </w:r>
            <w:r>
              <w:rPr>
                <w:noProof/>
                <w:webHidden/>
              </w:rPr>
              <w:fldChar w:fldCharType="end"/>
            </w:r>
          </w:hyperlink>
        </w:p>
        <w:p w14:paraId="62F2D626" w14:textId="73A04700" w:rsidR="00954698" w:rsidRDefault="00954698">
          <w:pPr>
            <w:pStyle w:val="Cuprins1"/>
            <w:tabs>
              <w:tab w:val="right" w:leader="dot" w:pos="9736"/>
            </w:tabs>
            <w:rPr>
              <w:rFonts w:eastAsiaTheme="minorEastAsia"/>
              <w:noProof/>
              <w:lang w:eastAsia="en-GB"/>
            </w:rPr>
          </w:pPr>
          <w:hyperlink w:anchor="_Toc223732271" w:history="1">
            <w:r w:rsidRPr="00230DA7">
              <w:rPr>
                <w:rStyle w:val="Hyperlink"/>
                <w:noProof/>
              </w:rPr>
              <w:t>6. Contribution of the Marketing Mix to Tesco’s Overall Strategy.</w:t>
            </w:r>
            <w:r>
              <w:rPr>
                <w:noProof/>
                <w:webHidden/>
              </w:rPr>
              <w:tab/>
            </w:r>
            <w:r>
              <w:rPr>
                <w:noProof/>
                <w:webHidden/>
              </w:rPr>
              <w:fldChar w:fldCharType="begin"/>
            </w:r>
            <w:r>
              <w:rPr>
                <w:noProof/>
                <w:webHidden/>
              </w:rPr>
              <w:instrText xml:space="preserve"> PAGEREF _Toc223732271 \h </w:instrText>
            </w:r>
            <w:r>
              <w:rPr>
                <w:noProof/>
                <w:webHidden/>
              </w:rPr>
            </w:r>
            <w:r>
              <w:rPr>
                <w:noProof/>
                <w:webHidden/>
              </w:rPr>
              <w:fldChar w:fldCharType="separate"/>
            </w:r>
            <w:r>
              <w:rPr>
                <w:noProof/>
                <w:webHidden/>
              </w:rPr>
              <w:t>10</w:t>
            </w:r>
            <w:r>
              <w:rPr>
                <w:noProof/>
                <w:webHidden/>
              </w:rPr>
              <w:fldChar w:fldCharType="end"/>
            </w:r>
          </w:hyperlink>
        </w:p>
        <w:p w14:paraId="190E5AE1" w14:textId="20C8F191" w:rsidR="00954698" w:rsidRDefault="00954698">
          <w:pPr>
            <w:pStyle w:val="Cuprins1"/>
            <w:tabs>
              <w:tab w:val="right" w:leader="dot" w:pos="9736"/>
            </w:tabs>
            <w:rPr>
              <w:rFonts w:eastAsiaTheme="minorEastAsia"/>
              <w:noProof/>
              <w:lang w:eastAsia="en-GB"/>
            </w:rPr>
          </w:pPr>
          <w:hyperlink w:anchor="_Toc223732272" w:history="1">
            <w:r w:rsidRPr="00230DA7">
              <w:rPr>
                <w:rStyle w:val="Hyperlink"/>
                <w:noProof/>
              </w:rPr>
              <w:t>7. Conclusion.</w:t>
            </w:r>
            <w:r>
              <w:rPr>
                <w:noProof/>
                <w:webHidden/>
              </w:rPr>
              <w:tab/>
            </w:r>
            <w:r>
              <w:rPr>
                <w:noProof/>
                <w:webHidden/>
              </w:rPr>
              <w:fldChar w:fldCharType="begin"/>
            </w:r>
            <w:r>
              <w:rPr>
                <w:noProof/>
                <w:webHidden/>
              </w:rPr>
              <w:instrText xml:space="preserve"> PAGEREF _Toc223732272 \h </w:instrText>
            </w:r>
            <w:r>
              <w:rPr>
                <w:noProof/>
                <w:webHidden/>
              </w:rPr>
            </w:r>
            <w:r>
              <w:rPr>
                <w:noProof/>
                <w:webHidden/>
              </w:rPr>
              <w:fldChar w:fldCharType="separate"/>
            </w:r>
            <w:r>
              <w:rPr>
                <w:noProof/>
                <w:webHidden/>
              </w:rPr>
              <w:t>10</w:t>
            </w:r>
            <w:r>
              <w:rPr>
                <w:noProof/>
                <w:webHidden/>
              </w:rPr>
              <w:fldChar w:fldCharType="end"/>
            </w:r>
          </w:hyperlink>
        </w:p>
        <w:p w14:paraId="56C132DE" w14:textId="49B5C142" w:rsidR="00954698" w:rsidRDefault="00954698">
          <w:pPr>
            <w:pStyle w:val="Cuprins1"/>
            <w:tabs>
              <w:tab w:val="right" w:leader="dot" w:pos="9736"/>
            </w:tabs>
            <w:rPr>
              <w:rFonts w:eastAsiaTheme="minorEastAsia"/>
              <w:noProof/>
              <w:lang w:eastAsia="en-GB"/>
            </w:rPr>
          </w:pPr>
          <w:hyperlink w:anchor="_Toc223732273" w:history="1">
            <w:r w:rsidRPr="00230DA7">
              <w:rPr>
                <w:rStyle w:val="Hyperlink"/>
                <w:noProof/>
              </w:rPr>
              <w:t>8. References.</w:t>
            </w:r>
            <w:r>
              <w:rPr>
                <w:noProof/>
                <w:webHidden/>
              </w:rPr>
              <w:tab/>
            </w:r>
            <w:r>
              <w:rPr>
                <w:noProof/>
                <w:webHidden/>
              </w:rPr>
              <w:fldChar w:fldCharType="begin"/>
            </w:r>
            <w:r>
              <w:rPr>
                <w:noProof/>
                <w:webHidden/>
              </w:rPr>
              <w:instrText xml:space="preserve"> PAGEREF _Toc223732273 \h </w:instrText>
            </w:r>
            <w:r>
              <w:rPr>
                <w:noProof/>
                <w:webHidden/>
              </w:rPr>
            </w:r>
            <w:r>
              <w:rPr>
                <w:noProof/>
                <w:webHidden/>
              </w:rPr>
              <w:fldChar w:fldCharType="separate"/>
            </w:r>
            <w:r>
              <w:rPr>
                <w:noProof/>
                <w:webHidden/>
              </w:rPr>
              <w:t>11</w:t>
            </w:r>
            <w:r>
              <w:rPr>
                <w:noProof/>
                <w:webHidden/>
              </w:rPr>
              <w:fldChar w:fldCharType="end"/>
            </w:r>
          </w:hyperlink>
        </w:p>
        <w:p w14:paraId="57CF1A27" w14:textId="5CC3E60E" w:rsidR="00954698" w:rsidRDefault="00954698">
          <w:r>
            <w:rPr>
              <w:b/>
              <w:bCs/>
              <w:noProof/>
            </w:rPr>
            <w:fldChar w:fldCharType="end"/>
          </w:r>
        </w:p>
      </w:sdtContent>
    </w:sdt>
    <w:p w14:paraId="6095FE86" w14:textId="52BB6FF6" w:rsidR="00954698" w:rsidRDefault="00954698">
      <w:pPr>
        <w:rPr>
          <w:rFonts w:ascii="Times New Roman" w:eastAsiaTheme="majorEastAsia" w:hAnsi="Times New Roman" w:cstheme="majorBidi"/>
          <w:b/>
          <w:color w:val="0A2F41" w:themeColor="accent1" w:themeShade="80"/>
          <w:spacing w:val="-10"/>
          <w:kern w:val="28"/>
          <w:sz w:val="32"/>
          <w:szCs w:val="56"/>
        </w:rPr>
      </w:pPr>
    </w:p>
    <w:p w14:paraId="357ACDD3" w14:textId="77777777" w:rsidR="00954698" w:rsidRDefault="00954698" w:rsidP="00954698">
      <w:pPr>
        <w:pStyle w:val="Titlu"/>
      </w:pPr>
    </w:p>
    <w:p w14:paraId="2DEF5F8B" w14:textId="77777777" w:rsidR="00954698" w:rsidRDefault="00954698" w:rsidP="00954698">
      <w:pPr>
        <w:pStyle w:val="Titlu"/>
      </w:pPr>
    </w:p>
    <w:p w14:paraId="1CDA947C" w14:textId="77777777" w:rsidR="00954698" w:rsidRDefault="00954698" w:rsidP="00954698">
      <w:pPr>
        <w:pStyle w:val="Titlu"/>
      </w:pPr>
    </w:p>
    <w:p w14:paraId="0D01E300" w14:textId="77777777" w:rsidR="00954698" w:rsidRDefault="00954698" w:rsidP="00954698">
      <w:pPr>
        <w:pStyle w:val="Titlu"/>
      </w:pPr>
    </w:p>
    <w:p w14:paraId="4C659934" w14:textId="77777777" w:rsidR="00954698" w:rsidRDefault="00954698" w:rsidP="00954698">
      <w:pPr>
        <w:pStyle w:val="Titlu"/>
      </w:pPr>
    </w:p>
    <w:p w14:paraId="2741A687" w14:textId="77777777" w:rsidR="00954698" w:rsidRDefault="00954698" w:rsidP="00954698">
      <w:pPr>
        <w:pStyle w:val="Titlu"/>
      </w:pPr>
    </w:p>
    <w:p w14:paraId="02EE0DA8" w14:textId="77777777" w:rsidR="00954698" w:rsidRDefault="00954698" w:rsidP="00954698">
      <w:pPr>
        <w:pStyle w:val="Titlu"/>
      </w:pPr>
    </w:p>
    <w:p w14:paraId="57DA53EF" w14:textId="77777777" w:rsidR="00954698" w:rsidRDefault="00954698" w:rsidP="00954698">
      <w:pPr>
        <w:pStyle w:val="Titlu"/>
      </w:pPr>
    </w:p>
    <w:p w14:paraId="4BADDFDD" w14:textId="77777777" w:rsidR="00954698" w:rsidRDefault="00954698" w:rsidP="00954698">
      <w:pPr>
        <w:pStyle w:val="Titlu"/>
      </w:pPr>
    </w:p>
    <w:p w14:paraId="7A28B05C" w14:textId="77777777" w:rsidR="00954698" w:rsidRDefault="00954698" w:rsidP="00954698">
      <w:pPr>
        <w:pStyle w:val="Titlu"/>
      </w:pPr>
    </w:p>
    <w:p w14:paraId="305BCF19" w14:textId="77777777" w:rsidR="00954698" w:rsidRDefault="00954698" w:rsidP="00954698">
      <w:pPr>
        <w:pStyle w:val="Titlu"/>
      </w:pPr>
    </w:p>
    <w:p w14:paraId="179BCF50" w14:textId="77777777" w:rsidR="00954698" w:rsidRDefault="00954698" w:rsidP="00954698">
      <w:pPr>
        <w:pStyle w:val="Titlu"/>
      </w:pPr>
    </w:p>
    <w:p w14:paraId="23A365CB" w14:textId="77777777" w:rsidR="00954698" w:rsidRDefault="00954698" w:rsidP="00954698">
      <w:pPr>
        <w:pStyle w:val="Titlu"/>
      </w:pPr>
    </w:p>
    <w:p w14:paraId="59CA3A25" w14:textId="77777777" w:rsidR="00954698" w:rsidRDefault="00954698" w:rsidP="00954698">
      <w:pPr>
        <w:pStyle w:val="Titlu"/>
      </w:pPr>
    </w:p>
    <w:p w14:paraId="3D75014E" w14:textId="77777777" w:rsidR="00954698" w:rsidRDefault="00954698" w:rsidP="00954698">
      <w:pPr>
        <w:pStyle w:val="Titlu"/>
      </w:pPr>
    </w:p>
    <w:p w14:paraId="774B6F94" w14:textId="77777777" w:rsidR="00954698" w:rsidRDefault="00954698" w:rsidP="00954698">
      <w:pPr>
        <w:pStyle w:val="Titlu"/>
      </w:pPr>
    </w:p>
    <w:p w14:paraId="5501D363" w14:textId="4CBFDB43" w:rsidR="000E36F4" w:rsidRPr="00994D86" w:rsidRDefault="000E36F4" w:rsidP="00954698">
      <w:pPr>
        <w:pStyle w:val="Titlu"/>
        <w:rPr>
          <w:b w:val="0"/>
        </w:rPr>
      </w:pPr>
      <w:r w:rsidRPr="00994D86">
        <w:t>An Analysis of Tesco’s Segmentation, Targeting, Positioning and Marketing Mix Strategy.</w:t>
      </w:r>
    </w:p>
    <w:p w14:paraId="1F33D0E5" w14:textId="77777777" w:rsidR="000E36F4" w:rsidRPr="00994D86" w:rsidRDefault="000E36F4" w:rsidP="00994D86">
      <w:pPr>
        <w:spacing w:line="360" w:lineRule="auto"/>
        <w:rPr>
          <w:rFonts w:ascii="Times New Roman" w:hAnsi="Times New Roman" w:cs="Times New Roman"/>
          <w:b/>
          <w:bCs/>
        </w:rPr>
      </w:pPr>
    </w:p>
    <w:p w14:paraId="6AC2BFBC" w14:textId="77777777" w:rsidR="000E36F4" w:rsidRPr="00994D86" w:rsidRDefault="000E36F4" w:rsidP="00994D86">
      <w:pPr>
        <w:spacing w:line="360" w:lineRule="auto"/>
        <w:rPr>
          <w:rFonts w:ascii="Times New Roman" w:hAnsi="Times New Roman" w:cs="Times New Roman"/>
          <w:b/>
          <w:bCs/>
        </w:rPr>
      </w:pPr>
    </w:p>
    <w:p w14:paraId="2B46AFB3" w14:textId="2142106D" w:rsidR="000E36F4" w:rsidRPr="00994D86" w:rsidRDefault="000E36F4" w:rsidP="00954698">
      <w:pPr>
        <w:pStyle w:val="Titlu1"/>
      </w:pPr>
      <w:bookmarkStart w:id="0" w:name="_Toc223732262"/>
      <w:r w:rsidRPr="00994D86">
        <w:t>1. Introduction</w:t>
      </w:r>
      <w:r w:rsidR="00954698">
        <w:t>.</w:t>
      </w:r>
      <w:bookmarkEnd w:id="0"/>
    </w:p>
    <w:p w14:paraId="1E80A68D" w14:textId="7921A385" w:rsidR="00954698" w:rsidRDefault="00954698" w:rsidP="00994D86">
      <w:pPr>
        <w:spacing w:line="360" w:lineRule="auto"/>
        <w:rPr>
          <w:rFonts w:ascii="Times New Roman" w:hAnsi="Times New Roman" w:cs="Times New Roman"/>
        </w:rPr>
      </w:pPr>
      <w:r w:rsidRPr="00954698">
        <w:rPr>
          <w:rFonts w:ascii="Times New Roman" w:hAnsi="Times New Roman" w:cs="Times New Roman"/>
        </w:rPr>
        <w:t>Tesco is a market leader in British grocery retailing and is a main player in a highly competitive UK supermarket sector. In the year 1919, Jack Cohen got into the conception of the organisation</w:t>
      </w:r>
      <w:r>
        <w:rPr>
          <w:rFonts w:ascii="Times New Roman" w:hAnsi="Times New Roman" w:cs="Times New Roman"/>
        </w:rPr>
        <w:t>,</w:t>
      </w:r>
      <w:r w:rsidRPr="00954698">
        <w:rPr>
          <w:rFonts w:ascii="Times New Roman" w:hAnsi="Times New Roman" w:cs="Times New Roman"/>
        </w:rPr>
        <w:t xml:space="preserve"> which has turned into a </w:t>
      </w:r>
      <w:r>
        <w:rPr>
          <w:rFonts w:ascii="Times New Roman" w:hAnsi="Times New Roman" w:cs="Times New Roman"/>
        </w:rPr>
        <w:t>multibillion-dollar</w:t>
      </w:r>
      <w:r w:rsidRPr="00954698">
        <w:rPr>
          <w:rFonts w:ascii="Times New Roman" w:hAnsi="Times New Roman" w:cs="Times New Roman"/>
        </w:rPr>
        <w:t xml:space="preserve"> retail organisation based in the United Kingdom (UK) after being established as a market stall (Tesco plc, 2023). The operations of the </w:t>
      </w:r>
      <w:r>
        <w:rPr>
          <w:rFonts w:ascii="Times New Roman" w:hAnsi="Times New Roman" w:cs="Times New Roman"/>
        </w:rPr>
        <w:t>organisation</w:t>
      </w:r>
      <w:r w:rsidRPr="00954698">
        <w:rPr>
          <w:rFonts w:ascii="Times New Roman" w:hAnsi="Times New Roman" w:cs="Times New Roman"/>
        </w:rPr>
        <w:t xml:space="preserve"> refer to Tesco’s business. Tesco mainly sells supermarket items and groceries to </w:t>
      </w:r>
      <w:r>
        <w:rPr>
          <w:rFonts w:ascii="Times New Roman" w:hAnsi="Times New Roman" w:cs="Times New Roman"/>
        </w:rPr>
        <w:t>its</w:t>
      </w:r>
      <w:r w:rsidRPr="00954698">
        <w:rPr>
          <w:rFonts w:ascii="Times New Roman" w:hAnsi="Times New Roman" w:cs="Times New Roman"/>
        </w:rPr>
        <w:t xml:space="preserve"> customers. It sells fresh produce and packaged groceries. It also offers appliances for the home. Its F&amp;F brand does sell clothing and household goods. In addition, financial services are sold by Tesco. The firm makes use of all the important retail designs; that is, it has Tesco Additional, Tesco Superstore, Tesco Express and an e-grocery platform that enables it to target clients with various shopping behaviours and product patterns. Tesco has the largest market share of any retailer in the UK grocery retail market due to its wide footprint of stores, prestigious brand and pricing strategies. Tesco faces stiff competition from Sainsbury’s, Asda, Aldi and Lidl (Statista, 2024).</w:t>
      </w:r>
    </w:p>
    <w:p w14:paraId="3F55072C" w14:textId="36C429B4" w:rsidR="000E36F4" w:rsidRPr="00994D86" w:rsidRDefault="000E36F4" w:rsidP="00994D86">
      <w:pPr>
        <w:spacing w:line="360" w:lineRule="auto"/>
        <w:rPr>
          <w:rFonts w:ascii="Times New Roman" w:hAnsi="Times New Roman" w:cs="Times New Roman"/>
        </w:rPr>
      </w:pPr>
      <w:r w:rsidRPr="00994D86">
        <w:rPr>
          <w:rFonts w:ascii="Times New Roman" w:hAnsi="Times New Roman" w:cs="Times New Roman"/>
        </w:rPr>
        <w:t xml:space="preserve">In today’s Marketing Practices, organisations learn to devise strategies that help them identify the needs of customers and differentiate </w:t>
      </w:r>
      <w:r w:rsidR="00AE045E" w:rsidRPr="00994D86">
        <w:rPr>
          <w:rFonts w:ascii="Times New Roman" w:hAnsi="Times New Roman" w:cs="Times New Roman"/>
        </w:rPr>
        <w:t>themselves</w:t>
      </w:r>
      <w:r w:rsidRPr="00994D86">
        <w:rPr>
          <w:rFonts w:ascii="Times New Roman" w:hAnsi="Times New Roman" w:cs="Times New Roman"/>
        </w:rPr>
        <w:t xml:space="preserve"> from competitors. The STP Model is one of the best approaches that could be used by marketers to strategise. It stands for segmentation, targeting and positioning. It involves the identification of distinct consumer groups, selecting the most attractive market segment and establishing a clear value proposition (Kotler and Keller, 2016).</w:t>
      </w:r>
    </w:p>
    <w:p w14:paraId="141EAC96" w14:textId="627CE5CB" w:rsidR="000E36F4" w:rsidRPr="00994D86" w:rsidRDefault="000E36F4" w:rsidP="00994D86">
      <w:pPr>
        <w:spacing w:line="360" w:lineRule="auto"/>
        <w:rPr>
          <w:rFonts w:ascii="Times New Roman" w:hAnsi="Times New Roman" w:cs="Times New Roman"/>
        </w:rPr>
      </w:pPr>
      <w:r w:rsidRPr="00994D86">
        <w:rPr>
          <w:rFonts w:ascii="Times New Roman" w:hAnsi="Times New Roman" w:cs="Times New Roman"/>
        </w:rPr>
        <w:t xml:space="preserve">The report aims to critically analyse the marketing strategy of Tesco using the STP framework and the marketing mix concept. The report does </w:t>
      </w:r>
      <w:r w:rsidR="00AE045E" w:rsidRPr="00994D86">
        <w:rPr>
          <w:rFonts w:ascii="Times New Roman" w:hAnsi="Times New Roman" w:cs="Times New Roman"/>
        </w:rPr>
        <w:t xml:space="preserve">an </w:t>
      </w:r>
      <w:r w:rsidRPr="00994D86">
        <w:rPr>
          <w:rFonts w:ascii="Times New Roman" w:hAnsi="Times New Roman" w:cs="Times New Roman"/>
        </w:rPr>
        <w:t xml:space="preserve">analysis on the market segment of Tesco, target segments chosen by the company and positioning of </w:t>
      </w:r>
      <w:r w:rsidR="00AE045E" w:rsidRPr="00994D86">
        <w:rPr>
          <w:rFonts w:ascii="Times New Roman" w:hAnsi="Times New Roman" w:cs="Times New Roman"/>
        </w:rPr>
        <w:t xml:space="preserve">the </w:t>
      </w:r>
      <w:r w:rsidRPr="00994D86">
        <w:rPr>
          <w:rFonts w:ascii="Times New Roman" w:hAnsi="Times New Roman" w:cs="Times New Roman"/>
        </w:rPr>
        <w:t xml:space="preserve">brand along with </w:t>
      </w:r>
      <w:r w:rsidR="00AE045E" w:rsidRPr="00994D86">
        <w:rPr>
          <w:rFonts w:ascii="Times New Roman" w:hAnsi="Times New Roman" w:cs="Times New Roman"/>
        </w:rPr>
        <w:t xml:space="preserve">the </w:t>
      </w:r>
      <w:r w:rsidRPr="00994D86">
        <w:rPr>
          <w:rFonts w:ascii="Times New Roman" w:hAnsi="Times New Roman" w:cs="Times New Roman"/>
        </w:rPr>
        <w:t>supermarket sector in the UK. Moreover, the report analyses the marketing mix of Tesco using the four Ps</w:t>
      </w:r>
      <w:r w:rsidR="00AE045E" w:rsidRPr="00994D86">
        <w:rPr>
          <w:rFonts w:ascii="Times New Roman" w:hAnsi="Times New Roman" w:cs="Times New Roman"/>
        </w:rPr>
        <w:t>,</w:t>
      </w:r>
      <w:r w:rsidRPr="00994D86">
        <w:rPr>
          <w:rFonts w:ascii="Times New Roman" w:hAnsi="Times New Roman" w:cs="Times New Roman"/>
        </w:rPr>
        <w:t xml:space="preserve"> which includes product, price, place and promotion. The marketing mix of a company helps to implement the overall marketing strategy of the company. </w:t>
      </w:r>
    </w:p>
    <w:p w14:paraId="47898FD5" w14:textId="77777777" w:rsidR="000E36F4" w:rsidRPr="00994D86" w:rsidRDefault="000E36F4" w:rsidP="00954698">
      <w:pPr>
        <w:pStyle w:val="Titlu1"/>
      </w:pPr>
      <w:bookmarkStart w:id="1" w:name="_Toc223732263"/>
      <w:r w:rsidRPr="00994D86">
        <w:t>2. Segmentation Analysis.</w:t>
      </w:r>
      <w:bookmarkEnd w:id="1"/>
    </w:p>
    <w:p w14:paraId="41DCEEE5" w14:textId="7DF3FB31"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Market segmentation is a basic of marketing strategy which refers to the split of a heterogeneous market into smaller, relatively homogenous “sub-markets” of consumers which share similar needs, characteristics or purchasing behaviours (Dolnicar, Grün and Leisch, 2018). In sectors such as supermarket retail, segmentation allows companies to plan marketing strategies that will suit different types of customers instead of treating the market as one single entity. A segmentation strategy improves marketing efficiency because a firm tailors the product, price and communication of its offer to the specific expectations of the targeted consumer group (Armstrong, Kotler, 2020). Tesco has adopted a multi-faceted segmentation strategy in the UK grocery market involving multi-demographics, multi-geographic, multi-behavioural, and multi-lifestyle variables. This has enabled Tesco to cater to heterogeneous consumer demand and gain a competitive edge in the market that has become increasingly fragmented in recent years.</w:t>
      </w:r>
    </w:p>
    <w:p w14:paraId="5E86F066" w14:textId="4DB42ACA"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One of Tesco's main ways of segmenting is demographic segmentation. They use this type of segmentation based on income level, household type and life stage. In retail markets, demographic variables are widely used because of their association to purchase behaviour and consumption patterns. To accommodate consumers with various purchasing powers, Tesco has a variety of product ranges. Private label products priced low are aimed at households looking for value and whose choice of everyday products is price sensitive. Conversely, the retailer also delivers premium product ranges targeting consumers willing to pay higher prices for better quality and variety than its value ranges. Thus, it enables Tesco to meet the needs of value-conscious customers as well as affluent customers. According to Blythe and Martin (2019), retailers still find demographic segmentation very useful as frequency and spending often (but not always) depend on household income and family size.</w:t>
      </w:r>
    </w:p>
    <w:p w14:paraId="03276759" w14:textId="3BED8367"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 xml:space="preserve">The text "Tesco uses geographic segmentation, which is about using different retail formats and service offerings according to location characteristics" was rewritten into simpler words. Across the UK, the company operates large suburban supermarkets and smaller convenience stores in urban centres or city centres. Today’s retail planners offer many store formats to suit differences in population density, mobility patterns and lifestyle. Larger shops are typically used by families, who use them while weekly </w:t>
      </w:r>
      <w:r w:rsidR="00967CD5">
        <w:rPr>
          <w:rFonts w:ascii="Times New Roman" w:hAnsi="Times New Roman" w:cs="Times New Roman"/>
        </w:rPr>
        <w:t>shopping,</w:t>
      </w:r>
      <w:r w:rsidRPr="00994D86">
        <w:rPr>
          <w:rFonts w:ascii="Times New Roman" w:hAnsi="Times New Roman" w:cs="Times New Roman"/>
        </w:rPr>
        <w:t xml:space="preserve"> while smaller convenience stores are more typically used by a consumer looking to purchase things quickly, probably out of the daily routine. Regional customer base variation emerges through geographic segmentation, allowing the retail brand to ensure maximum accessibility and convenience. Baker (2016) states that adapting marketing to geography can increase efficiency and convenience in the retail service environment.</w:t>
      </w:r>
    </w:p>
    <w:p w14:paraId="6B48CB52" w14:textId="7085BEB7"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An alternative key segmentation strategy used by Tesco is behavioural segmentation, which entails the buying patterns, brand loyalty and shopping frequency of consumers. In the retail industry, behavioural variables are beneficial because they describe actual behaviour, rather than presumed attributes. Tesco makes use of the data from its loyalty program to understand customers’ buying habits and find different trends in what they buy and how often. Thanks to this information, the firm designs customised promotions and targeted offers addressed to certain customer groups. The substantial capacity of digital tools and data analytics to harness Behavioural segmentation is increasingly enabling the retail sector to make sense of a lot of consumer data. Chaffey and Ellis-Chadwick (2019) explained that behavioural segmentation and profiling capabilities based on data can help organisations create a more personalised experience.</w:t>
      </w:r>
    </w:p>
    <w:p w14:paraId="242A3F0D" w14:textId="06A08AA9" w:rsidR="00AE045E" w:rsidRPr="00994D86" w:rsidRDefault="00AE045E" w:rsidP="00994D86">
      <w:pPr>
        <w:spacing w:line="360" w:lineRule="auto"/>
        <w:rPr>
          <w:rFonts w:ascii="Times New Roman" w:hAnsi="Times New Roman" w:cs="Times New Roman"/>
        </w:rPr>
      </w:pPr>
      <w:r w:rsidRPr="00AE045E">
        <w:rPr>
          <w:rFonts w:ascii="Times New Roman" w:hAnsi="Times New Roman" w:cs="Times New Roman"/>
        </w:rPr>
        <w:t>Besides demographic and behaviour variables, psychographic or lifestyle segmentation is also taken into account by Tesco. This segmentation takes into consideration the attitude and value of consumers along with their lifestyles. More and more</w:t>
      </w:r>
      <w:r w:rsidRPr="00994D86">
        <w:rPr>
          <w:rFonts w:ascii="Times New Roman" w:hAnsi="Times New Roman" w:cs="Times New Roman"/>
        </w:rPr>
        <w:t>,</w:t>
      </w:r>
      <w:r w:rsidRPr="00AE045E">
        <w:rPr>
          <w:rFonts w:ascii="Times New Roman" w:hAnsi="Times New Roman" w:cs="Times New Roman"/>
        </w:rPr>
        <w:t xml:space="preserve"> today’s consumer purchases may not only be guided by price. It may also be the case of personal beliefs. These personal beliefs may be related to health, sustainability and convenience. After carefully observing the above trends, Tesco expanded more product categories like plant-based foods, organic products, </w:t>
      </w:r>
      <w:r w:rsidRPr="00994D86">
        <w:rPr>
          <w:rFonts w:ascii="Times New Roman" w:hAnsi="Times New Roman" w:cs="Times New Roman"/>
        </w:rPr>
        <w:t xml:space="preserve">and </w:t>
      </w:r>
      <w:r w:rsidRPr="00AE045E">
        <w:rPr>
          <w:rFonts w:ascii="Times New Roman" w:hAnsi="Times New Roman" w:cs="Times New Roman"/>
        </w:rPr>
        <w:t xml:space="preserve">healthier ready-meal options to appeal to health-conscious and eco-conscious customers. Consumers who </w:t>
      </w:r>
      <w:r w:rsidRPr="00994D86">
        <w:rPr>
          <w:rFonts w:ascii="Times New Roman" w:hAnsi="Times New Roman" w:cs="Times New Roman"/>
        </w:rPr>
        <w:t>prioritise</w:t>
      </w:r>
      <w:r w:rsidRPr="00AE045E">
        <w:rPr>
          <w:rFonts w:ascii="Times New Roman" w:hAnsi="Times New Roman" w:cs="Times New Roman"/>
        </w:rPr>
        <w:t xml:space="preserve"> convenience have also been targeted through products that are easy to prepare and digital services that make shopping easy. </w:t>
      </w:r>
      <w:r w:rsidRPr="00994D86">
        <w:rPr>
          <w:rFonts w:ascii="Times New Roman" w:hAnsi="Times New Roman" w:cs="Times New Roman"/>
        </w:rPr>
        <w:t>As per Solomon et al. (2020), lifestyle segmentation has become a key issue in today’s consumer market, as it is well known that buying behaviour is strongly influenced by identity and social values.</w:t>
      </w:r>
    </w:p>
    <w:p w14:paraId="45066494" w14:textId="11E366EF" w:rsidR="00AE045E" w:rsidRPr="00994D86" w:rsidRDefault="00AE045E" w:rsidP="00994D86">
      <w:pPr>
        <w:spacing w:line="360" w:lineRule="auto"/>
        <w:rPr>
          <w:rFonts w:ascii="Times New Roman" w:hAnsi="Times New Roman" w:cs="Times New Roman"/>
        </w:rPr>
      </w:pPr>
      <w:r w:rsidRPr="00AE045E">
        <w:rPr>
          <w:rFonts w:ascii="Times New Roman" w:hAnsi="Times New Roman" w:cs="Times New Roman"/>
        </w:rPr>
        <w:t>The segmentation strategy of Tesco is quite comprehensive and integrated</w:t>
      </w:r>
      <w:r w:rsidRPr="00994D86">
        <w:rPr>
          <w:rFonts w:ascii="Times New Roman" w:hAnsi="Times New Roman" w:cs="Times New Roman"/>
        </w:rPr>
        <w:t>,</w:t>
      </w:r>
      <w:r w:rsidRPr="00AE045E">
        <w:rPr>
          <w:rFonts w:ascii="Times New Roman" w:hAnsi="Times New Roman" w:cs="Times New Roman"/>
        </w:rPr>
        <w:t xml:space="preserve"> as there is a combination of several segmentation variables to capture the demand complexity of </w:t>
      </w:r>
      <w:r w:rsidRPr="00994D86">
        <w:rPr>
          <w:rFonts w:ascii="Times New Roman" w:hAnsi="Times New Roman" w:cs="Times New Roman"/>
        </w:rPr>
        <w:t xml:space="preserve">the </w:t>
      </w:r>
      <w:r w:rsidRPr="00AE045E">
        <w:rPr>
          <w:rFonts w:ascii="Times New Roman" w:hAnsi="Times New Roman" w:cs="Times New Roman"/>
        </w:rPr>
        <w:t xml:space="preserve">grocery sector in the UK. By applying different types of segmentation like demographic, geographic, behavioural and psychographic simultaneously, Tesco is able to identify multiple customer groups and design products and services for them. </w:t>
      </w:r>
      <w:r w:rsidRPr="00994D86">
        <w:rPr>
          <w:rFonts w:ascii="Times New Roman" w:hAnsi="Times New Roman" w:cs="Times New Roman"/>
        </w:rPr>
        <w:t>In</w:t>
      </w:r>
      <w:r w:rsidRPr="00AE045E">
        <w:rPr>
          <w:rFonts w:ascii="Times New Roman" w:hAnsi="Times New Roman" w:cs="Times New Roman"/>
        </w:rPr>
        <w:t xml:space="preserve"> this way, Tesco achieves very high market coverage and adapts marketing activities to an increasingly diverse set of consumer expectations in the UK grocery market. </w:t>
      </w:r>
      <w:r w:rsidRPr="00994D86">
        <w:rPr>
          <w:rFonts w:ascii="Times New Roman" w:hAnsi="Times New Roman" w:cs="Times New Roman"/>
        </w:rPr>
        <w:t xml:space="preserve">However, simultaneously catering to different consumer segments increases operational complexity and marketing costs, especially compared to discount businesses such as Aldi and Lidl, which rely on smaller product ranges and more </w:t>
      </w:r>
      <w:r w:rsidR="00010267" w:rsidRPr="00994D86">
        <w:rPr>
          <w:rFonts w:ascii="Times New Roman" w:hAnsi="Times New Roman" w:cs="Times New Roman"/>
        </w:rPr>
        <w:t>sharply defined</w:t>
      </w:r>
      <w:r w:rsidRPr="00994D86">
        <w:rPr>
          <w:rFonts w:ascii="Times New Roman" w:hAnsi="Times New Roman" w:cs="Times New Roman"/>
        </w:rPr>
        <w:t xml:space="preserve"> segmentations. As a result, the long-term success of Tesco’s segmentation strategy hinges on its ability to analyse customer data and its loyalty programme to better understand customer behaviour and adapt its marketing activities (Wedel and Kamakura, 2012).</w:t>
      </w:r>
    </w:p>
    <w:p w14:paraId="517074B7" w14:textId="0863CD18" w:rsidR="00AE045E" w:rsidRPr="00994D86" w:rsidRDefault="00AE045E" w:rsidP="00954698">
      <w:pPr>
        <w:pStyle w:val="Titlu1"/>
      </w:pPr>
      <w:bookmarkStart w:id="2" w:name="_Toc223732264"/>
      <w:r w:rsidRPr="00994D86">
        <w:t>3. Targeting Analysis.</w:t>
      </w:r>
      <w:bookmarkEnd w:id="2"/>
    </w:p>
    <w:p w14:paraId="13F9D575" w14:textId="5F3C13AC"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The targeting is the stage of marketing strategy in which the organisations select a particular segment of the market on which to focus, after they have identified it through segmentation. The aim of targeting is to establish which groups of consumers offer the greatest strategic value, considering market size, profitability, and compatibility with the firm’s resources and capabilities (Simkin, 1998). In the grocery retail market in the UK, where there is stiff competition from retailers and a marked change in expectations from shoppers, retailers need to carefully priority which customer groups they want to serve. Tesco has a differentiated targeting strategy. It simultaneously targets different market segments with different products, stores and marketing campaigns to cover the maximum market.</w:t>
      </w:r>
    </w:p>
    <w:p w14:paraId="6DCDD677" w14:textId="74AD9DD8"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One of the major market segments targeted by Tesco is price-sensitive consumers, for example, households that are focused on pricing while buying grocery products. This Retail sector is gaining importance in the UK owing to the increase in living costs and more competition from discount retailers. Tesco is targeting such consumers through its own-label products, which are competitively priced. It regularly promotes price cuts to match or beat discount supermarket chains. Tesco offers a range of cheapest alternatives in addition to branded products in a bid to keep customers from switching to low-price rivals. Jobber and Ellis-Chadwick (2020) state that target price sensitive consumers is a common strategy in mature retail markets. Firms implement this strategy to respond to price competition yet retain loyalty.</w:t>
      </w:r>
    </w:p>
    <w:p w14:paraId="72603193" w14:textId="587FB9A7"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 xml:space="preserve">Another important segment of Tesco is the middle-income families. They are one of the biggest consumers of the UK grocery market. When making purchasing decisions, these shoppers generally seek a balance of quality, price and convenience. Tesco targets this segment with a range of branded and private-label products, which allows customers the choice of products depending on their budgets and preferences. Supermarket formats of Tesco enable families to do weekly shopping on a one-stop shop basis. As per Baines, Fill and Rosengren (2017), the belief is that mainstream consumers need variety and convenience, so retailers should provide </w:t>
      </w:r>
      <w:r w:rsidR="00B4508E" w:rsidRPr="00994D86">
        <w:rPr>
          <w:rFonts w:ascii="Times New Roman" w:hAnsi="Times New Roman" w:cs="Times New Roman"/>
        </w:rPr>
        <w:t>both</w:t>
      </w:r>
      <w:r w:rsidRPr="00994D86">
        <w:rPr>
          <w:rFonts w:ascii="Times New Roman" w:hAnsi="Times New Roman" w:cs="Times New Roman"/>
        </w:rPr>
        <w:t xml:space="preserve"> offerings.</w:t>
      </w:r>
    </w:p>
    <w:p w14:paraId="4A12E1E2" w14:textId="5EA0C058" w:rsidR="00AE045E" w:rsidRPr="00994D86" w:rsidRDefault="00AE045E" w:rsidP="00994D86">
      <w:pPr>
        <w:spacing w:line="360" w:lineRule="auto"/>
        <w:rPr>
          <w:rFonts w:ascii="Times New Roman" w:hAnsi="Times New Roman" w:cs="Times New Roman"/>
        </w:rPr>
      </w:pPr>
      <w:r w:rsidRPr="00994D86">
        <w:rPr>
          <w:rFonts w:ascii="Times New Roman" w:hAnsi="Times New Roman" w:cs="Times New Roman"/>
        </w:rPr>
        <w:t xml:space="preserve">Tesco focuses on premium customers, who are ready to pay more for </w:t>
      </w:r>
      <w:r w:rsidR="00DB0208" w:rsidRPr="00994D86">
        <w:rPr>
          <w:rFonts w:ascii="Times New Roman" w:hAnsi="Times New Roman" w:cs="Times New Roman"/>
        </w:rPr>
        <w:t>higher-quality</w:t>
      </w:r>
      <w:r w:rsidRPr="00994D86">
        <w:rPr>
          <w:rFonts w:ascii="Times New Roman" w:hAnsi="Times New Roman" w:cs="Times New Roman"/>
        </w:rPr>
        <w:t xml:space="preserve"> ingredients and foods. Most of the sales in this category come from the “Tesco Finest” range</w:t>
      </w:r>
      <w:r w:rsidR="00DB0208" w:rsidRPr="00994D86">
        <w:rPr>
          <w:rFonts w:ascii="Times New Roman" w:hAnsi="Times New Roman" w:cs="Times New Roman"/>
        </w:rPr>
        <w:t>,</w:t>
      </w:r>
      <w:r w:rsidRPr="00994D86">
        <w:rPr>
          <w:rFonts w:ascii="Times New Roman" w:hAnsi="Times New Roman" w:cs="Times New Roman"/>
        </w:rPr>
        <w:t xml:space="preserve"> which focuses on better ingredients, improved packaging and upscale branding. Tesco looks to generate extra earnings from customers wishing to purchase higher-value products by developing premium product ranges in the same retail space while maintaining accessibility of basic products to lower-income groups. This strategy enables the retailer to enhance its market presence and compete with discount supermarkets and premium grocery retailers as well.</w:t>
      </w:r>
    </w:p>
    <w:p w14:paraId="213C0479" w14:textId="0C446CA1" w:rsidR="00AE045E" w:rsidRPr="00994D86" w:rsidRDefault="00AE045E" w:rsidP="00994D86">
      <w:pPr>
        <w:spacing w:line="360" w:lineRule="auto"/>
        <w:rPr>
          <w:rFonts w:ascii="Times New Roman" w:hAnsi="Times New Roman" w:cs="Times New Roman"/>
        </w:rPr>
      </w:pPr>
      <w:r w:rsidRPr="00AE045E">
        <w:rPr>
          <w:rFonts w:ascii="Times New Roman" w:hAnsi="Times New Roman" w:cs="Times New Roman"/>
        </w:rPr>
        <w:t xml:space="preserve">The effectiveness of the targeting strategy of Tesco can be evaluated to show whether it is able to maintain the competitive position in the UK </w:t>
      </w:r>
      <w:r w:rsidR="00DB0208" w:rsidRPr="00994D86">
        <w:rPr>
          <w:rFonts w:ascii="Times New Roman" w:hAnsi="Times New Roman" w:cs="Times New Roman"/>
        </w:rPr>
        <w:t>grocery</w:t>
      </w:r>
      <w:r w:rsidRPr="00AE045E">
        <w:rPr>
          <w:rFonts w:ascii="Times New Roman" w:hAnsi="Times New Roman" w:cs="Times New Roman"/>
        </w:rPr>
        <w:t xml:space="preserve"> sector. Tesco’s strategy of targeting many consumer segments enables it to tap a wide range of consumer bases. As Tesco targets both value and premium consumers, it reduces its dependence on just one segment. Also, it improves its resilience towards the economic conditions that affect consumer spending behaviour. This strategy of targeting only enables this company to effectively compete with discount retailers targeting price leadership and premium supermarkets targeting product quality. </w:t>
      </w:r>
      <w:r w:rsidRPr="00994D86">
        <w:rPr>
          <w:rFonts w:ascii="Times New Roman" w:hAnsi="Times New Roman" w:cs="Times New Roman"/>
        </w:rPr>
        <w:t xml:space="preserve">In addition, customer loyalty programs and digital platforms used by Tesco provide information on consumers, which can improve targeting decisions and </w:t>
      </w:r>
      <w:r w:rsidR="00DB0208" w:rsidRPr="00994D86">
        <w:rPr>
          <w:rFonts w:ascii="Times New Roman" w:hAnsi="Times New Roman" w:cs="Times New Roman"/>
        </w:rPr>
        <w:t>permit</w:t>
      </w:r>
      <w:r w:rsidRPr="00994D86">
        <w:rPr>
          <w:rFonts w:ascii="Times New Roman" w:hAnsi="Times New Roman" w:cs="Times New Roman"/>
        </w:rPr>
        <w:t xml:space="preserve"> more </w:t>
      </w:r>
      <w:r w:rsidR="00DB0208" w:rsidRPr="00994D86">
        <w:rPr>
          <w:rFonts w:ascii="Times New Roman" w:hAnsi="Times New Roman" w:cs="Times New Roman"/>
        </w:rPr>
        <w:t>personalised</w:t>
      </w:r>
      <w:r w:rsidRPr="00994D86">
        <w:rPr>
          <w:rFonts w:ascii="Times New Roman" w:hAnsi="Times New Roman" w:cs="Times New Roman"/>
        </w:rPr>
        <w:t xml:space="preserve"> marketing communication.</w:t>
      </w:r>
    </w:p>
    <w:p w14:paraId="23F89F81" w14:textId="08DC66B4"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On the other hand, it may create strategic difficulty in ensuring the brand has a clear and consistent branding across heterogeneous consumers. Serving too many segments at once can complicate the operation process and deteriorate the brand’s focused proposition as consumers perceive it to be unfocused. In addition, other competitors serving narrower market segments – for example, discount specialists Aldi and Lidl – may realise greater operational efficiency through simpler product ranges and lower operating costs. As a result, while Tesco’s differentiated targeting strategy allows the company to operate in several market segments, the long-term success of the organisation will rest on its ability to balance value, quality and convenience while adapting as per customer expectations.</w:t>
      </w:r>
    </w:p>
    <w:p w14:paraId="4EDEB61A" w14:textId="71CC2DB1" w:rsidR="00DB0208" w:rsidRPr="00994D86" w:rsidRDefault="00DB0208" w:rsidP="00954698">
      <w:pPr>
        <w:pStyle w:val="Titlu1"/>
      </w:pPr>
      <w:bookmarkStart w:id="3" w:name="_Toc223732265"/>
      <w:r w:rsidRPr="00994D86">
        <w:t>4. Positioning Analysis</w:t>
      </w:r>
      <w:r w:rsidR="00954698">
        <w:t>.</w:t>
      </w:r>
      <w:bookmarkEnd w:id="3"/>
    </w:p>
    <w:p w14:paraId="14A11FE6" w14:textId="70AB1045" w:rsidR="00AE045E"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In the segmentation-targeting-positioning model, positioning is the last step. It is the process by which an organisation creates a distinct place for its products or brand in the minds of target customers. In markets rife with competition, positioning becomes vital as organisations try to distinguish their product offerings from competitors and communicate a value proposition to consumers. As noted by Keller (2013), a firm must identify certain attributes which are meaningful to consumers in order to build a strong and favourable brand image to ensure success. In the UK grocery retailing sector, Tesco has designed a positioning strategy based on value, convenience and product range to appeal to as many consumers as possible while maintaining competitive differentiation.</w:t>
      </w:r>
    </w:p>
    <w:p w14:paraId="69975B0B" w14:textId="0BFF38CD"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 xml:space="preserve">Tesco is a retailer that offers excellent value for money, a wide choice of products and the convenience of shopping. This long-time brand message “Every little helps” has helped convey the brand promise of affordability, customer service and everyday convenience. The tagline strengthens the belief that Tesco has assessed what their customers want and tries to offer customers something practical, such as a competitive price, loyalty reward and a store conveniently located. Tesco is trying to adopt the middle-market position in UK supermarkets by using a combination of value-messaging and extensive product choice. Such positioning allows Tesco to occupy a strategic mid-market space whereby the retailer is able to compete on price competitiveness against discount supermarkets while also offering a superior quality range of products to wealthy consumers. </w:t>
      </w:r>
    </w:p>
    <w:p w14:paraId="5A92F1A2" w14:textId="6ADD6FBB"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Tesco’s positioning strategy is aided by its multi-tier product structure, enabling a breakdown of purchasing power by different levels. For instance, entry level private-label products are aimed at price-sensitive customers who are more concerned about price while premium product lines, like Tesco Finest, aim to attract consumers who want better quality and more exotic food. In this manner, a balanced value proposition is communicated that permits customers to select products that suit their budget and preference from the same retail space. According to Kapferer (2012), organisations need to create clear hierarchies of products and services which help consumers to discern which type of product has greater worth or value.</w:t>
      </w:r>
    </w:p>
    <w:p w14:paraId="2A363C6C" w14:textId="786BEAA1"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Tesco's positioning strategy also focuses on easy access and convenience for customers. By way of its extensive collection of supermarkets, convenience shops and online shopping platforms, Tesco defines itself as a retailer that makes grocery shopping easy. Smaller store formats located in residential and urban areas allow customers to quickly procure daily-use goods, while online grocery service options give flexibility to those who prefer home delivery or click-and-collect options. This emphasis on convenience reflects wider changes in consumers’ lifestyles, particularly among urban populations, which influence buying behaviour. According to Verhoef, Kannan and Inman (2015), retailers with the right combination of physical and digital channels will be better equipped to meet the contemporary expectations of consumers with respect to seamless shopping experiences.</w:t>
      </w:r>
    </w:p>
    <w:p w14:paraId="6BE19121" w14:textId="729F1CB2" w:rsidR="000E36F4"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The positioning strategy of the brand Tesco can be understood through the brand perception and market performance. Tesco is an organisation that has a strong brand presence in the UK grocery sector and commands a leading market share. This suggests that a substantial proportion of consumers consider them to be positive value for money. Tesco is able to target different segments with its competitive prices. They offer a very wide selection of goods to satisfy all your needs. Moreover, the way that loyalty programs and personalised promotions are designed makes the brand relevant for regulars.</w:t>
      </w:r>
    </w:p>
    <w:p w14:paraId="410441F1" w14:textId="133077C9" w:rsidR="00DB0208" w:rsidRPr="00DB0208" w:rsidRDefault="00DB0208" w:rsidP="00994D86">
      <w:pPr>
        <w:spacing w:line="360" w:lineRule="auto"/>
        <w:rPr>
          <w:rFonts w:ascii="Times New Roman" w:hAnsi="Times New Roman" w:cs="Times New Roman"/>
        </w:rPr>
      </w:pPr>
      <w:r w:rsidRPr="00DB0208">
        <w:rPr>
          <w:rFonts w:ascii="Times New Roman" w:hAnsi="Times New Roman" w:cs="Times New Roman"/>
        </w:rPr>
        <w:t>Nonetheless, the positioning strategy is not without challenges. Competing at the same time the discount retailer as well as premium supermarkets may cause certain consumers to be confused about the brand. Value retailers go big on price</w:t>
      </w:r>
      <w:r w:rsidRPr="00994D86">
        <w:rPr>
          <w:rFonts w:ascii="Times New Roman" w:hAnsi="Times New Roman" w:cs="Times New Roman"/>
        </w:rPr>
        <w:t>,</w:t>
      </w:r>
      <w:r w:rsidRPr="00DB0208">
        <w:rPr>
          <w:rFonts w:ascii="Times New Roman" w:hAnsi="Times New Roman" w:cs="Times New Roman"/>
        </w:rPr>
        <w:t xml:space="preserve"> and premium supermarkets go big on quality through products and shopping experiences. Tesco sits in a fine position in the middle-market</w:t>
      </w:r>
      <w:r w:rsidRPr="00994D86">
        <w:rPr>
          <w:rFonts w:ascii="Times New Roman" w:hAnsi="Times New Roman" w:cs="Times New Roman"/>
        </w:rPr>
        <w:t>,</w:t>
      </w:r>
      <w:r w:rsidRPr="00DB0208">
        <w:rPr>
          <w:rFonts w:ascii="Times New Roman" w:hAnsi="Times New Roman" w:cs="Times New Roman"/>
        </w:rPr>
        <w:t xml:space="preserve"> and it must balance its branding so </w:t>
      </w:r>
      <w:r w:rsidRPr="00994D86">
        <w:rPr>
          <w:rFonts w:ascii="Times New Roman" w:hAnsi="Times New Roman" w:cs="Times New Roman"/>
        </w:rPr>
        <w:t xml:space="preserve">that </w:t>
      </w:r>
      <w:r w:rsidRPr="00DB0208">
        <w:rPr>
          <w:rFonts w:ascii="Times New Roman" w:hAnsi="Times New Roman" w:cs="Times New Roman"/>
        </w:rPr>
        <w:t xml:space="preserve">value is lent to different customers without losing clarity. The way Tesco positions itself against pricing gimmicks while still offering price-matching can seem contradictory, especially during tougher economic conditions like the </w:t>
      </w:r>
      <w:r w:rsidRPr="00994D86">
        <w:rPr>
          <w:rFonts w:ascii="Times New Roman" w:hAnsi="Times New Roman" w:cs="Times New Roman"/>
        </w:rPr>
        <w:t>ones</w:t>
      </w:r>
      <w:r w:rsidRPr="00DB0208">
        <w:rPr>
          <w:rFonts w:ascii="Times New Roman" w:hAnsi="Times New Roman" w:cs="Times New Roman"/>
        </w:rPr>
        <w:t xml:space="preserve"> we face today. </w:t>
      </w:r>
    </w:p>
    <w:p w14:paraId="690ACDD4" w14:textId="4101C5F4" w:rsidR="00DB0208" w:rsidRPr="00994D86" w:rsidRDefault="00DB0208" w:rsidP="00954698">
      <w:pPr>
        <w:pStyle w:val="Titlu1"/>
      </w:pPr>
      <w:bookmarkStart w:id="4" w:name="_Toc223732266"/>
      <w:r w:rsidRPr="00994D86">
        <w:t>5. Marketing Mix Strategies (4Ps)</w:t>
      </w:r>
      <w:r w:rsidR="00954698">
        <w:t>.</w:t>
      </w:r>
      <w:bookmarkEnd w:id="4"/>
    </w:p>
    <w:p w14:paraId="22F8DB0D" w14:textId="44309B56" w:rsidR="00DB0208" w:rsidRPr="00994D86" w:rsidRDefault="00DB0208" w:rsidP="00994D86">
      <w:pPr>
        <w:spacing w:line="360" w:lineRule="auto"/>
        <w:rPr>
          <w:rFonts w:ascii="Times New Roman" w:hAnsi="Times New Roman" w:cs="Times New Roman"/>
        </w:rPr>
      </w:pPr>
      <w:r w:rsidRPr="00994D86">
        <w:rPr>
          <w:rFonts w:ascii="Times New Roman" w:hAnsi="Times New Roman" w:cs="Times New Roman"/>
        </w:rPr>
        <w:t>The marketing mix is a vital framework through which organisations convert marketing goals into operational activities. The 4Ps model basically includes product, price, place and promotion. Collectively, they help in understanding how a company provides value to its consumers (McCarthy, 1964). Within the grocery retailing sector, the marketing mix is vital in helping retailers to remain competitive and react to changing consumer experiences in the UK regarding price, quality &amp; convenience. Tesco has a well-integrated marketing mix strategy that helps the company to strengthen its market positioning based on value, accessibility and product variety. By managing product portfolios, pricing, distribution and promotion, Tesco wants to attract customers from all segments while being on top in the UK supermarket industry.</w:t>
      </w:r>
    </w:p>
    <w:p w14:paraId="2941065F" w14:textId="79C1AD03" w:rsidR="00DB0208" w:rsidRPr="00994D86" w:rsidRDefault="00954698" w:rsidP="00954698">
      <w:pPr>
        <w:pStyle w:val="Titlu2"/>
        <w:rPr>
          <w:b w:val="0"/>
        </w:rPr>
      </w:pPr>
      <w:bookmarkStart w:id="5" w:name="_Toc223732267"/>
      <w:r>
        <w:t xml:space="preserve">5.1 </w:t>
      </w:r>
      <w:r w:rsidR="00DB0208" w:rsidRPr="00994D86">
        <w:t>Product Strategy</w:t>
      </w:r>
      <w:r>
        <w:t>.</w:t>
      </w:r>
      <w:bookmarkEnd w:id="5"/>
    </w:p>
    <w:p w14:paraId="51579D79" w14:textId="1CFDE5BC" w:rsidR="00DB0208" w:rsidRPr="00994D86" w:rsidRDefault="00DB0208" w:rsidP="00994D86">
      <w:pPr>
        <w:spacing w:line="360" w:lineRule="auto"/>
        <w:rPr>
          <w:rFonts w:ascii="Times New Roman" w:hAnsi="Times New Roman" w:cs="Times New Roman"/>
        </w:rPr>
      </w:pPr>
      <w:r w:rsidRPr="00DB0208">
        <w:rPr>
          <w:rFonts w:ascii="Times New Roman" w:hAnsi="Times New Roman" w:cs="Times New Roman"/>
        </w:rPr>
        <w:t xml:space="preserve">A product strategy is the goods and services which a company puts on the market to satisfy consumers. In retail environments, product strategy often entails management of </w:t>
      </w:r>
      <w:r w:rsidRPr="00994D86">
        <w:rPr>
          <w:rFonts w:ascii="Times New Roman" w:hAnsi="Times New Roman" w:cs="Times New Roman"/>
        </w:rPr>
        <w:t xml:space="preserve">a </w:t>
      </w:r>
      <w:r w:rsidRPr="00DB0208">
        <w:rPr>
          <w:rFonts w:ascii="Times New Roman" w:hAnsi="Times New Roman" w:cs="Times New Roman"/>
        </w:rPr>
        <w:t xml:space="preserve">wide assortment of products that appeal to various consumer segments (Blythe, 2019). </w:t>
      </w:r>
      <w:r w:rsidRPr="00994D86">
        <w:rPr>
          <w:rFonts w:ascii="Times New Roman" w:hAnsi="Times New Roman" w:cs="Times New Roman"/>
        </w:rPr>
        <w:t>Tesco has a wide range of products, including groceries, fresh produce, household goods, clothes through the F&amp;F brand and other services like financial products and mobile phones. Tesco’s product strategy relies on strong private-label brands, which allow it to compete at different quality and price levels.</w:t>
      </w:r>
    </w:p>
    <w:p w14:paraId="424BA699" w14:textId="5523D6C9"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Tesco features numerous product tiers in its private label portfolio addressing diverse consumer needs. Entry-level product ranges focus on affordable pricing and provide low-cost substitutes for branded products. Mid-range products are designed for those customers who are willing to pay a moderate price for reasonably good quality. Also, their premium range product like Tesco Finest is priced much higher to appeal to customers who do not mind paying a high price to get good quality ingredients or packaging. Tesco's tiered product mix allows it to tap into demand from many consumer segments within a single retail outlet. In addition to this, it enhances brand loyalty and customer lifetime value (Kumar and Reinartz, 2016). As Ailawad &amp; Keller (2004) state, private label strategies allow retailers to enlarge brand identity while providing profit-margins and loyalty ultimately.</w:t>
      </w:r>
    </w:p>
    <w:p w14:paraId="100D9519" w14:textId="213D724C" w:rsidR="007C0606" w:rsidRPr="00994D86" w:rsidRDefault="00954698" w:rsidP="00954698">
      <w:pPr>
        <w:pStyle w:val="Titlu2"/>
      </w:pPr>
      <w:bookmarkStart w:id="6" w:name="_Toc223732268"/>
      <w:r>
        <w:t xml:space="preserve">5.2 </w:t>
      </w:r>
      <w:r w:rsidR="007C0606" w:rsidRPr="00994D86">
        <w:t>Price Strategy</w:t>
      </w:r>
      <w:r>
        <w:t>.</w:t>
      </w:r>
      <w:bookmarkEnd w:id="6"/>
    </w:p>
    <w:p w14:paraId="6432E87B" w14:textId="4720501E"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In grocery retailing, price is an especially important element of the marketing mix, as consumers often compare prices between rival supermarkets. Tesco utilises a competitive pricing strategy in order to keep low prices and profits. The retailer regularly runs promotional pricing initiatives through which it temporarily reduces prices, offers bulk buys and gives tariff concessions through its Clubcard. Pricing tactics which intend to repeat purchase and enhance the perceived value to customers.</w:t>
      </w:r>
    </w:p>
    <w:p w14:paraId="1A79E3B0" w14:textId="0C619BA8"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Tesco has launched price-matching schemes to remain competitive with discount supermarkets. Through the alignment of some prices with cheap competitors, Tesco tries to hold on to the price-sensitive customers. At the same time, it continues to offer a wider range of products and further services. Nagle and Müller (2018) claim that pricing strategies in retail markets need to find a balance between perceptions of fairness and sustaining profits over time. Thus, Tesco is positioned in the market as a retailer that offers the best value and variety.</w:t>
      </w:r>
    </w:p>
    <w:p w14:paraId="53F72007" w14:textId="143E8EDB" w:rsidR="007C0606" w:rsidRPr="00994D86" w:rsidRDefault="00954698" w:rsidP="00954698">
      <w:pPr>
        <w:pStyle w:val="Titlu2"/>
      </w:pPr>
      <w:bookmarkStart w:id="7" w:name="_Toc223732269"/>
      <w:r>
        <w:t xml:space="preserve">5.3 </w:t>
      </w:r>
      <w:r w:rsidR="007C0606" w:rsidRPr="00994D86">
        <w:t>Place (Distribution) Strategy</w:t>
      </w:r>
      <w:r>
        <w:t>.</w:t>
      </w:r>
      <w:bookmarkEnd w:id="7"/>
    </w:p>
    <w:p w14:paraId="72BCE702" w14:textId="244F76A2"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The term place refers to the channels of distribution through which the products have to pass to the customers. In retail settings, it pertains to the store’s location, format, and unifying digital shopping. The UK has one of the largest retail networks of Tesco. There are big hypermarkets, normal super-stores, and even small shops located in the countryside and city areas. Tesco’s multi-format store strategy is helping it to reach customers with various shopping behaviours and different levels of accessibility.</w:t>
      </w:r>
    </w:p>
    <w:p w14:paraId="7CE727B7" w14:textId="2B7A34A8"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Grocery services allow customers to place orders for products using digital means, with after-hours delivery or collection from specified locations. The physical-digital integration is seen as an extension of the overall developments in retail towards omni-channel distribution. As Hübner, Kuhn and Wollenburg (2016) state, omni-channel retailing by the companies makes service convenient and operationally more efficient through a synchronised logistics system. The expansive distribution system adopted by Tesco ensures logistical efficiency that helps the retailer deliver products to consumers quickly and conveniently across the UK. It also aids in creating integrated omni-channel operations and retailing strategies (Varley, 2018).</w:t>
      </w:r>
    </w:p>
    <w:p w14:paraId="6EBAD63F" w14:textId="00DC9BFE" w:rsidR="007C0606" w:rsidRPr="00994D86" w:rsidRDefault="00954698" w:rsidP="00954698">
      <w:pPr>
        <w:pStyle w:val="Titlu2"/>
      </w:pPr>
      <w:bookmarkStart w:id="8" w:name="_Toc223732270"/>
      <w:r>
        <w:t xml:space="preserve">5.4 </w:t>
      </w:r>
      <w:r w:rsidR="007C0606" w:rsidRPr="00994D86">
        <w:t>Promotion Strategy</w:t>
      </w:r>
      <w:r>
        <w:t>.</w:t>
      </w:r>
      <w:bookmarkEnd w:id="8"/>
    </w:p>
    <w:p w14:paraId="1EF316B5" w14:textId="3A720671"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By means of communication activities, organisations let consumers know what they are offering and get them to purchase. This process is known as promotion. The varied promotional tools of Tesco include campaign advertising, loyalty programme and digital marketing, etc. Clubcard loyalty programme is one of the important promotional tools that the brand applies. Customers receive points for purchasing certain products and personalised discounts. With the help of this scheme, Tesco can collect data about the consumers and use that to formulate promotional.</w:t>
      </w:r>
    </w:p>
    <w:p w14:paraId="5F08B07A" w14:textId="5D9E3433"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Apart from loyalty initiatives, Tesco allocates substantial funds for television, digital, and social media advertising campaigns. Oftentimes, such campaigns reinforce the retailer’s brand positioning with the UK grocery market whilst speaking about value, quality, and convenience. One example of this is the seasonal campaign and digital discounting to create short-term sales and long-term brand commitments (Rust, Lemon and Zeithaml, 2004). Research from Kitchen and Burgmann (2015) points out that integrated promotional communication is significant in establishing strong connections and loyalty with brands in competitive markets.</w:t>
      </w:r>
    </w:p>
    <w:p w14:paraId="0C9954F2" w14:textId="226CC54C" w:rsidR="007C0606" w:rsidRPr="00994D86" w:rsidRDefault="00954698" w:rsidP="00954698">
      <w:pPr>
        <w:pStyle w:val="Titlu1"/>
      </w:pPr>
      <w:bookmarkStart w:id="9" w:name="_Toc223732271"/>
      <w:r>
        <w:t xml:space="preserve">6. </w:t>
      </w:r>
      <w:r w:rsidR="007C0606" w:rsidRPr="00994D86">
        <w:t>Contribution of the Marketing Mix to Tesco’s Overall Strategy.</w:t>
      </w:r>
      <w:bookmarkEnd w:id="9"/>
    </w:p>
    <w:p w14:paraId="519062F0" w14:textId="640C7000" w:rsidR="007C0606" w:rsidRPr="00994D86" w:rsidRDefault="007C0606" w:rsidP="00994D86">
      <w:pPr>
        <w:spacing w:line="360" w:lineRule="auto"/>
        <w:rPr>
          <w:rFonts w:ascii="Times New Roman" w:hAnsi="Times New Roman" w:cs="Times New Roman"/>
        </w:rPr>
      </w:pPr>
      <w:r w:rsidRPr="00994D86">
        <w:rPr>
          <w:rFonts w:ascii="Times New Roman" w:hAnsi="Times New Roman" w:cs="Times New Roman"/>
        </w:rPr>
        <w:t>The marketing mix of Tesco is quite effective. This can be seen from how the four elements of the marketing mix work together to help in the marketing strategies of Tesco. This diverse product range enabled Tesco to cater to various consumer segments identified through segmentation and targeting. By pricing goods competitively, the retailer provides a basis for good value. Their distribution is extensive so that consumers can find goods in different localities easily. The loyalty programme and personalised digital marketing approach strengthen relationships and engagement according to the promotional strategy.</w:t>
      </w:r>
    </w:p>
    <w:p w14:paraId="16261F5B" w14:textId="560AF174" w:rsidR="007C0606" w:rsidRPr="00994D86" w:rsidRDefault="007C0606" w:rsidP="00994D86">
      <w:pPr>
        <w:spacing w:line="360" w:lineRule="auto"/>
        <w:rPr>
          <w:rFonts w:ascii="Times New Roman" w:hAnsi="Times New Roman" w:cs="Times New Roman"/>
        </w:rPr>
      </w:pPr>
      <w:r w:rsidRPr="007C0606">
        <w:rPr>
          <w:rFonts w:ascii="Times New Roman" w:hAnsi="Times New Roman" w:cs="Times New Roman"/>
        </w:rPr>
        <w:t>According to Porter (2008), Tesco’s marketing mix reveals a relatively high level of integration.</w:t>
      </w:r>
      <w:r w:rsidRPr="00994D86">
        <w:rPr>
          <w:rFonts w:ascii="Times New Roman" w:hAnsi="Times New Roman" w:cs="Times New Roman"/>
        </w:rPr>
        <w:t xml:space="preserve"> </w:t>
      </w:r>
      <w:r w:rsidRPr="007C0606">
        <w:rPr>
          <w:rFonts w:ascii="Times New Roman" w:hAnsi="Times New Roman" w:cs="Times New Roman"/>
        </w:rPr>
        <w:t>All the elements of the mix reinforce the organisation’s overall aim of providing value, convenience and choice to customers in the UK grocery market. Tesco maintains its competitive position amid intense price rivalries and rapidly changing consumer preferences through coordination of its product development, pricing policies, distribution systems and promotional activities.</w:t>
      </w:r>
    </w:p>
    <w:p w14:paraId="5BBD8E33" w14:textId="093850BB" w:rsidR="007C0606" w:rsidRPr="00994D86" w:rsidRDefault="00954698" w:rsidP="00954698">
      <w:pPr>
        <w:pStyle w:val="Titlu1"/>
      </w:pPr>
      <w:bookmarkStart w:id="10" w:name="_Toc223732272"/>
      <w:r>
        <w:t>7</w:t>
      </w:r>
      <w:r w:rsidR="007C0606" w:rsidRPr="00994D86">
        <w:t>. Conclusion</w:t>
      </w:r>
      <w:r>
        <w:t>.</w:t>
      </w:r>
      <w:bookmarkEnd w:id="10"/>
    </w:p>
    <w:p w14:paraId="3F7A8E9A" w14:textId="1F26311D" w:rsidR="007C0606" w:rsidRPr="00994D86" w:rsidRDefault="007C0606" w:rsidP="00994D86">
      <w:pPr>
        <w:spacing w:line="360" w:lineRule="auto"/>
        <w:rPr>
          <w:rFonts w:ascii="Times New Roman" w:hAnsi="Times New Roman" w:cs="Times New Roman"/>
        </w:rPr>
      </w:pPr>
      <w:r w:rsidRPr="007C0606">
        <w:rPr>
          <w:rFonts w:ascii="Times New Roman" w:hAnsi="Times New Roman" w:cs="Times New Roman"/>
        </w:rPr>
        <w:t xml:space="preserve">Tesco has carefully chosen the targets of its marketing and has employed a careful strategy to ensure its success. This report will use these principles to analyse. Tesco employs a multi-dimensional approach as part of </w:t>
      </w:r>
      <w:r w:rsidRPr="00994D86">
        <w:rPr>
          <w:rFonts w:ascii="Times New Roman" w:hAnsi="Times New Roman" w:cs="Times New Roman"/>
        </w:rPr>
        <w:t xml:space="preserve">its </w:t>
      </w:r>
      <w:r w:rsidRPr="007C0606">
        <w:rPr>
          <w:rFonts w:ascii="Times New Roman" w:hAnsi="Times New Roman" w:cs="Times New Roman"/>
        </w:rPr>
        <w:t xml:space="preserve">segmentation strategies. It segments the market </w:t>
      </w:r>
      <w:r w:rsidRPr="00994D86">
        <w:rPr>
          <w:rFonts w:ascii="Times New Roman" w:hAnsi="Times New Roman" w:cs="Times New Roman"/>
        </w:rPr>
        <w:t>according to</w:t>
      </w:r>
      <w:r w:rsidRPr="007C0606">
        <w:rPr>
          <w:rFonts w:ascii="Times New Roman" w:hAnsi="Times New Roman" w:cs="Times New Roman"/>
        </w:rPr>
        <w:t xml:space="preserve"> demographic and geographic</w:t>
      </w:r>
      <w:r w:rsidRPr="00994D86">
        <w:rPr>
          <w:rFonts w:ascii="Times New Roman" w:hAnsi="Times New Roman" w:cs="Times New Roman"/>
        </w:rPr>
        <w:t>,</w:t>
      </w:r>
      <w:r w:rsidRPr="007C0606">
        <w:rPr>
          <w:rFonts w:ascii="Times New Roman" w:hAnsi="Times New Roman" w:cs="Times New Roman"/>
        </w:rPr>
        <w:t xml:space="preserve"> along with behavioural and lifestyle-related characteristics. Employing this strategy allows the firm to identify different customer requirements and create products and services appealing to different UK </w:t>
      </w:r>
      <w:r w:rsidRPr="00994D86">
        <w:rPr>
          <w:rFonts w:ascii="Times New Roman" w:hAnsi="Times New Roman" w:cs="Times New Roman"/>
        </w:rPr>
        <w:t>grocery shop</w:t>
      </w:r>
      <w:r w:rsidRPr="007C0606">
        <w:rPr>
          <w:rFonts w:ascii="Times New Roman" w:hAnsi="Times New Roman" w:cs="Times New Roman"/>
        </w:rPr>
        <w:t xml:space="preserve"> consumers. The targeting analysis showed that Tesco is targeting various consumer segments. This includes price-sensitive households, middle-income families and premium consumers who seek quality. </w:t>
      </w:r>
      <w:r w:rsidRPr="00994D86">
        <w:rPr>
          <w:rFonts w:ascii="Times New Roman" w:hAnsi="Times New Roman" w:cs="Times New Roman"/>
        </w:rPr>
        <w:t>With a differentiated targeting strategy, the retailer tries to when keeping economic variability and changing consumer expectations in view</w:t>
      </w:r>
      <w:r w:rsidR="00860468" w:rsidRPr="00994D86">
        <w:rPr>
          <w:rFonts w:ascii="Times New Roman" w:hAnsi="Times New Roman" w:cs="Times New Roman"/>
        </w:rPr>
        <w:t>,</w:t>
      </w:r>
      <w:r w:rsidRPr="00994D86">
        <w:rPr>
          <w:rFonts w:ascii="Times New Roman" w:hAnsi="Times New Roman" w:cs="Times New Roman"/>
        </w:rPr>
        <w:t xml:space="preserve"> maximise market coverage.</w:t>
      </w:r>
    </w:p>
    <w:p w14:paraId="55B93A2B" w14:textId="7700FE3D" w:rsidR="00860468" w:rsidRPr="007C0606" w:rsidRDefault="00860468" w:rsidP="00994D86">
      <w:pPr>
        <w:spacing w:line="360" w:lineRule="auto"/>
        <w:rPr>
          <w:rFonts w:ascii="Times New Roman" w:hAnsi="Times New Roman" w:cs="Times New Roman"/>
        </w:rPr>
      </w:pPr>
      <w:r w:rsidRPr="00994D86">
        <w:rPr>
          <w:rFonts w:ascii="Times New Roman" w:hAnsi="Times New Roman" w:cs="Times New Roman"/>
        </w:rPr>
        <w:t>TESCO marketing strategy analysis reveals that TESCO is mostly positioned around value, convenience and product variety. TESCO’s positioning strategy helps the brand to compete in the UK supermarket market effectively. The company's marketing mix strategies confer additional support to this position. The different aspects of Tesco, such as its product offerings, pricing strategy, distribution and promotion, are helping it to provide warehouses so that it can offer cheap products to more shoppers. In this way, these elements help Tesco sustain a strong competitive advantage in the UK grocery retailing market (McKinsey &amp; Company, 2023).</w:t>
      </w:r>
    </w:p>
    <w:p w14:paraId="0336714B" w14:textId="3C1B4CCB" w:rsidR="007C0606" w:rsidRDefault="00994D86" w:rsidP="00994D86">
      <w:pPr>
        <w:spacing w:line="360" w:lineRule="auto"/>
        <w:rPr>
          <w:rFonts w:ascii="Times New Roman" w:hAnsi="Times New Roman" w:cs="Times New Roman"/>
        </w:rPr>
      </w:pPr>
      <w:r w:rsidRPr="00994D86">
        <w:rPr>
          <w:rFonts w:ascii="Times New Roman" w:hAnsi="Times New Roman" w:cs="Times New Roman"/>
        </w:rPr>
        <w:t xml:space="preserve">However, Tesco’s marketing performance can be further improved through strategic changes. An example of information overload would be getting too many spam emails from the same source. You already will have a good idea about what I mean by spam. Another option Tesco could explore for its targeting strategy is a more personalised marketing strategy through equipment and loyalty programs that engage the right customer group. Tesco can make its positioning even stronger by focusing on sustainability and responsible retailing, as these are helping to influence consumer purchasing decisions </w:t>
      </w:r>
      <w:r w:rsidR="00013B90" w:rsidRPr="00994D86">
        <w:rPr>
          <w:rFonts w:ascii="Times New Roman" w:hAnsi="Times New Roman" w:cs="Times New Roman"/>
        </w:rPr>
        <w:t>increasingly</w:t>
      </w:r>
      <w:r w:rsidRPr="00994D86">
        <w:rPr>
          <w:rFonts w:ascii="Times New Roman" w:hAnsi="Times New Roman" w:cs="Times New Roman"/>
        </w:rPr>
        <w:t xml:space="preserve"> due to the turning of consumers to more sustainable choices, which are better for the environment. Tesco can ensure to align its marketing mix strategies with evolving expectations to further strengthen its competitive advantage and sustain long-term growth in the UK grocery market.</w:t>
      </w:r>
    </w:p>
    <w:p w14:paraId="37ECDCDA" w14:textId="77777777" w:rsidR="00010267" w:rsidRDefault="00010267" w:rsidP="00994D86">
      <w:pPr>
        <w:spacing w:line="360" w:lineRule="auto"/>
        <w:rPr>
          <w:rFonts w:ascii="Times New Roman" w:hAnsi="Times New Roman" w:cs="Times New Roman"/>
        </w:rPr>
      </w:pPr>
    </w:p>
    <w:p w14:paraId="2D5B790E" w14:textId="0964AF77" w:rsidR="00010267" w:rsidRPr="00994D86" w:rsidRDefault="00010267" w:rsidP="00994D86">
      <w:pPr>
        <w:spacing w:line="360" w:lineRule="auto"/>
        <w:rPr>
          <w:rFonts w:ascii="Times New Roman" w:hAnsi="Times New Roman" w:cs="Times New Roman"/>
        </w:rPr>
      </w:pPr>
    </w:p>
    <w:p w14:paraId="43ED7F53" w14:textId="08AD4675" w:rsidR="00994D86" w:rsidRPr="00994D86" w:rsidRDefault="00954698" w:rsidP="00954698">
      <w:pPr>
        <w:pStyle w:val="Titlu1"/>
      </w:pPr>
      <w:bookmarkStart w:id="11" w:name="_Toc223732273"/>
      <w:r>
        <w:t xml:space="preserve">8. </w:t>
      </w:r>
      <w:r w:rsidR="00010267">
        <w:t>List of r</w:t>
      </w:r>
      <w:r w:rsidR="00994D86" w:rsidRPr="00994D86">
        <w:t>eferences</w:t>
      </w:r>
      <w:bookmarkEnd w:id="11"/>
      <w:r w:rsidR="00010267">
        <w:t>:</w:t>
      </w:r>
    </w:p>
    <w:p w14:paraId="77AFFBDB" w14:textId="77777777" w:rsidR="00954698" w:rsidRDefault="00954698" w:rsidP="00DB0208"/>
    <w:p w14:paraId="355E064E" w14:textId="29C0813A" w:rsidR="00954698" w:rsidRPr="00643689" w:rsidRDefault="00954698" w:rsidP="00010267">
      <w:pPr>
        <w:pStyle w:val="NormalWeb"/>
        <w:numPr>
          <w:ilvl w:val="0"/>
          <w:numId w:val="5"/>
        </w:numPr>
        <w:spacing w:line="360" w:lineRule="auto"/>
      </w:pPr>
      <w:r w:rsidRPr="00643689">
        <w:t xml:space="preserve">Ailawadi, K.L. and Keller, K.L. (2004). ‘Retail branding: An integrative review’, </w:t>
      </w:r>
      <w:r w:rsidRPr="00643689">
        <w:rPr>
          <w:i/>
          <w:iCs/>
        </w:rPr>
        <w:t>Journal of Retailing</w:t>
      </w:r>
      <w:r w:rsidRPr="00643689">
        <w:t xml:space="preserve">, 80(4), pp. 331–342. Available at: </w:t>
      </w:r>
      <w:hyperlink r:id="rId9" w:tgtFrame="_new" w:history="1">
        <w:r w:rsidRPr="00643689">
          <w:rPr>
            <w:rStyle w:val="Hyperlink"/>
          </w:rPr>
          <w:t>https://faculty.tuck.dartmouth.edu/images/uploads/faculty/kusum-ailawadi/JR-Retail_Branding.pdf</w:t>
        </w:r>
      </w:hyperlink>
    </w:p>
    <w:p w14:paraId="7324C104" w14:textId="339D0473" w:rsidR="00954698" w:rsidRPr="00643689" w:rsidRDefault="00954698" w:rsidP="00010267">
      <w:pPr>
        <w:pStyle w:val="NormalWeb"/>
        <w:numPr>
          <w:ilvl w:val="0"/>
          <w:numId w:val="5"/>
        </w:numPr>
        <w:spacing w:line="360" w:lineRule="auto"/>
      </w:pPr>
      <w:r w:rsidRPr="00643689">
        <w:t xml:space="preserve">Armstrong, G. and Kotler, P. (2020). </w:t>
      </w:r>
      <w:r w:rsidRPr="00643689">
        <w:rPr>
          <w:rStyle w:val="Accentuat"/>
        </w:rPr>
        <w:t>Marketing: An Introduction</w:t>
      </w:r>
      <w:r w:rsidRPr="00643689">
        <w:t>. 14th edn. Harlow: Pearson.</w:t>
      </w:r>
      <w:r w:rsidRPr="00643689">
        <w:br/>
        <w:t xml:space="preserve">Available at: </w:t>
      </w:r>
      <w:hyperlink r:id="rId10" w:history="1">
        <w:r w:rsidRPr="00643689">
          <w:rPr>
            <w:rStyle w:val="Hyperlink"/>
          </w:rPr>
          <w:t>https://books.google.com/books?id=Kb8oEAAAQBAJ</w:t>
        </w:r>
      </w:hyperlink>
      <w:r w:rsidRPr="00643689">
        <w:t xml:space="preserve"> </w:t>
      </w:r>
    </w:p>
    <w:p w14:paraId="640D98C2" w14:textId="7135AF8F" w:rsidR="00954698" w:rsidRPr="00643689" w:rsidRDefault="00954698" w:rsidP="00010267">
      <w:pPr>
        <w:pStyle w:val="NormalWeb"/>
        <w:numPr>
          <w:ilvl w:val="0"/>
          <w:numId w:val="5"/>
        </w:numPr>
        <w:spacing w:line="360" w:lineRule="auto"/>
      </w:pPr>
      <w:r w:rsidRPr="00643689">
        <w:t xml:space="preserve">Baines, P., Fill, C. and Rosengren, S. (2017). </w:t>
      </w:r>
      <w:r w:rsidRPr="00643689">
        <w:rPr>
          <w:rStyle w:val="Accentuat"/>
        </w:rPr>
        <w:t>Marketing</w:t>
      </w:r>
      <w:r w:rsidRPr="00643689">
        <w:t>. 4th edn. Oxford: Oxford University Press.</w:t>
      </w:r>
      <w:r w:rsidRPr="00643689">
        <w:br/>
        <w:t xml:space="preserve">Available at: </w:t>
      </w:r>
      <w:hyperlink r:id="rId11" w:history="1">
        <w:r w:rsidRPr="00643689">
          <w:rPr>
            <w:rStyle w:val="Hyperlink"/>
          </w:rPr>
          <w:t>https://books.google.com/books?id=MQeTDQAAQBAJ</w:t>
        </w:r>
      </w:hyperlink>
      <w:r w:rsidRPr="00643689">
        <w:t xml:space="preserve"> </w:t>
      </w:r>
    </w:p>
    <w:p w14:paraId="78AA304D" w14:textId="0C3F3DE2" w:rsidR="00954698" w:rsidRPr="00643689" w:rsidRDefault="00954698" w:rsidP="00010267">
      <w:pPr>
        <w:pStyle w:val="NormalWeb"/>
        <w:numPr>
          <w:ilvl w:val="0"/>
          <w:numId w:val="5"/>
        </w:numPr>
        <w:spacing w:line="360" w:lineRule="auto"/>
      </w:pPr>
      <w:r w:rsidRPr="00643689">
        <w:t xml:space="preserve">Baker, M.J. (2016). </w:t>
      </w:r>
      <w:r w:rsidRPr="00643689">
        <w:rPr>
          <w:rStyle w:val="Accentuat"/>
        </w:rPr>
        <w:t>Marketing Strategy and Management</w:t>
      </w:r>
      <w:r w:rsidRPr="00643689">
        <w:t>. 5th edn. Basingstoke: Palgrave Macmillan.</w:t>
      </w:r>
      <w:r w:rsidRPr="00643689">
        <w:br/>
        <w:t xml:space="preserve">Available at: </w:t>
      </w:r>
      <w:hyperlink r:id="rId12" w:history="1">
        <w:r w:rsidRPr="00643689">
          <w:rPr>
            <w:rStyle w:val="Hyperlink"/>
          </w:rPr>
          <w:t>https://books.google.com/books?id=M7OOoAEACAAJ</w:t>
        </w:r>
      </w:hyperlink>
      <w:r w:rsidRPr="00643689">
        <w:t xml:space="preserve"> </w:t>
      </w:r>
    </w:p>
    <w:p w14:paraId="340BF468" w14:textId="48269C19" w:rsidR="00954698" w:rsidRPr="00643689" w:rsidRDefault="00954698" w:rsidP="00010267">
      <w:pPr>
        <w:pStyle w:val="NormalWeb"/>
        <w:numPr>
          <w:ilvl w:val="0"/>
          <w:numId w:val="5"/>
        </w:numPr>
        <w:spacing w:line="360" w:lineRule="auto"/>
      </w:pPr>
      <w:r w:rsidRPr="00643689">
        <w:t xml:space="preserve">Blythe, J. (2019). </w:t>
      </w:r>
      <w:r w:rsidRPr="00643689">
        <w:rPr>
          <w:i/>
          <w:iCs/>
        </w:rPr>
        <w:t>Principles and Practice of Marketing</w:t>
      </w:r>
      <w:r w:rsidRPr="00643689">
        <w:t>. 4th edn. London: SAGE.</w:t>
      </w:r>
      <w:r w:rsidRPr="00643689">
        <w:br/>
        <w:t xml:space="preserve">Available at: </w:t>
      </w:r>
      <w:hyperlink r:id="rId13" w:history="1">
        <w:r w:rsidRPr="00643689">
          <w:rPr>
            <w:rStyle w:val="Hyperlink"/>
          </w:rPr>
          <w:t>https://api.pageplace.de/preview/DT0400.9781446296196_A24019013/preview-9781446296196_A24019013.pdf</w:t>
        </w:r>
      </w:hyperlink>
      <w:r w:rsidRPr="00643689">
        <w:t xml:space="preserve"> </w:t>
      </w:r>
    </w:p>
    <w:p w14:paraId="49AC0C21" w14:textId="74A7103B" w:rsidR="00954698" w:rsidRPr="00643689" w:rsidRDefault="00954698" w:rsidP="00010267">
      <w:pPr>
        <w:pStyle w:val="NormalWeb"/>
        <w:numPr>
          <w:ilvl w:val="0"/>
          <w:numId w:val="5"/>
        </w:numPr>
        <w:spacing w:line="360" w:lineRule="auto"/>
      </w:pPr>
      <w:r w:rsidRPr="00643689">
        <w:t xml:space="preserve">Blythe, J. and Martin, J. (2019). </w:t>
      </w:r>
      <w:r w:rsidRPr="00643689">
        <w:rPr>
          <w:rStyle w:val="Accentuat"/>
        </w:rPr>
        <w:t>Essentials of Marketing</w:t>
      </w:r>
      <w:r w:rsidRPr="00643689">
        <w:t>. 7th edn. Harlow: Pearson.</w:t>
      </w:r>
      <w:r w:rsidRPr="00643689">
        <w:br/>
        <w:t xml:space="preserve">Available at: </w:t>
      </w:r>
      <w:hyperlink r:id="rId14" w:history="1">
        <w:r w:rsidRPr="00643689">
          <w:rPr>
            <w:rStyle w:val="Hyperlink"/>
          </w:rPr>
          <w:t>https://books.google.com/books?id=YxGSDwAAQBAJ</w:t>
        </w:r>
      </w:hyperlink>
      <w:r w:rsidRPr="00643689">
        <w:t xml:space="preserve"> </w:t>
      </w:r>
    </w:p>
    <w:p w14:paraId="685A195D" w14:textId="40F0E5A7" w:rsidR="00954698" w:rsidRPr="00643689" w:rsidRDefault="00954698" w:rsidP="00010267">
      <w:pPr>
        <w:pStyle w:val="NormalWeb"/>
        <w:numPr>
          <w:ilvl w:val="0"/>
          <w:numId w:val="5"/>
        </w:numPr>
        <w:spacing w:line="360" w:lineRule="auto"/>
      </w:pPr>
      <w:r w:rsidRPr="00643689">
        <w:t xml:space="preserve">Chaffey, D. and Ellis-Chadwick, F. (2019). </w:t>
      </w:r>
      <w:r w:rsidRPr="00643689">
        <w:rPr>
          <w:i/>
          <w:iCs/>
        </w:rPr>
        <w:t>Digital Marketing</w:t>
      </w:r>
      <w:r w:rsidRPr="00643689">
        <w:t xml:space="preserve">. 7th edn. Harlow: Pearson. Available at: </w:t>
      </w:r>
      <w:hyperlink r:id="rId15" w:history="1">
        <w:r w:rsidRPr="00643689">
          <w:rPr>
            <w:rStyle w:val="Hyperlink"/>
          </w:rPr>
          <w:t>https://books.google.com/books?id=-1yGDwAAQBAJ</w:t>
        </w:r>
      </w:hyperlink>
      <w:r w:rsidRPr="00643689">
        <w:t xml:space="preserve">  </w:t>
      </w:r>
    </w:p>
    <w:p w14:paraId="638BFAA5" w14:textId="165473F3" w:rsidR="00954698" w:rsidRPr="00643689" w:rsidRDefault="00954698" w:rsidP="00010267">
      <w:pPr>
        <w:pStyle w:val="NormalWeb"/>
        <w:numPr>
          <w:ilvl w:val="0"/>
          <w:numId w:val="5"/>
        </w:numPr>
        <w:spacing w:line="360" w:lineRule="auto"/>
      </w:pPr>
      <w:r w:rsidRPr="00643689">
        <w:t xml:space="preserve">Dolnicar, S., Grün, B. and Leisch, F. (2018). </w:t>
      </w:r>
      <w:r w:rsidRPr="00643689">
        <w:rPr>
          <w:rStyle w:val="Accentuat"/>
        </w:rPr>
        <w:t>Market Segmentation Analysis: Understanding It, Doing It, and Making It Useful</w:t>
      </w:r>
      <w:r w:rsidRPr="00643689">
        <w:t>. Singapore: Springer.</w:t>
      </w:r>
      <w:r w:rsidRPr="00643689">
        <w:br/>
        <w:t xml:space="preserve">Available at: </w:t>
      </w:r>
      <w:hyperlink r:id="rId16" w:tgtFrame="_new" w:history="1">
        <w:r w:rsidRPr="00643689">
          <w:rPr>
            <w:rStyle w:val="Hyperlink"/>
          </w:rPr>
          <w:t>https://link.springer.com/content/pdf/10.1007/978-981-10-8818-6.pdf</w:t>
        </w:r>
      </w:hyperlink>
    </w:p>
    <w:p w14:paraId="0C1B816F" w14:textId="1D1DABCC" w:rsidR="00954698" w:rsidRPr="00643689" w:rsidRDefault="00954698" w:rsidP="00010267">
      <w:pPr>
        <w:pStyle w:val="NormalWeb"/>
        <w:numPr>
          <w:ilvl w:val="0"/>
          <w:numId w:val="5"/>
        </w:numPr>
        <w:spacing w:line="360" w:lineRule="auto"/>
      </w:pPr>
      <w:r w:rsidRPr="00643689">
        <w:t xml:space="preserve">Hübner, A., Kuhn, H. and Wollenburg, J. (2016). ‘Last mile fulfilment and distribution in omni-channel grocery retailing’, </w:t>
      </w:r>
      <w:r w:rsidRPr="00643689">
        <w:rPr>
          <w:rStyle w:val="Accentuat"/>
        </w:rPr>
        <w:t>International Journal of Retail &amp; Distribution Management</w:t>
      </w:r>
      <w:r w:rsidRPr="00643689">
        <w:t>, 44(3), pp. 228–247.</w:t>
      </w:r>
      <w:r w:rsidRPr="00643689">
        <w:br/>
        <w:t xml:space="preserve">Available at: </w:t>
      </w:r>
      <w:hyperlink r:id="rId17" w:tgtFrame="_new" w:history="1">
        <w:r w:rsidRPr="00643689">
          <w:rPr>
            <w:rStyle w:val="Hyperlink"/>
          </w:rPr>
          <w:t>https://doi.org/10.1108/IJRDM-11-2014-0154</w:t>
        </w:r>
      </w:hyperlink>
    </w:p>
    <w:p w14:paraId="16412B9C" w14:textId="443E17A3" w:rsidR="00954698" w:rsidRPr="00643689" w:rsidRDefault="00954698" w:rsidP="00010267">
      <w:pPr>
        <w:pStyle w:val="NormalWeb"/>
        <w:numPr>
          <w:ilvl w:val="0"/>
          <w:numId w:val="5"/>
        </w:numPr>
        <w:spacing w:line="360" w:lineRule="auto"/>
      </w:pPr>
      <w:r w:rsidRPr="00643689">
        <w:t xml:space="preserve">Jobber, D. and Ellis-Chadwick, F. (2020). </w:t>
      </w:r>
      <w:r w:rsidRPr="00643689">
        <w:rPr>
          <w:rStyle w:val="Accentuat"/>
        </w:rPr>
        <w:t>Principles and Practice of Marketing</w:t>
      </w:r>
      <w:r w:rsidRPr="00643689">
        <w:t>. 9th edn. London: McGraw-Hill Education.</w:t>
      </w:r>
      <w:r w:rsidRPr="00643689">
        <w:br/>
        <w:t xml:space="preserve">Available at: </w:t>
      </w:r>
      <w:hyperlink r:id="rId18" w:history="1">
        <w:r w:rsidRPr="00643689">
          <w:rPr>
            <w:rStyle w:val="Hyperlink"/>
          </w:rPr>
          <w:t>https://books.google.com/books?id=8hLZDwAAQBAJ</w:t>
        </w:r>
      </w:hyperlink>
      <w:r w:rsidRPr="00643689">
        <w:t xml:space="preserve"> </w:t>
      </w:r>
    </w:p>
    <w:p w14:paraId="5D32C08F" w14:textId="36ED2F58" w:rsidR="00954698" w:rsidRPr="00643689" w:rsidRDefault="00954698" w:rsidP="00010267">
      <w:pPr>
        <w:pStyle w:val="NormalWeb"/>
        <w:numPr>
          <w:ilvl w:val="0"/>
          <w:numId w:val="5"/>
        </w:numPr>
        <w:spacing w:line="360" w:lineRule="auto"/>
      </w:pPr>
      <w:r w:rsidRPr="00643689">
        <w:t xml:space="preserve">Kapferer, J.N. (2012). </w:t>
      </w:r>
      <w:r w:rsidRPr="00643689">
        <w:rPr>
          <w:i/>
          <w:iCs/>
        </w:rPr>
        <w:t>The New Strategic Brand Management: Advanced Insights and Strategic Thinking</w:t>
      </w:r>
      <w:r w:rsidRPr="00643689">
        <w:t>. 5th edn. London: Kogan Page.</w:t>
      </w:r>
      <w:r w:rsidRPr="00643689">
        <w:br/>
        <w:t xml:space="preserve">Available at: </w:t>
      </w:r>
      <w:hyperlink r:id="rId19" w:tgtFrame="_new" w:history="1">
        <w:r w:rsidRPr="00643689">
          <w:rPr>
            <w:rStyle w:val="Hyperlink"/>
          </w:rPr>
          <w:t>https://scispace.com/pdf/the-new-strategic-brand-management-advanced-insights-and-24y870622x.pdf</w:t>
        </w:r>
      </w:hyperlink>
      <w:r w:rsidRPr="00643689">
        <w:t xml:space="preserve"> </w:t>
      </w:r>
    </w:p>
    <w:p w14:paraId="7F121353" w14:textId="4F70D6CC" w:rsidR="00954698" w:rsidRPr="00643689" w:rsidRDefault="00954698" w:rsidP="00010267">
      <w:pPr>
        <w:pStyle w:val="NormalWeb"/>
        <w:numPr>
          <w:ilvl w:val="0"/>
          <w:numId w:val="5"/>
        </w:numPr>
        <w:spacing w:line="360" w:lineRule="auto"/>
      </w:pPr>
      <w:r w:rsidRPr="00643689">
        <w:t xml:space="preserve">Keller, K.L. (2013). </w:t>
      </w:r>
      <w:r w:rsidRPr="00643689">
        <w:rPr>
          <w:i/>
          <w:iCs/>
        </w:rPr>
        <w:t>Strategic Brand Management: Building, Measuring, and Managing Brand Equity</w:t>
      </w:r>
      <w:r w:rsidRPr="00643689">
        <w:t>. 4th edn. Harlow: Pearson.</w:t>
      </w:r>
      <w:r w:rsidRPr="00643689">
        <w:br/>
        <w:t>Available at:</w:t>
      </w:r>
      <w:r w:rsidRPr="00643689">
        <w:br/>
      </w:r>
      <w:hyperlink r:id="rId20" w:tgtFrame="_new" w:history="1">
        <w:r w:rsidRPr="00643689">
          <w:rPr>
            <w:rStyle w:val="Hyperlink"/>
          </w:rPr>
          <w:t>https://api.pageplace.de/preview/DT0400.9780273737889_A25078600/preview-9780273737889_A25078600.pdf</w:t>
        </w:r>
      </w:hyperlink>
      <w:r w:rsidRPr="00643689">
        <w:t xml:space="preserve"> </w:t>
      </w:r>
    </w:p>
    <w:p w14:paraId="737C4E23" w14:textId="140CF071" w:rsidR="00954698" w:rsidRPr="00643689" w:rsidRDefault="00954698" w:rsidP="00010267">
      <w:pPr>
        <w:pStyle w:val="NormalWeb"/>
        <w:numPr>
          <w:ilvl w:val="0"/>
          <w:numId w:val="5"/>
        </w:numPr>
        <w:spacing w:line="360" w:lineRule="auto"/>
      </w:pPr>
      <w:r w:rsidRPr="00643689">
        <w:t xml:space="preserve">Kitchen, P.J. and Burgmann, I. (2015). ‘Integrated marketing communication: making it work at a strategic level’, </w:t>
      </w:r>
      <w:r w:rsidRPr="00643689">
        <w:rPr>
          <w:rStyle w:val="Accentuat"/>
        </w:rPr>
        <w:t>Journal of Business Strategy</w:t>
      </w:r>
      <w:r w:rsidRPr="00643689">
        <w:t>, 36(4), pp. 34–39.</w:t>
      </w:r>
      <w:r w:rsidRPr="00643689">
        <w:br/>
        <w:t xml:space="preserve">Available at: </w:t>
      </w:r>
      <w:hyperlink r:id="rId21" w:tgtFrame="_new" w:history="1">
        <w:r w:rsidRPr="00643689">
          <w:rPr>
            <w:rStyle w:val="Hyperlink"/>
          </w:rPr>
          <w:t>https://doi.org/10.1108/JBS-05-2014-0052</w:t>
        </w:r>
      </w:hyperlink>
    </w:p>
    <w:p w14:paraId="02CE7FA4" w14:textId="2542F064" w:rsidR="00954698" w:rsidRPr="00643689" w:rsidRDefault="00954698" w:rsidP="00010267">
      <w:pPr>
        <w:pStyle w:val="NormalWeb"/>
        <w:numPr>
          <w:ilvl w:val="0"/>
          <w:numId w:val="5"/>
        </w:numPr>
        <w:spacing w:line="360" w:lineRule="auto"/>
      </w:pPr>
      <w:r w:rsidRPr="00643689">
        <w:t xml:space="preserve">Kotler, P. and Keller, K.L. (2016). </w:t>
      </w:r>
      <w:r w:rsidRPr="00643689">
        <w:rPr>
          <w:i/>
          <w:iCs/>
        </w:rPr>
        <w:t>Marketing Management</w:t>
      </w:r>
      <w:r w:rsidRPr="00643689">
        <w:t>. 15th edn. Harlow: Pearson Education Limited.</w:t>
      </w:r>
      <w:r w:rsidRPr="00643689">
        <w:br/>
        <w:t xml:space="preserve">Available at: </w:t>
      </w:r>
      <w:hyperlink r:id="rId22" w:tgtFrame="_new" w:history="1">
        <w:r w:rsidRPr="00643689">
          <w:rPr>
            <w:rStyle w:val="Hyperlink"/>
          </w:rPr>
          <w:t>https://studylib.net/doc/26296459/marketing-management-15e</w:t>
        </w:r>
      </w:hyperlink>
      <w:r w:rsidRPr="00643689">
        <w:t xml:space="preserve"> </w:t>
      </w:r>
    </w:p>
    <w:p w14:paraId="470371D9" w14:textId="2380F4FA" w:rsidR="00954698" w:rsidRPr="00643689" w:rsidRDefault="00954698" w:rsidP="00010267">
      <w:pPr>
        <w:pStyle w:val="NormalWeb"/>
        <w:numPr>
          <w:ilvl w:val="0"/>
          <w:numId w:val="5"/>
        </w:numPr>
        <w:spacing w:line="360" w:lineRule="auto"/>
      </w:pPr>
      <w:r w:rsidRPr="00643689">
        <w:t xml:space="preserve">Kumar, V. and Reinartz, W. (2016). ‘Creating enduring customer value’, </w:t>
      </w:r>
      <w:r w:rsidRPr="00643689">
        <w:rPr>
          <w:i/>
          <w:iCs/>
        </w:rPr>
        <w:t>Journal of Marketing</w:t>
      </w:r>
      <w:r w:rsidRPr="00643689">
        <w:t xml:space="preserve">, 80(6), pp. 36–68. Available at: </w:t>
      </w:r>
      <w:hyperlink r:id="rId23" w:tgtFrame="_new" w:history="1">
        <w:r w:rsidRPr="00643689">
          <w:rPr>
            <w:rStyle w:val="Hyperlink"/>
          </w:rPr>
          <w:t>https://journals.sagepub.com/doi/abs/10.1509/jm.15.0414</w:t>
        </w:r>
      </w:hyperlink>
    </w:p>
    <w:p w14:paraId="6A335F4F" w14:textId="29D3200A" w:rsidR="00954698" w:rsidRPr="00643689" w:rsidRDefault="00954698" w:rsidP="00010267">
      <w:pPr>
        <w:pStyle w:val="NormalWeb"/>
        <w:numPr>
          <w:ilvl w:val="0"/>
          <w:numId w:val="5"/>
        </w:numPr>
        <w:spacing w:line="360" w:lineRule="auto"/>
      </w:pPr>
      <w:r w:rsidRPr="00643689">
        <w:t xml:space="preserve">McCarthy, E.J. (1964). </w:t>
      </w:r>
      <w:r w:rsidRPr="00643689">
        <w:rPr>
          <w:i/>
          <w:iCs/>
        </w:rPr>
        <w:t>Basic Marketing: A Managerial Approach</w:t>
      </w:r>
      <w:r w:rsidRPr="00643689">
        <w:t>. Homewood, IL: Irwin.</w:t>
      </w:r>
      <w:r w:rsidRPr="00643689">
        <w:br/>
        <w:t xml:space="preserve">Available at: </w:t>
      </w:r>
      <w:hyperlink r:id="rId24" w:tgtFrame="_new" w:history="1">
        <w:r w:rsidRPr="00643689">
          <w:rPr>
            <w:rStyle w:val="Hyperlink"/>
          </w:rPr>
          <w:t>https://babel.hathitrust.org/cgi/pt?id=inu.30000041584743</w:t>
        </w:r>
      </w:hyperlink>
    </w:p>
    <w:p w14:paraId="4FDC437F" w14:textId="4535538D" w:rsidR="00954698" w:rsidRPr="00010267" w:rsidRDefault="00954698" w:rsidP="00010267">
      <w:pPr>
        <w:pStyle w:val="Listparagraf"/>
        <w:numPr>
          <w:ilvl w:val="0"/>
          <w:numId w:val="5"/>
        </w:numPr>
        <w:spacing w:line="360" w:lineRule="auto"/>
        <w:rPr>
          <w:rFonts w:ascii="Times New Roman" w:hAnsi="Times New Roman" w:cs="Times New Roman"/>
        </w:rPr>
      </w:pPr>
      <w:r w:rsidRPr="00010267">
        <w:rPr>
          <w:rFonts w:ascii="Times New Roman" w:hAnsi="Times New Roman" w:cs="Times New Roman"/>
        </w:rPr>
        <w:t xml:space="preserve">McKinsey &amp; Company and EuroCommerce (2023). </w:t>
      </w:r>
      <w:r w:rsidRPr="00010267">
        <w:rPr>
          <w:rFonts w:ascii="Times New Roman" w:hAnsi="Times New Roman" w:cs="Times New Roman"/>
          <w:i/>
          <w:iCs/>
        </w:rPr>
        <w:t>Living with and responding to uncertainty: The State of Grocery Retail 2023 – Europe</w:t>
      </w:r>
      <w:r w:rsidRPr="00010267">
        <w:rPr>
          <w:rFonts w:ascii="Times New Roman" w:hAnsi="Times New Roman" w:cs="Times New Roman"/>
        </w:rPr>
        <w:t xml:space="preserve">. Available at: </w:t>
      </w:r>
      <w:hyperlink r:id="rId25" w:tgtFrame="_new" w:history="1">
        <w:r w:rsidRPr="00010267">
          <w:rPr>
            <w:rStyle w:val="Hyperlink"/>
            <w:rFonts w:ascii="Times New Roman" w:hAnsi="Times New Roman" w:cs="Times New Roman"/>
          </w:rPr>
          <w:t>https://www.mckinsey.com/~/media/mckinsey/industries/retail/our%20insights/state%20of%20grocery%20europe%202023%20living%20with%20and%20responding%20to%20uncertainty/living-with-and-responding-to-uncertainty-the-state-of-grocery-retail-2023-europe.pd</w:t>
        </w:r>
      </w:hyperlink>
    </w:p>
    <w:p w14:paraId="50164B42" w14:textId="0833C5BB" w:rsidR="00954698" w:rsidRPr="00643689" w:rsidRDefault="00954698" w:rsidP="00010267">
      <w:pPr>
        <w:pStyle w:val="NormalWeb"/>
        <w:numPr>
          <w:ilvl w:val="0"/>
          <w:numId w:val="5"/>
        </w:numPr>
        <w:spacing w:line="360" w:lineRule="auto"/>
      </w:pPr>
      <w:r w:rsidRPr="00643689">
        <w:t xml:space="preserve">Nagle, T. and Müller, G. (2018). </w:t>
      </w:r>
      <w:r w:rsidRPr="00643689">
        <w:rPr>
          <w:i/>
          <w:iCs/>
        </w:rPr>
        <w:t>The Strategy and Tactics of Pricing: A Guide to Growing More Profitably</w:t>
      </w:r>
      <w:r w:rsidRPr="00643689">
        <w:t xml:space="preserve">. 6th edn. New York: Routledge. Available at: </w:t>
      </w:r>
      <w:hyperlink r:id="rId26" w:tgtFrame="_new" w:history="1">
        <w:r w:rsidRPr="00643689">
          <w:rPr>
            <w:rStyle w:val="Hyperlink"/>
          </w:rPr>
          <w:t>https://api.pageplace.de/preview/DT0400.9781000915945_A46514405/preview-9781000915945_A46514405.pdf</w:t>
        </w:r>
      </w:hyperlink>
      <w:r w:rsidRPr="00643689">
        <w:t xml:space="preserve"> </w:t>
      </w:r>
    </w:p>
    <w:p w14:paraId="025200F1" w14:textId="363E1EE3" w:rsidR="00954698" w:rsidRPr="00643689" w:rsidRDefault="00954698" w:rsidP="00010267">
      <w:pPr>
        <w:pStyle w:val="NormalWeb"/>
        <w:numPr>
          <w:ilvl w:val="0"/>
          <w:numId w:val="5"/>
        </w:numPr>
        <w:spacing w:line="360" w:lineRule="auto"/>
      </w:pPr>
      <w:r w:rsidRPr="00643689">
        <w:t xml:space="preserve">Porter, M.E. (2008). ‘The five competitive forces that shape strategy’, </w:t>
      </w:r>
      <w:r w:rsidRPr="00643689">
        <w:rPr>
          <w:rStyle w:val="Accentuat"/>
        </w:rPr>
        <w:t>Harvard Business Review</w:t>
      </w:r>
      <w:r w:rsidRPr="00643689">
        <w:t>, 86(1), pp. 78–93.</w:t>
      </w:r>
      <w:r w:rsidRPr="00643689">
        <w:br/>
        <w:t xml:space="preserve">Available at: </w:t>
      </w:r>
      <w:hyperlink r:id="rId27" w:tgtFrame="_new" w:history="1">
        <w:r w:rsidRPr="00643689">
          <w:rPr>
            <w:rStyle w:val="Hyperlink"/>
          </w:rPr>
          <w:t>https://hbr.org/2008/01/the-five-competitive-forces-that-shape-strategy</w:t>
        </w:r>
      </w:hyperlink>
    </w:p>
    <w:p w14:paraId="1EFAC87D" w14:textId="3746E7F9" w:rsidR="00954698" w:rsidRPr="00643689" w:rsidRDefault="00954698" w:rsidP="00010267">
      <w:pPr>
        <w:pStyle w:val="NormalWeb"/>
        <w:numPr>
          <w:ilvl w:val="0"/>
          <w:numId w:val="5"/>
        </w:numPr>
        <w:spacing w:line="360" w:lineRule="auto"/>
      </w:pPr>
      <w:r w:rsidRPr="00643689">
        <w:t xml:space="preserve">Rust, R.T., Lemon, K.N. and Zeithaml, V.A. (2004). ‘Return on marketing’, </w:t>
      </w:r>
      <w:r w:rsidRPr="00643689">
        <w:rPr>
          <w:rStyle w:val="Accentuat"/>
        </w:rPr>
        <w:t>Journal of Marketing</w:t>
      </w:r>
      <w:r w:rsidRPr="00643689">
        <w:t>, 68(1), pp. 109–127.</w:t>
      </w:r>
      <w:r w:rsidRPr="00643689">
        <w:br/>
        <w:t xml:space="preserve">Available at: </w:t>
      </w:r>
      <w:hyperlink r:id="rId28" w:tgtFrame="_new" w:history="1">
        <w:r w:rsidRPr="00643689">
          <w:rPr>
            <w:rStyle w:val="Hyperlink"/>
          </w:rPr>
          <w:t>https://doi.org/10.1509/jmkg.68.1.109.24030</w:t>
        </w:r>
      </w:hyperlink>
    </w:p>
    <w:p w14:paraId="15EA19F7" w14:textId="2178EDC8" w:rsidR="00954698" w:rsidRPr="00643689" w:rsidRDefault="00954698" w:rsidP="00010267">
      <w:pPr>
        <w:pStyle w:val="NormalWeb"/>
        <w:numPr>
          <w:ilvl w:val="0"/>
          <w:numId w:val="5"/>
        </w:numPr>
        <w:spacing w:line="360" w:lineRule="auto"/>
      </w:pPr>
      <w:r w:rsidRPr="00643689">
        <w:t xml:space="preserve">Simkin, L. (1998). ‘Prioritising target markets’, </w:t>
      </w:r>
      <w:r w:rsidRPr="00643689">
        <w:rPr>
          <w:i/>
          <w:iCs/>
        </w:rPr>
        <w:t>Marketing Intelligence &amp; Planning</w:t>
      </w:r>
      <w:r w:rsidRPr="00643689">
        <w:t xml:space="preserve">, 16(7), pp. 407–417. Available at: </w:t>
      </w:r>
      <w:hyperlink r:id="rId29" w:tgtFrame="_new" w:history="1">
        <w:r w:rsidRPr="00643689">
          <w:rPr>
            <w:rStyle w:val="Hyperlink"/>
          </w:rPr>
          <w:t>https://www.emerald.com/mip/article-pdf/16/7/407/1976363/02634509810244417.pdf</w:t>
        </w:r>
      </w:hyperlink>
      <w:r w:rsidRPr="00643689">
        <w:t xml:space="preserve"> </w:t>
      </w:r>
    </w:p>
    <w:p w14:paraId="50F2C5D6" w14:textId="209F7C86" w:rsidR="00954698" w:rsidRPr="00643689" w:rsidRDefault="00954698" w:rsidP="00010267">
      <w:pPr>
        <w:pStyle w:val="NormalWeb"/>
        <w:numPr>
          <w:ilvl w:val="0"/>
          <w:numId w:val="5"/>
        </w:numPr>
        <w:spacing w:line="360" w:lineRule="auto"/>
      </w:pPr>
      <w:r w:rsidRPr="00643689">
        <w:t xml:space="preserve">Solomon, M., Marshall, G. and Stuart, E. (2020). </w:t>
      </w:r>
      <w:r w:rsidRPr="00643689">
        <w:rPr>
          <w:i/>
          <w:iCs/>
        </w:rPr>
        <w:t>Marketing: Real People, Real Choices</w:t>
      </w:r>
      <w:r w:rsidRPr="00643689">
        <w:t xml:space="preserve">. 10th edn. Harlow: Pearson. Available at: </w:t>
      </w:r>
      <w:hyperlink r:id="rId30" w:tgtFrame="_new" w:history="1">
        <w:r w:rsidRPr="00643689">
          <w:rPr>
            <w:rStyle w:val="Hyperlink"/>
          </w:rPr>
          <w:t>https://www.pearsonhighered.com/assets/preface/0/1/3/5/0135199891.pdf</w:t>
        </w:r>
      </w:hyperlink>
      <w:r w:rsidRPr="00643689">
        <w:t xml:space="preserve"> </w:t>
      </w:r>
    </w:p>
    <w:p w14:paraId="0C9C89EC" w14:textId="43975B89" w:rsidR="00954698" w:rsidRPr="00643689" w:rsidRDefault="00954698" w:rsidP="00010267">
      <w:pPr>
        <w:pStyle w:val="NormalWeb"/>
        <w:numPr>
          <w:ilvl w:val="0"/>
          <w:numId w:val="5"/>
        </w:numPr>
        <w:spacing w:line="360" w:lineRule="auto"/>
      </w:pPr>
      <w:r w:rsidRPr="00643689">
        <w:t xml:space="preserve">Statista (2024). </w:t>
      </w:r>
      <w:r w:rsidRPr="00643689">
        <w:rPr>
          <w:rStyle w:val="Accentuat"/>
        </w:rPr>
        <w:t>Market share of grocery retailers in Great Britain</w:t>
      </w:r>
      <w:r w:rsidRPr="00643689">
        <w:t>.</w:t>
      </w:r>
      <w:r w:rsidRPr="00643689">
        <w:br/>
        <w:t xml:space="preserve">Available at: </w:t>
      </w:r>
      <w:hyperlink r:id="rId31" w:tgtFrame="_new" w:history="1">
        <w:r w:rsidRPr="00643689">
          <w:rPr>
            <w:rStyle w:val="Hyperlink"/>
          </w:rPr>
          <w:t>https://www.statista.com/statistics/280208/grocery-market-share-in-the-united-kingdom-uk/</w:t>
        </w:r>
      </w:hyperlink>
    </w:p>
    <w:p w14:paraId="6C63DAC7" w14:textId="77777777" w:rsidR="00954698" w:rsidRPr="00643689" w:rsidRDefault="00954698" w:rsidP="00010267">
      <w:pPr>
        <w:pStyle w:val="NormalWeb"/>
        <w:numPr>
          <w:ilvl w:val="0"/>
          <w:numId w:val="5"/>
        </w:numPr>
        <w:spacing w:line="360" w:lineRule="auto"/>
      </w:pPr>
      <w:r w:rsidRPr="00643689">
        <w:t xml:space="preserve">Tesco plc (2024) </w:t>
      </w:r>
      <w:r w:rsidRPr="00643689">
        <w:rPr>
          <w:rStyle w:val="Accentuat"/>
        </w:rPr>
        <w:t>Annual Report and Financial Statements 2024</w:t>
      </w:r>
      <w:r w:rsidRPr="00643689">
        <w:t>.</w:t>
      </w:r>
      <w:r w:rsidRPr="00643689">
        <w:br/>
        <w:t xml:space="preserve">Available at: </w:t>
      </w:r>
      <w:hyperlink r:id="rId32" w:tgtFrame="_new" w:history="1">
        <w:r w:rsidRPr="00643689">
          <w:rPr>
            <w:rStyle w:val="Hyperlink"/>
          </w:rPr>
          <w:t>https://www.tescoplc.com/media/zgvhd0dn/tescos_ar24.pdf</w:t>
        </w:r>
      </w:hyperlink>
    </w:p>
    <w:p w14:paraId="4DCCFF66" w14:textId="77891B08" w:rsidR="00954698" w:rsidRPr="00643689" w:rsidRDefault="00954698" w:rsidP="00010267">
      <w:pPr>
        <w:pStyle w:val="NormalWeb"/>
        <w:numPr>
          <w:ilvl w:val="0"/>
          <w:numId w:val="5"/>
        </w:numPr>
        <w:spacing w:line="360" w:lineRule="auto"/>
      </w:pPr>
      <w:r w:rsidRPr="00643689">
        <w:t xml:space="preserve">Varley, R. (2018). </w:t>
      </w:r>
      <w:r w:rsidRPr="00643689">
        <w:rPr>
          <w:i/>
          <w:iCs/>
        </w:rPr>
        <w:t>Retail Product Management: Buying and Merchandising</w:t>
      </w:r>
      <w:r w:rsidRPr="00643689">
        <w:t xml:space="preserve">. 4th edn. London: Routledge. Available at: </w:t>
      </w:r>
      <w:hyperlink r:id="rId33" w:history="1">
        <w:r w:rsidRPr="00643689">
          <w:rPr>
            <w:rStyle w:val="Hyperlink"/>
          </w:rPr>
          <w:t>https://api.pageplace.de/preview/DT0400.9781317703037_A23899616/preview-9781317703037_A23899616.pdf</w:t>
        </w:r>
      </w:hyperlink>
      <w:r w:rsidRPr="00643689">
        <w:t xml:space="preserve"> </w:t>
      </w:r>
    </w:p>
    <w:p w14:paraId="4C6ED6AD" w14:textId="61DF0388" w:rsidR="00954698" w:rsidRPr="00010267" w:rsidRDefault="00954698" w:rsidP="00010267">
      <w:pPr>
        <w:pStyle w:val="Listparagraf"/>
        <w:numPr>
          <w:ilvl w:val="0"/>
          <w:numId w:val="5"/>
        </w:numPr>
        <w:spacing w:line="360" w:lineRule="auto"/>
        <w:rPr>
          <w:rStyle w:val="Hyperlink"/>
          <w:rFonts w:ascii="Times New Roman" w:hAnsi="Times New Roman" w:cs="Times New Roman"/>
        </w:rPr>
      </w:pPr>
      <w:r w:rsidRPr="00010267">
        <w:rPr>
          <w:rFonts w:ascii="Times New Roman" w:hAnsi="Times New Roman" w:cs="Times New Roman"/>
        </w:rPr>
        <w:t xml:space="preserve">Verhoef, P.C., Kannan, P.K. and Inman, J.J. (2015). ‘From multi-channel retailing to omni-channel retailing’, </w:t>
      </w:r>
      <w:r w:rsidRPr="00010267">
        <w:rPr>
          <w:rFonts w:ascii="Times New Roman" w:hAnsi="Times New Roman" w:cs="Times New Roman"/>
          <w:i/>
          <w:iCs/>
        </w:rPr>
        <w:t>Journal of Retailing</w:t>
      </w:r>
      <w:r w:rsidRPr="00010267">
        <w:rPr>
          <w:rFonts w:ascii="Times New Roman" w:hAnsi="Times New Roman" w:cs="Times New Roman"/>
        </w:rPr>
        <w:t>, 91(2), pp. 174–181. Available at:</w:t>
      </w:r>
      <w:r w:rsidRPr="00010267">
        <w:rPr>
          <w:rFonts w:ascii="Times New Roman" w:hAnsi="Times New Roman" w:cs="Times New Roman"/>
        </w:rPr>
        <w:br/>
      </w:r>
      <w:hyperlink r:id="rId34" w:tgtFrame="_new" w:history="1">
        <w:r w:rsidRPr="00010267">
          <w:rPr>
            <w:rStyle w:val="Hyperlink"/>
            <w:rFonts w:ascii="Times New Roman" w:hAnsi="Times New Roman" w:cs="Times New Roman"/>
          </w:rPr>
          <w:t>https://doi.org/10.1016/j.jretai.2015.02.005</w:t>
        </w:r>
      </w:hyperlink>
    </w:p>
    <w:sectPr w:rsidR="00954698" w:rsidRPr="00010267" w:rsidSect="00967CD5">
      <w:footerReference w:type="default" r:id="rId35"/>
      <w:headerReference w:type="first" r:id="rId36"/>
      <w:pgSz w:w="11906" w:h="16838"/>
      <w:pgMar w:top="1440" w:right="1080" w:bottom="1440" w:left="1080" w:header="170"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A5681" w14:textId="77777777" w:rsidR="00485D1E" w:rsidRDefault="00485D1E" w:rsidP="00A93696">
      <w:pPr>
        <w:spacing w:after="0" w:line="240" w:lineRule="auto"/>
      </w:pPr>
      <w:r>
        <w:separator/>
      </w:r>
    </w:p>
  </w:endnote>
  <w:endnote w:type="continuationSeparator" w:id="0">
    <w:p w14:paraId="4AC3463B" w14:textId="77777777" w:rsidR="00485D1E" w:rsidRDefault="00485D1E" w:rsidP="00A93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48190" w14:textId="3ECDD9CD" w:rsidR="00A93696" w:rsidRPr="00A0350B" w:rsidRDefault="00967CD5" w:rsidP="00A0350B">
    <w:pPr>
      <w:tabs>
        <w:tab w:val="center" w:pos="4550"/>
        <w:tab w:val="left" w:pos="5818"/>
      </w:tabs>
      <w:ind w:right="260"/>
      <w:rPr>
        <w:color w:val="071320" w:themeColor="text2" w:themeShade="80"/>
      </w:rPr>
    </w:pPr>
    <w:r>
      <w:rPr>
        <w:noProof/>
        <w:color w:val="2C7FCE" w:themeColor="text2" w:themeTint="99"/>
        <w:spacing w:val="60"/>
      </w:rPr>
      <w:drawing>
        <wp:inline distT="0" distB="0" distL="0" distR="0" wp14:anchorId="05C941D9" wp14:editId="14EFDC0E">
          <wp:extent cx="1227024" cy="665683"/>
          <wp:effectExtent l="0" t="0" r="0" b="1270"/>
          <wp:docPr id="1966245146" name="Picture 31" descr="A black and yellow logo&#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245146" name="Picture 31" descr="A black and yellow logo&#10;&#10;Description automatically generated">
                    <a:extLst>
                      <a:ext uri="{C183D7F6-B498-43B3-948B-1728B52AA6E4}">
                        <adec:decorative xmlns:adec="http://schemas.microsoft.com/office/drawing/2017/decorative" val="0"/>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1293112" cy="701537"/>
                  </a:xfrm>
                  <a:prstGeom prst="rect">
                    <a:avLst/>
                  </a:prstGeom>
                </pic:spPr>
              </pic:pic>
            </a:graphicData>
          </a:graphic>
        </wp:inline>
      </w:drawing>
    </w:r>
    <w:r>
      <w:rPr>
        <w:color w:val="2C7FCE" w:themeColor="text2" w:themeTint="99"/>
        <w:spacing w:val="60"/>
      </w:rPr>
      <w:t xml:space="preserve">                                                         </w:t>
    </w:r>
    <w:r w:rsidR="00A0350B">
      <w:rPr>
        <w:color w:val="2C7FCE" w:themeColor="text2" w:themeTint="99"/>
        <w:spacing w:val="60"/>
      </w:rPr>
      <w:t>Page</w:t>
    </w:r>
    <w:r w:rsidR="00A0350B">
      <w:rPr>
        <w:color w:val="2C7FCE" w:themeColor="text2" w:themeTint="99"/>
      </w:rPr>
      <w:t xml:space="preserve"> </w:t>
    </w:r>
    <w:r w:rsidR="00A0350B">
      <w:rPr>
        <w:color w:val="0A1D30" w:themeColor="text2" w:themeShade="BF"/>
      </w:rPr>
      <w:fldChar w:fldCharType="begin"/>
    </w:r>
    <w:r w:rsidR="00A0350B">
      <w:rPr>
        <w:color w:val="0A1D30" w:themeColor="text2" w:themeShade="BF"/>
      </w:rPr>
      <w:instrText xml:space="preserve"> PAGE   \* MERGEFORMAT </w:instrText>
    </w:r>
    <w:r w:rsidR="00A0350B">
      <w:rPr>
        <w:color w:val="0A1D30" w:themeColor="text2" w:themeShade="BF"/>
      </w:rPr>
      <w:fldChar w:fldCharType="separate"/>
    </w:r>
    <w:r w:rsidR="00A0350B">
      <w:rPr>
        <w:noProof/>
        <w:color w:val="0A1D30" w:themeColor="text2" w:themeShade="BF"/>
      </w:rPr>
      <w:t>1</w:t>
    </w:r>
    <w:r w:rsidR="00A0350B">
      <w:rPr>
        <w:color w:val="0A1D30" w:themeColor="text2" w:themeShade="BF"/>
      </w:rPr>
      <w:fldChar w:fldCharType="end"/>
    </w:r>
    <w:r w:rsidR="00A0350B">
      <w:rPr>
        <w:color w:val="0A1D30" w:themeColor="text2" w:themeShade="BF"/>
      </w:rPr>
      <w:t xml:space="preserve"> | </w:t>
    </w:r>
    <w:r w:rsidR="00A0350B">
      <w:rPr>
        <w:color w:val="0A1D30" w:themeColor="text2" w:themeShade="BF"/>
      </w:rPr>
      <w:fldChar w:fldCharType="begin"/>
    </w:r>
    <w:r w:rsidR="00A0350B">
      <w:rPr>
        <w:color w:val="0A1D30" w:themeColor="text2" w:themeShade="BF"/>
      </w:rPr>
      <w:instrText xml:space="preserve"> NUMPAGES  \* Arabic  \* MERGEFORMAT </w:instrText>
    </w:r>
    <w:r w:rsidR="00A0350B">
      <w:rPr>
        <w:color w:val="0A1D30" w:themeColor="text2" w:themeShade="BF"/>
      </w:rPr>
      <w:fldChar w:fldCharType="separate"/>
    </w:r>
    <w:r w:rsidR="00A0350B">
      <w:rPr>
        <w:noProof/>
        <w:color w:val="0A1D30" w:themeColor="text2" w:themeShade="BF"/>
      </w:rPr>
      <w:t>1</w:t>
    </w:r>
    <w:r w:rsidR="00A0350B">
      <w:rPr>
        <w:color w:val="0A1D30" w:themeColor="text2" w:themeShade="B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D4F8D" w14:textId="77777777" w:rsidR="00485D1E" w:rsidRDefault="00485D1E" w:rsidP="00A93696">
      <w:pPr>
        <w:spacing w:after="0" w:line="240" w:lineRule="auto"/>
      </w:pPr>
      <w:r>
        <w:separator/>
      </w:r>
    </w:p>
  </w:footnote>
  <w:footnote w:type="continuationSeparator" w:id="0">
    <w:p w14:paraId="5F653360" w14:textId="77777777" w:rsidR="00485D1E" w:rsidRDefault="00485D1E" w:rsidP="00A93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968D9" w14:textId="26E6C551" w:rsidR="00A93696" w:rsidRDefault="00A93696">
    <w:pPr>
      <w:pStyle w:val="Antet"/>
    </w:pPr>
    <w:r>
      <w:rPr>
        <w:noProof/>
      </w:rPr>
      <w:drawing>
        <wp:inline distT="0" distB="0" distL="0" distR="0" wp14:anchorId="5CA38789" wp14:editId="089377A0">
          <wp:extent cx="1586027" cy="881054"/>
          <wp:effectExtent l="0" t="0" r="0" b="0"/>
          <wp:docPr id="325428823" name="Picture 28"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28823" name="Picture 28" descr="A black and yellow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597077" cy="887192"/>
                  </a:xfrm>
                  <a:prstGeom prst="rect">
                    <a:avLst/>
                  </a:prstGeom>
                </pic:spPr>
              </pic:pic>
            </a:graphicData>
          </a:graphic>
        </wp:inline>
      </w:drawing>
    </w:r>
    <w:r>
      <w:rPr>
        <w:noProof/>
      </w:rPr>
      <w:t xml:space="preserve">                                                                                                                              </w:t>
    </w:r>
    <w:r>
      <w:rPr>
        <w:noProof/>
      </w:rPr>
      <w:drawing>
        <wp:inline distT="0" distB="0" distL="0" distR="0" wp14:anchorId="3EEBCE3F" wp14:editId="451C9A61">
          <wp:extent cx="672846" cy="746859"/>
          <wp:effectExtent l="0" t="0" r="0" b="0"/>
          <wp:docPr id="2063574489" name="Picture 29"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74489" name="Picture 29" descr="A coat of arms with dragons and a helmet&#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flipH="1">
                    <a:off x="0" y="0"/>
                    <a:ext cx="693133" cy="76937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1786B"/>
    <w:multiLevelType w:val="hybridMultilevel"/>
    <w:tmpl w:val="B79C8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1B32A8"/>
    <w:multiLevelType w:val="hybridMultilevel"/>
    <w:tmpl w:val="20F4A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746C25"/>
    <w:multiLevelType w:val="hybridMultilevel"/>
    <w:tmpl w:val="98A8D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9E5214"/>
    <w:multiLevelType w:val="hybridMultilevel"/>
    <w:tmpl w:val="69B0E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7F78C4"/>
    <w:multiLevelType w:val="hybridMultilevel"/>
    <w:tmpl w:val="911ED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0744621">
    <w:abstractNumId w:val="0"/>
  </w:num>
  <w:num w:numId="2" w16cid:durableId="1487748208">
    <w:abstractNumId w:val="2"/>
  </w:num>
  <w:num w:numId="3" w16cid:durableId="2012100841">
    <w:abstractNumId w:val="1"/>
  </w:num>
  <w:num w:numId="4" w16cid:durableId="903639952">
    <w:abstractNumId w:val="3"/>
  </w:num>
  <w:num w:numId="5" w16cid:durableId="10027765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353"/>
    <w:rsid w:val="00010267"/>
    <w:rsid w:val="00013B90"/>
    <w:rsid w:val="000D5925"/>
    <w:rsid w:val="000E36F4"/>
    <w:rsid w:val="000F4444"/>
    <w:rsid w:val="00195170"/>
    <w:rsid w:val="001D73BE"/>
    <w:rsid w:val="00485D1E"/>
    <w:rsid w:val="00622D67"/>
    <w:rsid w:val="00643689"/>
    <w:rsid w:val="00694FC9"/>
    <w:rsid w:val="007C0606"/>
    <w:rsid w:val="00860468"/>
    <w:rsid w:val="00954698"/>
    <w:rsid w:val="00967CD5"/>
    <w:rsid w:val="00994D86"/>
    <w:rsid w:val="00A0350B"/>
    <w:rsid w:val="00A93696"/>
    <w:rsid w:val="00AC3353"/>
    <w:rsid w:val="00AE045E"/>
    <w:rsid w:val="00AF054B"/>
    <w:rsid w:val="00AF796B"/>
    <w:rsid w:val="00B067AA"/>
    <w:rsid w:val="00B4508E"/>
    <w:rsid w:val="00CD71C7"/>
    <w:rsid w:val="00DB0208"/>
    <w:rsid w:val="00EA01D0"/>
    <w:rsid w:val="00F12F35"/>
    <w:rsid w:val="00F7047C"/>
    <w:rsid w:val="00F73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9E253E"/>
  <w15:chartTrackingRefBased/>
  <w15:docId w15:val="{C78A7A15-C93F-41E6-B923-7C0BF3C06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6F4"/>
  </w:style>
  <w:style w:type="paragraph" w:styleId="Titlu1">
    <w:name w:val="heading 1"/>
    <w:basedOn w:val="Normal"/>
    <w:next w:val="Normal"/>
    <w:link w:val="Titlu1Caracter"/>
    <w:uiPriority w:val="9"/>
    <w:qFormat/>
    <w:rsid w:val="00954698"/>
    <w:pPr>
      <w:keepNext/>
      <w:keepLines/>
      <w:spacing w:before="360" w:after="80"/>
      <w:outlineLvl w:val="0"/>
    </w:pPr>
    <w:rPr>
      <w:rFonts w:ascii="Times New Roman" w:eastAsiaTheme="majorEastAsia" w:hAnsi="Times New Roman" w:cstheme="majorBidi"/>
      <w:b/>
      <w:color w:val="0A2F41" w:themeColor="accent1" w:themeShade="80"/>
      <w:sz w:val="28"/>
      <w:szCs w:val="40"/>
    </w:rPr>
  </w:style>
  <w:style w:type="paragraph" w:styleId="Titlu2">
    <w:name w:val="heading 2"/>
    <w:basedOn w:val="Normal"/>
    <w:next w:val="Normal"/>
    <w:link w:val="Titlu2Caracter"/>
    <w:uiPriority w:val="9"/>
    <w:unhideWhenUsed/>
    <w:qFormat/>
    <w:rsid w:val="00954698"/>
    <w:pPr>
      <w:keepNext/>
      <w:keepLines/>
      <w:spacing w:before="160" w:after="80"/>
      <w:ind w:left="720"/>
      <w:outlineLvl w:val="1"/>
    </w:pPr>
    <w:rPr>
      <w:rFonts w:ascii="Times New Roman" w:eastAsiaTheme="majorEastAsia" w:hAnsi="Times New Roman" w:cstheme="majorBidi"/>
      <w:b/>
      <w:color w:val="0F4761" w:themeColor="accent1" w:themeShade="BF"/>
      <w:szCs w:val="32"/>
    </w:rPr>
  </w:style>
  <w:style w:type="paragraph" w:styleId="Titlu3">
    <w:name w:val="heading 3"/>
    <w:basedOn w:val="Normal"/>
    <w:next w:val="Normal"/>
    <w:link w:val="Titlu3Caracter"/>
    <w:uiPriority w:val="9"/>
    <w:semiHidden/>
    <w:unhideWhenUsed/>
    <w:qFormat/>
    <w:rsid w:val="00AC3353"/>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C3353"/>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C3353"/>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C3353"/>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C3353"/>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C3353"/>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C3353"/>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54698"/>
    <w:rPr>
      <w:rFonts w:ascii="Times New Roman" w:eastAsiaTheme="majorEastAsia" w:hAnsi="Times New Roman" w:cstheme="majorBidi"/>
      <w:b/>
      <w:color w:val="0A2F41" w:themeColor="accent1" w:themeShade="80"/>
      <w:sz w:val="28"/>
      <w:szCs w:val="40"/>
    </w:rPr>
  </w:style>
  <w:style w:type="character" w:customStyle="1" w:styleId="Titlu2Caracter">
    <w:name w:val="Titlu 2 Caracter"/>
    <w:basedOn w:val="Fontdeparagrafimplicit"/>
    <w:link w:val="Titlu2"/>
    <w:uiPriority w:val="9"/>
    <w:rsid w:val="00954698"/>
    <w:rPr>
      <w:rFonts w:ascii="Times New Roman" w:eastAsiaTheme="majorEastAsia" w:hAnsi="Times New Roman" w:cstheme="majorBidi"/>
      <w:b/>
      <w:color w:val="0F4761" w:themeColor="accent1" w:themeShade="BF"/>
      <w:szCs w:val="32"/>
    </w:rPr>
  </w:style>
  <w:style w:type="character" w:customStyle="1" w:styleId="Titlu3Caracter">
    <w:name w:val="Titlu 3 Caracter"/>
    <w:basedOn w:val="Fontdeparagrafimplicit"/>
    <w:link w:val="Titlu3"/>
    <w:uiPriority w:val="9"/>
    <w:semiHidden/>
    <w:rsid w:val="00AC3353"/>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C3353"/>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C3353"/>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C3353"/>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C3353"/>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C3353"/>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C3353"/>
    <w:rPr>
      <w:rFonts w:eastAsiaTheme="majorEastAsia" w:cstheme="majorBidi"/>
      <w:color w:val="272727" w:themeColor="text1" w:themeTint="D8"/>
    </w:rPr>
  </w:style>
  <w:style w:type="paragraph" w:styleId="Titlu">
    <w:name w:val="Title"/>
    <w:basedOn w:val="Normal"/>
    <w:next w:val="Normal"/>
    <w:link w:val="TitluCaracter"/>
    <w:uiPriority w:val="10"/>
    <w:qFormat/>
    <w:rsid w:val="00954698"/>
    <w:pPr>
      <w:spacing w:after="80" w:line="240" w:lineRule="auto"/>
      <w:contextualSpacing/>
      <w:jc w:val="center"/>
    </w:pPr>
    <w:rPr>
      <w:rFonts w:ascii="Times New Roman" w:eastAsiaTheme="majorEastAsia" w:hAnsi="Times New Roman" w:cstheme="majorBidi"/>
      <w:b/>
      <w:color w:val="0A2F41" w:themeColor="accent1" w:themeShade="80"/>
      <w:spacing w:val="-10"/>
      <w:kern w:val="28"/>
      <w:sz w:val="32"/>
      <w:szCs w:val="56"/>
    </w:rPr>
  </w:style>
  <w:style w:type="character" w:customStyle="1" w:styleId="TitluCaracter">
    <w:name w:val="Titlu Caracter"/>
    <w:basedOn w:val="Fontdeparagrafimplicit"/>
    <w:link w:val="Titlu"/>
    <w:uiPriority w:val="10"/>
    <w:rsid w:val="00954698"/>
    <w:rPr>
      <w:rFonts w:ascii="Times New Roman" w:eastAsiaTheme="majorEastAsia" w:hAnsi="Times New Roman" w:cstheme="majorBidi"/>
      <w:b/>
      <w:color w:val="0A2F41" w:themeColor="accent1" w:themeShade="80"/>
      <w:spacing w:val="-10"/>
      <w:kern w:val="28"/>
      <w:sz w:val="32"/>
      <w:szCs w:val="56"/>
    </w:rPr>
  </w:style>
  <w:style w:type="paragraph" w:styleId="Subtitlu">
    <w:name w:val="Subtitle"/>
    <w:basedOn w:val="Normal"/>
    <w:next w:val="Normal"/>
    <w:link w:val="SubtitluCaracter"/>
    <w:uiPriority w:val="11"/>
    <w:qFormat/>
    <w:rsid w:val="00AC3353"/>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C3353"/>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C3353"/>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C3353"/>
    <w:rPr>
      <w:i/>
      <w:iCs/>
      <w:color w:val="404040" w:themeColor="text1" w:themeTint="BF"/>
    </w:rPr>
  </w:style>
  <w:style w:type="paragraph" w:styleId="Listparagraf">
    <w:name w:val="List Paragraph"/>
    <w:basedOn w:val="Normal"/>
    <w:uiPriority w:val="34"/>
    <w:qFormat/>
    <w:rsid w:val="00AC3353"/>
    <w:pPr>
      <w:ind w:left="720"/>
      <w:contextualSpacing/>
    </w:pPr>
  </w:style>
  <w:style w:type="character" w:styleId="Accentuareintens">
    <w:name w:val="Intense Emphasis"/>
    <w:basedOn w:val="Fontdeparagrafimplicit"/>
    <w:uiPriority w:val="21"/>
    <w:qFormat/>
    <w:rsid w:val="00AC3353"/>
    <w:rPr>
      <w:i/>
      <w:iCs/>
      <w:color w:val="0F4761" w:themeColor="accent1" w:themeShade="BF"/>
    </w:rPr>
  </w:style>
  <w:style w:type="paragraph" w:styleId="Citatintens">
    <w:name w:val="Intense Quote"/>
    <w:basedOn w:val="Normal"/>
    <w:next w:val="Normal"/>
    <w:link w:val="CitatintensCaracter"/>
    <w:uiPriority w:val="30"/>
    <w:qFormat/>
    <w:rsid w:val="00AC3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C3353"/>
    <w:rPr>
      <w:i/>
      <w:iCs/>
      <w:color w:val="0F4761" w:themeColor="accent1" w:themeShade="BF"/>
    </w:rPr>
  </w:style>
  <w:style w:type="character" w:styleId="Referireintens">
    <w:name w:val="Intense Reference"/>
    <w:basedOn w:val="Fontdeparagrafimplicit"/>
    <w:uiPriority w:val="32"/>
    <w:qFormat/>
    <w:rsid w:val="00AC3353"/>
    <w:rPr>
      <w:b/>
      <w:bCs/>
      <w:smallCaps/>
      <w:color w:val="0F4761" w:themeColor="accent1" w:themeShade="BF"/>
      <w:spacing w:val="5"/>
    </w:rPr>
  </w:style>
  <w:style w:type="character" w:styleId="Hyperlink">
    <w:name w:val="Hyperlink"/>
    <w:basedOn w:val="Fontdeparagrafimplicit"/>
    <w:uiPriority w:val="99"/>
    <w:unhideWhenUsed/>
    <w:rsid w:val="00994D86"/>
    <w:rPr>
      <w:color w:val="467886" w:themeColor="hyperlink"/>
      <w:u w:val="single"/>
    </w:rPr>
  </w:style>
  <w:style w:type="paragraph" w:styleId="NormalWeb">
    <w:name w:val="Normal (Web)"/>
    <w:basedOn w:val="Normal"/>
    <w:uiPriority w:val="99"/>
    <w:semiHidden/>
    <w:unhideWhenUsed/>
    <w:rsid w:val="00994D86"/>
    <w:rPr>
      <w:rFonts w:ascii="Times New Roman" w:hAnsi="Times New Roman" w:cs="Times New Roman"/>
    </w:rPr>
  </w:style>
  <w:style w:type="character" w:styleId="Accentuat">
    <w:name w:val="Emphasis"/>
    <w:basedOn w:val="Fontdeparagrafimplicit"/>
    <w:uiPriority w:val="20"/>
    <w:qFormat/>
    <w:rsid w:val="00994D86"/>
    <w:rPr>
      <w:i/>
      <w:iCs/>
    </w:rPr>
  </w:style>
  <w:style w:type="paragraph" w:styleId="Titlucuprins">
    <w:name w:val="TOC Heading"/>
    <w:basedOn w:val="Titlu1"/>
    <w:next w:val="Normal"/>
    <w:uiPriority w:val="39"/>
    <w:unhideWhenUsed/>
    <w:qFormat/>
    <w:rsid w:val="00954698"/>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Cuprins1">
    <w:name w:val="toc 1"/>
    <w:basedOn w:val="Normal"/>
    <w:next w:val="Normal"/>
    <w:autoRedefine/>
    <w:uiPriority w:val="39"/>
    <w:unhideWhenUsed/>
    <w:rsid w:val="00954698"/>
    <w:pPr>
      <w:spacing w:after="100"/>
    </w:pPr>
  </w:style>
  <w:style w:type="paragraph" w:styleId="Cuprins2">
    <w:name w:val="toc 2"/>
    <w:basedOn w:val="Normal"/>
    <w:next w:val="Normal"/>
    <w:autoRedefine/>
    <w:uiPriority w:val="39"/>
    <w:unhideWhenUsed/>
    <w:rsid w:val="00954698"/>
    <w:pPr>
      <w:spacing w:after="100"/>
      <w:ind w:left="240"/>
    </w:pPr>
  </w:style>
  <w:style w:type="paragraph" w:styleId="Frspaiere">
    <w:name w:val="No Spacing"/>
    <w:link w:val="FrspaiereCaracter"/>
    <w:uiPriority w:val="1"/>
    <w:qFormat/>
    <w:rsid w:val="00954698"/>
    <w:pPr>
      <w:spacing w:after="0" w:line="240" w:lineRule="auto"/>
    </w:pPr>
    <w:rPr>
      <w:rFonts w:eastAsiaTheme="minorEastAsia"/>
      <w:kern w:val="0"/>
      <w:sz w:val="22"/>
      <w:szCs w:val="22"/>
      <w:lang w:val="en-US"/>
      <w14:ligatures w14:val="none"/>
    </w:rPr>
  </w:style>
  <w:style w:type="character" w:customStyle="1" w:styleId="FrspaiereCaracter">
    <w:name w:val="Fără spațiere Caracter"/>
    <w:basedOn w:val="Fontdeparagrafimplicit"/>
    <w:link w:val="Frspaiere"/>
    <w:uiPriority w:val="1"/>
    <w:rsid w:val="00954698"/>
    <w:rPr>
      <w:rFonts w:eastAsiaTheme="minorEastAsia"/>
      <w:kern w:val="0"/>
      <w:sz w:val="22"/>
      <w:szCs w:val="22"/>
      <w:lang w:val="en-US"/>
      <w14:ligatures w14:val="none"/>
    </w:rPr>
  </w:style>
  <w:style w:type="paragraph" w:styleId="Antet">
    <w:name w:val="header"/>
    <w:basedOn w:val="Normal"/>
    <w:link w:val="AntetCaracter"/>
    <w:uiPriority w:val="99"/>
    <w:unhideWhenUsed/>
    <w:rsid w:val="00A9369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93696"/>
  </w:style>
  <w:style w:type="paragraph" w:styleId="Subsol">
    <w:name w:val="footer"/>
    <w:basedOn w:val="Normal"/>
    <w:link w:val="SubsolCaracter"/>
    <w:uiPriority w:val="99"/>
    <w:unhideWhenUsed/>
    <w:rsid w:val="00A9369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93696"/>
  </w:style>
  <w:style w:type="character" w:styleId="Textsubstituent">
    <w:name w:val="Placeholder Text"/>
    <w:basedOn w:val="Fontdeparagrafimplicit"/>
    <w:uiPriority w:val="99"/>
    <w:semiHidden/>
    <w:rsid w:val="00A0350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785069">
      <w:bodyDiv w:val="1"/>
      <w:marLeft w:val="0"/>
      <w:marRight w:val="0"/>
      <w:marTop w:val="0"/>
      <w:marBottom w:val="0"/>
      <w:divBdr>
        <w:top w:val="none" w:sz="0" w:space="0" w:color="auto"/>
        <w:left w:val="none" w:sz="0" w:space="0" w:color="auto"/>
        <w:bottom w:val="none" w:sz="0" w:space="0" w:color="auto"/>
        <w:right w:val="none" w:sz="0" w:space="0" w:color="auto"/>
      </w:divBdr>
      <w:divsChild>
        <w:div w:id="651369581">
          <w:marLeft w:val="0"/>
          <w:marRight w:val="0"/>
          <w:marTop w:val="0"/>
          <w:marBottom w:val="0"/>
          <w:divBdr>
            <w:top w:val="none" w:sz="0" w:space="0" w:color="auto"/>
            <w:left w:val="none" w:sz="0" w:space="0" w:color="auto"/>
            <w:bottom w:val="none" w:sz="0" w:space="0" w:color="auto"/>
            <w:right w:val="none" w:sz="0" w:space="0" w:color="auto"/>
          </w:divBdr>
        </w:div>
        <w:div w:id="349455135">
          <w:marLeft w:val="0"/>
          <w:marRight w:val="0"/>
          <w:marTop w:val="0"/>
          <w:marBottom w:val="0"/>
          <w:divBdr>
            <w:top w:val="none" w:sz="0" w:space="0" w:color="auto"/>
            <w:left w:val="none" w:sz="0" w:space="0" w:color="auto"/>
            <w:bottom w:val="none" w:sz="0" w:space="0" w:color="auto"/>
            <w:right w:val="none" w:sz="0" w:space="0" w:color="auto"/>
          </w:divBdr>
        </w:div>
      </w:divsChild>
    </w:div>
    <w:div w:id="335613678">
      <w:bodyDiv w:val="1"/>
      <w:marLeft w:val="0"/>
      <w:marRight w:val="0"/>
      <w:marTop w:val="0"/>
      <w:marBottom w:val="0"/>
      <w:divBdr>
        <w:top w:val="none" w:sz="0" w:space="0" w:color="auto"/>
        <w:left w:val="none" w:sz="0" w:space="0" w:color="auto"/>
        <w:bottom w:val="none" w:sz="0" w:space="0" w:color="auto"/>
        <w:right w:val="none" w:sz="0" w:space="0" w:color="auto"/>
      </w:divBdr>
      <w:divsChild>
        <w:div w:id="941568010">
          <w:marLeft w:val="0"/>
          <w:marRight w:val="0"/>
          <w:marTop w:val="0"/>
          <w:marBottom w:val="0"/>
          <w:divBdr>
            <w:top w:val="none" w:sz="0" w:space="0" w:color="auto"/>
            <w:left w:val="none" w:sz="0" w:space="0" w:color="auto"/>
            <w:bottom w:val="none" w:sz="0" w:space="0" w:color="auto"/>
            <w:right w:val="none" w:sz="0" w:space="0" w:color="auto"/>
          </w:divBdr>
        </w:div>
      </w:divsChild>
    </w:div>
    <w:div w:id="553125659">
      <w:bodyDiv w:val="1"/>
      <w:marLeft w:val="0"/>
      <w:marRight w:val="0"/>
      <w:marTop w:val="0"/>
      <w:marBottom w:val="0"/>
      <w:divBdr>
        <w:top w:val="none" w:sz="0" w:space="0" w:color="auto"/>
        <w:left w:val="none" w:sz="0" w:space="0" w:color="auto"/>
        <w:bottom w:val="none" w:sz="0" w:space="0" w:color="auto"/>
        <w:right w:val="none" w:sz="0" w:space="0" w:color="auto"/>
      </w:divBdr>
      <w:divsChild>
        <w:div w:id="2097551077">
          <w:marLeft w:val="0"/>
          <w:marRight w:val="0"/>
          <w:marTop w:val="0"/>
          <w:marBottom w:val="0"/>
          <w:divBdr>
            <w:top w:val="single" w:sz="2" w:space="0" w:color="27272A"/>
            <w:left w:val="single" w:sz="2" w:space="0" w:color="27272A"/>
            <w:bottom w:val="single" w:sz="2" w:space="0" w:color="27272A"/>
            <w:right w:val="single" w:sz="2" w:space="0" w:color="27272A"/>
          </w:divBdr>
          <w:divsChild>
            <w:div w:id="1878080419">
              <w:marLeft w:val="0"/>
              <w:marRight w:val="0"/>
              <w:marTop w:val="0"/>
              <w:marBottom w:val="0"/>
              <w:divBdr>
                <w:top w:val="none" w:sz="0" w:space="0" w:color="auto"/>
                <w:left w:val="none" w:sz="0" w:space="0" w:color="auto"/>
                <w:bottom w:val="none" w:sz="0" w:space="0" w:color="auto"/>
                <w:right w:val="none" w:sz="0" w:space="0" w:color="auto"/>
              </w:divBdr>
              <w:divsChild>
                <w:div w:id="9366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04474">
      <w:bodyDiv w:val="1"/>
      <w:marLeft w:val="0"/>
      <w:marRight w:val="0"/>
      <w:marTop w:val="0"/>
      <w:marBottom w:val="0"/>
      <w:divBdr>
        <w:top w:val="none" w:sz="0" w:space="0" w:color="auto"/>
        <w:left w:val="none" w:sz="0" w:space="0" w:color="auto"/>
        <w:bottom w:val="none" w:sz="0" w:space="0" w:color="auto"/>
        <w:right w:val="none" w:sz="0" w:space="0" w:color="auto"/>
      </w:divBdr>
      <w:divsChild>
        <w:div w:id="1286813541">
          <w:marLeft w:val="0"/>
          <w:marRight w:val="0"/>
          <w:marTop w:val="0"/>
          <w:marBottom w:val="0"/>
          <w:divBdr>
            <w:top w:val="none" w:sz="0" w:space="0" w:color="auto"/>
            <w:left w:val="none" w:sz="0" w:space="0" w:color="auto"/>
            <w:bottom w:val="none" w:sz="0" w:space="0" w:color="auto"/>
            <w:right w:val="none" w:sz="0" w:space="0" w:color="auto"/>
          </w:divBdr>
        </w:div>
      </w:divsChild>
    </w:div>
    <w:div w:id="963535945">
      <w:bodyDiv w:val="1"/>
      <w:marLeft w:val="0"/>
      <w:marRight w:val="0"/>
      <w:marTop w:val="0"/>
      <w:marBottom w:val="0"/>
      <w:divBdr>
        <w:top w:val="none" w:sz="0" w:space="0" w:color="auto"/>
        <w:left w:val="none" w:sz="0" w:space="0" w:color="auto"/>
        <w:bottom w:val="none" w:sz="0" w:space="0" w:color="auto"/>
        <w:right w:val="none" w:sz="0" w:space="0" w:color="auto"/>
      </w:divBdr>
      <w:divsChild>
        <w:div w:id="644359232">
          <w:marLeft w:val="0"/>
          <w:marRight w:val="0"/>
          <w:marTop w:val="0"/>
          <w:marBottom w:val="0"/>
          <w:divBdr>
            <w:top w:val="none" w:sz="0" w:space="0" w:color="auto"/>
            <w:left w:val="none" w:sz="0" w:space="0" w:color="auto"/>
            <w:bottom w:val="none" w:sz="0" w:space="0" w:color="auto"/>
            <w:right w:val="none" w:sz="0" w:space="0" w:color="auto"/>
          </w:divBdr>
        </w:div>
      </w:divsChild>
    </w:div>
    <w:div w:id="1058091471">
      <w:bodyDiv w:val="1"/>
      <w:marLeft w:val="0"/>
      <w:marRight w:val="0"/>
      <w:marTop w:val="0"/>
      <w:marBottom w:val="0"/>
      <w:divBdr>
        <w:top w:val="none" w:sz="0" w:space="0" w:color="auto"/>
        <w:left w:val="none" w:sz="0" w:space="0" w:color="auto"/>
        <w:bottom w:val="none" w:sz="0" w:space="0" w:color="auto"/>
        <w:right w:val="none" w:sz="0" w:space="0" w:color="auto"/>
      </w:divBdr>
      <w:divsChild>
        <w:div w:id="628055678">
          <w:marLeft w:val="0"/>
          <w:marRight w:val="0"/>
          <w:marTop w:val="0"/>
          <w:marBottom w:val="0"/>
          <w:divBdr>
            <w:top w:val="none" w:sz="0" w:space="0" w:color="auto"/>
            <w:left w:val="none" w:sz="0" w:space="0" w:color="auto"/>
            <w:bottom w:val="none" w:sz="0" w:space="0" w:color="auto"/>
            <w:right w:val="none" w:sz="0" w:space="0" w:color="auto"/>
          </w:divBdr>
        </w:div>
      </w:divsChild>
    </w:div>
    <w:div w:id="1332366517">
      <w:bodyDiv w:val="1"/>
      <w:marLeft w:val="0"/>
      <w:marRight w:val="0"/>
      <w:marTop w:val="0"/>
      <w:marBottom w:val="0"/>
      <w:divBdr>
        <w:top w:val="none" w:sz="0" w:space="0" w:color="auto"/>
        <w:left w:val="none" w:sz="0" w:space="0" w:color="auto"/>
        <w:bottom w:val="none" w:sz="0" w:space="0" w:color="auto"/>
        <w:right w:val="none" w:sz="0" w:space="0" w:color="auto"/>
      </w:divBdr>
      <w:divsChild>
        <w:div w:id="215818418">
          <w:marLeft w:val="0"/>
          <w:marRight w:val="0"/>
          <w:marTop w:val="0"/>
          <w:marBottom w:val="0"/>
          <w:divBdr>
            <w:top w:val="single" w:sz="2" w:space="0" w:color="27272A"/>
            <w:left w:val="single" w:sz="2" w:space="0" w:color="27272A"/>
            <w:bottom w:val="single" w:sz="2" w:space="0" w:color="27272A"/>
            <w:right w:val="single" w:sz="2" w:space="0" w:color="27272A"/>
          </w:divBdr>
          <w:divsChild>
            <w:div w:id="195540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219959">
      <w:bodyDiv w:val="1"/>
      <w:marLeft w:val="0"/>
      <w:marRight w:val="0"/>
      <w:marTop w:val="0"/>
      <w:marBottom w:val="0"/>
      <w:divBdr>
        <w:top w:val="none" w:sz="0" w:space="0" w:color="auto"/>
        <w:left w:val="none" w:sz="0" w:space="0" w:color="auto"/>
        <w:bottom w:val="none" w:sz="0" w:space="0" w:color="auto"/>
        <w:right w:val="none" w:sz="0" w:space="0" w:color="auto"/>
      </w:divBdr>
      <w:divsChild>
        <w:div w:id="234510801">
          <w:marLeft w:val="0"/>
          <w:marRight w:val="0"/>
          <w:marTop w:val="0"/>
          <w:marBottom w:val="0"/>
          <w:divBdr>
            <w:top w:val="none" w:sz="0" w:space="0" w:color="auto"/>
            <w:left w:val="none" w:sz="0" w:space="0" w:color="auto"/>
            <w:bottom w:val="none" w:sz="0" w:space="0" w:color="auto"/>
            <w:right w:val="none" w:sz="0" w:space="0" w:color="auto"/>
          </w:divBdr>
        </w:div>
      </w:divsChild>
    </w:div>
    <w:div w:id="1538002238">
      <w:bodyDiv w:val="1"/>
      <w:marLeft w:val="0"/>
      <w:marRight w:val="0"/>
      <w:marTop w:val="0"/>
      <w:marBottom w:val="0"/>
      <w:divBdr>
        <w:top w:val="none" w:sz="0" w:space="0" w:color="auto"/>
        <w:left w:val="none" w:sz="0" w:space="0" w:color="auto"/>
        <w:bottom w:val="none" w:sz="0" w:space="0" w:color="auto"/>
        <w:right w:val="none" w:sz="0" w:space="0" w:color="auto"/>
      </w:divBdr>
      <w:divsChild>
        <w:div w:id="797408839">
          <w:marLeft w:val="0"/>
          <w:marRight w:val="0"/>
          <w:marTop w:val="0"/>
          <w:marBottom w:val="0"/>
          <w:divBdr>
            <w:top w:val="none" w:sz="0" w:space="0" w:color="auto"/>
            <w:left w:val="none" w:sz="0" w:space="0" w:color="auto"/>
            <w:bottom w:val="none" w:sz="0" w:space="0" w:color="auto"/>
            <w:right w:val="none" w:sz="0" w:space="0" w:color="auto"/>
          </w:divBdr>
        </w:div>
        <w:div w:id="525219986">
          <w:marLeft w:val="0"/>
          <w:marRight w:val="0"/>
          <w:marTop w:val="0"/>
          <w:marBottom w:val="0"/>
          <w:divBdr>
            <w:top w:val="none" w:sz="0" w:space="0" w:color="auto"/>
            <w:left w:val="none" w:sz="0" w:space="0" w:color="auto"/>
            <w:bottom w:val="none" w:sz="0" w:space="0" w:color="auto"/>
            <w:right w:val="none" w:sz="0" w:space="0" w:color="auto"/>
          </w:divBdr>
        </w:div>
      </w:divsChild>
    </w:div>
    <w:div w:id="1672442211">
      <w:bodyDiv w:val="1"/>
      <w:marLeft w:val="0"/>
      <w:marRight w:val="0"/>
      <w:marTop w:val="0"/>
      <w:marBottom w:val="0"/>
      <w:divBdr>
        <w:top w:val="none" w:sz="0" w:space="0" w:color="auto"/>
        <w:left w:val="none" w:sz="0" w:space="0" w:color="auto"/>
        <w:bottom w:val="none" w:sz="0" w:space="0" w:color="auto"/>
        <w:right w:val="none" w:sz="0" w:space="0" w:color="auto"/>
      </w:divBdr>
      <w:divsChild>
        <w:div w:id="416054086">
          <w:marLeft w:val="0"/>
          <w:marRight w:val="0"/>
          <w:marTop w:val="0"/>
          <w:marBottom w:val="0"/>
          <w:divBdr>
            <w:top w:val="none" w:sz="0" w:space="0" w:color="auto"/>
            <w:left w:val="none" w:sz="0" w:space="0" w:color="auto"/>
            <w:bottom w:val="none" w:sz="0" w:space="0" w:color="auto"/>
            <w:right w:val="none" w:sz="0" w:space="0" w:color="auto"/>
          </w:divBdr>
        </w:div>
      </w:divsChild>
    </w:div>
    <w:div w:id="1688365742">
      <w:bodyDiv w:val="1"/>
      <w:marLeft w:val="0"/>
      <w:marRight w:val="0"/>
      <w:marTop w:val="0"/>
      <w:marBottom w:val="0"/>
      <w:divBdr>
        <w:top w:val="none" w:sz="0" w:space="0" w:color="auto"/>
        <w:left w:val="none" w:sz="0" w:space="0" w:color="auto"/>
        <w:bottom w:val="none" w:sz="0" w:space="0" w:color="auto"/>
        <w:right w:val="none" w:sz="0" w:space="0" w:color="auto"/>
      </w:divBdr>
      <w:divsChild>
        <w:div w:id="2066179727">
          <w:marLeft w:val="0"/>
          <w:marRight w:val="0"/>
          <w:marTop w:val="0"/>
          <w:marBottom w:val="0"/>
          <w:divBdr>
            <w:top w:val="single" w:sz="2" w:space="0" w:color="27272A"/>
            <w:left w:val="single" w:sz="2" w:space="0" w:color="27272A"/>
            <w:bottom w:val="single" w:sz="2" w:space="0" w:color="27272A"/>
            <w:right w:val="single" w:sz="2" w:space="0" w:color="27272A"/>
          </w:divBdr>
          <w:divsChild>
            <w:div w:id="1934124229">
              <w:marLeft w:val="0"/>
              <w:marRight w:val="0"/>
              <w:marTop w:val="0"/>
              <w:marBottom w:val="0"/>
              <w:divBdr>
                <w:top w:val="none" w:sz="0" w:space="0" w:color="auto"/>
                <w:left w:val="none" w:sz="0" w:space="0" w:color="auto"/>
                <w:bottom w:val="none" w:sz="0" w:space="0" w:color="auto"/>
                <w:right w:val="none" w:sz="0" w:space="0" w:color="auto"/>
              </w:divBdr>
              <w:divsChild>
                <w:div w:id="124244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707840">
      <w:bodyDiv w:val="1"/>
      <w:marLeft w:val="0"/>
      <w:marRight w:val="0"/>
      <w:marTop w:val="0"/>
      <w:marBottom w:val="0"/>
      <w:divBdr>
        <w:top w:val="none" w:sz="0" w:space="0" w:color="auto"/>
        <w:left w:val="none" w:sz="0" w:space="0" w:color="auto"/>
        <w:bottom w:val="none" w:sz="0" w:space="0" w:color="auto"/>
        <w:right w:val="none" w:sz="0" w:space="0" w:color="auto"/>
      </w:divBdr>
      <w:divsChild>
        <w:div w:id="213273078">
          <w:marLeft w:val="0"/>
          <w:marRight w:val="0"/>
          <w:marTop w:val="0"/>
          <w:marBottom w:val="0"/>
          <w:divBdr>
            <w:top w:val="none" w:sz="0" w:space="0" w:color="auto"/>
            <w:left w:val="none" w:sz="0" w:space="0" w:color="auto"/>
            <w:bottom w:val="none" w:sz="0" w:space="0" w:color="auto"/>
            <w:right w:val="none" w:sz="0" w:space="0" w:color="auto"/>
          </w:divBdr>
        </w:div>
      </w:divsChild>
    </w:div>
    <w:div w:id="2094693712">
      <w:bodyDiv w:val="1"/>
      <w:marLeft w:val="0"/>
      <w:marRight w:val="0"/>
      <w:marTop w:val="0"/>
      <w:marBottom w:val="0"/>
      <w:divBdr>
        <w:top w:val="none" w:sz="0" w:space="0" w:color="auto"/>
        <w:left w:val="none" w:sz="0" w:space="0" w:color="auto"/>
        <w:bottom w:val="none" w:sz="0" w:space="0" w:color="auto"/>
        <w:right w:val="none" w:sz="0" w:space="0" w:color="auto"/>
      </w:divBdr>
      <w:divsChild>
        <w:div w:id="209651589">
          <w:marLeft w:val="0"/>
          <w:marRight w:val="0"/>
          <w:marTop w:val="0"/>
          <w:marBottom w:val="0"/>
          <w:divBdr>
            <w:top w:val="none" w:sz="0" w:space="0" w:color="auto"/>
            <w:left w:val="none" w:sz="0" w:space="0" w:color="auto"/>
            <w:bottom w:val="none" w:sz="0" w:space="0" w:color="auto"/>
            <w:right w:val="none" w:sz="0" w:space="0" w:color="auto"/>
          </w:divBdr>
        </w:div>
      </w:divsChild>
    </w:div>
    <w:div w:id="2102214834">
      <w:bodyDiv w:val="1"/>
      <w:marLeft w:val="0"/>
      <w:marRight w:val="0"/>
      <w:marTop w:val="0"/>
      <w:marBottom w:val="0"/>
      <w:divBdr>
        <w:top w:val="none" w:sz="0" w:space="0" w:color="auto"/>
        <w:left w:val="none" w:sz="0" w:space="0" w:color="auto"/>
        <w:bottom w:val="none" w:sz="0" w:space="0" w:color="auto"/>
        <w:right w:val="none" w:sz="0" w:space="0" w:color="auto"/>
      </w:divBdr>
      <w:divsChild>
        <w:div w:id="846483907">
          <w:marLeft w:val="0"/>
          <w:marRight w:val="0"/>
          <w:marTop w:val="0"/>
          <w:marBottom w:val="0"/>
          <w:divBdr>
            <w:top w:val="single" w:sz="2" w:space="0" w:color="27272A"/>
            <w:left w:val="single" w:sz="2" w:space="0" w:color="27272A"/>
            <w:bottom w:val="single" w:sz="2" w:space="0" w:color="27272A"/>
            <w:right w:val="single" w:sz="2" w:space="0" w:color="27272A"/>
          </w:divBdr>
          <w:divsChild>
            <w:div w:id="8843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api.pageplace.de/preview/DT0400.9781446296196_A24019013/preview-9781446296196_A24019013.pdf" TargetMode="External" /><Relationship Id="rId18" Type="http://schemas.openxmlformats.org/officeDocument/2006/relationships/hyperlink" Target="https://books.google.com/books?id=8hLZDwAAQBAJ" TargetMode="External" /><Relationship Id="rId26" Type="http://schemas.openxmlformats.org/officeDocument/2006/relationships/hyperlink" Target="https://api.pageplace.de/preview/DT0400.9781000915945_A46514405/preview-9781000915945_A46514405.pdf?utm_source=chatgpt.com" TargetMode="External" /><Relationship Id="rId3" Type="http://schemas.openxmlformats.org/officeDocument/2006/relationships/settings" Target="settings.xml" /><Relationship Id="rId21" Type="http://schemas.openxmlformats.org/officeDocument/2006/relationships/hyperlink" Target="https://doi.org/10.1108/JBS-05-2014-0052" TargetMode="External" /><Relationship Id="rId34" Type="http://schemas.openxmlformats.org/officeDocument/2006/relationships/hyperlink" Target="https://doi.org/10.1016/j.jretai.2015.02.005" TargetMode="External" /><Relationship Id="rId7" Type="http://schemas.openxmlformats.org/officeDocument/2006/relationships/hyperlink" Target="https://www.tesco.com/?srsltid=AfmBOoqywG8_bdNKAZfGx5grnOz_lHBZU0qEiO0rCegoQ0A_JuYJr7Xr" TargetMode="External" /><Relationship Id="rId12" Type="http://schemas.openxmlformats.org/officeDocument/2006/relationships/hyperlink" Target="https://books.google.com/books?id=M7OOoAEACAAJ" TargetMode="External" /><Relationship Id="rId17" Type="http://schemas.openxmlformats.org/officeDocument/2006/relationships/hyperlink" Target="https://doi.org/10.1108/IJRDM-11-2014-0154" TargetMode="External" /><Relationship Id="rId25" Type="http://schemas.openxmlformats.org/officeDocument/2006/relationships/hyperlink" Target="https://www.mckinsey.com/~/media/mckinsey/industries/retail/our%20insights/state%20of%20grocery%20europe%202023%20living%20with%20and%20responding%20to%20uncertainty/living-with-and-responding-to-uncertainty-the-state-of-grocery-retail-2023-europe.pdf?utm_source=chatgpt.com" TargetMode="External" /><Relationship Id="rId33" Type="http://schemas.openxmlformats.org/officeDocument/2006/relationships/hyperlink" Target="https://api.pageplace.de/preview/DT0400.9781317703037_A23899616/preview-9781317703037_A23899616.pdf" TargetMode="External" /><Relationship Id="rId38"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link.springer.com/content/pdf/10.1007/978-981-10-8818-6.pdf" TargetMode="External" /><Relationship Id="rId20" Type="http://schemas.openxmlformats.org/officeDocument/2006/relationships/hyperlink" Target="https://api.pageplace.de/preview/DT0400.9780273737889_A25078600/preview-9780273737889_A25078600.pdf" TargetMode="External" /><Relationship Id="rId29" Type="http://schemas.openxmlformats.org/officeDocument/2006/relationships/hyperlink" Target="https://www.emerald.com/mip/article-pdf/16/7/407/1976363/02634509810244417.pdf?utm_source=chatgpt.com"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books.google.com/books?id=MQeTDQAAQBAJ" TargetMode="External" /><Relationship Id="rId24" Type="http://schemas.openxmlformats.org/officeDocument/2006/relationships/hyperlink" Target="https://babel.hathitrust.org/cgi/pt?id=inu.30000041584743" TargetMode="External" /><Relationship Id="rId32" Type="http://schemas.openxmlformats.org/officeDocument/2006/relationships/hyperlink" Target="https://www.tescoplc.com/media/zgvhd0dn/tescos_ar24.pdf?utm_source=chatgpt.com" TargetMode="External" /><Relationship Id="rId37"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books.google.com/books?id=-1yGDwAAQBAJ" TargetMode="External" /><Relationship Id="rId23" Type="http://schemas.openxmlformats.org/officeDocument/2006/relationships/hyperlink" Target="https://journals.sagepub.com/doi/abs/10.1509/jm.15.0414?utm_source=chatgpt.com" TargetMode="External" /><Relationship Id="rId28" Type="http://schemas.openxmlformats.org/officeDocument/2006/relationships/hyperlink" Target="https://doi.org/10.1509/jmkg.68.1.109.24030" TargetMode="External" /><Relationship Id="rId36" Type="http://schemas.openxmlformats.org/officeDocument/2006/relationships/header" Target="header1.xml" /><Relationship Id="rId10" Type="http://schemas.openxmlformats.org/officeDocument/2006/relationships/hyperlink" Target="https://books.google.com/books?id=Kb8oEAAAQBAJ" TargetMode="External" /><Relationship Id="rId19" Type="http://schemas.openxmlformats.org/officeDocument/2006/relationships/hyperlink" Target="https://scispace.com/pdf/the-new-strategic-brand-management-advanced-insights-and-24y870622x.pdf" TargetMode="External" /><Relationship Id="rId31" Type="http://schemas.openxmlformats.org/officeDocument/2006/relationships/hyperlink" Target="https://www.statista.com/statistics/280208/grocery-market-share-in-the-united-kingdom-uk/" TargetMode="External" /><Relationship Id="rId4" Type="http://schemas.openxmlformats.org/officeDocument/2006/relationships/webSettings" Target="webSettings.xml" /><Relationship Id="rId9" Type="http://schemas.openxmlformats.org/officeDocument/2006/relationships/hyperlink" Target="https://faculty.tuck.dartmouth.edu/images/uploads/faculty/kusum-ailawadi/JR-Retail_Branding.pdf?utm_source=chatgpt.com" TargetMode="External" /><Relationship Id="rId14" Type="http://schemas.openxmlformats.org/officeDocument/2006/relationships/hyperlink" Target="https://books.google.com/books?id=YxGSDwAAQBAJ" TargetMode="External" /><Relationship Id="rId22" Type="http://schemas.openxmlformats.org/officeDocument/2006/relationships/hyperlink" Target="https://studylib.net/doc/26296459/marketing-management-15e" TargetMode="External" /><Relationship Id="rId27" Type="http://schemas.openxmlformats.org/officeDocument/2006/relationships/hyperlink" Target="https://hbr.org/2008/01/the-five-competitive-forces-that-shape-strategy?utm_source=chatgpt.com" TargetMode="External" /><Relationship Id="rId30" Type="http://schemas.openxmlformats.org/officeDocument/2006/relationships/hyperlink" Target="https://www.pearsonhighered.com/assets/preface/0/1/3/5/0135199891.pdf?utm_source=chatgpt.com" TargetMode="External" /><Relationship Id="rId35" Type="http://schemas.openxmlformats.org/officeDocument/2006/relationships/footer" Target="footer1.xml" /></Relationships>
</file>

<file path=word/_rels/footer1.xml.rels><?xml version="1.0" encoding="UTF-8" standalone="yes"?>
<Relationships xmlns="http://schemas.openxmlformats.org/package/2006/relationships"><Relationship Id="rId1" Type="http://schemas.openxmlformats.org/officeDocument/2006/relationships/image" Target="media/image2.png" /></Relationships>
</file>

<file path=word/_rels/header1.xml.rels><?xml version="1.0" encoding="UTF-8" standalone="yes"?>
<Relationships xmlns="http://schemas.openxmlformats.org/package/2006/relationships"><Relationship Id="rId2" Type="http://schemas.openxmlformats.org/officeDocument/2006/relationships/image" Target="media/image3.png" /><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818E1F-223B-45C3-9581-C887E9669622}">
  <we:reference id="wa200005502" version="1.0.0.11" store="en-US" storeType="OMEX"/>
  <we:alternateReferences>
    <we:reference id="WA200005502" version="1.0.0.11"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Pages>
  <Words>5298</Words>
  <Characters>30733</Characters>
  <Application>Microsoft Office Word</Application>
  <DocSecurity>0</DocSecurity>
  <Lines>256</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Tesco’s Segmentation, Targeting, Positioning and Marketing Mix Strategy.</dc:title>
  <dc:subject>Group Report</dc:subject>
  <dc:creator>Module code - LCBB5015_BIRM                                                                                                Module Name - Principles of Marketing                                                          Lecturer’s Name - Ivan Rodriguez Hernandez                                                  Student Name and Number - Ovidiu Florin Socel – 2310644                            Student Name and Number - DUMITRU ADRIAN CIRJAN - 2319495                   STUDENT NAME AND NUMBER - MADALINA LAURA MISU PARUS - 2238028                STUDENT NAME AND NUMBER - MARIAN EMIL BUDICA - 2312379                                   Submission deadline - 29th March 2026</dc:creator>
  <cp:keywords/>
  <dc:description/>
  <cp:lastModifiedBy>Madalina laura Misu parus</cp:lastModifiedBy>
  <cp:revision>2</cp:revision>
  <dcterms:created xsi:type="dcterms:W3CDTF">2026-03-28T09:18:00Z</dcterms:created>
  <dcterms:modified xsi:type="dcterms:W3CDTF">2026-03-28T09:18:00Z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791a0196-09f2-442a-a2ba-33e6e3baf3f0</vt:lpwstr>
  </property>
</Properties>
</file>