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93CA9" w:rsidRPr="00C554F8" w:rsidRDefault="00D93CA9" w:rsidP="00D93CA9">
      <w:pPr>
        <w:spacing w:line="480" w:lineRule="auto"/>
        <w:ind w:firstLine="720"/>
        <w:contextualSpacing/>
        <w:jc w:val="center"/>
        <w:rPr>
          <w:rFonts w:ascii="Times New Roman" w:hAnsi="Times New Roman" w:cs="Times New Roman"/>
        </w:rPr>
      </w:pPr>
      <w:r w:rsidRPr="00C554F8">
        <w:rPr>
          <w:rFonts w:ascii="Times New Roman" w:hAnsi="Times New Roman" w:cs="Times New Roman"/>
        </w:rPr>
        <w:t>Father Figures in American Literature</w:t>
      </w:r>
    </w:p>
    <w:p w:rsidR="00BF176D" w:rsidRPr="00C554F8" w:rsidRDefault="00BF176D" w:rsidP="00BF176D">
      <w:pPr>
        <w:spacing w:line="480" w:lineRule="auto"/>
        <w:ind w:firstLine="720"/>
        <w:contextualSpacing/>
        <w:rPr>
          <w:rFonts w:ascii="Times New Roman" w:hAnsi="Times New Roman" w:cs="Times New Roman"/>
        </w:rPr>
      </w:pPr>
      <w:r w:rsidRPr="00C554F8">
        <w:rPr>
          <w:rFonts w:ascii="Times New Roman" w:hAnsi="Times New Roman" w:cs="Times New Roman"/>
        </w:rPr>
        <w:t xml:space="preserve">Though most fictional stories are not based on actual events, fictional stories can be an examination and reflection upon society. Literature can be a powerful lens through which readers can reflect on cultural and societal trends. While many fictional stories address these themes, many stories also examine the family unit and lives of ordinary people, especially the roles of parents. While women played an important role within the family as caregivers and child-rearing, many well-known stories also examine the equally important role of the father. Many of these stories can provide insight into fathers' internal and emotional struggles. </w:t>
      </w:r>
    </w:p>
    <w:p w:rsidR="00BF176D" w:rsidRPr="00C554F8" w:rsidRDefault="00BF176D" w:rsidP="00BF176D">
      <w:pPr>
        <w:spacing w:line="480" w:lineRule="auto"/>
        <w:ind w:firstLine="720"/>
        <w:contextualSpacing/>
        <w:rPr>
          <w:rFonts w:ascii="Times New Roman" w:hAnsi="Times New Roman" w:cs="Times New Roman"/>
        </w:rPr>
      </w:pPr>
      <w:r w:rsidRPr="00C554F8">
        <w:rPr>
          <w:rFonts w:ascii="Times New Roman" w:hAnsi="Times New Roman" w:cs="Times New Roman"/>
        </w:rPr>
        <w:t>Around the 1900s in the United States, masculinity and manhood were strictly defined by cultural expectations and traits. Gender stereotypes associated with manliness were often connected to strength, emotional control, and a sense of supreme confidence.</w:t>
      </w:r>
      <w:r w:rsidR="00952573" w:rsidRPr="00C554F8">
        <w:rPr>
          <w:rFonts w:ascii="Times New Roman" w:hAnsi="Times New Roman" w:cs="Times New Roman"/>
        </w:rPr>
        <w:t xml:space="preserve"> (Thompson, 2015)</w:t>
      </w:r>
      <w:r w:rsidRPr="00C554F8">
        <w:rPr>
          <w:rFonts w:ascii="Times New Roman" w:hAnsi="Times New Roman" w:cs="Times New Roman"/>
        </w:rPr>
        <w:t xml:space="preserve"> The sociologist Pierre Bourdieu stated, "trap that has its negative side in the permanent tension and contention, sometimes verging on the absurd, imposing on every man by the duty to assert his manliness in all circumstances</w:t>
      </w:r>
      <w:r w:rsidR="008B680B" w:rsidRPr="00C554F8">
        <w:rPr>
          <w:rFonts w:ascii="Times New Roman" w:hAnsi="Times New Roman" w:cs="Times New Roman"/>
        </w:rPr>
        <w:t xml:space="preserve"> (Bourdieu, 2014)” </w:t>
      </w:r>
      <w:r w:rsidRPr="00C554F8">
        <w:rPr>
          <w:rFonts w:ascii="Times New Roman" w:hAnsi="Times New Roman" w:cs="Times New Roman"/>
        </w:rPr>
        <w:t>who failed to meet these deeply rooted societal expectations are often ridiculed or mocked for being weak</w:t>
      </w:r>
      <w:r w:rsidR="008B680B" w:rsidRPr="00C554F8">
        <w:rPr>
          <w:rFonts w:ascii="Times New Roman" w:hAnsi="Times New Roman" w:cs="Times New Roman"/>
        </w:rPr>
        <w:t xml:space="preserve"> (Thompson 2015)</w:t>
      </w:r>
      <w:r w:rsidRPr="00C554F8">
        <w:rPr>
          <w:rFonts w:ascii="Times New Roman" w:hAnsi="Times New Roman" w:cs="Times New Roman"/>
        </w:rPr>
        <w:t xml:space="preserve">. </w:t>
      </w:r>
    </w:p>
    <w:p w:rsidR="00BF176D" w:rsidRPr="00C554F8" w:rsidRDefault="00BF176D" w:rsidP="00BF176D">
      <w:pPr>
        <w:spacing w:line="480" w:lineRule="auto"/>
        <w:ind w:firstLine="720"/>
        <w:contextualSpacing/>
        <w:rPr>
          <w:rFonts w:ascii="Times New Roman" w:hAnsi="Times New Roman" w:cs="Times New Roman"/>
        </w:rPr>
      </w:pPr>
      <w:r w:rsidRPr="00C554F8">
        <w:rPr>
          <w:rFonts w:ascii="Times New Roman" w:hAnsi="Times New Roman" w:cs="Times New Roman"/>
        </w:rPr>
        <w:t>The role of the father was also strictly defined. Fathers were predominantly seen as the providers of the family. He was expected to work and provide financial stability for his family. Fathers were also meant to be the head of the household, maintaining order and discipline. The family's fathers were the ultimate authority figures who made important decisions and were the moral guidelines for their children. Masculinity was often tied to men being emotionally reserved and stoic</w:t>
      </w:r>
      <w:r w:rsidR="008B680B" w:rsidRPr="00C554F8">
        <w:rPr>
          <w:rFonts w:ascii="Times New Roman" w:hAnsi="Times New Roman" w:cs="Times New Roman"/>
        </w:rPr>
        <w:t xml:space="preserve"> (Thompson, 2015)</w:t>
      </w:r>
      <w:r w:rsidRPr="00C554F8">
        <w:rPr>
          <w:rFonts w:ascii="Times New Roman" w:hAnsi="Times New Roman" w:cs="Times New Roman"/>
        </w:rPr>
        <w:t xml:space="preserve">. Uniquely, the American fathers were to be more distant and less involved. Raising a child was primarily considered a woman's responsibility. This ultimately led to more distant and less emotionally intimate relationships between father and their children. </w:t>
      </w:r>
    </w:p>
    <w:p w:rsidR="00BF176D" w:rsidRPr="00C554F8" w:rsidRDefault="00BF176D" w:rsidP="00BF176D">
      <w:pPr>
        <w:spacing w:line="480" w:lineRule="auto"/>
        <w:ind w:firstLine="720"/>
        <w:contextualSpacing/>
        <w:rPr>
          <w:rFonts w:ascii="Times New Roman" w:hAnsi="Times New Roman" w:cs="Times New Roman"/>
        </w:rPr>
      </w:pPr>
      <w:r w:rsidRPr="00C554F8">
        <w:rPr>
          <w:rFonts w:ascii="Times New Roman" w:hAnsi="Times New Roman" w:cs="Times New Roman"/>
        </w:rPr>
        <w:lastRenderedPageBreak/>
        <w:t xml:space="preserve">Though these were stereotypes, they were not the norm for every family. The role of fatherhood is often more complex and nuanced. Many fathers struggle and often fail to live up to these cultural expectations. Many authors try to capture that nuance and write stories discussing how the father's role is complex and easily defined. Four authors exploring fatherhood's challenges are Edgar Allen Poe, Flannery O'Connor, Raymond Carver, and Joyce Carol Oates. </w:t>
      </w:r>
    </w:p>
    <w:p w:rsidR="00BF176D" w:rsidRPr="00C554F8" w:rsidRDefault="00BF176D" w:rsidP="00BF176D">
      <w:pPr>
        <w:spacing w:line="480" w:lineRule="auto"/>
        <w:ind w:firstLine="720"/>
        <w:contextualSpacing/>
        <w:rPr>
          <w:rFonts w:ascii="Times New Roman" w:hAnsi="Times New Roman" w:cs="Times New Roman"/>
        </w:rPr>
      </w:pPr>
      <w:r w:rsidRPr="00C554F8">
        <w:rPr>
          <w:rFonts w:ascii="Times New Roman" w:hAnsi="Times New Roman" w:cs="Times New Roman"/>
        </w:rPr>
        <w:t>Starting with Edgar Allen Poe's short story, "The Tell-Tale Heart." The story recounts a nameless narrator who works with an unnamed older man. The narrator begins obsessing with the old man's "vulture eyes" and is eventually driven mad</w:t>
      </w:r>
      <w:r w:rsidR="008B680B" w:rsidRPr="00C554F8">
        <w:rPr>
          <w:rFonts w:ascii="Times New Roman" w:hAnsi="Times New Roman" w:cs="Times New Roman"/>
        </w:rPr>
        <w:t xml:space="preserve"> (Poe, 1843, 1)</w:t>
      </w:r>
      <w:r w:rsidRPr="00C554F8">
        <w:rPr>
          <w:rFonts w:ascii="Times New Roman" w:hAnsi="Times New Roman" w:cs="Times New Roman"/>
        </w:rPr>
        <w:t xml:space="preserve">. He kills the old man and ultimately confesses his crimes to the authorities. In the story, Poe does not include a traditional father figure within the story. However, the themes of authority and psychological turmoil related to paternal figures can be found in his story. Poe explores the themes of the symbolic exploration of yearning for a parental presence. However, this yearning for a parental presence is ultimately twisted and destructive. </w:t>
      </w:r>
    </w:p>
    <w:p w:rsidR="00BF176D" w:rsidRPr="00C554F8" w:rsidRDefault="00BF176D" w:rsidP="00BF176D">
      <w:pPr>
        <w:spacing w:line="480" w:lineRule="auto"/>
        <w:ind w:firstLine="720"/>
        <w:contextualSpacing/>
        <w:rPr>
          <w:rFonts w:ascii="Times New Roman" w:hAnsi="Times New Roman" w:cs="Times New Roman"/>
        </w:rPr>
      </w:pPr>
      <w:r w:rsidRPr="00C554F8">
        <w:rPr>
          <w:rFonts w:ascii="Times New Roman" w:hAnsi="Times New Roman" w:cs="Times New Roman"/>
        </w:rPr>
        <w:t>Although Edgar Allan Poe never identifies the relationship between the narrator and the old man as a parent and child relationship, interpreting the old man as a father figure creates a psychoanalytical retelling of the story through the themes of the Oedipal Complex</w:t>
      </w:r>
      <w:r w:rsidR="008B680B" w:rsidRPr="00C554F8">
        <w:rPr>
          <w:rFonts w:ascii="Times New Roman" w:hAnsi="Times New Roman" w:cs="Times New Roman"/>
        </w:rPr>
        <w:t xml:space="preserve"> (Kaur, 2023)</w:t>
      </w:r>
      <w:r w:rsidRPr="00C554F8">
        <w:rPr>
          <w:rFonts w:ascii="Times New Roman" w:hAnsi="Times New Roman" w:cs="Times New Roman"/>
        </w:rPr>
        <w:t>. This complex was first proposed by Sigmund Freud, the Oedipal Complex, which describes a young boy's subconscious desire for his mother and jealousy and rivalry towards his father. Freud claims the complex is usually resolved as a child matures and begins to identify with the same-sex parent. However, unresolved issues can result in psychological complexity later in life</w:t>
      </w:r>
      <w:r w:rsidR="008B680B" w:rsidRPr="00C554F8">
        <w:rPr>
          <w:rFonts w:ascii="Times New Roman" w:hAnsi="Times New Roman" w:cs="Times New Roman"/>
        </w:rPr>
        <w:t xml:space="preserve"> (Kaur, 2023)</w:t>
      </w:r>
      <w:r w:rsidRPr="00C554F8">
        <w:rPr>
          <w:rFonts w:ascii="Times New Roman" w:hAnsi="Times New Roman" w:cs="Times New Roman"/>
        </w:rPr>
        <w:t xml:space="preserve">. </w:t>
      </w:r>
    </w:p>
    <w:p w:rsidR="00BF176D" w:rsidRPr="00C554F8" w:rsidRDefault="00BF176D" w:rsidP="00BF176D">
      <w:pPr>
        <w:spacing w:line="480" w:lineRule="auto"/>
        <w:ind w:firstLine="720"/>
        <w:contextualSpacing/>
        <w:rPr>
          <w:rFonts w:ascii="Times New Roman" w:hAnsi="Times New Roman" w:cs="Times New Roman"/>
        </w:rPr>
      </w:pPr>
      <w:r w:rsidRPr="00C554F8">
        <w:rPr>
          <w:rFonts w:ascii="Times New Roman" w:hAnsi="Times New Roman" w:cs="Times New Roman"/>
        </w:rPr>
        <w:t xml:space="preserve">In "The Tell-Tale Heart," the narrator's intense fixation on the old man can be seen as a manifestation of unresolved Oedipal issues. The narrator's obsession with the old man's "vulture eye" could represent the parental figure's watchful presence and judgment. The </w:t>
      </w:r>
      <w:r w:rsidRPr="00C554F8">
        <w:rPr>
          <w:rFonts w:ascii="Times New Roman" w:hAnsi="Times New Roman" w:cs="Times New Roman"/>
        </w:rPr>
        <w:lastRenderedPageBreak/>
        <w:t>narrator's conflicting feelings about his love for the old man while plotting his death could reflect the feelings inherent within the Oedipal Complex</w:t>
      </w:r>
      <w:r w:rsidR="008B680B" w:rsidRPr="00C554F8">
        <w:rPr>
          <w:rFonts w:ascii="Times New Roman" w:hAnsi="Times New Roman" w:cs="Times New Roman"/>
        </w:rPr>
        <w:t xml:space="preserve"> (Kaur, 2023)</w:t>
      </w:r>
      <w:r w:rsidRPr="00C554F8">
        <w:rPr>
          <w:rFonts w:ascii="Times New Roman" w:hAnsi="Times New Roman" w:cs="Times New Roman"/>
        </w:rPr>
        <w:t>. The murder of the old man can be interpreted as a symbolic act of patricide. This fulfills the Oedipal desire to remove the father. However, this does not resolve all issues. Instead, it creates intense guilt and paranoia in the narrator. This paranoia is represented by the imagined sound of the old man's beating heart. Poe describes it as "The hellish tattoo of the heart increased. It grew quicker and quick, and louder and louder every instant. The old man's terror must have been extreme!" and "the beating grew louder and louder! I thought the heart must burst"</w:t>
      </w:r>
      <w:r w:rsidR="008B680B" w:rsidRPr="00C554F8">
        <w:rPr>
          <w:rFonts w:ascii="Times New Roman" w:hAnsi="Times New Roman" w:cs="Times New Roman"/>
        </w:rPr>
        <w:t xml:space="preserve"> (Poe, 1843, 1). </w:t>
      </w:r>
      <w:r w:rsidRPr="00C554F8">
        <w:rPr>
          <w:rFonts w:ascii="Times New Roman" w:hAnsi="Times New Roman" w:cs="Times New Roman"/>
        </w:rPr>
        <w:t xml:space="preserve"> The auditory hallucinations the narrator hears </w:t>
      </w:r>
      <w:r w:rsidR="008B680B" w:rsidRPr="00C554F8">
        <w:rPr>
          <w:rFonts w:ascii="Times New Roman" w:hAnsi="Times New Roman" w:cs="Times New Roman"/>
        </w:rPr>
        <w:t>could</w:t>
      </w:r>
      <w:r w:rsidRPr="00C554F8">
        <w:rPr>
          <w:rFonts w:ascii="Times New Roman" w:hAnsi="Times New Roman" w:cs="Times New Roman"/>
        </w:rPr>
        <w:t xml:space="preserve"> symbolize the narrator's internal guilt and the incapable consequence of his actions.</w:t>
      </w:r>
    </w:p>
    <w:p w:rsidR="00BF176D" w:rsidRPr="00C554F8" w:rsidRDefault="00BF176D" w:rsidP="00BF176D">
      <w:pPr>
        <w:spacing w:line="480" w:lineRule="auto"/>
        <w:ind w:firstLine="720"/>
        <w:contextualSpacing/>
        <w:rPr>
          <w:rFonts w:ascii="Times New Roman" w:hAnsi="Times New Roman" w:cs="Times New Roman"/>
        </w:rPr>
      </w:pPr>
      <w:r w:rsidRPr="00C554F8">
        <w:rPr>
          <w:rFonts w:ascii="Times New Roman" w:hAnsi="Times New Roman" w:cs="Times New Roman"/>
        </w:rPr>
        <w:t>Lastly, the narrator's careful planning, followed by his meticulous efforts to hide the body, could be interpreted as an assertive control and mastery of the father figure. The unknown narrator gives full details on how he dismembered the body and how careful he was when concealing the body. "First of all, I dismembered the corpse. I cut off the head and the arms and the legs"</w:t>
      </w:r>
      <w:r w:rsidR="008B680B" w:rsidRPr="00C554F8">
        <w:rPr>
          <w:rFonts w:ascii="Times New Roman" w:hAnsi="Times New Roman" w:cs="Times New Roman"/>
        </w:rPr>
        <w:t xml:space="preserve"> (Poe, 1)</w:t>
      </w:r>
      <w:r w:rsidRPr="00C554F8">
        <w:rPr>
          <w:rFonts w:ascii="Times New Roman" w:hAnsi="Times New Roman" w:cs="Times New Roman"/>
        </w:rPr>
        <w:t xml:space="preserve"> The narrator's desire for control could have originated from a perceived lack of control in his relationship with his birth father or a father figure in his earlier life. This feeling of lack of control then leads to a need to rectify through an act of violence</w:t>
      </w:r>
      <w:r w:rsidR="008B680B" w:rsidRPr="00C554F8">
        <w:rPr>
          <w:rFonts w:ascii="Times New Roman" w:hAnsi="Times New Roman" w:cs="Times New Roman"/>
        </w:rPr>
        <w:t xml:space="preserve"> (Kachur, 2008)</w:t>
      </w:r>
      <w:r w:rsidRPr="00C554F8">
        <w:rPr>
          <w:rFonts w:ascii="Times New Roman" w:hAnsi="Times New Roman" w:cs="Times New Roman"/>
        </w:rPr>
        <w:t xml:space="preserve">. </w:t>
      </w:r>
    </w:p>
    <w:p w:rsidR="00BF176D" w:rsidRPr="00C554F8" w:rsidRDefault="00BF176D" w:rsidP="00BF176D">
      <w:pPr>
        <w:spacing w:line="480" w:lineRule="auto"/>
        <w:ind w:firstLine="720"/>
        <w:contextualSpacing/>
        <w:rPr>
          <w:rFonts w:ascii="Times New Roman" w:hAnsi="Times New Roman" w:cs="Times New Roman"/>
        </w:rPr>
      </w:pPr>
      <w:r w:rsidRPr="00C554F8">
        <w:rPr>
          <w:rFonts w:ascii="Times New Roman" w:hAnsi="Times New Roman" w:cs="Times New Roman"/>
        </w:rPr>
        <w:t>Another interpretation is that the relationship between the old man and the narrator closely aligns with the relationship Edgar Allan Poe had with his foster father, John Allan. Poe had a very troublesome relationship with his foster father. This story could prove how his fictional writing is reduced to an "unconscious manifestation of the author's problems or… an unconscious confirmation of orthodox Freudian categories"</w:t>
      </w:r>
      <w:r w:rsidR="008B680B" w:rsidRPr="00C554F8">
        <w:rPr>
          <w:rFonts w:ascii="Times New Roman" w:hAnsi="Times New Roman" w:cs="Times New Roman"/>
        </w:rPr>
        <w:t xml:space="preserve"> (Kaur, 2023)</w:t>
      </w:r>
      <w:r w:rsidRPr="00C554F8">
        <w:rPr>
          <w:rFonts w:ascii="Times New Roman" w:hAnsi="Times New Roman" w:cs="Times New Roman"/>
        </w:rPr>
        <w:t xml:space="preserve"> Allan had significant power and control over Poe. Poe felt trapped by Allan's control and wanted to be independent. This desire for freedom could be reflected in the story's narrator's desire to </w:t>
      </w:r>
      <w:r w:rsidRPr="00C554F8">
        <w:rPr>
          <w:rFonts w:ascii="Times New Roman" w:hAnsi="Times New Roman" w:cs="Times New Roman"/>
        </w:rPr>
        <w:lastRenderedPageBreak/>
        <w:t xml:space="preserve">remove the old man's "vulture eyes." These "vulture eyes" represented the old man's watchful presence and judgment. </w:t>
      </w:r>
    </w:p>
    <w:p w:rsidR="00BF176D" w:rsidRPr="00C554F8" w:rsidRDefault="00BF176D" w:rsidP="00BF176D">
      <w:pPr>
        <w:spacing w:line="480" w:lineRule="auto"/>
        <w:ind w:firstLine="720"/>
        <w:contextualSpacing/>
        <w:rPr>
          <w:rFonts w:ascii="Times New Roman" w:hAnsi="Times New Roman" w:cs="Times New Roman"/>
        </w:rPr>
      </w:pPr>
      <w:r w:rsidRPr="00C554F8">
        <w:rPr>
          <w:rFonts w:ascii="Times New Roman" w:hAnsi="Times New Roman" w:cs="Times New Roman"/>
        </w:rPr>
        <w:t xml:space="preserve">The second story that analyzes the parental role of the father figure is Flannery O'Connor's story "A Good Man Is Hard to Find." The father, Bailey, is the prime parental figure for his family but is constantly undermined by his mother's overbearing personality during his family's vacation. Bailey is not the story's central character, but his role as the father explores the themes of authority, responsibility, and family dysfunction. In the story, Bailey is shown not to have any sway over his family or has no knowledge of navigating the dangerous countryside that his family decided to travel. His failure to know how to navigate or lead his family through these situations challenges the role of the traditional father figure. </w:t>
      </w:r>
    </w:p>
    <w:p w:rsidR="00BF176D" w:rsidRPr="00C554F8" w:rsidRDefault="00BF176D" w:rsidP="00BF176D">
      <w:pPr>
        <w:spacing w:line="480" w:lineRule="auto"/>
        <w:ind w:firstLine="720"/>
        <w:contextualSpacing/>
        <w:rPr>
          <w:rFonts w:ascii="Times New Roman" w:hAnsi="Times New Roman" w:cs="Times New Roman"/>
        </w:rPr>
      </w:pPr>
      <w:r w:rsidRPr="00C554F8">
        <w:rPr>
          <w:rFonts w:ascii="Times New Roman" w:hAnsi="Times New Roman" w:cs="Times New Roman"/>
        </w:rPr>
        <w:t>One key importance of O'Connor's story is the location. The American South is predominantly a region in the United States that encompasses the southeastern states and has a unique culture separated from the rest of the United States</w:t>
      </w:r>
      <w:r w:rsidR="008B680B" w:rsidRPr="00C554F8">
        <w:rPr>
          <w:rFonts w:ascii="Times New Roman" w:hAnsi="Times New Roman" w:cs="Times New Roman"/>
        </w:rPr>
        <w:t xml:space="preserve"> (Rice, 1995)</w:t>
      </w:r>
      <w:r w:rsidRPr="00C554F8">
        <w:rPr>
          <w:rFonts w:ascii="Times New Roman" w:hAnsi="Times New Roman" w:cs="Times New Roman"/>
        </w:rPr>
        <w:t>. The South is traditionally known for its rich history and traditional values. It is known for its hospitality, strong communal ties, and a significant emphasis on traditional family values</w:t>
      </w:r>
      <w:r w:rsidR="00FD49EB" w:rsidRPr="00C554F8">
        <w:rPr>
          <w:rFonts w:ascii="Times New Roman" w:hAnsi="Times New Roman" w:cs="Times New Roman"/>
        </w:rPr>
        <w:t xml:space="preserve"> (Hornsby-Gutting, 2009)</w:t>
      </w:r>
      <w:r w:rsidRPr="00C554F8">
        <w:rPr>
          <w:rFonts w:ascii="Times New Roman" w:hAnsi="Times New Roman" w:cs="Times New Roman"/>
        </w:rPr>
        <w:t>. Traditionally, Southern families emphasize close-knit relationships and respect for the elders. Within this subculture, there is a strong expectation of conforming to traditional gender roles. Men are expected to be the head of the household, disciplinarian, and emotionally stoic. Men are also expected to make major decisions and stabilize their families</w:t>
      </w:r>
      <w:r w:rsidR="00FD49EB" w:rsidRPr="00C554F8">
        <w:rPr>
          <w:rFonts w:ascii="Times New Roman" w:hAnsi="Times New Roman" w:cs="Times New Roman"/>
        </w:rPr>
        <w:t xml:space="preserve"> (Rice, 1995)</w:t>
      </w:r>
      <w:r w:rsidRPr="00C554F8">
        <w:rPr>
          <w:rFonts w:ascii="Times New Roman" w:hAnsi="Times New Roman" w:cs="Times New Roman"/>
        </w:rPr>
        <w:t>. An example from the story is Bailey's emotional restraint, common among Southern men. He does not express his feelings openly and is very detached. This detachment is mainly seen in his interactions with his children. He is described as not "having a naturally sunny disposition," and he does not interact when his children want to dance with him</w:t>
      </w:r>
      <w:r w:rsidR="00FD49EB" w:rsidRPr="00C554F8">
        <w:rPr>
          <w:rFonts w:ascii="Times New Roman" w:hAnsi="Times New Roman" w:cs="Times New Roman"/>
        </w:rPr>
        <w:t xml:space="preserve"> (O’Connor, 1953, 5)</w:t>
      </w:r>
      <w:r w:rsidRPr="00C554F8">
        <w:rPr>
          <w:rFonts w:ascii="Times New Roman" w:hAnsi="Times New Roman" w:cs="Times New Roman"/>
        </w:rPr>
        <w:t xml:space="preserve">.  </w:t>
      </w:r>
    </w:p>
    <w:p w:rsidR="00BF176D" w:rsidRPr="00C554F8" w:rsidRDefault="00BF176D" w:rsidP="00BF176D">
      <w:pPr>
        <w:spacing w:line="480" w:lineRule="auto"/>
        <w:ind w:firstLine="720"/>
        <w:contextualSpacing/>
        <w:rPr>
          <w:rFonts w:ascii="Times New Roman" w:hAnsi="Times New Roman" w:cs="Times New Roman"/>
        </w:rPr>
      </w:pPr>
      <w:r w:rsidRPr="00C554F8">
        <w:rPr>
          <w:rFonts w:ascii="Times New Roman" w:hAnsi="Times New Roman" w:cs="Times New Roman"/>
        </w:rPr>
        <w:lastRenderedPageBreak/>
        <w:t>Another significant expectation of Southern culture is respect for the elderly</w:t>
      </w:r>
      <w:r w:rsidR="00FD49EB" w:rsidRPr="00C554F8">
        <w:rPr>
          <w:rFonts w:ascii="Times New Roman" w:hAnsi="Times New Roman" w:cs="Times New Roman"/>
        </w:rPr>
        <w:t xml:space="preserve"> (Rice, 1995)</w:t>
      </w:r>
      <w:r w:rsidRPr="00C554F8">
        <w:rPr>
          <w:rFonts w:ascii="Times New Roman" w:hAnsi="Times New Roman" w:cs="Times New Roman"/>
        </w:rPr>
        <w:t>. Bailey is seen as respecting his mother and allowing her to make the decisions within the family trip. Baily disagrees with or challenges his mother but ultimately allows her to make the decisions. However, the children challenge the grandmother in the story, and the grandmother retorts, "Children were more respectful of…their parent and everything else. People did right back then"</w:t>
      </w:r>
      <w:r w:rsidR="00FD49EB" w:rsidRPr="00C554F8">
        <w:rPr>
          <w:rFonts w:ascii="Times New Roman" w:hAnsi="Times New Roman" w:cs="Times New Roman"/>
        </w:rPr>
        <w:t xml:space="preserve"> (O’Connor, 1953, 3)</w:t>
      </w:r>
      <w:r w:rsidRPr="00C554F8">
        <w:rPr>
          <w:rFonts w:ascii="Times New Roman" w:hAnsi="Times New Roman" w:cs="Times New Roman"/>
        </w:rPr>
        <w:t xml:space="preserve"> By weaving these cultural values into her story, O'Conner explores the unsettling exploration of human nature and the complexities of Southern identity. O'Connor might inspire her readers to confront unsettling truths about their society and moral beliefs. </w:t>
      </w:r>
    </w:p>
    <w:p w:rsidR="00BF176D" w:rsidRPr="00C554F8" w:rsidRDefault="00BF176D" w:rsidP="00BF176D">
      <w:pPr>
        <w:spacing w:line="480" w:lineRule="auto"/>
        <w:ind w:firstLine="720"/>
        <w:contextualSpacing/>
        <w:rPr>
          <w:rFonts w:ascii="Times New Roman" w:hAnsi="Times New Roman" w:cs="Times New Roman"/>
        </w:rPr>
      </w:pPr>
      <w:r w:rsidRPr="00C554F8">
        <w:rPr>
          <w:rFonts w:ascii="Times New Roman" w:hAnsi="Times New Roman" w:cs="Times New Roman"/>
        </w:rPr>
        <w:t>Another important topic within the story is the US cultural tradition of the family road trip. The American road trip is deeply tied to cultural archetypes and traditional family dynamics.</w:t>
      </w:r>
      <w:r w:rsidR="00184081" w:rsidRPr="00C554F8">
        <w:rPr>
          <w:rFonts w:ascii="Times New Roman" w:hAnsi="Times New Roman" w:cs="Times New Roman"/>
        </w:rPr>
        <w:t xml:space="preserve"> </w:t>
      </w:r>
      <w:r w:rsidRPr="00C554F8">
        <w:rPr>
          <w:rFonts w:ascii="Times New Roman" w:hAnsi="Times New Roman" w:cs="Times New Roman"/>
        </w:rPr>
        <w:t xml:space="preserve">O'Connor uses the backdrop of the road trip to expose fractures in traditional fatherhood and challenge societal expectations of men. The passages in the story show how American road trips are deeply intertwined with cultural ideas of masculinity: the father is expected to be the leader, the navigator, and the one in charge. This reinforces the traditional view of men being responsible and incapable of guiding their families. </w:t>
      </w:r>
      <w:r w:rsidR="00184081" w:rsidRPr="00C554F8">
        <w:rPr>
          <w:rFonts w:ascii="Times New Roman" w:hAnsi="Times New Roman" w:cs="Times New Roman"/>
        </w:rPr>
        <w:t xml:space="preserve">While academic resources regarding road trips are limited, many of these roles are reinforced through the media.  </w:t>
      </w:r>
      <w:r w:rsidRPr="00C554F8">
        <w:rPr>
          <w:rFonts w:ascii="Times New Roman" w:hAnsi="Times New Roman" w:cs="Times New Roman"/>
        </w:rPr>
        <w:t>In the story, Bailey is the person who is supposed to lead the road trip. However, using the other characters, O'Connor subtly undercuts Bailey's authority and challenges his position. This example is mainly through the character of the grandmother. He allows the grandmother to direct the terms of the road trip. O'Connor expresses this through the interaction of Bailey's restrained disagreement with his mother: "Bailey was looking straight ahead. His jaw was as rigid as a horseshoe. 'No,' he said," but eventually gives in to his mother's request</w:t>
      </w:r>
      <w:r w:rsidR="00952573" w:rsidRPr="00C554F8">
        <w:rPr>
          <w:rFonts w:ascii="Times New Roman" w:hAnsi="Times New Roman" w:cs="Times New Roman"/>
        </w:rPr>
        <w:t xml:space="preserve"> (O’Connor, 6)</w:t>
      </w:r>
      <w:r w:rsidRPr="00C554F8">
        <w:rPr>
          <w:rFonts w:ascii="Times New Roman" w:hAnsi="Times New Roman" w:cs="Times New Roman"/>
        </w:rPr>
        <w:t xml:space="preserve">. This statement from the story showcases Bailey's inability to assert his authority and decision-making. Unfortunately, this decision ultimately leads the </w:t>
      </w:r>
      <w:r w:rsidRPr="00C554F8">
        <w:rPr>
          <w:rFonts w:ascii="Times New Roman" w:hAnsi="Times New Roman" w:cs="Times New Roman"/>
        </w:rPr>
        <w:lastRenderedPageBreak/>
        <w:t xml:space="preserve">family down a dangerous path. This dangerous path could be interpreted as both literal and figurative. By releasing control, Bailey fails to fulfill the expected role of the protector and decision-maker. This ultimately leads to the death of his family. </w:t>
      </w:r>
    </w:p>
    <w:p w:rsidR="00BF176D" w:rsidRPr="00C554F8" w:rsidRDefault="00BF176D" w:rsidP="00BF176D">
      <w:pPr>
        <w:spacing w:line="480" w:lineRule="auto"/>
        <w:ind w:firstLine="720"/>
        <w:contextualSpacing/>
        <w:rPr>
          <w:rFonts w:ascii="Times New Roman" w:hAnsi="Times New Roman" w:cs="Times New Roman"/>
        </w:rPr>
      </w:pPr>
      <w:r w:rsidRPr="00C554F8">
        <w:rPr>
          <w:rFonts w:ascii="Times New Roman" w:hAnsi="Times New Roman" w:cs="Times New Roman"/>
        </w:rPr>
        <w:t xml:space="preserve">O'Connor's portrayal of Bailey can also be seen as examining societal pressures and expectations put upon fathers. Bailey is among his demanding mother and his chaotic children. His ultimate failures show the limitations of traditional masculinity and the potential consequences of adhering to strict gender roles. Also, there is an expected stereotype that men are the fixers who can problem-solve </w:t>
      </w:r>
      <w:r w:rsidR="00952573" w:rsidRPr="00C554F8">
        <w:rPr>
          <w:rFonts w:ascii="Times New Roman" w:hAnsi="Times New Roman" w:cs="Times New Roman"/>
        </w:rPr>
        <w:t>(McKenzie, 2018)</w:t>
      </w:r>
      <w:r w:rsidRPr="00C554F8">
        <w:rPr>
          <w:rFonts w:ascii="Times New Roman" w:hAnsi="Times New Roman" w:cs="Times New Roman"/>
        </w:rPr>
        <w:t xml:space="preserve">. Bailey's inability to stand up to his mother or manage his children effectively underscores the disconnect between social expectations and the realities of fatherhood. Also, when the misfit exposes Bailey's failure to protect his family, it weakens the father's role as a provider and a leader. </w:t>
      </w:r>
    </w:p>
    <w:p w:rsidR="00BF176D" w:rsidRPr="00C554F8" w:rsidRDefault="00BF176D" w:rsidP="00BF176D">
      <w:pPr>
        <w:spacing w:line="480" w:lineRule="auto"/>
        <w:ind w:firstLine="720"/>
        <w:contextualSpacing/>
        <w:rPr>
          <w:rFonts w:ascii="Times New Roman" w:hAnsi="Times New Roman" w:cs="Times New Roman"/>
        </w:rPr>
      </w:pPr>
      <w:r w:rsidRPr="00C554F8">
        <w:rPr>
          <w:rFonts w:ascii="Times New Roman" w:hAnsi="Times New Roman" w:cs="Times New Roman"/>
        </w:rPr>
        <w:t>O'Connor never mentioned the exact dates of when the story takes place. The story's period is mid-20th century, most likely the 1950s, but that is not established in the story. Although, O'Connor does provide several clues to support this claim. She mentions that Europeans are still struggling to recover from an economic disaster and receiving aid from the USA. This economic support occurred after 1945 after World War II ended. O'Connor's story also mentions social anxieties and cultural shifts, such as the fear of juvenile delinquency. There are also themes of women's roles challenging tradition. This challenge is explained by how the grandmother dresses versus the mother. The grandmother is more traditional in her appear and wants to be viewed lady-like versus the mother wearing slacks and a head kerchief</w:t>
      </w:r>
      <w:r w:rsidR="00952573" w:rsidRPr="00C554F8">
        <w:rPr>
          <w:rFonts w:ascii="Times New Roman" w:hAnsi="Times New Roman" w:cs="Times New Roman"/>
        </w:rPr>
        <w:t xml:space="preserve"> (O’Connor, 3)</w:t>
      </w:r>
      <w:r w:rsidRPr="00C554F8">
        <w:rPr>
          <w:rFonts w:ascii="Times New Roman" w:hAnsi="Times New Roman" w:cs="Times New Roman"/>
        </w:rPr>
        <w:t>.  The story also shows the clear presence of consumerism culture by pointing out mainstream products like Coca-Cola, comic books, and the family’s disposable income for the family trip. These products</w:t>
      </w:r>
      <w:r w:rsidR="00D93CA9" w:rsidRPr="00C554F8">
        <w:rPr>
          <w:rFonts w:ascii="Times New Roman" w:hAnsi="Times New Roman" w:cs="Times New Roman"/>
        </w:rPr>
        <w:t xml:space="preserve"> and the American middle class</w:t>
      </w:r>
      <w:r w:rsidRPr="00C554F8">
        <w:rPr>
          <w:rFonts w:ascii="Times New Roman" w:hAnsi="Times New Roman" w:cs="Times New Roman"/>
        </w:rPr>
        <w:t xml:space="preserve"> rose during the mid-1950s.</w:t>
      </w:r>
    </w:p>
    <w:p w:rsidR="00BF176D" w:rsidRPr="00C554F8" w:rsidRDefault="00BF176D" w:rsidP="00BF176D">
      <w:pPr>
        <w:spacing w:line="480" w:lineRule="auto"/>
        <w:ind w:firstLine="720"/>
        <w:contextualSpacing/>
        <w:rPr>
          <w:rFonts w:ascii="Times New Roman" w:hAnsi="Times New Roman" w:cs="Times New Roman"/>
        </w:rPr>
      </w:pPr>
      <w:r w:rsidRPr="00C554F8">
        <w:rPr>
          <w:rFonts w:ascii="Times New Roman" w:hAnsi="Times New Roman" w:cs="Times New Roman"/>
        </w:rPr>
        <w:lastRenderedPageBreak/>
        <w:t>Although it is not clearly stated in the story, the historical context is important for understanding the story's archetypes and characters, especially the father. Though not specified, Bailey's emotional detachment and difficulty connecting with the people around him could represent a generation affected by war. If the story had occurred in the mid-1950s, Bailey would have been a soldier during World War II. The effects of wartime could explain Bailey's irritability, quickness to anger, and dismissiveness. He also lacks genuine kindness in his interactions with his family which could have been the effects emotional trauma</w:t>
      </w:r>
      <w:r w:rsidR="00952573" w:rsidRPr="00C554F8">
        <w:rPr>
          <w:rFonts w:ascii="Times New Roman" w:hAnsi="Times New Roman" w:cs="Times New Roman"/>
        </w:rPr>
        <w:t xml:space="preserve"> (</w:t>
      </w:r>
      <w:proofErr w:type="spellStart"/>
      <w:r w:rsidR="00952573" w:rsidRPr="00C554F8">
        <w:rPr>
          <w:rFonts w:ascii="Times New Roman" w:hAnsi="Times New Roman" w:cs="Times New Roman"/>
        </w:rPr>
        <w:t>Zahara</w:t>
      </w:r>
      <w:proofErr w:type="spellEnd"/>
      <w:r w:rsidR="00952573" w:rsidRPr="00C554F8">
        <w:rPr>
          <w:rFonts w:ascii="Times New Roman" w:hAnsi="Times New Roman" w:cs="Times New Roman"/>
        </w:rPr>
        <w:t>, 2024)</w:t>
      </w:r>
      <w:r w:rsidRPr="00C554F8">
        <w:rPr>
          <w:rFonts w:ascii="Times New Roman" w:hAnsi="Times New Roman" w:cs="Times New Roman"/>
        </w:rPr>
        <w:t xml:space="preserve">. </w:t>
      </w:r>
    </w:p>
    <w:p w:rsidR="00BF176D" w:rsidRPr="00C554F8" w:rsidRDefault="00BF176D" w:rsidP="00BF176D">
      <w:pPr>
        <w:spacing w:line="480" w:lineRule="auto"/>
        <w:ind w:firstLine="720"/>
        <w:contextualSpacing/>
        <w:rPr>
          <w:rFonts w:ascii="Times New Roman" w:hAnsi="Times New Roman" w:cs="Times New Roman"/>
        </w:rPr>
      </w:pPr>
      <w:r w:rsidRPr="00C554F8">
        <w:rPr>
          <w:rFonts w:ascii="Times New Roman" w:hAnsi="Times New Roman" w:cs="Times New Roman"/>
        </w:rPr>
        <w:t>War trauma can impact a person's ability to think clearly under stress and lead to poor judgment</w:t>
      </w:r>
      <w:r w:rsidR="00952573" w:rsidRPr="00C554F8">
        <w:rPr>
          <w:rFonts w:ascii="Times New Roman" w:hAnsi="Times New Roman" w:cs="Times New Roman"/>
        </w:rPr>
        <w:t xml:space="preserve"> (</w:t>
      </w:r>
      <w:proofErr w:type="spellStart"/>
      <w:r w:rsidR="00952573" w:rsidRPr="00C554F8">
        <w:rPr>
          <w:rFonts w:ascii="Times New Roman" w:hAnsi="Times New Roman" w:cs="Times New Roman"/>
        </w:rPr>
        <w:t>Zahara</w:t>
      </w:r>
      <w:proofErr w:type="spellEnd"/>
      <w:r w:rsidR="00952573" w:rsidRPr="00C554F8">
        <w:rPr>
          <w:rFonts w:ascii="Times New Roman" w:hAnsi="Times New Roman" w:cs="Times New Roman"/>
        </w:rPr>
        <w:t>, 2024)</w:t>
      </w:r>
      <w:r w:rsidRPr="00C554F8">
        <w:rPr>
          <w:rFonts w:ascii="Times New Roman" w:hAnsi="Times New Roman" w:cs="Times New Roman"/>
        </w:rPr>
        <w:t>. This could be reflected in Bailey's inability to stand up to his mother and his attitude toward her bad decisions. Bailey is also visibly stressed when the children are loud and disruptive, which leads to his ultimate failure to protect his family from danger. In conclusion, war challenges a person's belief system and ideas regarding traditional culture. Bailey's possible war experience might have eroded his trust in traditional cultural values and structures. This erosion also includes the patriarchal role of the father and expectations to be the protector and provider. The subtext of Bailey's potential World War II experience adds another layer to his duplicity as a father figure.</w:t>
      </w:r>
    </w:p>
    <w:p w:rsidR="00BF176D" w:rsidRPr="00C554F8" w:rsidRDefault="00BF176D" w:rsidP="00BF176D">
      <w:pPr>
        <w:spacing w:line="480" w:lineRule="auto"/>
        <w:ind w:firstLine="720"/>
        <w:contextualSpacing/>
        <w:rPr>
          <w:rFonts w:ascii="Times New Roman" w:hAnsi="Times New Roman" w:cs="Times New Roman"/>
        </w:rPr>
      </w:pPr>
      <w:r w:rsidRPr="00C554F8">
        <w:rPr>
          <w:rFonts w:ascii="Times New Roman" w:hAnsi="Times New Roman" w:cs="Times New Roman"/>
        </w:rPr>
        <w:t xml:space="preserve">Next is Raymond Carver's "The Father". The story takes place in a home where the family is gathered to celebrate the birth of a child. The family is gathered around the child and joyfully discusses the baby's </w:t>
      </w:r>
      <w:r w:rsidR="00D93CA9" w:rsidRPr="00C554F8">
        <w:rPr>
          <w:rFonts w:ascii="Times New Roman" w:hAnsi="Times New Roman" w:cs="Times New Roman"/>
        </w:rPr>
        <w:t>appearance</w:t>
      </w:r>
      <w:r w:rsidRPr="00C554F8">
        <w:rPr>
          <w:rFonts w:ascii="Times New Roman" w:hAnsi="Times New Roman" w:cs="Times New Roman"/>
        </w:rPr>
        <w:t>. The only family member who does not participate is the father. He remains separate</w:t>
      </w:r>
      <w:r w:rsidR="00D93CA9" w:rsidRPr="00C554F8">
        <w:rPr>
          <w:rFonts w:ascii="Times New Roman" w:hAnsi="Times New Roman" w:cs="Times New Roman"/>
        </w:rPr>
        <w:t xml:space="preserve"> from the family</w:t>
      </w:r>
      <w:r w:rsidRPr="00C554F8">
        <w:rPr>
          <w:rFonts w:ascii="Times New Roman" w:hAnsi="Times New Roman" w:cs="Times New Roman"/>
        </w:rPr>
        <w:t xml:space="preserve"> and does not interact. The unnamed father in the story can be considered a passive observer throughout the story. He is described as sitting in the kitchen within range of the family but does not interact with anyone. This passivity emphasizes his sense of detachment and alienation from his family. The story does not provide much detail about the father. All that can be concluded is that he </w:t>
      </w:r>
      <w:r w:rsidRPr="00C554F8">
        <w:rPr>
          <w:rFonts w:ascii="Times New Roman" w:hAnsi="Times New Roman" w:cs="Times New Roman"/>
        </w:rPr>
        <w:lastRenderedPageBreak/>
        <w:t xml:space="preserve">could be a symbol of traditional patriarchy. The man is assumed to be the provider and the head of the household. </w:t>
      </w:r>
    </w:p>
    <w:p w:rsidR="00BF176D" w:rsidRPr="00C554F8" w:rsidRDefault="00BF176D" w:rsidP="00BF176D">
      <w:pPr>
        <w:spacing w:line="480" w:lineRule="auto"/>
        <w:ind w:firstLine="720"/>
        <w:contextualSpacing/>
        <w:rPr>
          <w:rFonts w:ascii="Times New Roman" w:hAnsi="Times New Roman" w:cs="Times New Roman"/>
        </w:rPr>
      </w:pPr>
      <w:r w:rsidRPr="00C554F8">
        <w:rPr>
          <w:rFonts w:ascii="Times New Roman" w:hAnsi="Times New Roman" w:cs="Times New Roman"/>
        </w:rPr>
        <w:t xml:space="preserve">Raymond Carver's story "The Father" does reflect personal details about </w:t>
      </w:r>
      <w:r w:rsidR="00D93CA9" w:rsidRPr="00C554F8">
        <w:rPr>
          <w:rFonts w:ascii="Times New Roman" w:hAnsi="Times New Roman" w:cs="Times New Roman"/>
        </w:rPr>
        <w:t xml:space="preserve">the author’s personal life. </w:t>
      </w:r>
      <w:r w:rsidRPr="00C554F8">
        <w:rPr>
          <w:rFonts w:ascii="Times New Roman" w:hAnsi="Times New Roman" w:cs="Times New Roman"/>
        </w:rPr>
        <w:t>The story is not autobiographical; however, the story does echo concerns and anxieties in Carver's life, especially his experience as a father</w:t>
      </w:r>
      <w:r w:rsidR="00C70C77" w:rsidRPr="00C554F8">
        <w:rPr>
          <w:rFonts w:ascii="Times New Roman" w:hAnsi="Times New Roman" w:cs="Times New Roman"/>
        </w:rPr>
        <w:t xml:space="preserve"> (Miller, 2015)</w:t>
      </w:r>
      <w:r w:rsidRPr="00C554F8">
        <w:rPr>
          <w:rFonts w:ascii="Times New Roman" w:hAnsi="Times New Roman" w:cs="Times New Roman"/>
        </w:rPr>
        <w:t xml:space="preserve">. In the story, the unnamed father lacks any specific identity or profession. This could reflect Carver's focus on human experiences, drawing from his background and thoughts. Carver came from a working-class background who struggled to maintain financial stability and had to work odd jobs while supporting his family. The unnamed father in the story is detached from the family, which could be connected to a concern unseen by the rest of the family. The father could struggle to grapple with the financial burden of raising children while uncertain of the future. Or it could be a struggle to know if he could fulfill the </w:t>
      </w:r>
      <w:r w:rsidR="00D93CA9" w:rsidRPr="00C554F8">
        <w:rPr>
          <w:rFonts w:ascii="Times New Roman" w:hAnsi="Times New Roman" w:cs="Times New Roman"/>
        </w:rPr>
        <w:t xml:space="preserve">expectations of being a father. </w:t>
      </w:r>
      <w:r w:rsidRPr="00C554F8">
        <w:rPr>
          <w:rFonts w:ascii="Times New Roman" w:hAnsi="Times New Roman" w:cs="Times New Roman"/>
        </w:rPr>
        <w:t xml:space="preserve"> Carver was a father at a young age and had hi</w:t>
      </w:r>
      <w:r w:rsidR="00D93CA9" w:rsidRPr="00C554F8">
        <w:rPr>
          <w:rFonts w:ascii="Times New Roman" w:hAnsi="Times New Roman" w:cs="Times New Roman"/>
        </w:rPr>
        <w:t xml:space="preserve">s </w:t>
      </w:r>
      <w:r w:rsidRPr="00C554F8">
        <w:rPr>
          <w:rFonts w:ascii="Times New Roman" w:hAnsi="Times New Roman" w:cs="Times New Roman"/>
        </w:rPr>
        <w:t>self-doubts</w:t>
      </w:r>
      <w:r w:rsidR="00C70C77" w:rsidRPr="00C554F8">
        <w:rPr>
          <w:rFonts w:ascii="Times New Roman" w:hAnsi="Times New Roman" w:cs="Times New Roman"/>
        </w:rPr>
        <w:t xml:space="preserve"> (Miller, 2025)</w:t>
      </w:r>
      <w:r w:rsidRPr="00C554F8">
        <w:rPr>
          <w:rFonts w:ascii="Times New Roman" w:hAnsi="Times New Roman" w:cs="Times New Roman"/>
        </w:rPr>
        <w:t xml:space="preserve">. The unnamed father could be a reflection of Carver's anxieties. </w:t>
      </w:r>
    </w:p>
    <w:p w:rsidR="00BF176D" w:rsidRPr="00C554F8" w:rsidRDefault="00BF176D" w:rsidP="00BF176D">
      <w:pPr>
        <w:spacing w:line="480" w:lineRule="auto"/>
        <w:ind w:firstLine="720"/>
        <w:contextualSpacing/>
        <w:rPr>
          <w:rFonts w:ascii="Times New Roman" w:hAnsi="Times New Roman" w:cs="Times New Roman"/>
        </w:rPr>
      </w:pPr>
      <w:r w:rsidRPr="00C554F8">
        <w:rPr>
          <w:rFonts w:ascii="Times New Roman" w:hAnsi="Times New Roman" w:cs="Times New Roman"/>
        </w:rPr>
        <w:t>The minimalist style of the story also reflects Carver's life. Carver's writing is characterized by simplicity and focuses on details of everyday life. Carter believed in focusing only on the realities of the human experience and not padding his story with extra details</w:t>
      </w:r>
      <w:r w:rsidR="00C70C77" w:rsidRPr="00C554F8">
        <w:rPr>
          <w:rFonts w:ascii="Times New Roman" w:hAnsi="Times New Roman" w:cs="Times New Roman"/>
        </w:rPr>
        <w:t xml:space="preserve"> (Miller, 2015)</w:t>
      </w:r>
      <w:r w:rsidRPr="00C554F8">
        <w:rPr>
          <w:rFonts w:ascii="Times New Roman" w:hAnsi="Times New Roman" w:cs="Times New Roman"/>
        </w:rPr>
        <w:t>. The Carver reveals this approach, portraying the father as having a limited perspective and only focusing on the immediate situation. This stemmed from Carver being busy in his own life, suffering from addiction, and not having enough time to write extensively. According to an interview by Sara Miller, Carver only composed short stories and poems that were easy enough to draft in one sitting. The dream of completing long fictional narratives was beyond Carver's means. In an article about his life, Carver wrote, "[My wife and I] thought we could bow our heads, work very hard, and do all that we had set our hearts to do. But we were mistaken"</w:t>
      </w:r>
      <w:r w:rsidR="00C70C77" w:rsidRPr="00C554F8">
        <w:rPr>
          <w:rFonts w:ascii="Times New Roman" w:hAnsi="Times New Roman" w:cs="Times New Roman"/>
        </w:rPr>
        <w:t xml:space="preserve"> (2015).</w:t>
      </w:r>
    </w:p>
    <w:p w:rsidR="00BF176D" w:rsidRPr="00C554F8" w:rsidRDefault="00BF176D" w:rsidP="00BF176D">
      <w:pPr>
        <w:spacing w:line="480" w:lineRule="auto"/>
        <w:ind w:firstLine="720"/>
        <w:contextualSpacing/>
        <w:rPr>
          <w:rFonts w:ascii="Times New Roman" w:hAnsi="Times New Roman" w:cs="Times New Roman"/>
        </w:rPr>
      </w:pPr>
      <w:r w:rsidRPr="00C554F8">
        <w:rPr>
          <w:rFonts w:ascii="Times New Roman" w:hAnsi="Times New Roman" w:cs="Times New Roman"/>
        </w:rPr>
        <w:lastRenderedPageBreak/>
        <w:t>Moving past the connections to Carver, the story also challenges the theme of identity and belonging. The assumption of identity crisis is placed upon the unnamed father. Readers are to assume that the father is the center of the story and that his detachment from the family is him suffering from an identity crisis regarding his new role as a father</w:t>
      </w:r>
      <w:r w:rsidR="00C70C77" w:rsidRPr="00C554F8">
        <w:rPr>
          <w:rFonts w:ascii="Times New Roman" w:hAnsi="Times New Roman" w:cs="Times New Roman"/>
        </w:rPr>
        <w:t xml:space="preserve"> (Mason, 2024)</w:t>
      </w:r>
      <w:r w:rsidRPr="00C554F8">
        <w:rPr>
          <w:rFonts w:ascii="Times New Roman" w:hAnsi="Times New Roman" w:cs="Times New Roman"/>
        </w:rPr>
        <w:t xml:space="preserve">. However, the story could be perceived from another perspective where the grandmother is the story's pivotal character. During the brief dialogue between the other characters in the story, the readers are given descriptions of the baby's appearance, mixed with this dialogue describing the baby, the other children, and the mother </w:t>
      </w:r>
      <w:r w:rsidR="00D93CA9" w:rsidRPr="00C554F8">
        <w:rPr>
          <w:rFonts w:ascii="Times New Roman" w:hAnsi="Times New Roman" w:cs="Times New Roman"/>
        </w:rPr>
        <w:t xml:space="preserve">are </w:t>
      </w:r>
      <w:r w:rsidRPr="00C554F8">
        <w:rPr>
          <w:rFonts w:ascii="Times New Roman" w:hAnsi="Times New Roman" w:cs="Times New Roman"/>
        </w:rPr>
        <w:t>discussing who the baby looks like in the family. The grandmother keeps assuring the family and eventually hushes the family. One of the children, Phyllis, cries when they say the father "doesn't look like anybody"</w:t>
      </w:r>
      <w:r w:rsidR="00C70C77" w:rsidRPr="00C554F8">
        <w:rPr>
          <w:rFonts w:ascii="Times New Roman" w:hAnsi="Times New Roman" w:cs="Times New Roman"/>
        </w:rPr>
        <w:t xml:space="preserve"> (Carver, n.d.)</w:t>
      </w:r>
      <w:r w:rsidRPr="00C554F8">
        <w:rPr>
          <w:rFonts w:ascii="Times New Roman" w:hAnsi="Times New Roman" w:cs="Times New Roman"/>
        </w:rPr>
        <w:t xml:space="preserve"> </w:t>
      </w:r>
      <w:r w:rsidR="00D93CA9" w:rsidRPr="00C554F8">
        <w:rPr>
          <w:rFonts w:ascii="Times New Roman" w:hAnsi="Times New Roman" w:cs="Times New Roman"/>
        </w:rPr>
        <w:t xml:space="preserve">Her sister Alice is in agreement. </w:t>
      </w:r>
      <w:r w:rsidRPr="00C554F8">
        <w:rPr>
          <w:rFonts w:ascii="Times New Roman" w:hAnsi="Times New Roman" w:cs="Times New Roman"/>
        </w:rPr>
        <w:t>The family eventually looks towards the unnamed father, except for the grandmother. The father "turns around in his chair and his face was white and without expression"</w:t>
      </w:r>
      <w:r w:rsidR="00C70C77" w:rsidRPr="00C554F8">
        <w:rPr>
          <w:rFonts w:ascii="Times New Roman" w:hAnsi="Times New Roman" w:cs="Times New Roman"/>
        </w:rPr>
        <w:t xml:space="preserve"> (Carver, n.d.)</w:t>
      </w:r>
      <w:r w:rsidRPr="00C554F8">
        <w:rPr>
          <w:rFonts w:ascii="Times New Roman" w:hAnsi="Times New Roman" w:cs="Times New Roman"/>
        </w:rPr>
        <w:t xml:space="preserve"> From the end of the story, this statement could be an interpretation that the grandmother was unfaithful, and the father could be realizing this. The story ends abruptly and leaves the audience with no further explanation. The story's title is also very vague: "The Father." The title does not give any indication of which father is being discussed. </w:t>
      </w:r>
    </w:p>
    <w:p w:rsidR="00BF176D" w:rsidRPr="00C554F8" w:rsidRDefault="00BF176D" w:rsidP="00BF176D">
      <w:pPr>
        <w:spacing w:line="480" w:lineRule="auto"/>
        <w:ind w:firstLine="720"/>
        <w:contextualSpacing/>
        <w:rPr>
          <w:rFonts w:ascii="Times New Roman" w:hAnsi="Times New Roman" w:cs="Times New Roman"/>
        </w:rPr>
      </w:pPr>
      <w:r w:rsidRPr="00C554F8">
        <w:rPr>
          <w:rFonts w:ascii="Times New Roman" w:hAnsi="Times New Roman" w:cs="Times New Roman"/>
        </w:rPr>
        <w:t xml:space="preserve">The last story is Joyce Carol Oates's "The Kittens." This short story concerns an unnamed father figure and his interaction with his children regarding three kittens. The father first agrees to rescue the kittens found, but he abruptly decides to kill the kittens by throwing them over a bridge. The story is short and quite disturbing, but many speculations about the father can be drawn from it. Similar to the other stories, little details about the father figure are given. The readers are left to determine their </w:t>
      </w:r>
      <w:r w:rsidR="00D93CA9" w:rsidRPr="00C554F8">
        <w:rPr>
          <w:rFonts w:ascii="Times New Roman" w:hAnsi="Times New Roman" w:cs="Times New Roman"/>
        </w:rPr>
        <w:t xml:space="preserve">own </w:t>
      </w:r>
      <w:r w:rsidRPr="00C554F8">
        <w:rPr>
          <w:rFonts w:ascii="Times New Roman" w:hAnsi="Times New Roman" w:cs="Times New Roman"/>
        </w:rPr>
        <w:t>interpretations</w:t>
      </w:r>
      <w:r w:rsidR="00D93CA9" w:rsidRPr="00C554F8">
        <w:rPr>
          <w:rFonts w:ascii="Times New Roman" w:hAnsi="Times New Roman" w:cs="Times New Roman"/>
        </w:rPr>
        <w:t xml:space="preserve"> and thoughts</w:t>
      </w:r>
      <w:r w:rsidRPr="00C554F8">
        <w:rPr>
          <w:rFonts w:ascii="Times New Roman" w:hAnsi="Times New Roman" w:cs="Times New Roman"/>
        </w:rPr>
        <w:t xml:space="preserve">. </w:t>
      </w:r>
    </w:p>
    <w:p w:rsidR="00BF176D" w:rsidRPr="00C554F8" w:rsidRDefault="00BF176D" w:rsidP="00BF176D">
      <w:pPr>
        <w:spacing w:line="480" w:lineRule="auto"/>
        <w:ind w:firstLine="720"/>
        <w:contextualSpacing/>
        <w:rPr>
          <w:rFonts w:ascii="Times New Roman" w:hAnsi="Times New Roman" w:cs="Times New Roman"/>
        </w:rPr>
      </w:pPr>
      <w:r w:rsidRPr="00C554F8">
        <w:rPr>
          <w:rFonts w:ascii="Times New Roman" w:hAnsi="Times New Roman" w:cs="Times New Roman"/>
        </w:rPr>
        <w:t xml:space="preserve">The father is harsh and demanding. A disturbing connection that can be made between the father and the kittens is how he treats </w:t>
      </w:r>
      <w:r w:rsidR="00D93CA9" w:rsidRPr="00C554F8">
        <w:rPr>
          <w:rFonts w:ascii="Times New Roman" w:hAnsi="Times New Roman" w:cs="Times New Roman"/>
        </w:rPr>
        <w:t>animals</w:t>
      </w:r>
      <w:r w:rsidRPr="00C554F8">
        <w:rPr>
          <w:rFonts w:ascii="Times New Roman" w:hAnsi="Times New Roman" w:cs="Times New Roman"/>
        </w:rPr>
        <w:t xml:space="preserve">. Researchers have shown that animal abuse </w:t>
      </w:r>
      <w:r w:rsidRPr="00C554F8">
        <w:rPr>
          <w:rFonts w:ascii="Times New Roman" w:hAnsi="Times New Roman" w:cs="Times New Roman"/>
        </w:rPr>
        <w:lastRenderedPageBreak/>
        <w:t>is linked to domestic violence. According to online sources, abuse towards animals increases the risk that domestic violence has or will take place. There are many speculations on why animal abuse leads to human violence</w:t>
      </w:r>
      <w:r w:rsidR="000B557C" w:rsidRPr="00C554F8">
        <w:rPr>
          <w:rFonts w:ascii="Times New Roman" w:hAnsi="Times New Roman" w:cs="Times New Roman"/>
        </w:rPr>
        <w:t xml:space="preserve"> </w:t>
      </w:r>
      <w:r w:rsidR="000B557C" w:rsidRPr="00C554F8">
        <w:rPr>
          <w:rFonts w:ascii="Times New Roman" w:hAnsi="Times New Roman" w:cs="Times New Roman"/>
          <w:color w:val="2C3E50"/>
          <w:shd w:val="clear" w:color="auto" w:fill="FFFFFF"/>
        </w:rPr>
        <w:t>(www.virtual-college.co.uk, n.d.)</w:t>
      </w:r>
      <w:r w:rsidRPr="00C554F8">
        <w:rPr>
          <w:rFonts w:ascii="Times New Roman" w:hAnsi="Times New Roman" w:cs="Times New Roman"/>
        </w:rPr>
        <w:t>. However, the prevalent theory is that those who are inclined to abuse will often start with animals because they are smaller and less able to retaliate. Data from 2013 has shown that 70% of people who have committed animal abuse also have records that include crimes of violence and disorderly behavior, though the data is outdated. Data from 1983 has shown that 60% of families where child abuse took place are also found guilty of animal abuse</w:t>
      </w:r>
      <w:r w:rsidR="000B557C" w:rsidRPr="00C554F8">
        <w:rPr>
          <w:rFonts w:ascii="Times New Roman" w:hAnsi="Times New Roman" w:cs="Times New Roman"/>
        </w:rPr>
        <w:t xml:space="preserve"> (</w:t>
      </w:r>
      <w:r w:rsidR="000B557C" w:rsidRPr="00C554F8">
        <w:rPr>
          <w:rFonts w:ascii="Times New Roman" w:hAnsi="Times New Roman" w:cs="Times New Roman"/>
          <w:color w:val="2C3E50"/>
          <w:shd w:val="clear" w:color="auto" w:fill="FFFFFF"/>
        </w:rPr>
        <w:t>www.virtual-college.co.uk, n.d.)</w:t>
      </w:r>
      <w:r w:rsidRPr="00C554F8">
        <w:rPr>
          <w:rFonts w:ascii="Times New Roman" w:hAnsi="Times New Roman" w:cs="Times New Roman"/>
        </w:rPr>
        <w:t>. Though the story does not directly have evidence of child abuse, the father is very aggressive towards his children. He says, "Because I am the daddy who decides how things end"</w:t>
      </w:r>
      <w:r w:rsidR="00C554F8" w:rsidRPr="00C554F8">
        <w:rPr>
          <w:rFonts w:ascii="Times New Roman" w:hAnsi="Times New Roman" w:cs="Times New Roman"/>
        </w:rPr>
        <w:t xml:space="preserve"> (Oates, 2016). </w:t>
      </w:r>
      <w:r w:rsidRPr="00C554F8">
        <w:rPr>
          <w:rFonts w:ascii="Times New Roman" w:hAnsi="Times New Roman" w:cs="Times New Roman"/>
        </w:rPr>
        <w:t xml:space="preserve"> This shows he lacks empathy or emotional connection to his children's feelings. He demonstrates that he has absolute power over his family and all decisions</w:t>
      </w:r>
      <w:r w:rsidR="007A1143" w:rsidRPr="00C554F8">
        <w:rPr>
          <w:rFonts w:ascii="Times New Roman" w:hAnsi="Times New Roman" w:cs="Times New Roman"/>
        </w:rPr>
        <w:t xml:space="preserve"> are his to make</w:t>
      </w:r>
      <w:r w:rsidRPr="00C554F8">
        <w:rPr>
          <w:rFonts w:ascii="Times New Roman" w:hAnsi="Times New Roman" w:cs="Times New Roman"/>
        </w:rPr>
        <w:t>. The author does not provide much detail</w:t>
      </w:r>
      <w:r w:rsidR="007A1143" w:rsidRPr="00C554F8">
        <w:rPr>
          <w:rFonts w:ascii="Times New Roman" w:hAnsi="Times New Roman" w:cs="Times New Roman"/>
        </w:rPr>
        <w:t xml:space="preserve"> regarding the father outside the incident with the kittens</w:t>
      </w:r>
      <w:r w:rsidRPr="00C554F8">
        <w:rPr>
          <w:rFonts w:ascii="Times New Roman" w:hAnsi="Times New Roman" w:cs="Times New Roman"/>
        </w:rPr>
        <w:t xml:space="preserve">, but it can be assumed that the father is abusive towards his family. </w:t>
      </w:r>
    </w:p>
    <w:p w:rsidR="00BF176D" w:rsidRPr="00C554F8" w:rsidRDefault="00BF176D" w:rsidP="00BF176D">
      <w:pPr>
        <w:spacing w:line="480" w:lineRule="auto"/>
        <w:ind w:firstLine="720"/>
        <w:contextualSpacing/>
        <w:rPr>
          <w:rFonts w:ascii="Times New Roman" w:hAnsi="Times New Roman" w:cs="Times New Roman"/>
        </w:rPr>
      </w:pPr>
      <w:r w:rsidRPr="00C554F8">
        <w:rPr>
          <w:rFonts w:ascii="Times New Roman" w:hAnsi="Times New Roman" w:cs="Times New Roman"/>
        </w:rPr>
        <w:t>Another interesting feature of the father is the favoritism dynamics between him and his children. The father favors one child, Lula. The author describes Lula as "daddy's favorite," she sits in the car's passenger seat next to him</w:t>
      </w:r>
      <w:r w:rsidR="00C554F8" w:rsidRPr="00C554F8">
        <w:rPr>
          <w:rFonts w:ascii="Times New Roman" w:hAnsi="Times New Roman" w:cs="Times New Roman"/>
        </w:rPr>
        <w:t xml:space="preserve"> (Oates, 2016)</w:t>
      </w:r>
      <w:r w:rsidRPr="00C554F8">
        <w:rPr>
          <w:rFonts w:ascii="Times New Roman" w:hAnsi="Times New Roman" w:cs="Times New Roman"/>
        </w:rPr>
        <w:t>. The story does hint that the father does have some emotional connection to his children, but only to his daughter. The only evidence the readers are given is that the father listens to Lula more than the other children. Even though the father did not want to collect the kittens, he did it at Lula's request. The story verifies this, "Daddy loves Lula the best, but we are happy to be Daddy's children, too"</w:t>
      </w:r>
      <w:r w:rsidR="00C554F8" w:rsidRPr="00C554F8">
        <w:rPr>
          <w:rFonts w:ascii="Times New Roman" w:hAnsi="Times New Roman" w:cs="Times New Roman"/>
        </w:rPr>
        <w:t xml:space="preserve"> (Oates, 2016) </w:t>
      </w:r>
      <w:r w:rsidRPr="00C554F8">
        <w:rPr>
          <w:rFonts w:ascii="Times New Roman" w:hAnsi="Times New Roman" w:cs="Times New Roman"/>
        </w:rPr>
        <w:t xml:space="preserve">The children are aware of this favoritism, too, but they still seek their father's approval. Even when the father decides to kill the kittens, and the children are </w:t>
      </w:r>
      <w:r w:rsidRPr="00C554F8">
        <w:rPr>
          <w:rFonts w:ascii="Times New Roman" w:hAnsi="Times New Roman" w:cs="Times New Roman"/>
        </w:rPr>
        <w:lastRenderedPageBreak/>
        <w:t xml:space="preserve">emotionally devastated, they are unable to resist the father's actions, which emphasizes the power dynamics the father has over the children. </w:t>
      </w:r>
    </w:p>
    <w:p w:rsidR="00BF176D" w:rsidRPr="00C554F8" w:rsidRDefault="00BF176D" w:rsidP="00184081">
      <w:pPr>
        <w:spacing w:line="480" w:lineRule="auto"/>
        <w:ind w:firstLine="720"/>
        <w:contextualSpacing/>
        <w:rPr>
          <w:rFonts w:ascii="Times New Roman" w:hAnsi="Times New Roman" w:cs="Times New Roman"/>
        </w:rPr>
      </w:pPr>
      <w:r w:rsidRPr="00C554F8">
        <w:rPr>
          <w:rFonts w:ascii="Times New Roman" w:hAnsi="Times New Roman" w:cs="Times New Roman"/>
        </w:rPr>
        <w:t>Readers are left to only speculate about the long-term psychological effects on the children. The father's cold act of killing the kittens, especially in front of the children, could cause some emotional scarring. Again, the quote at the very end regarding the father being the one who decides things suggests a very toxic power dynamic that could lead to fear of parental authority and low self-esteem within the children. Favoritism could also have a long-term effect on children. This could create sibling rivalry, inadequacy, and emotional neglect for non-favor to children</w:t>
      </w:r>
      <w:r w:rsidR="00C554F8" w:rsidRPr="00C554F8">
        <w:rPr>
          <w:rFonts w:ascii="Times New Roman" w:hAnsi="Times New Roman" w:cs="Times New Roman"/>
        </w:rPr>
        <w:t xml:space="preserve"> </w:t>
      </w:r>
      <w:r w:rsidR="00C554F8" w:rsidRPr="00C554F8">
        <w:rPr>
          <w:rFonts w:ascii="Times New Roman" w:hAnsi="Times New Roman" w:cs="Times New Roman"/>
          <w:color w:val="2C3E50"/>
          <w:shd w:val="clear" w:color="auto" w:fill="FFFFFF"/>
        </w:rPr>
        <w:t>(Health, 2024)</w:t>
      </w:r>
      <w:r w:rsidRPr="00C554F8">
        <w:rPr>
          <w:rFonts w:ascii="Times New Roman" w:hAnsi="Times New Roman" w:cs="Times New Roman"/>
        </w:rPr>
        <w:t>.</w:t>
      </w:r>
    </w:p>
    <w:p w:rsidR="00BF176D" w:rsidRPr="00C554F8" w:rsidRDefault="00BF176D" w:rsidP="00BF176D">
      <w:pPr>
        <w:spacing w:line="480" w:lineRule="auto"/>
        <w:ind w:firstLine="720"/>
        <w:contextualSpacing/>
        <w:rPr>
          <w:rFonts w:ascii="Times New Roman" w:hAnsi="Times New Roman" w:cs="Times New Roman"/>
        </w:rPr>
      </w:pPr>
      <w:r w:rsidRPr="00C554F8">
        <w:rPr>
          <w:rFonts w:ascii="Times New Roman" w:hAnsi="Times New Roman" w:cs="Times New Roman"/>
        </w:rPr>
        <w:t>This coldhearted father is positioned in an interesting role. He is viewed as a figure of authority who is violent and also unable to cope with the demands of his children. The children were left powerless by their father's harsh and inhumane decisions. This irrational decision by the father also portrays a conflicting sense of morality that emphasizes the complexities of parental influences and their lasting effect on their children</w:t>
      </w:r>
      <w:r w:rsidR="00C554F8" w:rsidRPr="00C554F8">
        <w:rPr>
          <w:rFonts w:ascii="Times New Roman" w:hAnsi="Times New Roman" w:cs="Times New Roman"/>
        </w:rPr>
        <w:t xml:space="preserve"> </w:t>
      </w:r>
      <w:r w:rsidR="00C554F8" w:rsidRPr="00C554F8">
        <w:rPr>
          <w:rFonts w:ascii="Times New Roman" w:hAnsi="Times New Roman" w:cs="Times New Roman"/>
          <w:color w:val="2C3E50"/>
          <w:shd w:val="clear" w:color="auto" w:fill="FFFFFF"/>
        </w:rPr>
        <w:t>(Health, 2024)</w:t>
      </w:r>
      <w:r w:rsidRPr="00C554F8">
        <w:rPr>
          <w:rFonts w:ascii="Times New Roman" w:hAnsi="Times New Roman" w:cs="Times New Roman"/>
        </w:rPr>
        <w:t>. Oates' story creates an uncomfortable image and an unsettling conclusion, which leaves the readers with a sense of unease. The writer's portrayal underscores the tension between authority and fatherhood, which presents the father as flawed yet human.</w:t>
      </w:r>
    </w:p>
    <w:p w:rsidR="00BF176D" w:rsidRPr="00C554F8" w:rsidRDefault="00BF176D" w:rsidP="00BF176D">
      <w:pPr>
        <w:spacing w:line="480" w:lineRule="auto"/>
        <w:ind w:firstLine="720"/>
        <w:contextualSpacing/>
        <w:rPr>
          <w:rFonts w:ascii="Times New Roman" w:hAnsi="Times New Roman" w:cs="Times New Roman"/>
        </w:rPr>
      </w:pPr>
      <w:r w:rsidRPr="00C554F8">
        <w:rPr>
          <w:rFonts w:ascii="Times New Roman" w:hAnsi="Times New Roman" w:cs="Times New Roman"/>
        </w:rPr>
        <w:t>All four stories occur in different eras, and their styles differ vastly. However, they all share notable similarities in their portrayal of the flawed father figure and the complexities of human relationships. These stories all break the traditional parental roles and examine the impact of parental influences, or in the case of some of the stories, the lack of parental influence. The stories also explore the tension between authority and vulnerability, the consequences of a flawed parental relationship, and the moral struggles that arise within families. Together, the stories critique social expectations around fatherhood and masculinity.</w:t>
      </w:r>
    </w:p>
    <w:p w:rsidR="00BF176D" w:rsidRPr="00C554F8" w:rsidRDefault="00BF176D" w:rsidP="00BF176D">
      <w:pPr>
        <w:spacing w:line="480" w:lineRule="auto"/>
        <w:ind w:firstLine="720"/>
        <w:contextualSpacing/>
        <w:rPr>
          <w:rFonts w:ascii="Times New Roman" w:hAnsi="Times New Roman" w:cs="Times New Roman"/>
        </w:rPr>
      </w:pPr>
      <w:r w:rsidRPr="00C554F8">
        <w:rPr>
          <w:rFonts w:ascii="Times New Roman" w:hAnsi="Times New Roman" w:cs="Times New Roman"/>
        </w:rPr>
        <w:lastRenderedPageBreak/>
        <w:t xml:space="preserve">Flawed parental relationships emphasize how these dynamics shaped the characters and their actions. In Edgar Allan Poe's "The Tell-Tale Heart," the ambiguous relationship between the narrator and the old man suggests that some unresolved tensions eventually drive the people to madness. Carver's story "The Father" shows a realistic but flawed relationship where emotional detachment prevents genuine connection and understanding. In Oates' "Kittens," the story explores the emotional impact of a father's morally questionable actions and shows how flawed parental decisions can leave a lasting impression on children. Lastly, in Connor's "A Good Man Is Hard to Find," the father figure, Bailey, has a very tense relationship with his over-controlling mother and inability to lead his family. </w:t>
      </w:r>
    </w:p>
    <w:p w:rsidR="00BF176D" w:rsidRPr="00C554F8" w:rsidRDefault="00BF176D" w:rsidP="00BF176D">
      <w:pPr>
        <w:spacing w:line="480" w:lineRule="auto"/>
        <w:ind w:firstLine="720"/>
        <w:contextualSpacing/>
        <w:rPr>
          <w:rFonts w:ascii="Times New Roman" w:hAnsi="Times New Roman" w:cs="Times New Roman"/>
        </w:rPr>
      </w:pPr>
      <w:r w:rsidRPr="00C554F8">
        <w:rPr>
          <w:rFonts w:ascii="Times New Roman" w:hAnsi="Times New Roman" w:cs="Times New Roman"/>
        </w:rPr>
        <w:t>Similar themes of authority and vulnerability are also present when the reader compares Edgar Allan Poe and Raymond Carver's stories. In Poe's story, the old man represents a symbolic authority who is vulnerable and is exploited by the narrator. The narrator's eventual violent act against the old man might reflect a deeper psychological conflict that could be interpreted as a struggle against a parental archetype. Similarly, in Carver's story, the father's inability to emotionally connect with his family exposes the weakness of his authority. His stoic and emotionless demeanor hides a more profound sense of vulnerability. This demeanor emphasizes the difficulty of fulfilling parental expectations, which could be him trying to hide his emotions. He feels this strongly when questioning his identity in the family. In O'Connor's story, the father figure portrays a position with very little authority, and his failure to assert any control to protect his family when in the face of danger reveals his vulnerability. Lastly, the father in Oates' story is also complicated by his moral ambiguity. Even though he reacts harshly towards the kittens, his action ultimately creates a sense of emotional and ethical conflict. This conflict exposes the weakness of his authority in the eyes of his children.</w:t>
      </w:r>
    </w:p>
    <w:p w:rsidR="00D34ECE" w:rsidRDefault="00BF176D" w:rsidP="00BF176D">
      <w:pPr>
        <w:spacing w:line="480" w:lineRule="auto"/>
        <w:ind w:firstLine="720"/>
        <w:contextualSpacing/>
        <w:rPr>
          <w:rFonts w:ascii="Times New Roman" w:hAnsi="Times New Roman" w:cs="Times New Roman"/>
        </w:rPr>
      </w:pPr>
      <w:r w:rsidRPr="00C554F8">
        <w:rPr>
          <w:rFonts w:ascii="Times New Roman" w:hAnsi="Times New Roman" w:cs="Times New Roman"/>
        </w:rPr>
        <w:lastRenderedPageBreak/>
        <w:t>These short stories offer unique and diverse examples of father figures within American culture. These narratives challenge men's conventional traditional roles and explore the complexities of family relationships. The stories encourage readers to reflect on the layered complexities of fatherhood and family relationships. Many themes are dark, contradictory, and disturbing but profoundly reflect the human condition and social pressures.</w:t>
      </w:r>
    </w:p>
    <w:p w:rsidR="00C554F8" w:rsidRDefault="00C554F8" w:rsidP="00BF176D">
      <w:pPr>
        <w:spacing w:line="480" w:lineRule="auto"/>
        <w:ind w:firstLine="720"/>
        <w:contextualSpacing/>
        <w:rPr>
          <w:rFonts w:ascii="Times New Roman" w:hAnsi="Times New Roman" w:cs="Times New Roman"/>
        </w:rPr>
      </w:pPr>
    </w:p>
    <w:p w:rsidR="00C554F8" w:rsidRDefault="00C554F8" w:rsidP="00BF176D">
      <w:pPr>
        <w:spacing w:line="480" w:lineRule="auto"/>
        <w:ind w:firstLine="720"/>
        <w:contextualSpacing/>
        <w:rPr>
          <w:rFonts w:ascii="Times New Roman" w:hAnsi="Times New Roman" w:cs="Times New Roman"/>
        </w:rPr>
      </w:pPr>
    </w:p>
    <w:p w:rsidR="00C554F8" w:rsidRDefault="00C554F8" w:rsidP="00BF176D">
      <w:pPr>
        <w:spacing w:line="480" w:lineRule="auto"/>
        <w:ind w:firstLine="720"/>
        <w:contextualSpacing/>
        <w:rPr>
          <w:rFonts w:ascii="Times New Roman" w:hAnsi="Times New Roman" w:cs="Times New Roman"/>
        </w:rPr>
      </w:pPr>
    </w:p>
    <w:p w:rsidR="00C554F8" w:rsidRDefault="00C554F8" w:rsidP="00BF176D">
      <w:pPr>
        <w:spacing w:line="480" w:lineRule="auto"/>
        <w:ind w:firstLine="720"/>
        <w:contextualSpacing/>
        <w:rPr>
          <w:rFonts w:ascii="Times New Roman" w:hAnsi="Times New Roman" w:cs="Times New Roman"/>
        </w:rPr>
      </w:pPr>
    </w:p>
    <w:p w:rsidR="00C554F8" w:rsidRDefault="00C554F8" w:rsidP="00BF176D">
      <w:pPr>
        <w:spacing w:line="480" w:lineRule="auto"/>
        <w:ind w:firstLine="720"/>
        <w:contextualSpacing/>
        <w:rPr>
          <w:rFonts w:ascii="Times New Roman" w:hAnsi="Times New Roman" w:cs="Times New Roman"/>
        </w:rPr>
      </w:pPr>
    </w:p>
    <w:p w:rsidR="00C554F8" w:rsidRDefault="00C554F8" w:rsidP="00BF176D">
      <w:pPr>
        <w:spacing w:line="480" w:lineRule="auto"/>
        <w:ind w:firstLine="720"/>
        <w:contextualSpacing/>
        <w:rPr>
          <w:rFonts w:ascii="Times New Roman" w:hAnsi="Times New Roman" w:cs="Times New Roman"/>
        </w:rPr>
      </w:pPr>
    </w:p>
    <w:p w:rsidR="00C554F8" w:rsidRDefault="00C554F8" w:rsidP="00BF176D">
      <w:pPr>
        <w:spacing w:line="480" w:lineRule="auto"/>
        <w:ind w:firstLine="720"/>
        <w:contextualSpacing/>
        <w:rPr>
          <w:rFonts w:ascii="Times New Roman" w:hAnsi="Times New Roman" w:cs="Times New Roman"/>
        </w:rPr>
      </w:pPr>
    </w:p>
    <w:p w:rsidR="00C554F8" w:rsidRDefault="00C554F8" w:rsidP="00BF176D">
      <w:pPr>
        <w:spacing w:line="480" w:lineRule="auto"/>
        <w:ind w:firstLine="720"/>
        <w:contextualSpacing/>
        <w:rPr>
          <w:rFonts w:ascii="Times New Roman" w:hAnsi="Times New Roman" w:cs="Times New Roman"/>
        </w:rPr>
      </w:pPr>
    </w:p>
    <w:p w:rsidR="00C554F8" w:rsidRDefault="00C554F8" w:rsidP="00BF176D">
      <w:pPr>
        <w:spacing w:line="480" w:lineRule="auto"/>
        <w:ind w:firstLine="720"/>
        <w:contextualSpacing/>
        <w:rPr>
          <w:rFonts w:ascii="Times New Roman" w:hAnsi="Times New Roman" w:cs="Times New Roman"/>
        </w:rPr>
      </w:pPr>
    </w:p>
    <w:p w:rsidR="00C554F8" w:rsidRDefault="00C554F8" w:rsidP="00BF176D">
      <w:pPr>
        <w:spacing w:line="480" w:lineRule="auto"/>
        <w:ind w:firstLine="720"/>
        <w:contextualSpacing/>
        <w:rPr>
          <w:rFonts w:ascii="Times New Roman" w:hAnsi="Times New Roman" w:cs="Times New Roman"/>
        </w:rPr>
      </w:pPr>
    </w:p>
    <w:p w:rsidR="00C554F8" w:rsidRDefault="00C554F8" w:rsidP="00BF176D">
      <w:pPr>
        <w:spacing w:line="480" w:lineRule="auto"/>
        <w:ind w:firstLine="720"/>
        <w:contextualSpacing/>
        <w:rPr>
          <w:rFonts w:ascii="Times New Roman" w:hAnsi="Times New Roman" w:cs="Times New Roman"/>
        </w:rPr>
      </w:pPr>
    </w:p>
    <w:p w:rsidR="00C554F8" w:rsidRDefault="00C554F8" w:rsidP="00BF176D">
      <w:pPr>
        <w:spacing w:line="480" w:lineRule="auto"/>
        <w:ind w:firstLine="720"/>
        <w:contextualSpacing/>
        <w:rPr>
          <w:rFonts w:ascii="Times New Roman" w:hAnsi="Times New Roman" w:cs="Times New Roman"/>
        </w:rPr>
      </w:pPr>
    </w:p>
    <w:p w:rsidR="00C554F8" w:rsidRDefault="00C554F8" w:rsidP="00BF176D">
      <w:pPr>
        <w:spacing w:line="480" w:lineRule="auto"/>
        <w:ind w:firstLine="720"/>
        <w:contextualSpacing/>
        <w:rPr>
          <w:rFonts w:ascii="Times New Roman" w:hAnsi="Times New Roman" w:cs="Times New Roman"/>
        </w:rPr>
      </w:pPr>
    </w:p>
    <w:p w:rsidR="00C554F8" w:rsidRDefault="00C554F8" w:rsidP="00BF176D">
      <w:pPr>
        <w:spacing w:line="480" w:lineRule="auto"/>
        <w:ind w:firstLine="720"/>
        <w:contextualSpacing/>
        <w:rPr>
          <w:rFonts w:ascii="Times New Roman" w:hAnsi="Times New Roman" w:cs="Times New Roman"/>
        </w:rPr>
      </w:pPr>
    </w:p>
    <w:p w:rsidR="00C554F8" w:rsidRDefault="00C554F8" w:rsidP="00BF176D">
      <w:pPr>
        <w:spacing w:line="480" w:lineRule="auto"/>
        <w:ind w:firstLine="720"/>
        <w:contextualSpacing/>
        <w:rPr>
          <w:rFonts w:ascii="Times New Roman" w:hAnsi="Times New Roman" w:cs="Times New Roman"/>
        </w:rPr>
      </w:pPr>
    </w:p>
    <w:p w:rsidR="00C554F8" w:rsidRDefault="00C554F8" w:rsidP="00BF176D">
      <w:pPr>
        <w:spacing w:line="480" w:lineRule="auto"/>
        <w:ind w:firstLine="720"/>
        <w:contextualSpacing/>
        <w:rPr>
          <w:rFonts w:ascii="Times New Roman" w:hAnsi="Times New Roman" w:cs="Times New Roman"/>
        </w:rPr>
      </w:pPr>
    </w:p>
    <w:p w:rsidR="00C554F8" w:rsidRDefault="00C554F8" w:rsidP="00BF176D">
      <w:pPr>
        <w:spacing w:line="480" w:lineRule="auto"/>
        <w:ind w:firstLine="720"/>
        <w:contextualSpacing/>
        <w:rPr>
          <w:rFonts w:ascii="Times New Roman" w:hAnsi="Times New Roman" w:cs="Times New Roman"/>
        </w:rPr>
      </w:pPr>
    </w:p>
    <w:p w:rsidR="00C554F8" w:rsidRDefault="00C554F8" w:rsidP="00BF176D">
      <w:pPr>
        <w:spacing w:line="480" w:lineRule="auto"/>
        <w:ind w:firstLine="720"/>
        <w:contextualSpacing/>
        <w:rPr>
          <w:rFonts w:ascii="Times New Roman" w:hAnsi="Times New Roman" w:cs="Times New Roman"/>
        </w:rPr>
      </w:pPr>
    </w:p>
    <w:p w:rsidR="00C554F8" w:rsidRDefault="00C554F8" w:rsidP="00BF176D">
      <w:pPr>
        <w:spacing w:line="480" w:lineRule="auto"/>
        <w:ind w:firstLine="720"/>
        <w:contextualSpacing/>
        <w:rPr>
          <w:rFonts w:ascii="Times New Roman" w:hAnsi="Times New Roman" w:cs="Times New Roman"/>
        </w:rPr>
      </w:pPr>
    </w:p>
    <w:p w:rsidR="00C554F8" w:rsidRDefault="00C554F8" w:rsidP="00BF176D">
      <w:pPr>
        <w:spacing w:line="480" w:lineRule="auto"/>
        <w:ind w:firstLine="720"/>
        <w:contextualSpacing/>
        <w:rPr>
          <w:rFonts w:ascii="Times New Roman" w:hAnsi="Times New Roman" w:cs="Times New Roman"/>
        </w:rPr>
      </w:pPr>
    </w:p>
    <w:p w:rsidR="00C554F8" w:rsidRPr="00381DCA" w:rsidRDefault="00C554F8" w:rsidP="00C554F8">
      <w:pPr>
        <w:jc w:val="center"/>
        <w:rPr>
          <w:rFonts w:ascii="Times New Roman" w:hAnsi="Times New Roman" w:cs="Times New Roman"/>
        </w:rPr>
      </w:pPr>
      <w:r w:rsidRPr="00381DCA">
        <w:rPr>
          <w:rFonts w:ascii="Times New Roman" w:hAnsi="Times New Roman" w:cs="Times New Roman"/>
        </w:rPr>
        <w:lastRenderedPageBreak/>
        <w:t>References</w:t>
      </w:r>
    </w:p>
    <w:p w:rsidR="00C554F8" w:rsidRPr="00381DCA" w:rsidRDefault="00C554F8" w:rsidP="00C554F8">
      <w:pPr>
        <w:rPr>
          <w:rFonts w:ascii="Times New Roman" w:hAnsi="Times New Roman" w:cs="Times New Roman"/>
        </w:rPr>
      </w:pPr>
    </w:p>
    <w:p w:rsidR="00C554F8" w:rsidRPr="00381DCA" w:rsidRDefault="00C554F8" w:rsidP="00C554F8">
      <w:pPr>
        <w:rPr>
          <w:rFonts w:ascii="Times New Roman" w:hAnsi="Times New Roman" w:cs="Times New Roman"/>
        </w:rPr>
      </w:pPr>
      <w:r w:rsidRPr="00381DCA">
        <w:rPr>
          <w:rFonts w:ascii="Times New Roman" w:hAnsi="Times New Roman" w:cs="Times New Roman"/>
          <w:color w:val="2C3E50"/>
        </w:rPr>
        <w:t>Bourdieu, P. (2014). </w:t>
      </w:r>
      <w:r w:rsidRPr="00381DCA">
        <w:rPr>
          <w:rFonts w:ascii="Times New Roman" w:hAnsi="Times New Roman" w:cs="Times New Roman"/>
          <w:i/>
          <w:iCs/>
          <w:color w:val="2C3E50"/>
        </w:rPr>
        <w:t>La domination masculine</w:t>
      </w:r>
      <w:r w:rsidRPr="00381DCA">
        <w:rPr>
          <w:rFonts w:ascii="Times New Roman" w:hAnsi="Times New Roman" w:cs="Times New Roman"/>
          <w:color w:val="2C3E50"/>
        </w:rPr>
        <w:t>. Paris: Éditions Points.</w:t>
      </w:r>
    </w:p>
    <w:p w:rsidR="00C554F8" w:rsidRPr="00381DCA" w:rsidRDefault="00C554F8" w:rsidP="00C554F8">
      <w:pPr>
        <w:rPr>
          <w:rFonts w:ascii="Times New Roman" w:hAnsi="Times New Roman" w:cs="Times New Roman"/>
        </w:rPr>
      </w:pPr>
    </w:p>
    <w:p w:rsidR="00C554F8" w:rsidRPr="00381DCA" w:rsidRDefault="00C554F8" w:rsidP="00C554F8">
      <w:pPr>
        <w:rPr>
          <w:rFonts w:ascii="Times New Roman" w:hAnsi="Times New Roman" w:cs="Times New Roman"/>
          <w:color w:val="2C3E50"/>
        </w:rPr>
      </w:pPr>
      <w:r w:rsidRPr="00381DCA">
        <w:rPr>
          <w:rFonts w:ascii="Times New Roman" w:hAnsi="Times New Roman" w:cs="Times New Roman"/>
          <w:color w:val="2C3E50"/>
        </w:rPr>
        <w:t>Carver, R. (n.d.). </w:t>
      </w:r>
      <w:r w:rsidRPr="00381DCA">
        <w:rPr>
          <w:rFonts w:ascii="Times New Roman" w:hAnsi="Times New Roman" w:cs="Times New Roman"/>
          <w:i/>
          <w:iCs/>
          <w:color w:val="2C3E50"/>
        </w:rPr>
        <w:t>The Father</w:t>
      </w:r>
      <w:r w:rsidRPr="00381DCA">
        <w:rPr>
          <w:rFonts w:ascii="Times New Roman" w:hAnsi="Times New Roman" w:cs="Times New Roman"/>
          <w:color w:val="2C3E50"/>
        </w:rPr>
        <w:t>.</w:t>
      </w:r>
    </w:p>
    <w:p w:rsidR="00C554F8" w:rsidRPr="00381DCA" w:rsidRDefault="00C554F8" w:rsidP="00C554F8">
      <w:pPr>
        <w:rPr>
          <w:rFonts w:ascii="Times New Roman" w:hAnsi="Times New Roman" w:cs="Times New Roman"/>
          <w:color w:val="2C3E50"/>
        </w:rPr>
      </w:pPr>
    </w:p>
    <w:p w:rsidR="00C554F8" w:rsidRPr="00381DCA" w:rsidRDefault="00C554F8" w:rsidP="00C554F8">
      <w:pPr>
        <w:pStyle w:val="NormalWeb"/>
        <w:spacing w:before="0" w:beforeAutospacing="0" w:after="0" w:afterAutospacing="0" w:line="360" w:lineRule="atLeast"/>
        <w:ind w:left="720" w:hanging="720"/>
        <w:rPr>
          <w:color w:val="000000"/>
        </w:rPr>
      </w:pPr>
      <w:r w:rsidRPr="00381DCA">
        <w:rPr>
          <w:color w:val="000000"/>
        </w:rPr>
        <w:t>Health, C. (2024). </w:t>
      </w:r>
      <w:r w:rsidRPr="00381DCA">
        <w:rPr>
          <w:i/>
          <w:iCs/>
          <w:color w:val="000000"/>
        </w:rPr>
        <w:t>Golden Child Syndrome Could Be Hurting Your Mental Health</w:t>
      </w:r>
      <w:r w:rsidRPr="00381DCA">
        <w:rPr>
          <w:color w:val="000000"/>
        </w:rPr>
        <w:t>. [online] Charlie Health. Available at: https://www.charliehealth.com/post/golden-child-syndrome.</w:t>
      </w:r>
    </w:p>
    <w:p w:rsidR="00C554F8" w:rsidRPr="00381DCA" w:rsidRDefault="00C554F8" w:rsidP="00C554F8">
      <w:pPr>
        <w:rPr>
          <w:rFonts w:ascii="Times New Roman" w:hAnsi="Times New Roman" w:cs="Times New Roman"/>
        </w:rPr>
      </w:pPr>
    </w:p>
    <w:p w:rsidR="00C554F8" w:rsidRDefault="00C554F8" w:rsidP="00C554F8">
      <w:pPr>
        <w:pStyle w:val="NormalWeb"/>
        <w:spacing w:before="0" w:beforeAutospacing="0" w:after="0" w:afterAutospacing="0" w:line="360" w:lineRule="atLeast"/>
        <w:ind w:left="720" w:hanging="720"/>
        <w:rPr>
          <w:color w:val="000000"/>
        </w:rPr>
      </w:pPr>
      <w:r w:rsidRPr="00381DCA">
        <w:rPr>
          <w:color w:val="000000"/>
        </w:rPr>
        <w:t>Hornsby-Gutting, A.M. (2009). Manning the Region: New Approaches to Gender in the South. </w:t>
      </w:r>
      <w:r w:rsidRPr="00381DCA">
        <w:rPr>
          <w:i/>
          <w:iCs/>
          <w:color w:val="000000"/>
        </w:rPr>
        <w:t>The Journal of Southern History</w:t>
      </w:r>
      <w:r w:rsidRPr="00381DCA">
        <w:rPr>
          <w:color w:val="000000"/>
        </w:rPr>
        <w:t xml:space="preserve">, [online] 75(3), pp.663–676. Available at: </w:t>
      </w:r>
      <w:hyperlink r:id="rId6" w:history="1">
        <w:r w:rsidRPr="005D411C">
          <w:rPr>
            <w:rStyle w:val="Hyperlink"/>
          </w:rPr>
          <w:t>https://www.jstor.org/stable/27779031</w:t>
        </w:r>
      </w:hyperlink>
      <w:r w:rsidRPr="00381DCA">
        <w:rPr>
          <w:color w:val="000000"/>
        </w:rPr>
        <w:t>.</w:t>
      </w:r>
    </w:p>
    <w:p w:rsidR="00C554F8" w:rsidRPr="00381DCA" w:rsidRDefault="00C554F8" w:rsidP="00C554F8">
      <w:pPr>
        <w:pStyle w:val="NormalWeb"/>
        <w:spacing w:before="0" w:beforeAutospacing="0" w:after="0" w:afterAutospacing="0" w:line="360" w:lineRule="atLeast"/>
        <w:rPr>
          <w:color w:val="000000"/>
        </w:rPr>
      </w:pPr>
    </w:p>
    <w:p w:rsidR="00C554F8" w:rsidRPr="00381DCA" w:rsidRDefault="00C554F8" w:rsidP="00C554F8">
      <w:pPr>
        <w:pStyle w:val="NormalWeb"/>
        <w:spacing w:before="0" w:beforeAutospacing="0" w:after="0" w:afterAutospacing="0" w:line="360" w:lineRule="atLeast"/>
        <w:ind w:left="720" w:hanging="720"/>
        <w:rPr>
          <w:color w:val="000000"/>
        </w:rPr>
      </w:pPr>
      <w:r w:rsidRPr="00381DCA">
        <w:rPr>
          <w:color w:val="000000"/>
        </w:rPr>
        <w:t>Kachur, R.M. (2008). Buried in the Bedroom: Bearing Witness to Incest in Poe’s ‘The Tell-Tale Heart’. </w:t>
      </w:r>
      <w:r w:rsidRPr="00381DCA">
        <w:rPr>
          <w:i/>
          <w:iCs/>
          <w:color w:val="000000"/>
        </w:rPr>
        <w:t>Mosaic (Winnipeg)</w:t>
      </w:r>
      <w:r w:rsidRPr="00381DCA">
        <w:rPr>
          <w:color w:val="000000"/>
        </w:rPr>
        <w:t>, 41(1), p.43.</w:t>
      </w:r>
    </w:p>
    <w:p w:rsidR="00C554F8" w:rsidRPr="00381DCA" w:rsidRDefault="00C554F8" w:rsidP="00C554F8">
      <w:pPr>
        <w:rPr>
          <w:rFonts w:ascii="Times New Roman" w:hAnsi="Times New Roman" w:cs="Times New Roman"/>
        </w:rPr>
      </w:pPr>
    </w:p>
    <w:p w:rsidR="00C554F8" w:rsidRPr="00381DCA" w:rsidRDefault="00C554F8" w:rsidP="00C554F8">
      <w:pPr>
        <w:ind w:left="720" w:hanging="720"/>
        <w:rPr>
          <w:rFonts w:ascii="Times New Roman" w:hAnsi="Times New Roman" w:cs="Times New Roman"/>
          <w:color w:val="333333"/>
        </w:rPr>
      </w:pPr>
      <w:r w:rsidRPr="00381DCA">
        <w:rPr>
          <w:rFonts w:ascii="Times New Roman" w:hAnsi="Times New Roman" w:cs="Times New Roman"/>
          <w:color w:val="333333"/>
        </w:rPr>
        <w:t>Kaur, U. and Puri, P. (2023) ‘Murder of the Eye (I): Disruption of Circumscription in “The Tell-Tale Heart”’, </w:t>
      </w:r>
      <w:r w:rsidRPr="00381DCA">
        <w:rPr>
          <w:rFonts w:ascii="Times New Roman" w:hAnsi="Times New Roman" w:cs="Times New Roman"/>
          <w:i/>
          <w:iCs/>
          <w:color w:val="333333"/>
        </w:rPr>
        <w:t>ANQ: A Quarterly Journal of Short Articles, Notes and Reviews</w:t>
      </w:r>
      <w:r w:rsidRPr="00381DCA">
        <w:rPr>
          <w:rFonts w:ascii="Times New Roman" w:hAnsi="Times New Roman" w:cs="Times New Roman"/>
          <w:color w:val="333333"/>
        </w:rPr>
        <w:t xml:space="preserve">, 37(3), pp. 371–380. </w:t>
      </w:r>
      <w:proofErr w:type="spellStart"/>
      <w:r w:rsidRPr="00381DCA">
        <w:rPr>
          <w:rFonts w:ascii="Times New Roman" w:hAnsi="Times New Roman" w:cs="Times New Roman"/>
          <w:color w:val="333333"/>
        </w:rPr>
        <w:t>doi</w:t>
      </w:r>
      <w:proofErr w:type="spellEnd"/>
      <w:r w:rsidRPr="00381DCA">
        <w:rPr>
          <w:rFonts w:ascii="Times New Roman" w:hAnsi="Times New Roman" w:cs="Times New Roman"/>
          <w:color w:val="333333"/>
        </w:rPr>
        <w:t>: 10.1080/0895769X.2023.2199060.</w:t>
      </w:r>
    </w:p>
    <w:p w:rsidR="00C554F8" w:rsidRPr="00381DCA" w:rsidRDefault="00C554F8" w:rsidP="00C554F8">
      <w:pPr>
        <w:rPr>
          <w:rFonts w:ascii="Times New Roman" w:hAnsi="Times New Roman" w:cs="Times New Roman"/>
          <w:color w:val="333333"/>
        </w:rPr>
      </w:pPr>
    </w:p>
    <w:p w:rsidR="00C554F8" w:rsidRPr="00381DCA" w:rsidRDefault="00C554F8" w:rsidP="00C554F8">
      <w:pPr>
        <w:pStyle w:val="NormalWeb"/>
        <w:spacing w:before="0" w:beforeAutospacing="0" w:after="0" w:afterAutospacing="0" w:line="360" w:lineRule="atLeast"/>
        <w:ind w:left="720" w:hanging="720"/>
        <w:rPr>
          <w:color w:val="000000"/>
        </w:rPr>
      </w:pPr>
      <w:r w:rsidRPr="00381DCA">
        <w:rPr>
          <w:color w:val="000000"/>
        </w:rPr>
        <w:t>Mason, C. (2024). </w:t>
      </w:r>
      <w:r w:rsidRPr="00381DCA">
        <w:rPr>
          <w:i/>
          <w:iCs/>
          <w:color w:val="000000"/>
        </w:rPr>
        <w:t>The Father, Raymond Carver: Summary, Analysis &amp; Themes</w:t>
      </w:r>
      <w:r w:rsidRPr="00381DCA">
        <w:rPr>
          <w:color w:val="000000"/>
        </w:rPr>
        <w:t>. [online] Class with Mason: School of Literary Studies. Available at: https://www.classwithmason.com/2024/10/the-father-raymond-carver-summary.html?srsltid=AfmBOopvkSokLz8b1qQBDsFZlHoqGvQ01ud7YR66EdzmxuagrMhvLbWl [Accessed 19 Jan. 2025].</w:t>
      </w:r>
    </w:p>
    <w:p w:rsidR="00C554F8" w:rsidRPr="00381DCA" w:rsidRDefault="00C554F8" w:rsidP="00C554F8">
      <w:pPr>
        <w:rPr>
          <w:rFonts w:ascii="Times New Roman" w:hAnsi="Times New Roman" w:cs="Times New Roman"/>
          <w:color w:val="333333"/>
        </w:rPr>
      </w:pPr>
    </w:p>
    <w:p w:rsidR="00C554F8" w:rsidRPr="00381DCA" w:rsidRDefault="00C554F8" w:rsidP="00C554F8">
      <w:pPr>
        <w:pStyle w:val="NormalWeb"/>
        <w:spacing w:before="0" w:beforeAutospacing="0" w:after="0" w:afterAutospacing="0" w:line="360" w:lineRule="atLeast"/>
        <w:ind w:left="630" w:hanging="630"/>
        <w:rPr>
          <w:color w:val="000000"/>
        </w:rPr>
      </w:pPr>
      <w:r w:rsidRPr="00381DCA">
        <w:rPr>
          <w:color w:val="000000"/>
        </w:rPr>
        <w:t>McKenzie, S., Collings, S., Jenkin, G. and River, J. (2018). Masculinity, Social Connectedness, and Mental Health: Men’s Diverse Patterns of Practice. </w:t>
      </w:r>
      <w:r w:rsidRPr="00381DCA">
        <w:rPr>
          <w:i/>
          <w:iCs/>
          <w:color w:val="000000"/>
        </w:rPr>
        <w:t>American Journal of Men’s Health</w:t>
      </w:r>
      <w:r w:rsidRPr="00381DCA">
        <w:rPr>
          <w:color w:val="000000"/>
        </w:rPr>
        <w:t xml:space="preserve">, [online] 12(5), pp.1247–1261. </w:t>
      </w:r>
      <w:proofErr w:type="spellStart"/>
      <w:proofErr w:type="gramStart"/>
      <w:r w:rsidRPr="00381DCA">
        <w:rPr>
          <w:color w:val="000000"/>
        </w:rPr>
        <w:t>doi:https</w:t>
      </w:r>
      <w:proofErr w:type="spellEnd"/>
      <w:r w:rsidRPr="00381DCA">
        <w:rPr>
          <w:color w:val="000000"/>
        </w:rPr>
        <w:t>://doi.org/10.1177/1557988318772732</w:t>
      </w:r>
      <w:proofErr w:type="gramEnd"/>
      <w:r w:rsidRPr="00381DCA">
        <w:rPr>
          <w:color w:val="000000"/>
        </w:rPr>
        <w:t>.</w:t>
      </w:r>
    </w:p>
    <w:p w:rsidR="00C554F8" w:rsidRPr="00381DCA" w:rsidRDefault="00C554F8" w:rsidP="00C554F8">
      <w:pPr>
        <w:pStyle w:val="NormalWeb"/>
        <w:spacing w:before="0" w:beforeAutospacing="0" w:after="0" w:afterAutospacing="0" w:line="360" w:lineRule="atLeast"/>
        <w:rPr>
          <w:color w:val="000000"/>
        </w:rPr>
      </w:pPr>
    </w:p>
    <w:p w:rsidR="00C554F8" w:rsidRPr="00381DCA" w:rsidRDefault="00C554F8" w:rsidP="00C554F8">
      <w:pPr>
        <w:pStyle w:val="NormalWeb"/>
        <w:spacing w:before="0" w:beforeAutospacing="0" w:after="0" w:afterAutospacing="0" w:line="360" w:lineRule="atLeast"/>
        <w:ind w:left="720" w:hanging="720"/>
        <w:rPr>
          <w:color w:val="000000"/>
        </w:rPr>
      </w:pPr>
      <w:r w:rsidRPr="00381DCA">
        <w:rPr>
          <w:color w:val="000000"/>
        </w:rPr>
        <w:t>‌ Miller, S. (2025). </w:t>
      </w:r>
      <w:r w:rsidRPr="00381DCA">
        <w:rPr>
          <w:i/>
          <w:iCs/>
          <w:color w:val="000000"/>
        </w:rPr>
        <w:t>The Real Ray Carver</w:t>
      </w:r>
      <w:r w:rsidRPr="00381DCA">
        <w:rPr>
          <w:color w:val="000000"/>
        </w:rPr>
        <w:t>. [online] Books and Culture. Available at: https://www.booksandculture.com/articles/2010/mayjun/realraycarver.html [Accessed 19 Jan. 2025].</w:t>
      </w:r>
    </w:p>
    <w:p w:rsidR="00C554F8" w:rsidRPr="00381DCA" w:rsidRDefault="00C554F8" w:rsidP="00C554F8">
      <w:pPr>
        <w:pStyle w:val="NormalWeb"/>
        <w:rPr>
          <w:color w:val="000000"/>
        </w:rPr>
      </w:pPr>
      <w:r w:rsidRPr="00381DCA">
        <w:rPr>
          <w:color w:val="000000"/>
        </w:rPr>
        <w:t xml:space="preserve">‌Oates, J (2016). Ontario Review Inc. </w:t>
      </w:r>
    </w:p>
    <w:p w:rsidR="00C554F8" w:rsidRPr="00381DCA" w:rsidRDefault="00C554F8" w:rsidP="00C554F8">
      <w:pPr>
        <w:pStyle w:val="NormalWeb"/>
        <w:spacing w:before="0" w:beforeAutospacing="0" w:after="0" w:afterAutospacing="0" w:line="360" w:lineRule="atLeast"/>
        <w:rPr>
          <w:color w:val="000000"/>
        </w:rPr>
      </w:pPr>
      <w:r w:rsidRPr="00381DCA">
        <w:rPr>
          <w:color w:val="000000"/>
        </w:rPr>
        <w:t>O’Connor, F. (1953). </w:t>
      </w:r>
      <w:r w:rsidRPr="00381DCA">
        <w:rPr>
          <w:i/>
          <w:iCs/>
          <w:color w:val="000000"/>
        </w:rPr>
        <w:t xml:space="preserve">A Good Man Is Hard To </w:t>
      </w:r>
      <w:proofErr w:type="gramStart"/>
      <w:r w:rsidRPr="00381DCA">
        <w:rPr>
          <w:i/>
          <w:iCs/>
          <w:color w:val="000000"/>
        </w:rPr>
        <w:t>Find </w:t>
      </w:r>
      <w:r w:rsidRPr="00381DCA">
        <w:rPr>
          <w:color w:val="000000"/>
        </w:rPr>
        <w:t>.</w:t>
      </w:r>
      <w:proofErr w:type="gramEnd"/>
      <w:r w:rsidRPr="00381DCA">
        <w:rPr>
          <w:color w:val="000000"/>
        </w:rPr>
        <w:t xml:space="preserve"> S.L.: Mariner Books.</w:t>
      </w:r>
    </w:p>
    <w:p w:rsidR="00D22E30" w:rsidRDefault="00D22E30" w:rsidP="00D22E30">
      <w:pPr>
        <w:pStyle w:val="NormalWeb"/>
        <w:spacing w:before="0" w:beforeAutospacing="0" w:after="0" w:afterAutospacing="0" w:line="480" w:lineRule="auto"/>
        <w:rPr>
          <w:color w:val="000000"/>
        </w:rPr>
      </w:pPr>
    </w:p>
    <w:p w:rsidR="00C554F8" w:rsidRPr="00381DCA" w:rsidRDefault="00C554F8" w:rsidP="00D22E30">
      <w:pPr>
        <w:pStyle w:val="NormalWeb"/>
        <w:spacing w:before="0" w:beforeAutospacing="0" w:after="0" w:afterAutospacing="0" w:line="480" w:lineRule="auto"/>
      </w:pPr>
      <w:r w:rsidRPr="00381DCA">
        <w:t xml:space="preserve">Poe, Edgar Allan (1843) . </w:t>
      </w:r>
      <w:r w:rsidRPr="00381DCA">
        <w:rPr>
          <w:i/>
          <w:iCs/>
        </w:rPr>
        <w:t>The Tell-Tale Heart</w:t>
      </w:r>
      <w:r w:rsidRPr="00381DCA">
        <w:t xml:space="preserve">. Edina, Minn., Magic Wagon. </w:t>
      </w:r>
    </w:p>
    <w:p w:rsidR="00C554F8" w:rsidRPr="00381DCA" w:rsidRDefault="00C554F8" w:rsidP="00C554F8">
      <w:pPr>
        <w:pStyle w:val="NormalWeb"/>
        <w:spacing w:before="0" w:beforeAutospacing="0" w:after="0" w:afterAutospacing="0" w:line="480" w:lineRule="auto"/>
        <w:ind w:left="720" w:hanging="720"/>
      </w:pPr>
      <w:r w:rsidRPr="00381DCA">
        <w:rPr>
          <w:color w:val="2C3E50"/>
        </w:rPr>
        <w:lastRenderedPageBreak/>
        <w:t>Rice, T.W. and Coates, D.L. (1995). GENDER ROLE ATTITUDES IN THE SOUTHERN UNITED STATES. </w:t>
      </w:r>
      <w:r w:rsidRPr="00381DCA">
        <w:rPr>
          <w:i/>
          <w:iCs/>
          <w:color w:val="2C3E50"/>
        </w:rPr>
        <w:t>Gender &amp; Society</w:t>
      </w:r>
      <w:r w:rsidRPr="00381DCA">
        <w:rPr>
          <w:color w:val="2C3E50"/>
        </w:rPr>
        <w:t xml:space="preserve">, 9(6), pp.744–756. </w:t>
      </w:r>
      <w:proofErr w:type="spellStart"/>
      <w:proofErr w:type="gramStart"/>
      <w:r w:rsidRPr="00381DCA">
        <w:rPr>
          <w:color w:val="2C3E50"/>
        </w:rPr>
        <w:t>doi:https</w:t>
      </w:r>
      <w:proofErr w:type="spellEnd"/>
      <w:r w:rsidRPr="00381DCA">
        <w:rPr>
          <w:color w:val="2C3E50"/>
        </w:rPr>
        <w:t>://doi.org/10.1177/089124395009006007</w:t>
      </w:r>
      <w:proofErr w:type="gramEnd"/>
      <w:r w:rsidRPr="00381DCA">
        <w:rPr>
          <w:color w:val="2C3E50"/>
        </w:rPr>
        <w:t>.</w:t>
      </w:r>
    </w:p>
    <w:p w:rsidR="00C554F8" w:rsidRPr="00381DCA" w:rsidRDefault="00C554F8" w:rsidP="00C554F8">
      <w:pPr>
        <w:pStyle w:val="NormalWeb"/>
        <w:spacing w:before="0" w:beforeAutospacing="0" w:after="0" w:afterAutospacing="0" w:line="360" w:lineRule="atLeast"/>
        <w:ind w:left="720" w:hanging="720"/>
        <w:rPr>
          <w:color w:val="000000"/>
        </w:rPr>
      </w:pPr>
      <w:r w:rsidRPr="00381DCA">
        <w:rPr>
          <w:color w:val="000000"/>
        </w:rPr>
        <w:t>Thompson, J.D. (2015). </w:t>
      </w:r>
      <w:r w:rsidRPr="00381DCA">
        <w:rPr>
          <w:i/>
          <w:iCs/>
          <w:color w:val="000000"/>
        </w:rPr>
        <w:t xml:space="preserve">America Despises a Loser: Masculinity, Violence, and Failure in Joyce </w:t>
      </w:r>
      <w:r>
        <w:rPr>
          <w:i/>
          <w:iCs/>
          <w:color w:val="000000"/>
        </w:rPr>
        <w:tab/>
      </w:r>
      <w:r w:rsidRPr="00381DCA">
        <w:rPr>
          <w:i/>
          <w:iCs/>
          <w:color w:val="000000"/>
        </w:rPr>
        <w:t>Carol Oates’s You Must Remember This</w:t>
      </w:r>
      <w:r w:rsidRPr="00381DCA">
        <w:rPr>
          <w:color w:val="000000"/>
        </w:rPr>
        <w:t xml:space="preserve">. [online] BYU </w:t>
      </w:r>
      <w:proofErr w:type="spellStart"/>
      <w:r w:rsidRPr="00381DCA">
        <w:rPr>
          <w:color w:val="000000"/>
        </w:rPr>
        <w:t>ScholarsArchive</w:t>
      </w:r>
      <w:proofErr w:type="spellEnd"/>
      <w:r w:rsidRPr="00381DCA">
        <w:rPr>
          <w:color w:val="000000"/>
        </w:rPr>
        <w:t xml:space="preserve">. Available at: </w:t>
      </w:r>
    </w:p>
    <w:p w:rsidR="00C554F8" w:rsidRPr="00381DCA" w:rsidRDefault="00C554F8" w:rsidP="00C554F8">
      <w:pPr>
        <w:pStyle w:val="NormalWeb"/>
        <w:spacing w:before="0" w:beforeAutospacing="0" w:after="0" w:afterAutospacing="0" w:line="360" w:lineRule="atLeast"/>
        <w:ind w:left="720"/>
        <w:rPr>
          <w:color w:val="000000"/>
        </w:rPr>
      </w:pPr>
      <w:r w:rsidRPr="00381DCA">
        <w:rPr>
          <w:color w:val="000000"/>
        </w:rPr>
        <w:t>https://scholarsarchive.byu.edu/criterion/vol8/iss1/9/?utm_source=scholarsarchive.byu.edu%2Fcriterion%2Fvol8%2Fiss1%2F9&amp;utm_medium=PDF&amp;utm_campaign=PDFCoverPages [Accessed 19 Jan. 2025].</w:t>
      </w:r>
    </w:p>
    <w:p w:rsidR="00C554F8" w:rsidRPr="00381DCA" w:rsidRDefault="00C554F8" w:rsidP="00C554F8">
      <w:pPr>
        <w:pStyle w:val="NormalWeb"/>
        <w:spacing w:before="0" w:beforeAutospacing="0" w:after="0" w:afterAutospacing="0" w:line="360" w:lineRule="atLeast"/>
        <w:rPr>
          <w:color w:val="000000"/>
        </w:rPr>
      </w:pPr>
    </w:p>
    <w:p w:rsidR="00C554F8" w:rsidRDefault="00C554F8" w:rsidP="00C554F8">
      <w:pPr>
        <w:pStyle w:val="NormalWeb"/>
        <w:spacing w:before="0" w:beforeAutospacing="0" w:after="0" w:afterAutospacing="0" w:line="360" w:lineRule="atLeast"/>
        <w:ind w:left="720" w:hanging="720"/>
        <w:rPr>
          <w:color w:val="000000"/>
        </w:rPr>
      </w:pPr>
      <w:r w:rsidRPr="00381DCA">
        <w:rPr>
          <w:color w:val="000000"/>
        </w:rPr>
        <w:t>www.virtual-college.co.uk. (n.d.). </w:t>
      </w:r>
      <w:r w:rsidRPr="00381DCA">
        <w:rPr>
          <w:i/>
          <w:iCs/>
          <w:color w:val="000000"/>
        </w:rPr>
        <w:t xml:space="preserve">What is the Correlation Between Animal Abuse and </w:t>
      </w:r>
      <w:proofErr w:type="gramStart"/>
      <w:r w:rsidRPr="00381DCA">
        <w:rPr>
          <w:i/>
          <w:iCs/>
          <w:color w:val="000000"/>
        </w:rPr>
        <w:t xml:space="preserve">Domestic </w:t>
      </w:r>
      <w:r>
        <w:rPr>
          <w:i/>
          <w:iCs/>
          <w:color w:val="000000"/>
        </w:rPr>
        <w:t xml:space="preserve"> </w:t>
      </w:r>
      <w:r w:rsidRPr="00381DCA">
        <w:rPr>
          <w:i/>
          <w:iCs/>
          <w:color w:val="000000"/>
        </w:rPr>
        <w:t>Violence</w:t>
      </w:r>
      <w:proofErr w:type="gramEnd"/>
      <w:r w:rsidRPr="00381DCA">
        <w:rPr>
          <w:i/>
          <w:iCs/>
          <w:color w:val="000000"/>
        </w:rPr>
        <w:t>? | Virtual College</w:t>
      </w:r>
      <w:r w:rsidRPr="00381DCA">
        <w:rPr>
          <w:color w:val="000000"/>
        </w:rPr>
        <w:t xml:space="preserve">. [online] Available at: </w:t>
      </w:r>
      <w:hyperlink r:id="rId7" w:history="1">
        <w:r w:rsidRPr="005D411C">
          <w:rPr>
            <w:rStyle w:val="Hyperlink"/>
          </w:rPr>
          <w:t>https://www.virtual-college.co.uk/resources/animal-abuse-family-violence-linked</w:t>
        </w:r>
      </w:hyperlink>
      <w:r w:rsidRPr="00381DCA">
        <w:rPr>
          <w:color w:val="000000"/>
        </w:rPr>
        <w:t>.</w:t>
      </w:r>
    </w:p>
    <w:p w:rsidR="00C554F8" w:rsidRPr="00381DCA" w:rsidRDefault="00C554F8" w:rsidP="00C554F8">
      <w:pPr>
        <w:pStyle w:val="NormalWeb"/>
        <w:spacing w:before="0" w:beforeAutospacing="0" w:after="0" w:afterAutospacing="0" w:line="360" w:lineRule="atLeast"/>
        <w:ind w:left="720" w:hanging="720"/>
        <w:rPr>
          <w:color w:val="000000"/>
        </w:rPr>
      </w:pPr>
    </w:p>
    <w:p w:rsidR="00C554F8" w:rsidRPr="00381DCA" w:rsidRDefault="00C554F8" w:rsidP="00C554F8">
      <w:pPr>
        <w:pStyle w:val="NormalWeb"/>
        <w:spacing w:before="0" w:beforeAutospacing="0" w:after="0" w:afterAutospacing="0" w:line="360" w:lineRule="atLeast"/>
        <w:ind w:left="810" w:hanging="810"/>
        <w:rPr>
          <w:color w:val="000000"/>
        </w:rPr>
      </w:pPr>
      <w:r w:rsidRPr="00381DCA">
        <w:rPr>
          <w:color w:val="000000"/>
        </w:rPr>
        <w:t xml:space="preserve">‌ Zahra Maddah, Reza </w:t>
      </w:r>
      <w:proofErr w:type="spellStart"/>
      <w:r w:rsidRPr="00381DCA">
        <w:rPr>
          <w:color w:val="000000"/>
        </w:rPr>
        <w:t>Negarandeh</w:t>
      </w:r>
      <w:proofErr w:type="spellEnd"/>
      <w:r w:rsidRPr="00381DCA">
        <w:rPr>
          <w:color w:val="000000"/>
        </w:rPr>
        <w:t xml:space="preserve">, Rahimi, S. and Shahzad </w:t>
      </w:r>
      <w:proofErr w:type="spellStart"/>
      <w:r w:rsidRPr="00381DCA">
        <w:rPr>
          <w:color w:val="000000"/>
        </w:rPr>
        <w:t>Pashaeypoor</w:t>
      </w:r>
      <w:proofErr w:type="spellEnd"/>
      <w:r w:rsidRPr="00381DCA">
        <w:rPr>
          <w:color w:val="000000"/>
        </w:rPr>
        <w:t xml:space="preserve"> (2024). Challenges of living with veterans with post-traumatic stress disorder from the perspective of spouses: a qualitative content analysis study. </w:t>
      </w:r>
      <w:r w:rsidRPr="00381DCA">
        <w:rPr>
          <w:i/>
          <w:iCs/>
          <w:color w:val="000000"/>
        </w:rPr>
        <w:t>BMC Psychiatry</w:t>
      </w:r>
      <w:r w:rsidRPr="00381DCA">
        <w:rPr>
          <w:color w:val="000000"/>
        </w:rPr>
        <w:t xml:space="preserve">, 24(1). </w:t>
      </w:r>
      <w:proofErr w:type="spellStart"/>
      <w:proofErr w:type="gramStart"/>
      <w:r w:rsidRPr="00381DCA">
        <w:rPr>
          <w:color w:val="000000"/>
        </w:rPr>
        <w:t>doi:https</w:t>
      </w:r>
      <w:proofErr w:type="spellEnd"/>
      <w:r w:rsidRPr="00381DCA">
        <w:rPr>
          <w:color w:val="000000"/>
        </w:rPr>
        <w:t>://doi.org/10.1186/s12888-024-05572-y</w:t>
      </w:r>
      <w:proofErr w:type="gramEnd"/>
      <w:r w:rsidRPr="00381DCA">
        <w:rPr>
          <w:color w:val="000000"/>
        </w:rPr>
        <w:t>.</w:t>
      </w:r>
    </w:p>
    <w:p w:rsidR="00C554F8" w:rsidRPr="00381DCA" w:rsidRDefault="00C554F8" w:rsidP="00C554F8">
      <w:pPr>
        <w:pStyle w:val="NormalWeb"/>
        <w:rPr>
          <w:color w:val="000000"/>
        </w:rPr>
      </w:pPr>
      <w:r w:rsidRPr="00381DCA">
        <w:rPr>
          <w:color w:val="000000"/>
        </w:rPr>
        <w:t>‌</w:t>
      </w:r>
    </w:p>
    <w:p w:rsidR="00C554F8" w:rsidRPr="00C554F8" w:rsidRDefault="00C554F8" w:rsidP="00BF176D">
      <w:pPr>
        <w:spacing w:line="480" w:lineRule="auto"/>
        <w:ind w:firstLine="720"/>
        <w:contextualSpacing/>
        <w:rPr>
          <w:rFonts w:ascii="Times New Roman" w:hAnsi="Times New Roman" w:cs="Times New Roman"/>
        </w:rPr>
      </w:pPr>
    </w:p>
    <w:sectPr w:rsidR="00C554F8" w:rsidRPr="00C554F8" w:rsidSect="00D93CA9">
      <w:headerReference w:type="even" r:id="rId8"/>
      <w:head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15339" w:rsidRDefault="00C15339" w:rsidP="00D93CA9">
      <w:r>
        <w:separator/>
      </w:r>
    </w:p>
  </w:endnote>
  <w:endnote w:type="continuationSeparator" w:id="0">
    <w:p w:rsidR="00C15339" w:rsidRDefault="00C15339" w:rsidP="00D9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notTrueType/>
    <w:pitch w:val="default"/>
  </w:font>
  <w:font w:name="UICTFontTextStyleBody">
    <w:altName w:val="Cambria"/>
    <w:panose1 w:val="020B0604020202020204"/>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15339" w:rsidRDefault="00C15339" w:rsidP="00D93CA9">
      <w:r>
        <w:separator/>
      </w:r>
    </w:p>
  </w:footnote>
  <w:footnote w:type="continuationSeparator" w:id="0">
    <w:p w:rsidR="00C15339" w:rsidRDefault="00C15339" w:rsidP="00D93C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0711518"/>
      <w:docPartObj>
        <w:docPartGallery w:val="Page Numbers (Top of Page)"/>
        <w:docPartUnique/>
      </w:docPartObj>
    </w:sdtPr>
    <w:sdtContent>
      <w:p w:rsidR="00D93CA9" w:rsidRDefault="00D93CA9" w:rsidP="005D411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D93CA9" w:rsidRDefault="00D93CA9" w:rsidP="00D93CA9">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rPr>
      <w:id w:val="905725109"/>
      <w:docPartObj>
        <w:docPartGallery w:val="Page Numbers (Top of Page)"/>
        <w:docPartUnique/>
      </w:docPartObj>
    </w:sdtPr>
    <w:sdtContent>
      <w:p w:rsidR="00D93CA9" w:rsidRPr="00D93CA9" w:rsidRDefault="00D93CA9" w:rsidP="005D411C">
        <w:pPr>
          <w:pStyle w:val="Header"/>
          <w:framePr w:wrap="none" w:vAnchor="text" w:hAnchor="margin" w:xAlign="right" w:y="1"/>
          <w:rPr>
            <w:rStyle w:val="PageNumber"/>
            <w:rFonts w:ascii="Times New Roman" w:hAnsi="Times New Roman" w:cs="Times New Roman"/>
          </w:rPr>
        </w:pPr>
        <w:r w:rsidRPr="00D93CA9">
          <w:rPr>
            <w:rStyle w:val="PageNumber"/>
            <w:rFonts w:ascii="Times New Roman" w:hAnsi="Times New Roman" w:cs="Times New Roman"/>
          </w:rPr>
          <w:t xml:space="preserve">Father Figures </w:t>
        </w:r>
        <w:r w:rsidRPr="00D93CA9">
          <w:rPr>
            <w:rStyle w:val="PageNumber"/>
            <w:rFonts w:ascii="Times New Roman" w:hAnsi="Times New Roman" w:cs="Times New Roman"/>
          </w:rPr>
          <w:fldChar w:fldCharType="begin"/>
        </w:r>
        <w:r w:rsidRPr="00D93CA9">
          <w:rPr>
            <w:rStyle w:val="PageNumber"/>
            <w:rFonts w:ascii="Times New Roman" w:hAnsi="Times New Roman" w:cs="Times New Roman"/>
          </w:rPr>
          <w:instrText xml:space="preserve"> PAGE </w:instrText>
        </w:r>
        <w:r w:rsidRPr="00D93CA9">
          <w:rPr>
            <w:rStyle w:val="PageNumber"/>
            <w:rFonts w:ascii="Times New Roman" w:hAnsi="Times New Roman" w:cs="Times New Roman"/>
          </w:rPr>
          <w:fldChar w:fldCharType="separate"/>
        </w:r>
        <w:r w:rsidRPr="00D93CA9">
          <w:rPr>
            <w:rStyle w:val="PageNumber"/>
            <w:rFonts w:ascii="Times New Roman" w:hAnsi="Times New Roman" w:cs="Times New Roman"/>
            <w:noProof/>
          </w:rPr>
          <w:t>1</w:t>
        </w:r>
        <w:r w:rsidRPr="00D93CA9">
          <w:rPr>
            <w:rStyle w:val="PageNumber"/>
            <w:rFonts w:ascii="Times New Roman" w:hAnsi="Times New Roman" w:cs="Times New Roman"/>
          </w:rPr>
          <w:fldChar w:fldCharType="end"/>
        </w:r>
      </w:p>
    </w:sdtContent>
  </w:sdt>
  <w:p w:rsidR="00D93CA9" w:rsidRPr="00D93CA9" w:rsidRDefault="00D93CA9" w:rsidP="00D93CA9">
    <w:pPr>
      <w:pStyle w:val="Header"/>
      <w:ind w:right="360"/>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B5B"/>
    <w:rsid w:val="000008CC"/>
    <w:rsid w:val="000269FD"/>
    <w:rsid w:val="000365D4"/>
    <w:rsid w:val="000753F4"/>
    <w:rsid w:val="000A1EC1"/>
    <w:rsid w:val="000B557C"/>
    <w:rsid w:val="000B6CB0"/>
    <w:rsid w:val="000D3F3C"/>
    <w:rsid w:val="00110090"/>
    <w:rsid w:val="00184081"/>
    <w:rsid w:val="001B6106"/>
    <w:rsid w:val="00232380"/>
    <w:rsid w:val="002469E0"/>
    <w:rsid w:val="002A21C1"/>
    <w:rsid w:val="002A78F8"/>
    <w:rsid w:val="003007FB"/>
    <w:rsid w:val="003979D9"/>
    <w:rsid w:val="004353D7"/>
    <w:rsid w:val="004A56B2"/>
    <w:rsid w:val="004A6090"/>
    <w:rsid w:val="00522FFE"/>
    <w:rsid w:val="005F0B19"/>
    <w:rsid w:val="0063358B"/>
    <w:rsid w:val="00652339"/>
    <w:rsid w:val="00691C51"/>
    <w:rsid w:val="007636E8"/>
    <w:rsid w:val="007A1143"/>
    <w:rsid w:val="007E3E06"/>
    <w:rsid w:val="0082451B"/>
    <w:rsid w:val="00834FF6"/>
    <w:rsid w:val="008B680B"/>
    <w:rsid w:val="00952573"/>
    <w:rsid w:val="00A62E30"/>
    <w:rsid w:val="00A70D2E"/>
    <w:rsid w:val="00AA2600"/>
    <w:rsid w:val="00AC7C1F"/>
    <w:rsid w:val="00B059D3"/>
    <w:rsid w:val="00B83B5B"/>
    <w:rsid w:val="00BA3C41"/>
    <w:rsid w:val="00BF176D"/>
    <w:rsid w:val="00C15339"/>
    <w:rsid w:val="00C554F8"/>
    <w:rsid w:val="00C70C77"/>
    <w:rsid w:val="00C91CBB"/>
    <w:rsid w:val="00D22E30"/>
    <w:rsid w:val="00D24CA7"/>
    <w:rsid w:val="00D34ECE"/>
    <w:rsid w:val="00D8159D"/>
    <w:rsid w:val="00D93CA9"/>
    <w:rsid w:val="00DB48B1"/>
    <w:rsid w:val="00DD0895"/>
    <w:rsid w:val="00E12557"/>
    <w:rsid w:val="00E71F55"/>
    <w:rsid w:val="00F21757"/>
    <w:rsid w:val="00F270F1"/>
    <w:rsid w:val="00F3295D"/>
    <w:rsid w:val="00F436F7"/>
    <w:rsid w:val="00F53088"/>
    <w:rsid w:val="00FD49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7D83D"/>
  <w15:chartTrackingRefBased/>
  <w15:docId w15:val="{B6C917AC-646C-6A44-8E86-9A4E82DBA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C91CBB"/>
    <w:rPr>
      <w:rFonts w:ascii=".AppleSystemUIFont" w:eastAsia="Times New Roman" w:hAnsi=".AppleSystemUIFont" w:cs="Times New Roman"/>
      <w:kern w:val="0"/>
      <w:sz w:val="26"/>
      <w:szCs w:val="26"/>
      <w14:ligatures w14:val="none"/>
    </w:rPr>
  </w:style>
  <w:style w:type="character" w:customStyle="1" w:styleId="s1">
    <w:name w:val="s1"/>
    <w:basedOn w:val="DefaultParagraphFont"/>
    <w:rsid w:val="00C91CBB"/>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1B6106"/>
  </w:style>
  <w:style w:type="paragraph" w:customStyle="1" w:styleId="p2">
    <w:name w:val="p2"/>
    <w:basedOn w:val="Normal"/>
    <w:rsid w:val="00F21757"/>
    <w:rPr>
      <w:rFonts w:ascii=".AppleSystemUIFont" w:eastAsia="Times New Roman" w:hAnsi=".AppleSystemUIFont" w:cs="Times New Roman"/>
      <w:kern w:val="0"/>
      <w:sz w:val="26"/>
      <w:szCs w:val="26"/>
      <w14:ligatures w14:val="none"/>
    </w:rPr>
  </w:style>
  <w:style w:type="paragraph" w:customStyle="1" w:styleId="p3">
    <w:name w:val="p3"/>
    <w:basedOn w:val="Normal"/>
    <w:rsid w:val="00AC7C1F"/>
    <w:rPr>
      <w:rFonts w:ascii=".AppleSystemUIFont" w:eastAsia="Times New Roman" w:hAnsi=".AppleSystemUIFont" w:cs="Times New Roman"/>
      <w:kern w:val="0"/>
      <w:sz w:val="26"/>
      <w:szCs w:val="26"/>
      <w14:ligatures w14:val="none"/>
    </w:rPr>
  </w:style>
  <w:style w:type="paragraph" w:customStyle="1" w:styleId="p4">
    <w:name w:val="p4"/>
    <w:basedOn w:val="Normal"/>
    <w:rsid w:val="00AC7C1F"/>
    <w:rPr>
      <w:rFonts w:ascii=".AppleSystemUIFont" w:eastAsia="Times New Roman" w:hAnsi=".AppleSystemUIFont" w:cs="Times New Roman"/>
      <w:kern w:val="0"/>
      <w:sz w:val="26"/>
      <w:szCs w:val="26"/>
      <w14:ligatures w14:val="none"/>
    </w:rPr>
  </w:style>
  <w:style w:type="character" w:customStyle="1" w:styleId="s2">
    <w:name w:val="s2"/>
    <w:basedOn w:val="DefaultParagraphFont"/>
    <w:rsid w:val="00AC7C1F"/>
    <w:rPr>
      <w:rFonts w:ascii="UICTFontTextStyleBody" w:hAnsi="UICTFontTextStyleBody" w:hint="default"/>
      <w:b w:val="0"/>
      <w:bCs w:val="0"/>
      <w:i w:val="0"/>
      <w:iCs w:val="0"/>
      <w:sz w:val="26"/>
      <w:szCs w:val="26"/>
    </w:rPr>
  </w:style>
  <w:style w:type="paragraph" w:styleId="Header">
    <w:name w:val="header"/>
    <w:basedOn w:val="Normal"/>
    <w:link w:val="HeaderChar"/>
    <w:uiPriority w:val="99"/>
    <w:unhideWhenUsed/>
    <w:rsid w:val="00D93CA9"/>
    <w:pPr>
      <w:tabs>
        <w:tab w:val="center" w:pos="4680"/>
        <w:tab w:val="right" w:pos="9360"/>
      </w:tabs>
    </w:pPr>
  </w:style>
  <w:style w:type="character" w:customStyle="1" w:styleId="HeaderChar">
    <w:name w:val="Header Char"/>
    <w:basedOn w:val="DefaultParagraphFont"/>
    <w:link w:val="Header"/>
    <w:uiPriority w:val="99"/>
    <w:rsid w:val="00D93CA9"/>
  </w:style>
  <w:style w:type="character" w:styleId="PageNumber">
    <w:name w:val="page number"/>
    <w:basedOn w:val="DefaultParagraphFont"/>
    <w:uiPriority w:val="99"/>
    <w:semiHidden/>
    <w:unhideWhenUsed/>
    <w:rsid w:val="00D93CA9"/>
  </w:style>
  <w:style w:type="paragraph" w:styleId="Footer">
    <w:name w:val="footer"/>
    <w:basedOn w:val="Normal"/>
    <w:link w:val="FooterChar"/>
    <w:uiPriority w:val="99"/>
    <w:unhideWhenUsed/>
    <w:rsid w:val="00D93CA9"/>
    <w:pPr>
      <w:tabs>
        <w:tab w:val="center" w:pos="4680"/>
        <w:tab w:val="right" w:pos="9360"/>
      </w:tabs>
    </w:pPr>
  </w:style>
  <w:style w:type="character" w:customStyle="1" w:styleId="FooterChar">
    <w:name w:val="Footer Char"/>
    <w:basedOn w:val="DefaultParagraphFont"/>
    <w:link w:val="Footer"/>
    <w:uiPriority w:val="99"/>
    <w:rsid w:val="00D93CA9"/>
  </w:style>
  <w:style w:type="paragraph" w:styleId="NormalWeb">
    <w:name w:val="Normal (Web)"/>
    <w:basedOn w:val="Normal"/>
    <w:uiPriority w:val="99"/>
    <w:unhideWhenUsed/>
    <w:rsid w:val="00C554F8"/>
    <w:pPr>
      <w:spacing w:before="100" w:beforeAutospacing="1" w:after="100" w:afterAutospacing="1"/>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C554F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239579">
      <w:bodyDiv w:val="1"/>
      <w:marLeft w:val="0"/>
      <w:marRight w:val="0"/>
      <w:marTop w:val="0"/>
      <w:marBottom w:val="0"/>
      <w:divBdr>
        <w:top w:val="none" w:sz="0" w:space="0" w:color="auto"/>
        <w:left w:val="none" w:sz="0" w:space="0" w:color="auto"/>
        <w:bottom w:val="none" w:sz="0" w:space="0" w:color="auto"/>
        <w:right w:val="none" w:sz="0" w:space="0" w:color="auto"/>
      </w:divBdr>
    </w:div>
    <w:div w:id="577207426">
      <w:bodyDiv w:val="1"/>
      <w:marLeft w:val="0"/>
      <w:marRight w:val="0"/>
      <w:marTop w:val="0"/>
      <w:marBottom w:val="0"/>
      <w:divBdr>
        <w:top w:val="none" w:sz="0" w:space="0" w:color="auto"/>
        <w:left w:val="none" w:sz="0" w:space="0" w:color="auto"/>
        <w:bottom w:val="none" w:sz="0" w:space="0" w:color="auto"/>
        <w:right w:val="none" w:sz="0" w:space="0" w:color="auto"/>
      </w:divBdr>
    </w:div>
    <w:div w:id="1046875312">
      <w:bodyDiv w:val="1"/>
      <w:marLeft w:val="0"/>
      <w:marRight w:val="0"/>
      <w:marTop w:val="0"/>
      <w:marBottom w:val="0"/>
      <w:divBdr>
        <w:top w:val="none" w:sz="0" w:space="0" w:color="auto"/>
        <w:left w:val="none" w:sz="0" w:space="0" w:color="auto"/>
        <w:bottom w:val="none" w:sz="0" w:space="0" w:color="auto"/>
        <w:right w:val="none" w:sz="0" w:space="0" w:color="auto"/>
      </w:divBdr>
    </w:div>
    <w:div w:id="2121412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virtual-college.co.uk/resources/animal-abuse-family-violence-linke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stor.org/stable/27779031"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447</TotalTime>
  <Pages>15</Pages>
  <Words>4324</Words>
  <Characters>24648</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23</cp:revision>
  <dcterms:created xsi:type="dcterms:W3CDTF">2025-01-13T21:32:00Z</dcterms:created>
  <dcterms:modified xsi:type="dcterms:W3CDTF">2025-01-19T21:36:00Z</dcterms:modified>
</cp:coreProperties>
</file>