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AD000" w14:textId="5741EFC9" w:rsidR="006A564B" w:rsidRDefault="00502EFF">
      <w:pPr>
        <w:rPr>
          <w:b/>
          <w:bCs/>
          <w:sz w:val="24"/>
          <w:szCs w:val="24"/>
          <w:lang w:val="en-US"/>
        </w:rPr>
      </w:pPr>
      <w:r>
        <w:rPr>
          <w:b/>
          <w:bCs/>
          <w:sz w:val="24"/>
          <w:szCs w:val="24"/>
          <w:lang w:val="en-US"/>
        </w:rPr>
        <w:t>Bibliography</w:t>
      </w:r>
    </w:p>
    <w:p w14:paraId="1798C4AB" w14:textId="4523036E" w:rsidR="00502EFF" w:rsidRDefault="00502EFF">
      <w:pPr>
        <w:rPr>
          <w:b/>
          <w:bCs/>
          <w:sz w:val="24"/>
          <w:szCs w:val="24"/>
          <w:lang w:val="en-US"/>
        </w:rPr>
      </w:pPr>
    </w:p>
    <w:p w14:paraId="6B477DE2" w14:textId="7FEAFD2E" w:rsidR="00502EFF" w:rsidRDefault="00502EFF">
      <w:pPr>
        <w:rPr>
          <w:lang w:val="en-US"/>
        </w:rPr>
      </w:pPr>
      <w:proofErr w:type="spellStart"/>
      <w:r>
        <w:rPr>
          <w:lang w:val="en-US"/>
        </w:rPr>
        <w:t>N’Gbichi</w:t>
      </w:r>
      <w:proofErr w:type="spellEnd"/>
      <w:r w:rsidR="00D85BC1">
        <w:rPr>
          <w:lang w:val="en-US"/>
        </w:rPr>
        <w:t>, C.</w:t>
      </w:r>
      <w:r>
        <w:rPr>
          <w:lang w:val="en-US"/>
        </w:rPr>
        <w:t xml:space="preserve"> et al. (2019). ‘“If there are no female nurses to attend to me, I will just go and deliver at home”: a qualitative study in Garissa, Kenya’, </w:t>
      </w:r>
      <w:r>
        <w:rPr>
          <w:i/>
          <w:iCs/>
          <w:lang w:val="en-US"/>
        </w:rPr>
        <w:t>BMC Pregnancy and Childbirth</w:t>
      </w:r>
      <w:r>
        <w:rPr>
          <w:lang w:val="en-US"/>
        </w:rPr>
        <w:t xml:space="preserve">, Vol.19. </w:t>
      </w:r>
      <w:r w:rsidR="00E76D20">
        <w:rPr>
          <w:lang w:val="en-US"/>
        </w:rPr>
        <w:t>(online) &lt;DOI:10.1186/s12884-019-2477-2&gt;</w:t>
      </w:r>
    </w:p>
    <w:p w14:paraId="2A08EBB0" w14:textId="492413B6" w:rsidR="00E76D20" w:rsidRDefault="00E76D20">
      <w:pPr>
        <w:rPr>
          <w:lang w:val="en-US"/>
        </w:rPr>
      </w:pPr>
      <w:r>
        <w:rPr>
          <w:lang w:val="en-US"/>
        </w:rPr>
        <w:t>This research article outlines a study conducted in Garissa, Kenya, examining access to maternity services and cultural barriers thereof. It explains that many women refuse to have male nurses present when they are giving birth, which provides a valuable cultural context as a key focus of my research is the question of whether women have access to adequate facilities where they are comfortable and respected.</w:t>
      </w:r>
    </w:p>
    <w:p w14:paraId="0814F773" w14:textId="2765B173" w:rsidR="00E76D20" w:rsidRDefault="00E76D20">
      <w:pPr>
        <w:rPr>
          <w:lang w:val="en-US"/>
        </w:rPr>
      </w:pPr>
    </w:p>
    <w:p w14:paraId="035544E0" w14:textId="0700782A" w:rsidR="00E76D20" w:rsidRDefault="00E76D20">
      <w:r>
        <w:rPr>
          <w:lang w:val="en-US"/>
        </w:rPr>
        <w:t xml:space="preserve">Him, </w:t>
      </w:r>
      <w:r w:rsidR="00D85BC1">
        <w:rPr>
          <w:lang w:val="en-US"/>
        </w:rPr>
        <w:t xml:space="preserve">M.S. and </w:t>
      </w:r>
      <w:proofErr w:type="spellStart"/>
      <w:r w:rsidR="00D85BC1">
        <w:rPr>
          <w:lang w:val="en-US"/>
        </w:rPr>
        <w:t>Ho</w:t>
      </w:r>
      <w:r w:rsidR="00D85BC1">
        <w:rPr>
          <w:rFonts w:cstheme="minorHAnsi"/>
          <w:lang w:val="en-US"/>
        </w:rPr>
        <w:t>ş</w:t>
      </w:r>
      <w:r w:rsidR="00D85BC1">
        <w:rPr>
          <w:lang w:val="en-US"/>
        </w:rPr>
        <w:t>g</w:t>
      </w:r>
      <w:r w:rsidR="00D85BC1">
        <w:rPr>
          <w:rFonts w:cstheme="minorHAnsi"/>
          <w:lang w:val="en-US"/>
        </w:rPr>
        <w:t>ö</w:t>
      </w:r>
      <w:r w:rsidR="00D85BC1">
        <w:rPr>
          <w:lang w:val="en-US"/>
        </w:rPr>
        <w:t>r</w:t>
      </w:r>
      <w:proofErr w:type="spellEnd"/>
      <w:r w:rsidR="00D85BC1">
        <w:rPr>
          <w:lang w:val="en-US"/>
        </w:rPr>
        <w:t xml:space="preserve">, A.G. (2011). ‘Reproductive practices: Kurdish women responding to patriarchy’, </w:t>
      </w:r>
      <w:r w:rsidR="00D85BC1">
        <w:rPr>
          <w:i/>
          <w:iCs/>
          <w:lang w:val="en-US"/>
        </w:rPr>
        <w:t>Women’s Studies International Forum</w:t>
      </w:r>
      <w:r w:rsidR="00D85BC1">
        <w:rPr>
          <w:lang w:val="en-US"/>
        </w:rPr>
        <w:t>, Vol.34, pp.335-344. (online) &lt;</w:t>
      </w:r>
      <w:r w:rsidR="00D85BC1">
        <w:t>DOI</w:t>
      </w:r>
      <w:r w:rsidR="00D85BC1">
        <w:t>:10.1016/j.wsif.2011.05.001</w:t>
      </w:r>
      <w:r w:rsidR="00D85BC1">
        <w:t>&gt;</w:t>
      </w:r>
    </w:p>
    <w:p w14:paraId="380E9024" w14:textId="6CC09D4C" w:rsidR="00D85BC1" w:rsidRDefault="00D85BC1">
      <w:r>
        <w:t>This article provides context on the cultural concept of gendered spaces, as well as offering helpful perspectives on the issues surrounding sex, patriarchy and reproductive control. In any context, the ability of women to give birth and the choice to have children is something which holds substantial power; the question of how women and their bodies are perceived in relation to childbirth and motherhood begins with how women choose to and are empowered to use their bodies in this context.</w:t>
      </w:r>
    </w:p>
    <w:p w14:paraId="345F5CC7" w14:textId="49772086" w:rsidR="00D85BC1" w:rsidRDefault="00D85BC1"/>
    <w:p w14:paraId="7A279389" w14:textId="24A3B6B6" w:rsidR="00D85BC1" w:rsidRDefault="00D85BC1">
      <w:r>
        <w:rPr>
          <w:lang w:val="en-US"/>
        </w:rPr>
        <w:t>Cox, C.M. et al. (2019). ‘</w:t>
      </w:r>
      <w:r w:rsidR="00FD6019">
        <w:rPr>
          <w:lang w:val="en-US"/>
        </w:rPr>
        <w:t xml:space="preserve">Decision Making and Communication About Child Spacing Among Somali Couples in Minnesota’, </w:t>
      </w:r>
      <w:r w:rsidR="00FD6019">
        <w:rPr>
          <w:i/>
          <w:iCs/>
          <w:lang w:val="en-US"/>
        </w:rPr>
        <w:t>Perspectives on Sexual and Reproductive Health</w:t>
      </w:r>
      <w:r w:rsidR="00FD6019">
        <w:rPr>
          <w:lang w:val="en-US"/>
        </w:rPr>
        <w:t>, 51(2), pp.63-69. (online) &lt;</w:t>
      </w:r>
      <w:r w:rsidR="00FD6019">
        <w:t>DOI</w:t>
      </w:r>
      <w:r w:rsidR="00FD6019">
        <w:t>:10.1363/psrh.12100</w:t>
      </w:r>
      <w:r w:rsidR="00FD6019">
        <w:t>&gt;</w:t>
      </w:r>
    </w:p>
    <w:p w14:paraId="37A53258" w14:textId="1DB66323" w:rsidR="00FD6019" w:rsidRDefault="00FD6019">
      <w:r>
        <w:t xml:space="preserve">This article details the results of a study carried out in 2016 which involved interviewing Somali couples living in Minnesota about child spacing, examining couples’ communication on this topic. </w:t>
      </w:r>
      <w:proofErr w:type="gramStart"/>
      <w:r>
        <w:t>Similarly</w:t>
      </w:r>
      <w:proofErr w:type="gramEnd"/>
      <w:r>
        <w:t xml:space="preserve"> to the article by </w:t>
      </w:r>
      <w:proofErr w:type="spellStart"/>
      <w:r>
        <w:t>N’Gbichi</w:t>
      </w:r>
      <w:proofErr w:type="spellEnd"/>
      <w:r>
        <w:t xml:space="preserve"> et al, it helps to provide some cultural context to my research. In particular, the difference in cultural norms surrounding fertility and family planning in Somalia and the USA are examined. This will help to contextualise the aspects of my research which pertain to how women and motherhood are perceived and respected, as well as how women’s spaces are valued in the context of childbirth and childrearing within a refugee camp.</w:t>
      </w:r>
    </w:p>
    <w:p w14:paraId="790607AF" w14:textId="7761B9D5" w:rsidR="00FD6019" w:rsidRDefault="00FD6019"/>
    <w:p w14:paraId="7B232AEB" w14:textId="3729859D" w:rsidR="00FD6019" w:rsidRDefault="00FD6019">
      <w:pPr>
        <w:rPr>
          <w:lang w:val="en-US"/>
        </w:rPr>
      </w:pPr>
      <w:r>
        <w:rPr>
          <w:lang w:val="en-US"/>
        </w:rPr>
        <w:t xml:space="preserve">Azad, F. et al. (2019). ‘Breastfeeding support through wet nursing during nutritional emergency: A cross sectional study from Rohingya refugee camps in Bangladesh’, </w:t>
      </w:r>
      <w:proofErr w:type="spellStart"/>
      <w:r>
        <w:rPr>
          <w:i/>
          <w:iCs/>
          <w:lang w:val="en-US"/>
        </w:rPr>
        <w:t>PLoS</w:t>
      </w:r>
      <w:proofErr w:type="spellEnd"/>
      <w:r>
        <w:rPr>
          <w:i/>
          <w:iCs/>
          <w:lang w:val="en-US"/>
        </w:rPr>
        <w:t xml:space="preserve"> One</w:t>
      </w:r>
      <w:r>
        <w:rPr>
          <w:lang w:val="en-US"/>
        </w:rPr>
        <w:t>, 14(10). (online) &lt;DOI:10</w:t>
      </w:r>
      <w:r w:rsidR="00AB1E43">
        <w:rPr>
          <w:lang w:val="en-US"/>
        </w:rPr>
        <w:t>.1371/journal.pone.0222980&gt;</w:t>
      </w:r>
    </w:p>
    <w:p w14:paraId="6588BA20" w14:textId="7F60DE38" w:rsidR="00AB1E43" w:rsidRDefault="00AB1E43">
      <w:pPr>
        <w:rPr>
          <w:lang w:val="en-US"/>
        </w:rPr>
      </w:pPr>
      <w:r>
        <w:rPr>
          <w:lang w:val="en-US"/>
        </w:rPr>
        <w:t>This article is particularly relevant as it outlines research which was carried out within a refugee camp, and examines breastfeeding and access to help and resources for mothers raising children in refugee camps. Therefore it offers valuable background and a set of quantitative data which may be helpful for comparative research. My research will expand on some of the issues explored, taking a more human approach and using more qualitative data.</w:t>
      </w:r>
    </w:p>
    <w:p w14:paraId="423A0B38" w14:textId="47CD4D5E" w:rsidR="00AB1E43" w:rsidRDefault="00AB1E43">
      <w:pPr>
        <w:rPr>
          <w:lang w:val="en-US"/>
        </w:rPr>
      </w:pPr>
    </w:p>
    <w:p w14:paraId="2A1DE9D0" w14:textId="359F378E" w:rsidR="00AB1E43" w:rsidRDefault="00EC1448">
      <w:r>
        <w:rPr>
          <w:lang w:val="en-US"/>
        </w:rPr>
        <w:t xml:space="preserve">Duale, M. et al. (2019). ‘Teachers in displacement: learning from Dadaab’, </w:t>
      </w:r>
      <w:r>
        <w:rPr>
          <w:i/>
          <w:iCs/>
          <w:lang w:val="en-US"/>
        </w:rPr>
        <w:t>Forced Migration Review</w:t>
      </w:r>
      <w:r>
        <w:rPr>
          <w:lang w:val="en-US"/>
        </w:rPr>
        <w:t>, Iss.60, pp.56-58. (online) &lt;</w:t>
      </w:r>
      <w:hyperlink r:id="rId4" w:history="1">
        <w:r>
          <w:rPr>
            <w:rStyle w:val="Hyperlink"/>
          </w:rPr>
          <w:t>https://search-proquest-com.ezproxy.uwtsd.ac.uk/docview/2263275661/fulltext/66C6E5E87F6D4218PQ/1?accountid=130472</w:t>
        </w:r>
      </w:hyperlink>
      <w:r>
        <w:t>&gt;</w:t>
      </w:r>
    </w:p>
    <w:p w14:paraId="38230E57" w14:textId="690CD7C6" w:rsidR="00EC1448" w:rsidRPr="00EC1448" w:rsidRDefault="00EC1448">
      <w:pPr>
        <w:rPr>
          <w:lang w:val="en-US"/>
        </w:rPr>
      </w:pPr>
      <w:r>
        <w:t xml:space="preserve">This article looks directly at the Dadaab refugee camp, and </w:t>
      </w:r>
      <w:r w:rsidR="00A21A5A">
        <w:t>discusses the challenges of education, which despite not relating directly to my research, encompasses a number of issues which are relevant to the aspects of life which my research aims to examine. These include overcrowding and lack of proper resources. Furthermore, the issues raised in this article may feed into the challenges faced by new and expectant mothers in the camp, and therefore it provides useful background for understanding these challenges.</w:t>
      </w:r>
    </w:p>
    <w:sectPr w:rsidR="00EC1448" w:rsidRPr="00EC1448" w:rsidSect="00502EF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EFF"/>
    <w:rsid w:val="00502EFF"/>
    <w:rsid w:val="006A564B"/>
    <w:rsid w:val="00A21A5A"/>
    <w:rsid w:val="00AB1E43"/>
    <w:rsid w:val="00D85BC1"/>
    <w:rsid w:val="00E76D20"/>
    <w:rsid w:val="00EC1448"/>
    <w:rsid w:val="00FD6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2dbdb"/>
    </o:shapedefaults>
    <o:shapelayout v:ext="edit">
      <o:idmap v:ext="edit" data="1"/>
    </o:shapelayout>
  </w:shapeDefaults>
  <w:decimalSymbol w:val="."/>
  <w:listSeparator w:val=","/>
  <w14:docId w14:val="65875C4C"/>
  <w15:chartTrackingRefBased/>
  <w15:docId w15:val="{BAEE8C91-859B-46FE-A5AD-17E66D4B1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2E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2EFF"/>
    <w:rPr>
      <w:rFonts w:ascii="Segoe UI" w:hAnsi="Segoe UI" w:cs="Segoe UI"/>
      <w:sz w:val="18"/>
      <w:szCs w:val="18"/>
    </w:rPr>
  </w:style>
  <w:style w:type="character" w:styleId="Hyperlink">
    <w:name w:val="Hyperlink"/>
    <w:basedOn w:val="DefaultParagraphFont"/>
    <w:uiPriority w:val="99"/>
    <w:semiHidden/>
    <w:unhideWhenUsed/>
    <w:rsid w:val="00EC14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earch-proquest-com.ezproxy.uwtsd.ac.uk/docview/2263275661/fulltext/66C6E5E87F6D4218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Pages>
  <Words>568</Words>
  <Characters>3240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3</cp:revision>
  <dcterms:created xsi:type="dcterms:W3CDTF">2020-06-12T03:24:00Z</dcterms:created>
  <dcterms:modified xsi:type="dcterms:W3CDTF">2020-06-12T04:22:00Z</dcterms:modified>
</cp:coreProperties>
</file>