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3439D" w14:textId="18988E6A" w:rsidR="00480DB7" w:rsidRPr="0027396A" w:rsidRDefault="00480DB7" w:rsidP="0078025B">
      <w:pPr>
        <w:pStyle w:val="NoSpacing"/>
        <w:rPr>
          <w:rFonts w:ascii="Arial" w:hAnsi="Arial" w:cs="Arial"/>
          <w:b/>
          <w:bCs/>
        </w:rPr>
      </w:pPr>
      <w:r w:rsidRPr="0027396A">
        <w:rPr>
          <w:rFonts w:ascii="Arial" w:hAnsi="Arial" w:cs="Arial"/>
          <w:b/>
          <w:bCs/>
        </w:rPr>
        <w:t xml:space="preserve">Saminah </w:t>
      </w:r>
      <w:r w:rsidR="004C108A" w:rsidRPr="0027396A">
        <w:rPr>
          <w:rFonts w:ascii="Arial" w:hAnsi="Arial" w:cs="Arial"/>
          <w:b/>
          <w:bCs/>
        </w:rPr>
        <w:t>Ayub</w:t>
      </w:r>
      <w:r w:rsidRPr="0027396A">
        <w:rPr>
          <w:rFonts w:ascii="Arial" w:hAnsi="Arial" w:cs="Arial"/>
          <w:b/>
          <w:bCs/>
        </w:rPr>
        <w:t xml:space="preserve"> Chohan </w:t>
      </w:r>
    </w:p>
    <w:p w14:paraId="6F6E614E" w14:textId="77777777" w:rsidR="000D54FB" w:rsidRDefault="00480DB7" w:rsidP="000D54FB">
      <w:pPr>
        <w:rPr>
          <w:rFonts w:ascii="Arial" w:hAnsi="Arial" w:cs="Arial"/>
          <w:b/>
          <w:bCs/>
        </w:rPr>
      </w:pPr>
      <w:r w:rsidRPr="0027396A">
        <w:rPr>
          <w:rFonts w:ascii="Arial" w:hAnsi="Arial" w:cs="Arial"/>
          <w:b/>
          <w:bCs/>
        </w:rPr>
        <w:t>1807436</w:t>
      </w:r>
    </w:p>
    <w:p w14:paraId="6E769B76" w14:textId="39222EE9" w:rsidR="000D54FB" w:rsidRPr="000D54FB" w:rsidRDefault="000D54FB" w:rsidP="000D54FB">
      <w:pPr>
        <w:rPr>
          <w:rFonts w:ascii="Arial" w:hAnsi="Arial" w:cs="Arial"/>
          <w:b/>
          <w:bCs/>
        </w:rPr>
      </w:pPr>
      <w:r>
        <w:rPr>
          <w:rFonts w:ascii="Arial" w:hAnsi="Arial" w:cs="Arial"/>
          <w:b/>
        </w:rPr>
        <w:t>Living with Care: The Older Person</w:t>
      </w:r>
    </w:p>
    <w:p w14:paraId="7FCD803E" w14:textId="7619491E" w:rsidR="00480DB7" w:rsidRPr="000D54FB" w:rsidRDefault="00480DB7" w:rsidP="004C108A">
      <w:pPr>
        <w:tabs>
          <w:tab w:val="left" w:pos="1935"/>
        </w:tabs>
        <w:rPr>
          <w:rFonts w:ascii="Arial" w:hAnsi="Arial" w:cs="Arial"/>
          <w:b/>
          <w:bCs/>
        </w:rPr>
      </w:pPr>
      <w:r w:rsidRPr="000D54FB">
        <w:rPr>
          <w:rFonts w:ascii="Arial" w:hAnsi="Arial" w:cs="Arial"/>
          <w:b/>
          <w:bCs/>
        </w:rPr>
        <w:t xml:space="preserve">Joanne </w:t>
      </w:r>
      <w:r w:rsidR="000D54FB" w:rsidRPr="000D54FB">
        <w:rPr>
          <w:rFonts w:ascii="Arial" w:hAnsi="Arial" w:cs="Arial"/>
          <w:b/>
          <w:bCs/>
        </w:rPr>
        <w:t>Davis</w:t>
      </w:r>
      <w:r w:rsidRPr="000D54FB">
        <w:rPr>
          <w:rFonts w:ascii="Arial" w:hAnsi="Arial" w:cs="Arial"/>
          <w:b/>
          <w:bCs/>
        </w:rPr>
        <w:t xml:space="preserve"> </w:t>
      </w:r>
      <w:r w:rsidR="004C108A" w:rsidRPr="000D54FB">
        <w:rPr>
          <w:rFonts w:ascii="Arial" w:hAnsi="Arial" w:cs="Arial"/>
          <w:b/>
          <w:bCs/>
        </w:rPr>
        <w:tab/>
      </w:r>
    </w:p>
    <w:p w14:paraId="2C59E59A" w14:textId="77777777" w:rsidR="0027396A" w:rsidRDefault="0027396A" w:rsidP="0027396A">
      <w:pPr>
        <w:spacing w:before="120" w:after="120"/>
        <w:jc w:val="both"/>
        <w:rPr>
          <w:rFonts w:ascii="Arial" w:hAnsi="Arial" w:cs="Arial"/>
          <w:b/>
        </w:rPr>
      </w:pPr>
      <w:r>
        <w:rPr>
          <w:rFonts w:ascii="Arial" w:hAnsi="Arial" w:cs="Arial"/>
          <w:b/>
        </w:rPr>
        <w:t>Written Assignment – Essay</w:t>
      </w:r>
    </w:p>
    <w:p w14:paraId="6D7009B1" w14:textId="77777777" w:rsidR="00F93F3C" w:rsidRDefault="00F93F3C" w:rsidP="00480DB7">
      <w:pPr>
        <w:spacing w:line="360" w:lineRule="auto"/>
        <w:rPr>
          <w:rFonts w:ascii="Arial" w:hAnsi="Arial" w:cs="Arial"/>
          <w:sz w:val="24"/>
          <w:szCs w:val="24"/>
        </w:rPr>
      </w:pPr>
    </w:p>
    <w:p w14:paraId="4AF1A17C" w14:textId="77777777" w:rsidR="00CE02EC" w:rsidRDefault="00CE02EC" w:rsidP="00AD0E71">
      <w:pPr>
        <w:spacing w:line="360" w:lineRule="auto"/>
        <w:rPr>
          <w:rFonts w:ascii="Arial" w:hAnsi="Arial" w:cs="Arial"/>
          <w:u w:val="single"/>
        </w:rPr>
      </w:pPr>
    </w:p>
    <w:p w14:paraId="78714CEE" w14:textId="77777777" w:rsidR="00CE02EC" w:rsidRDefault="00CE02EC" w:rsidP="00AD0E71">
      <w:pPr>
        <w:spacing w:line="360" w:lineRule="auto"/>
        <w:rPr>
          <w:rFonts w:ascii="Arial" w:hAnsi="Arial" w:cs="Arial"/>
          <w:u w:val="single"/>
        </w:rPr>
      </w:pPr>
    </w:p>
    <w:p w14:paraId="1DB689CD" w14:textId="77777777" w:rsidR="00CE02EC" w:rsidRDefault="00CE02EC" w:rsidP="00AD0E71">
      <w:pPr>
        <w:spacing w:line="360" w:lineRule="auto"/>
        <w:rPr>
          <w:rFonts w:ascii="Arial" w:hAnsi="Arial" w:cs="Arial"/>
          <w:u w:val="single"/>
        </w:rPr>
      </w:pPr>
    </w:p>
    <w:p w14:paraId="3E5D5D43" w14:textId="77777777" w:rsidR="00CE02EC" w:rsidRDefault="00CE02EC" w:rsidP="00AD0E71">
      <w:pPr>
        <w:spacing w:line="360" w:lineRule="auto"/>
        <w:rPr>
          <w:rFonts w:ascii="Arial" w:hAnsi="Arial" w:cs="Arial"/>
          <w:u w:val="single"/>
        </w:rPr>
      </w:pPr>
    </w:p>
    <w:p w14:paraId="216A016B" w14:textId="77777777" w:rsidR="00CE02EC" w:rsidRDefault="00CE02EC" w:rsidP="00AD0E71">
      <w:pPr>
        <w:spacing w:line="360" w:lineRule="auto"/>
        <w:rPr>
          <w:rFonts w:ascii="Arial" w:hAnsi="Arial" w:cs="Arial"/>
          <w:u w:val="single"/>
        </w:rPr>
      </w:pPr>
    </w:p>
    <w:p w14:paraId="78A36365" w14:textId="77777777" w:rsidR="00CE02EC" w:rsidRDefault="00CE02EC" w:rsidP="00AD0E71">
      <w:pPr>
        <w:spacing w:line="360" w:lineRule="auto"/>
        <w:rPr>
          <w:rFonts w:ascii="Arial" w:hAnsi="Arial" w:cs="Arial"/>
          <w:u w:val="single"/>
        </w:rPr>
      </w:pPr>
    </w:p>
    <w:p w14:paraId="55354A8F" w14:textId="77777777" w:rsidR="00CE02EC" w:rsidRDefault="00CE02EC" w:rsidP="00AD0E71">
      <w:pPr>
        <w:spacing w:line="360" w:lineRule="auto"/>
        <w:rPr>
          <w:rFonts w:ascii="Arial" w:hAnsi="Arial" w:cs="Arial"/>
          <w:u w:val="single"/>
        </w:rPr>
      </w:pPr>
    </w:p>
    <w:p w14:paraId="054DF1C5" w14:textId="77777777" w:rsidR="00CE02EC" w:rsidRDefault="00CE02EC" w:rsidP="00AD0E71">
      <w:pPr>
        <w:spacing w:line="360" w:lineRule="auto"/>
        <w:rPr>
          <w:rFonts w:ascii="Arial" w:hAnsi="Arial" w:cs="Arial"/>
          <w:u w:val="single"/>
        </w:rPr>
      </w:pPr>
    </w:p>
    <w:p w14:paraId="41312EB9" w14:textId="77777777" w:rsidR="00CE02EC" w:rsidRDefault="00CE02EC" w:rsidP="00AD0E71">
      <w:pPr>
        <w:spacing w:line="360" w:lineRule="auto"/>
        <w:rPr>
          <w:rFonts w:ascii="Arial" w:hAnsi="Arial" w:cs="Arial"/>
          <w:u w:val="single"/>
        </w:rPr>
      </w:pPr>
    </w:p>
    <w:p w14:paraId="4C5CC39F" w14:textId="77777777" w:rsidR="00CE02EC" w:rsidRDefault="00CE02EC" w:rsidP="00AD0E71">
      <w:pPr>
        <w:spacing w:line="360" w:lineRule="auto"/>
        <w:rPr>
          <w:rFonts w:ascii="Arial" w:hAnsi="Arial" w:cs="Arial"/>
          <w:u w:val="single"/>
        </w:rPr>
      </w:pPr>
    </w:p>
    <w:p w14:paraId="574715BC" w14:textId="77777777" w:rsidR="00CE02EC" w:rsidRDefault="00CE02EC" w:rsidP="00AD0E71">
      <w:pPr>
        <w:spacing w:line="360" w:lineRule="auto"/>
        <w:rPr>
          <w:rFonts w:ascii="Arial" w:hAnsi="Arial" w:cs="Arial"/>
          <w:u w:val="single"/>
        </w:rPr>
      </w:pPr>
    </w:p>
    <w:p w14:paraId="409488B1" w14:textId="77777777" w:rsidR="00CE02EC" w:rsidRDefault="00CE02EC" w:rsidP="00AD0E71">
      <w:pPr>
        <w:spacing w:line="360" w:lineRule="auto"/>
        <w:rPr>
          <w:rFonts w:ascii="Arial" w:hAnsi="Arial" w:cs="Arial"/>
          <w:u w:val="single"/>
        </w:rPr>
      </w:pPr>
    </w:p>
    <w:p w14:paraId="24F4A6C5" w14:textId="77777777" w:rsidR="00CE02EC" w:rsidRDefault="00CE02EC" w:rsidP="00AD0E71">
      <w:pPr>
        <w:spacing w:line="360" w:lineRule="auto"/>
        <w:rPr>
          <w:rFonts w:ascii="Arial" w:hAnsi="Arial" w:cs="Arial"/>
          <w:u w:val="single"/>
        </w:rPr>
      </w:pPr>
    </w:p>
    <w:p w14:paraId="3E39D7BB" w14:textId="77777777" w:rsidR="00CE02EC" w:rsidRDefault="00CE02EC" w:rsidP="00AD0E71">
      <w:pPr>
        <w:spacing w:line="360" w:lineRule="auto"/>
        <w:rPr>
          <w:rFonts w:ascii="Arial" w:hAnsi="Arial" w:cs="Arial"/>
          <w:u w:val="single"/>
        </w:rPr>
      </w:pPr>
    </w:p>
    <w:p w14:paraId="041F7A23" w14:textId="77777777" w:rsidR="00CE02EC" w:rsidRDefault="00CE02EC" w:rsidP="00AD0E71">
      <w:pPr>
        <w:spacing w:line="360" w:lineRule="auto"/>
        <w:rPr>
          <w:rFonts w:ascii="Arial" w:hAnsi="Arial" w:cs="Arial"/>
          <w:u w:val="single"/>
        </w:rPr>
      </w:pPr>
    </w:p>
    <w:p w14:paraId="1B33D321" w14:textId="77777777" w:rsidR="00CE02EC" w:rsidRDefault="00CE02EC" w:rsidP="00AD0E71">
      <w:pPr>
        <w:spacing w:line="360" w:lineRule="auto"/>
        <w:rPr>
          <w:rFonts w:ascii="Arial" w:hAnsi="Arial" w:cs="Arial"/>
          <w:u w:val="single"/>
        </w:rPr>
      </w:pPr>
    </w:p>
    <w:p w14:paraId="1CC1E8C8" w14:textId="77777777" w:rsidR="00CE02EC" w:rsidRDefault="00CE02EC" w:rsidP="00AD0E71">
      <w:pPr>
        <w:spacing w:line="360" w:lineRule="auto"/>
        <w:rPr>
          <w:rFonts w:ascii="Arial" w:hAnsi="Arial" w:cs="Arial"/>
          <w:u w:val="single"/>
        </w:rPr>
      </w:pPr>
    </w:p>
    <w:p w14:paraId="254AFAE3" w14:textId="77777777" w:rsidR="00CE02EC" w:rsidRDefault="00CE02EC" w:rsidP="00AD0E71">
      <w:pPr>
        <w:spacing w:line="360" w:lineRule="auto"/>
        <w:rPr>
          <w:rFonts w:ascii="Arial" w:hAnsi="Arial" w:cs="Arial"/>
          <w:u w:val="single"/>
        </w:rPr>
      </w:pPr>
    </w:p>
    <w:p w14:paraId="1347EE47" w14:textId="77777777" w:rsidR="00CE02EC" w:rsidRDefault="00CE02EC" w:rsidP="00AD0E71">
      <w:pPr>
        <w:spacing w:line="360" w:lineRule="auto"/>
        <w:rPr>
          <w:rFonts w:ascii="Arial" w:hAnsi="Arial" w:cs="Arial"/>
          <w:u w:val="single"/>
        </w:rPr>
      </w:pPr>
    </w:p>
    <w:p w14:paraId="39F09EA3" w14:textId="77777777" w:rsidR="00CE02EC" w:rsidRDefault="00CE02EC" w:rsidP="00AD0E71">
      <w:pPr>
        <w:spacing w:line="360" w:lineRule="auto"/>
        <w:rPr>
          <w:rFonts w:ascii="Arial" w:hAnsi="Arial" w:cs="Arial"/>
          <w:u w:val="single"/>
        </w:rPr>
      </w:pPr>
    </w:p>
    <w:p w14:paraId="0E0284D9" w14:textId="77777777" w:rsidR="00CE02EC" w:rsidRDefault="00CE02EC" w:rsidP="00AD0E71">
      <w:pPr>
        <w:spacing w:line="360" w:lineRule="auto"/>
        <w:rPr>
          <w:rFonts w:ascii="Arial" w:hAnsi="Arial" w:cs="Arial"/>
          <w:u w:val="single"/>
        </w:rPr>
      </w:pPr>
    </w:p>
    <w:p w14:paraId="2EE71DFA" w14:textId="0770D0AF" w:rsidR="00480DB7" w:rsidRPr="00CE02EC" w:rsidRDefault="00480DB7" w:rsidP="00CE02EC">
      <w:pPr>
        <w:spacing w:line="360" w:lineRule="auto"/>
        <w:rPr>
          <w:rFonts w:ascii="Arial" w:hAnsi="Arial" w:cs="Arial"/>
          <w:u w:val="single"/>
        </w:rPr>
      </w:pPr>
      <w:r w:rsidRPr="00CE02EC">
        <w:rPr>
          <w:rFonts w:ascii="Arial" w:hAnsi="Arial" w:cs="Arial"/>
          <w:u w:val="single"/>
        </w:rPr>
        <w:lastRenderedPageBreak/>
        <w:t xml:space="preserve">Introduction </w:t>
      </w:r>
    </w:p>
    <w:p w14:paraId="42CA971E" w14:textId="3073BEE3" w:rsidR="00AD78D1" w:rsidRPr="00CE02EC" w:rsidRDefault="00F93F3C" w:rsidP="00CE02EC">
      <w:pPr>
        <w:spacing w:line="360" w:lineRule="auto"/>
        <w:rPr>
          <w:rFonts w:ascii="Arial" w:hAnsi="Arial" w:cs="Arial"/>
          <w:color w:val="000000"/>
          <w:shd w:val="clear" w:color="auto" w:fill="FFFFFF"/>
        </w:rPr>
      </w:pPr>
      <w:r w:rsidRPr="00CE02EC">
        <w:rPr>
          <w:rFonts w:ascii="Arial" w:hAnsi="Arial" w:cs="Arial"/>
        </w:rPr>
        <w:t>Th</w:t>
      </w:r>
      <w:r w:rsidR="00125F01" w:rsidRPr="00CE02EC">
        <w:rPr>
          <w:rFonts w:ascii="Arial" w:hAnsi="Arial" w:cs="Arial"/>
        </w:rPr>
        <w:t xml:space="preserve">is </w:t>
      </w:r>
      <w:r w:rsidRPr="00CE02EC">
        <w:rPr>
          <w:rFonts w:ascii="Arial" w:hAnsi="Arial" w:cs="Arial"/>
        </w:rPr>
        <w:t xml:space="preserve">essay has been written </w:t>
      </w:r>
      <w:r w:rsidR="009E56A0" w:rsidRPr="00CE02EC">
        <w:rPr>
          <w:rFonts w:ascii="Arial" w:hAnsi="Arial" w:cs="Arial"/>
        </w:rPr>
        <w:t>using</w:t>
      </w:r>
      <w:r w:rsidRPr="00CE02EC">
        <w:rPr>
          <w:rFonts w:ascii="Arial" w:hAnsi="Arial" w:cs="Arial"/>
        </w:rPr>
        <w:t xml:space="preserve"> gathered information that has been researched about the </w:t>
      </w:r>
      <w:r w:rsidR="006952C1" w:rsidRPr="00CE02EC">
        <w:rPr>
          <w:rFonts w:ascii="Arial" w:hAnsi="Arial" w:cs="Arial"/>
        </w:rPr>
        <w:t xml:space="preserve">continuing growth of the </w:t>
      </w:r>
      <w:r w:rsidRPr="00CE02EC">
        <w:rPr>
          <w:rFonts w:ascii="Arial" w:hAnsi="Arial" w:cs="Arial"/>
        </w:rPr>
        <w:t xml:space="preserve">elderly population in the UK. </w:t>
      </w:r>
      <w:r w:rsidR="008B6EC1" w:rsidRPr="00CE02EC">
        <w:rPr>
          <w:rFonts w:ascii="Arial" w:hAnsi="Arial" w:cs="Arial"/>
        </w:rPr>
        <w:t>Firstly,</w:t>
      </w:r>
      <w:r w:rsidR="006952C1" w:rsidRPr="00CE02EC">
        <w:rPr>
          <w:rFonts w:ascii="Arial" w:hAnsi="Arial" w:cs="Arial"/>
        </w:rPr>
        <w:t xml:space="preserve"> </w:t>
      </w:r>
      <w:r w:rsidR="007E1BC2" w:rsidRPr="00CE02EC">
        <w:rPr>
          <w:rFonts w:ascii="Arial" w:hAnsi="Arial" w:cs="Arial"/>
        </w:rPr>
        <w:t>starting</w:t>
      </w:r>
      <w:r w:rsidRPr="00CE02EC">
        <w:rPr>
          <w:rFonts w:ascii="Arial" w:hAnsi="Arial" w:cs="Arial"/>
        </w:rPr>
        <w:t xml:space="preserve"> with what </w:t>
      </w:r>
      <w:r w:rsidR="000D54FB" w:rsidRPr="00CE02EC">
        <w:rPr>
          <w:rFonts w:ascii="Arial" w:hAnsi="Arial" w:cs="Arial"/>
        </w:rPr>
        <w:t xml:space="preserve">it is </w:t>
      </w:r>
      <w:r w:rsidRPr="00CE02EC">
        <w:rPr>
          <w:rFonts w:ascii="Arial" w:hAnsi="Arial" w:cs="Arial"/>
        </w:rPr>
        <w:t xml:space="preserve">like to be </w:t>
      </w:r>
      <w:r w:rsidR="00366F84" w:rsidRPr="00CE02EC">
        <w:rPr>
          <w:rFonts w:ascii="Arial" w:hAnsi="Arial" w:cs="Arial"/>
        </w:rPr>
        <w:t>an</w:t>
      </w:r>
      <w:r w:rsidRPr="00CE02EC">
        <w:rPr>
          <w:rFonts w:ascii="Arial" w:hAnsi="Arial" w:cs="Arial"/>
        </w:rPr>
        <w:t xml:space="preserve"> elder person living in the UK</w:t>
      </w:r>
      <w:r w:rsidR="008B6EC1" w:rsidRPr="00CE02EC">
        <w:rPr>
          <w:rFonts w:ascii="Arial" w:hAnsi="Arial" w:cs="Arial"/>
        </w:rPr>
        <w:t xml:space="preserve"> and what issues they face</w:t>
      </w:r>
      <w:r w:rsidR="007E1BC2" w:rsidRPr="00CE02EC">
        <w:rPr>
          <w:rFonts w:ascii="Arial" w:hAnsi="Arial" w:cs="Arial"/>
        </w:rPr>
        <w:t>,</w:t>
      </w:r>
      <w:r w:rsidRPr="00CE02EC">
        <w:rPr>
          <w:rFonts w:ascii="Arial" w:hAnsi="Arial" w:cs="Arial"/>
        </w:rPr>
        <w:t xml:space="preserve"> then looking into</w:t>
      </w:r>
      <w:r w:rsidR="00AB46C7" w:rsidRPr="00CE02EC">
        <w:rPr>
          <w:rFonts w:ascii="Arial" w:hAnsi="Arial" w:cs="Arial"/>
        </w:rPr>
        <w:t xml:space="preserve"> effect </w:t>
      </w:r>
      <w:r w:rsidR="00F65B66" w:rsidRPr="00CE02EC">
        <w:rPr>
          <w:rFonts w:ascii="Arial" w:hAnsi="Arial" w:cs="Arial"/>
        </w:rPr>
        <w:t>on the</w:t>
      </w:r>
      <w:r w:rsidRPr="00CE02EC">
        <w:rPr>
          <w:rFonts w:ascii="Arial" w:hAnsi="Arial" w:cs="Arial"/>
        </w:rPr>
        <w:t xml:space="preserve"> provision on health and social care services. The policies and provisions have been critically examined and the UK population growth has been explored</w:t>
      </w:r>
      <w:r w:rsidR="007E1BC2" w:rsidRPr="00CE02EC">
        <w:rPr>
          <w:rFonts w:ascii="Arial" w:hAnsi="Arial" w:cs="Arial"/>
        </w:rPr>
        <w:t xml:space="preserve"> and researched.</w:t>
      </w:r>
      <w:r w:rsidRPr="00CE02EC">
        <w:rPr>
          <w:rFonts w:ascii="Arial" w:hAnsi="Arial" w:cs="Arial"/>
        </w:rPr>
        <w:t xml:space="preserve"> The essay will also include specific theories of ageing and</w:t>
      </w:r>
      <w:r w:rsidR="00121446" w:rsidRPr="00CE02EC">
        <w:rPr>
          <w:rFonts w:ascii="Arial" w:hAnsi="Arial" w:cs="Arial"/>
        </w:rPr>
        <w:t xml:space="preserve"> investigate</w:t>
      </w:r>
      <w:r w:rsidRPr="00CE02EC">
        <w:rPr>
          <w:rFonts w:ascii="Arial" w:hAnsi="Arial" w:cs="Arial"/>
        </w:rPr>
        <w:t xml:space="preserve"> how this effects the health and social care system in the UK.</w:t>
      </w:r>
      <w:r w:rsidR="00366F84" w:rsidRPr="00CE02EC">
        <w:rPr>
          <w:rFonts w:ascii="Arial" w:hAnsi="Arial" w:cs="Arial"/>
        </w:rPr>
        <w:t xml:space="preserve"> The statistics on the ageing population and how these have changed in recent years ha</w:t>
      </w:r>
      <w:r w:rsidR="00E53C20" w:rsidRPr="00CE02EC">
        <w:rPr>
          <w:rFonts w:ascii="Arial" w:hAnsi="Arial" w:cs="Arial"/>
        </w:rPr>
        <w:t>ve</w:t>
      </w:r>
      <w:r w:rsidR="00366F84" w:rsidRPr="00CE02EC">
        <w:rPr>
          <w:rFonts w:ascii="Arial" w:hAnsi="Arial" w:cs="Arial"/>
        </w:rPr>
        <w:t xml:space="preserve"> been researched and examine</w:t>
      </w:r>
      <w:r w:rsidR="00E71EC1" w:rsidRPr="00CE02EC">
        <w:rPr>
          <w:rFonts w:ascii="Arial" w:hAnsi="Arial" w:cs="Arial"/>
        </w:rPr>
        <w:t>d and</w:t>
      </w:r>
      <w:r w:rsidR="00AD78D1" w:rsidRPr="00CE02EC">
        <w:rPr>
          <w:rFonts w:ascii="Arial" w:hAnsi="Arial" w:cs="Arial"/>
        </w:rPr>
        <w:t xml:space="preserve"> all this</w:t>
      </w:r>
      <w:r w:rsidR="0088588C" w:rsidRPr="00CE02EC">
        <w:rPr>
          <w:rFonts w:ascii="Arial" w:hAnsi="Arial" w:cs="Arial"/>
        </w:rPr>
        <w:t xml:space="preserve"> has been done while </w:t>
      </w:r>
      <w:r w:rsidR="00AD78D1" w:rsidRPr="00CE02EC">
        <w:rPr>
          <w:rFonts w:ascii="Arial" w:hAnsi="Arial" w:cs="Arial"/>
        </w:rPr>
        <w:t xml:space="preserve">referring to relevant theories and including specific theories of </w:t>
      </w:r>
      <w:r w:rsidR="002C71D8" w:rsidRPr="00CE02EC">
        <w:rPr>
          <w:rFonts w:ascii="Arial" w:hAnsi="Arial" w:cs="Arial"/>
        </w:rPr>
        <w:t>ageing, such</w:t>
      </w:r>
      <w:r w:rsidR="00A22C7B" w:rsidRPr="00CE02EC">
        <w:rPr>
          <w:rFonts w:ascii="Arial" w:hAnsi="Arial" w:cs="Arial"/>
        </w:rPr>
        <w:t xml:space="preserve"> as </w:t>
      </w:r>
      <w:r w:rsidR="002C71D8" w:rsidRPr="00CE02EC">
        <w:rPr>
          <w:rFonts w:ascii="Arial" w:hAnsi="Arial" w:cs="Arial"/>
        </w:rPr>
        <w:t>the disengagement theory and the activity theory.</w:t>
      </w:r>
      <w:r w:rsidR="00636638" w:rsidRPr="00CE02EC">
        <w:rPr>
          <w:rFonts w:ascii="Arial" w:hAnsi="Arial" w:cs="Arial"/>
        </w:rPr>
        <w:t xml:space="preserve"> People are living longer lives </w:t>
      </w:r>
      <w:r w:rsidR="002C71D8" w:rsidRPr="00CE02EC">
        <w:rPr>
          <w:rFonts w:ascii="Arial" w:hAnsi="Arial" w:cs="Arial"/>
        </w:rPr>
        <w:t>across</w:t>
      </w:r>
      <w:r w:rsidR="00636638" w:rsidRPr="00CE02EC">
        <w:rPr>
          <w:rFonts w:ascii="Arial" w:hAnsi="Arial" w:cs="Arial"/>
        </w:rPr>
        <w:t xml:space="preserve"> the planet. Most individuals nowadays may expect to live into their sixties or beyond. Every country in the globe is seeing an increase in the number and proportion of older people in its populations.</w:t>
      </w:r>
      <w:r w:rsidR="00422809" w:rsidRPr="00CE02EC">
        <w:rPr>
          <w:rFonts w:ascii="Arial" w:hAnsi="Arial" w:cs="Arial"/>
          <w:color w:val="000000"/>
          <w:shd w:val="clear" w:color="auto" w:fill="FFFFFF"/>
        </w:rPr>
        <w:t xml:space="preserve"> (Ageing and health, 2021)</w:t>
      </w:r>
      <w:r w:rsidR="001C361C" w:rsidRPr="00CE02EC">
        <w:rPr>
          <w:rFonts w:ascii="Arial" w:hAnsi="Arial" w:cs="Arial"/>
          <w:color w:val="000000"/>
          <w:shd w:val="clear" w:color="auto" w:fill="FFFFFF"/>
        </w:rPr>
        <w:t>.</w:t>
      </w:r>
    </w:p>
    <w:p w14:paraId="5C629D57" w14:textId="3370EE85" w:rsidR="001C361C" w:rsidRPr="00CE02EC" w:rsidRDefault="00183F4A" w:rsidP="00CE02EC">
      <w:pPr>
        <w:spacing w:line="360" w:lineRule="auto"/>
        <w:rPr>
          <w:rFonts w:ascii="Arial" w:hAnsi="Arial" w:cs="Arial"/>
          <w:color w:val="000000"/>
          <w:shd w:val="clear" w:color="auto" w:fill="FFFFFF"/>
        </w:rPr>
      </w:pPr>
      <w:r w:rsidRPr="00CE02EC">
        <w:rPr>
          <w:rFonts w:ascii="Arial" w:hAnsi="Arial" w:cs="Arial"/>
        </w:rPr>
        <w:t xml:space="preserve">According to </w:t>
      </w:r>
      <w:r w:rsidRPr="00CE02EC">
        <w:rPr>
          <w:rFonts w:ascii="Arial" w:hAnsi="Arial" w:cs="Arial"/>
          <w:color w:val="000000"/>
          <w:shd w:val="clear" w:color="auto" w:fill="FFFFFF"/>
        </w:rPr>
        <w:t>(old age, 2021)</w:t>
      </w:r>
      <w:r w:rsidR="0078737D" w:rsidRPr="00CE02EC">
        <w:rPr>
          <w:rFonts w:ascii="Arial" w:hAnsi="Arial" w:cs="Arial"/>
          <w:color w:val="000000"/>
          <w:shd w:val="clear" w:color="auto" w:fill="FFFFFF"/>
        </w:rPr>
        <w:t xml:space="preserve"> </w:t>
      </w:r>
      <w:r w:rsidR="001A53AF" w:rsidRPr="00CE02EC">
        <w:rPr>
          <w:rFonts w:ascii="Arial" w:hAnsi="Arial" w:cs="Arial"/>
          <w:color w:val="000000"/>
          <w:shd w:val="clear" w:color="auto" w:fill="FFFFFF"/>
        </w:rPr>
        <w:t>In humans, old age, also known as senescence, is the ultimate stage of the typical life span. society all have different definitions of old age. However, for statistical and public administrative reasons, old age is commonly considered as being 60 or 65 years of age or older.</w:t>
      </w:r>
      <w:r w:rsidR="00097BD2" w:rsidRPr="00CE02EC">
        <w:rPr>
          <w:rFonts w:ascii="Arial" w:hAnsi="Arial" w:cs="Arial"/>
        </w:rPr>
        <w:t xml:space="preserve"> </w:t>
      </w:r>
      <w:r w:rsidR="00097BD2" w:rsidRPr="00CE02EC">
        <w:rPr>
          <w:rFonts w:ascii="Arial" w:hAnsi="Arial" w:cs="Arial"/>
          <w:color w:val="000000"/>
          <w:shd w:val="clear" w:color="auto" w:fill="FFFFFF"/>
        </w:rPr>
        <w:t>There are two definitions of old age. It is the last stage of an individual's life cycle, as well as an age group or generation made up of the oldest members of a population. The interaction between the physiological impacts of ageing and the collective experiences and shared values of that generation to the specific organisation of the society in which it exists influences the social elements of old age.</w:t>
      </w:r>
    </w:p>
    <w:p w14:paraId="41923355" w14:textId="51B18C1F" w:rsidR="00F93F3C" w:rsidRPr="00CE02EC" w:rsidRDefault="002F2A58" w:rsidP="00CE02EC">
      <w:pPr>
        <w:spacing w:line="360" w:lineRule="auto"/>
        <w:rPr>
          <w:rFonts w:ascii="Arial" w:hAnsi="Arial" w:cs="Arial"/>
        </w:rPr>
      </w:pPr>
      <w:r w:rsidRPr="00CE02EC">
        <w:rPr>
          <w:rFonts w:ascii="Arial" w:hAnsi="Arial" w:cs="Arial"/>
          <w:color w:val="000000"/>
          <w:shd w:val="clear" w:color="auto" w:fill="FFFFFF"/>
        </w:rPr>
        <w:t>There are many different types of illnesses that are associated with old age such as malnutrition.</w:t>
      </w:r>
      <w:r w:rsidR="00E60411" w:rsidRPr="00CE02EC">
        <w:rPr>
          <w:rFonts w:ascii="Arial" w:hAnsi="Arial" w:cs="Arial"/>
          <w:color w:val="000000"/>
          <w:shd w:val="clear" w:color="auto" w:fill="FFFFFF"/>
        </w:rPr>
        <w:t xml:space="preserve"> </w:t>
      </w:r>
      <w:r w:rsidR="00366F84" w:rsidRPr="00CE02EC">
        <w:rPr>
          <w:rFonts w:ascii="Arial" w:hAnsi="Arial" w:cs="Arial"/>
        </w:rPr>
        <w:t>Malnutrition is commonly associated with impoverished third-world countries, yet it is also a recognised condition and one of the most common geriatric issues in the United Kingdom. It can be caused by underlying medical illnesses that produce a loss of appetite, but it can also be caused by social settings like isolation or financial issues like a lack of sufficient income.</w:t>
      </w:r>
      <w:r w:rsidR="00013FC1" w:rsidRPr="00CE02EC">
        <w:rPr>
          <w:rFonts w:ascii="Arial" w:hAnsi="Arial" w:cs="Arial"/>
        </w:rPr>
        <w:t xml:space="preserve"> </w:t>
      </w:r>
      <w:r w:rsidR="00F93F3C" w:rsidRPr="00CE02EC">
        <w:rPr>
          <w:rFonts w:ascii="Arial" w:hAnsi="Arial" w:cs="Arial"/>
        </w:rPr>
        <w:t>According to NHS England</w:t>
      </w:r>
      <w:r w:rsidR="00D96548" w:rsidRPr="00CE02EC">
        <w:rPr>
          <w:rFonts w:ascii="Arial" w:hAnsi="Arial" w:cs="Arial"/>
        </w:rPr>
        <w:t xml:space="preserve"> (2021)</w:t>
      </w:r>
      <w:r w:rsidR="00F93F3C" w:rsidRPr="00CE02EC">
        <w:rPr>
          <w:rFonts w:ascii="Arial" w:hAnsi="Arial" w:cs="Arial"/>
        </w:rPr>
        <w:t xml:space="preserve"> </w:t>
      </w:r>
      <w:r w:rsidR="00E248F6" w:rsidRPr="00CE02EC">
        <w:rPr>
          <w:rFonts w:ascii="Arial" w:hAnsi="Arial" w:cs="Arial"/>
        </w:rPr>
        <w:t xml:space="preserve">Because of developments in health care, </w:t>
      </w:r>
      <w:r w:rsidR="007D28EC" w:rsidRPr="00CE02EC">
        <w:rPr>
          <w:rFonts w:ascii="Arial" w:hAnsi="Arial" w:cs="Arial"/>
        </w:rPr>
        <w:t>people</w:t>
      </w:r>
      <w:r w:rsidR="00E248F6" w:rsidRPr="00CE02EC">
        <w:rPr>
          <w:rFonts w:ascii="Arial" w:hAnsi="Arial" w:cs="Arial"/>
        </w:rPr>
        <w:t xml:space="preserve"> in England are living longer lives than ever before. As a result, the number of senior people in England is fast growing, and this trend is likely to continue for the next 20 years. This is fantastic news, but it presents a problem for the NHS since as we age, we are more prone to suffer long-term diseases and require more health and social care</w:t>
      </w:r>
      <w:r w:rsidR="005941E7" w:rsidRPr="00CE02EC">
        <w:rPr>
          <w:rFonts w:ascii="Arial" w:hAnsi="Arial" w:cs="Arial"/>
        </w:rPr>
        <w:t>.</w:t>
      </w:r>
    </w:p>
    <w:p w14:paraId="4F99C7A0" w14:textId="66D154CF" w:rsidR="0065094D" w:rsidRPr="00CE02EC" w:rsidRDefault="005A5D77" w:rsidP="00CE02EC">
      <w:pPr>
        <w:spacing w:line="360" w:lineRule="auto"/>
        <w:rPr>
          <w:rFonts w:ascii="Arial" w:hAnsi="Arial" w:cs="Arial"/>
          <w:color w:val="000000"/>
          <w:shd w:val="clear" w:color="auto" w:fill="FFFFFF"/>
        </w:rPr>
      </w:pPr>
      <w:r w:rsidRPr="00CE02EC">
        <w:rPr>
          <w:rFonts w:ascii="Arial" w:hAnsi="Arial" w:cs="Arial"/>
          <w:color w:val="000000"/>
          <w:shd w:val="clear" w:color="auto" w:fill="FFFFFF"/>
        </w:rPr>
        <w:t>Diabetes, heart disease, lung illness, cancer, arthritis, or dementia are among the limiting long-term health conditions that afflict nearly four million (or 40%) of people over the age of 65 in the United Kingdom</w:t>
      </w:r>
      <w:r w:rsidR="00D62935" w:rsidRPr="00CE02EC">
        <w:rPr>
          <w:rFonts w:ascii="Arial" w:hAnsi="Arial" w:cs="Arial"/>
          <w:color w:val="000000"/>
          <w:shd w:val="clear" w:color="auto" w:fill="FFFFFF"/>
        </w:rPr>
        <w:t xml:space="preserve"> (The health foundation</w:t>
      </w:r>
      <w:r w:rsidR="001C77E0" w:rsidRPr="00CE02EC">
        <w:rPr>
          <w:rFonts w:ascii="Arial" w:hAnsi="Arial" w:cs="Arial"/>
          <w:color w:val="000000"/>
          <w:shd w:val="clear" w:color="auto" w:fill="FFFFFF"/>
        </w:rPr>
        <w:t>,</w:t>
      </w:r>
      <w:r w:rsidR="00D62935" w:rsidRPr="00CE02EC">
        <w:rPr>
          <w:rFonts w:ascii="Arial" w:hAnsi="Arial" w:cs="Arial"/>
          <w:color w:val="000000"/>
          <w:shd w:val="clear" w:color="auto" w:fill="FFFFFF"/>
        </w:rPr>
        <w:t xml:space="preserve"> </w:t>
      </w:r>
      <w:r w:rsidR="00E6096B" w:rsidRPr="00CE02EC">
        <w:rPr>
          <w:rFonts w:ascii="Arial" w:hAnsi="Arial" w:cs="Arial"/>
          <w:color w:val="000000"/>
          <w:shd w:val="clear" w:color="auto" w:fill="FFFFFF"/>
        </w:rPr>
        <w:t>2021).</w:t>
      </w:r>
      <w:r w:rsidR="0065094D" w:rsidRPr="00CE02EC">
        <w:rPr>
          <w:rFonts w:ascii="Arial" w:hAnsi="Arial" w:cs="Arial"/>
        </w:rPr>
        <w:t xml:space="preserve"> </w:t>
      </w:r>
      <w:r w:rsidR="0065094D" w:rsidRPr="00CE02EC">
        <w:rPr>
          <w:rFonts w:ascii="Arial" w:hAnsi="Arial" w:cs="Arial"/>
          <w:color w:val="000000"/>
          <w:shd w:val="clear" w:color="auto" w:fill="FFFFFF"/>
        </w:rPr>
        <w:t xml:space="preserve">Many of these diseases are </w:t>
      </w:r>
      <w:r w:rsidR="0065094D" w:rsidRPr="00CE02EC">
        <w:rPr>
          <w:rFonts w:ascii="Arial" w:hAnsi="Arial" w:cs="Arial"/>
          <w:color w:val="000000"/>
          <w:shd w:val="clear" w:color="auto" w:fill="FFFFFF"/>
        </w:rPr>
        <w:lastRenderedPageBreak/>
        <w:t xml:space="preserve">connected to lifestyle and changeable </w:t>
      </w:r>
      <w:r w:rsidR="00A07F30" w:rsidRPr="00CE02EC">
        <w:rPr>
          <w:rFonts w:ascii="Arial" w:hAnsi="Arial" w:cs="Arial"/>
          <w:color w:val="000000"/>
          <w:shd w:val="clear" w:color="auto" w:fill="FFFFFF"/>
        </w:rPr>
        <w:t>behaviours and</w:t>
      </w:r>
      <w:r w:rsidR="0065094D" w:rsidRPr="00CE02EC">
        <w:rPr>
          <w:rFonts w:ascii="Arial" w:hAnsi="Arial" w:cs="Arial"/>
          <w:color w:val="000000"/>
          <w:shd w:val="clear" w:color="auto" w:fill="FFFFFF"/>
        </w:rPr>
        <w:t xml:space="preserve"> decreases in mortality have not been matched by decreases in morbidity, leaving significant disparities between the least and most poor places, </w:t>
      </w:r>
      <w:r w:rsidR="00013FC1" w:rsidRPr="00CE02EC">
        <w:rPr>
          <w:rFonts w:ascii="Arial" w:hAnsi="Arial" w:cs="Arial"/>
          <w:color w:val="000000"/>
          <w:shd w:val="clear" w:color="auto" w:fill="FFFFFF"/>
        </w:rPr>
        <w:t>as</w:t>
      </w:r>
      <w:r w:rsidR="0065094D" w:rsidRPr="00CE02EC">
        <w:rPr>
          <w:rFonts w:ascii="Arial" w:hAnsi="Arial" w:cs="Arial"/>
          <w:color w:val="000000"/>
          <w:shd w:val="clear" w:color="auto" w:fill="FFFFFF"/>
        </w:rPr>
        <w:t xml:space="preserve"> a result, the public health agenda aims to enhance the health of our population so that more years can be spent in good health, reducing health inequities between social </w:t>
      </w:r>
      <w:r w:rsidR="009857CC" w:rsidRPr="00CE02EC">
        <w:rPr>
          <w:rFonts w:ascii="Arial" w:hAnsi="Arial" w:cs="Arial"/>
          <w:color w:val="000000"/>
          <w:shd w:val="clear" w:color="auto" w:fill="FFFFFF"/>
        </w:rPr>
        <w:t>groups,</w:t>
      </w:r>
      <w:r w:rsidR="0065094D" w:rsidRPr="00CE02EC">
        <w:rPr>
          <w:rFonts w:ascii="Arial" w:hAnsi="Arial" w:cs="Arial"/>
          <w:color w:val="000000"/>
          <w:shd w:val="clear" w:color="auto" w:fill="FFFFFF"/>
        </w:rPr>
        <w:t xml:space="preserve"> and easing the financial strain on our health and social care systems</w:t>
      </w:r>
      <w:r w:rsidR="00B479A1" w:rsidRPr="00CE02EC">
        <w:rPr>
          <w:rFonts w:ascii="Arial" w:hAnsi="Arial" w:cs="Arial"/>
          <w:color w:val="000000"/>
          <w:shd w:val="clear" w:color="auto" w:fill="FFFFFF"/>
        </w:rPr>
        <w:t xml:space="preserve"> stated by </w:t>
      </w:r>
      <w:r w:rsidR="00486FF7" w:rsidRPr="00CE02EC">
        <w:rPr>
          <w:rFonts w:ascii="Arial" w:hAnsi="Arial" w:cs="Arial"/>
          <w:color w:val="000000"/>
          <w:shd w:val="clear" w:color="auto" w:fill="FFFFFF"/>
        </w:rPr>
        <w:t>(The Health Foundation</w:t>
      </w:r>
      <w:r w:rsidR="001C77E0" w:rsidRPr="00CE02EC">
        <w:rPr>
          <w:rFonts w:ascii="Arial" w:hAnsi="Arial" w:cs="Arial"/>
          <w:color w:val="000000"/>
          <w:shd w:val="clear" w:color="auto" w:fill="FFFFFF"/>
        </w:rPr>
        <w:t xml:space="preserve">, </w:t>
      </w:r>
      <w:r w:rsidR="00486FF7" w:rsidRPr="00CE02EC">
        <w:rPr>
          <w:rFonts w:ascii="Arial" w:hAnsi="Arial" w:cs="Arial"/>
          <w:color w:val="000000"/>
          <w:shd w:val="clear" w:color="auto" w:fill="FFFFFF"/>
        </w:rPr>
        <w:t>2021)</w:t>
      </w:r>
      <w:r w:rsidR="00B479A1" w:rsidRPr="00CE02EC">
        <w:rPr>
          <w:rFonts w:ascii="Arial" w:hAnsi="Arial" w:cs="Arial"/>
          <w:color w:val="000000"/>
          <w:shd w:val="clear" w:color="auto" w:fill="FFFFFF"/>
        </w:rPr>
        <w:t>.</w:t>
      </w:r>
    </w:p>
    <w:p w14:paraId="6950A501" w14:textId="5E0CC818" w:rsidR="006C6376" w:rsidRPr="00CE02EC" w:rsidRDefault="006C6376" w:rsidP="00CE02EC">
      <w:pPr>
        <w:spacing w:line="360" w:lineRule="auto"/>
        <w:rPr>
          <w:rFonts w:ascii="Arial" w:hAnsi="Arial" w:cs="Arial"/>
          <w:color w:val="000000"/>
          <w:shd w:val="clear" w:color="auto" w:fill="FFFFFF"/>
        </w:rPr>
      </w:pPr>
      <w:r w:rsidRPr="00CE02EC">
        <w:rPr>
          <w:rFonts w:ascii="Arial" w:hAnsi="Arial" w:cs="Arial"/>
          <w:color w:val="000000"/>
          <w:shd w:val="clear" w:color="auto" w:fill="FFFFFF"/>
        </w:rPr>
        <w:t xml:space="preserve"> According to </w:t>
      </w:r>
      <w:r w:rsidR="001C77E0" w:rsidRPr="00CE02EC">
        <w:rPr>
          <w:rFonts w:ascii="Arial" w:hAnsi="Arial" w:cs="Arial"/>
          <w:color w:val="000000"/>
          <w:shd w:val="clear" w:color="auto" w:fill="FFFFFF"/>
        </w:rPr>
        <w:t>Marmalade trust</w:t>
      </w:r>
      <w:r w:rsidRPr="00CE02EC">
        <w:rPr>
          <w:rFonts w:ascii="Arial" w:hAnsi="Arial" w:cs="Arial"/>
          <w:color w:val="000000"/>
          <w:shd w:val="clear" w:color="auto" w:fill="FFFFFF"/>
        </w:rPr>
        <w:t xml:space="preserve"> </w:t>
      </w:r>
      <w:r w:rsidR="0084560E" w:rsidRPr="00CE02EC">
        <w:rPr>
          <w:rFonts w:ascii="Arial" w:hAnsi="Arial" w:cs="Arial"/>
          <w:color w:val="000000"/>
          <w:shd w:val="clear" w:color="auto" w:fill="FFFFFF"/>
        </w:rPr>
        <w:t>(</w:t>
      </w:r>
      <w:r w:rsidRPr="00CE02EC">
        <w:rPr>
          <w:rFonts w:ascii="Arial" w:hAnsi="Arial" w:cs="Arial"/>
          <w:color w:val="000000"/>
          <w:shd w:val="clear" w:color="auto" w:fill="FFFFFF"/>
        </w:rPr>
        <w:t>2021)</w:t>
      </w:r>
      <w:r w:rsidR="00C03CE9" w:rsidRPr="00CE02EC">
        <w:rPr>
          <w:rFonts w:ascii="Arial" w:hAnsi="Arial" w:cs="Arial"/>
          <w:color w:val="000000"/>
          <w:shd w:val="clear" w:color="auto" w:fill="FFFFFF"/>
        </w:rPr>
        <w:t xml:space="preserve"> </w:t>
      </w:r>
      <w:r w:rsidR="0039693D" w:rsidRPr="00CE02EC">
        <w:rPr>
          <w:rFonts w:ascii="Arial" w:hAnsi="Arial" w:cs="Arial"/>
          <w:color w:val="000000"/>
          <w:shd w:val="clear" w:color="auto" w:fill="FFFFFF"/>
        </w:rPr>
        <w:t>loneliness can have an influence on an aged person (wavelength, 2021) For numerous years, scientists have been researching the actual impact of loneliness on our well-being.</w:t>
      </w:r>
    </w:p>
    <w:p w14:paraId="333B15DB" w14:textId="7FD2565D" w:rsidR="00AB6799" w:rsidRPr="00CE02EC" w:rsidRDefault="00136A92" w:rsidP="00CE02EC">
      <w:pPr>
        <w:spacing w:line="360" w:lineRule="auto"/>
        <w:rPr>
          <w:rFonts w:ascii="Arial" w:hAnsi="Arial" w:cs="Arial"/>
          <w:color w:val="000000"/>
          <w:shd w:val="clear" w:color="auto" w:fill="FFFFFF"/>
        </w:rPr>
      </w:pPr>
      <w:r w:rsidRPr="00CE02EC">
        <w:rPr>
          <w:rFonts w:ascii="Arial" w:hAnsi="Arial" w:cs="Arial"/>
        </w:rPr>
        <w:t xml:space="preserve">Some associated issues that come with ageing are </w:t>
      </w:r>
      <w:r w:rsidR="00E26856" w:rsidRPr="00CE02EC">
        <w:rPr>
          <w:rFonts w:ascii="Arial" w:hAnsi="Arial" w:cs="Arial"/>
        </w:rPr>
        <w:t xml:space="preserve">loneliness from </w:t>
      </w:r>
      <w:r w:rsidR="00BF0FF3" w:rsidRPr="00CE02EC">
        <w:rPr>
          <w:rFonts w:ascii="Arial" w:hAnsi="Arial" w:cs="Arial"/>
        </w:rPr>
        <w:t>losing</w:t>
      </w:r>
      <w:r w:rsidR="00E26856" w:rsidRPr="00CE02EC">
        <w:rPr>
          <w:rFonts w:ascii="Arial" w:hAnsi="Arial" w:cs="Arial"/>
        </w:rPr>
        <w:t xml:space="preserve"> a partner or spouse,</w:t>
      </w:r>
      <w:r w:rsidR="00686569" w:rsidRPr="00CE02EC">
        <w:rPr>
          <w:rFonts w:ascii="Arial" w:hAnsi="Arial" w:cs="Arial"/>
        </w:rPr>
        <w:t xml:space="preserve"> </w:t>
      </w:r>
      <w:r w:rsidR="00A37318">
        <w:rPr>
          <w:rFonts w:ascii="Arial" w:hAnsi="Arial" w:cs="Arial"/>
        </w:rPr>
        <w:t>s</w:t>
      </w:r>
      <w:r w:rsidR="00E24AD9">
        <w:rPr>
          <w:rFonts w:ascii="Arial" w:hAnsi="Arial" w:cs="Arial"/>
        </w:rPr>
        <w:t>aid</w:t>
      </w:r>
      <w:r w:rsidR="00A37318">
        <w:rPr>
          <w:rFonts w:ascii="Arial" w:hAnsi="Arial" w:cs="Arial"/>
        </w:rPr>
        <w:t xml:space="preserve"> by Harvard health</w:t>
      </w:r>
      <w:r w:rsidR="00E24AD9">
        <w:rPr>
          <w:rFonts w:ascii="Arial" w:hAnsi="Arial" w:cs="Arial"/>
        </w:rPr>
        <w:t xml:space="preserve"> (2021)</w:t>
      </w:r>
      <w:r w:rsidR="00686569" w:rsidRPr="00CE02EC">
        <w:rPr>
          <w:rFonts w:ascii="Arial" w:hAnsi="Arial" w:cs="Arial"/>
        </w:rPr>
        <w:t xml:space="preserve"> </w:t>
      </w:r>
      <w:r w:rsidR="005F3D8E">
        <w:rPr>
          <w:rFonts w:ascii="Arial" w:hAnsi="Arial" w:cs="Arial"/>
        </w:rPr>
        <w:t>‘</w:t>
      </w:r>
      <w:r w:rsidR="005F3D8E" w:rsidRPr="00CE02EC">
        <w:rPr>
          <w:rFonts w:ascii="Arial" w:hAnsi="Arial" w:cs="Arial"/>
        </w:rPr>
        <w:t>the</w:t>
      </w:r>
      <w:r w:rsidR="00686569" w:rsidRPr="00CE02EC">
        <w:rPr>
          <w:rFonts w:ascii="Arial" w:hAnsi="Arial" w:cs="Arial"/>
        </w:rPr>
        <w:t xml:space="preserve"> </w:t>
      </w:r>
      <w:r w:rsidR="007F4213">
        <w:rPr>
          <w:rFonts w:ascii="Arial" w:hAnsi="Arial" w:cs="Arial"/>
        </w:rPr>
        <w:t>department</w:t>
      </w:r>
      <w:r w:rsidR="00686569" w:rsidRPr="00CE02EC">
        <w:rPr>
          <w:rFonts w:ascii="Arial" w:hAnsi="Arial" w:cs="Arial"/>
        </w:rPr>
        <w:t xml:space="preserve"> for National Statistics, 28% of UK homes only have one person living in them as of 2017.</w:t>
      </w:r>
      <w:r w:rsidR="00E2087E" w:rsidRPr="00CE02EC">
        <w:rPr>
          <w:rFonts w:ascii="Arial" w:hAnsi="Arial" w:cs="Arial"/>
        </w:rPr>
        <w:t xml:space="preserve"> That implies there are 7.7 million people in the UK who live alone. Women account for the majority of those aged 65 and up who live alone (66.5 percent). Because men are typically older, they have a higher chance of dying before their </w:t>
      </w:r>
      <w:r w:rsidR="00B15B2A" w:rsidRPr="00CE02EC">
        <w:rPr>
          <w:rFonts w:ascii="Arial" w:hAnsi="Arial" w:cs="Arial"/>
        </w:rPr>
        <w:t>wives</w:t>
      </w:r>
      <w:r w:rsidR="005F3D8E">
        <w:rPr>
          <w:rFonts w:ascii="Arial" w:hAnsi="Arial" w:cs="Arial"/>
        </w:rPr>
        <w:t>’</w:t>
      </w:r>
      <w:r w:rsidR="00B15B2A" w:rsidRPr="00CE02EC">
        <w:rPr>
          <w:rFonts w:ascii="Arial" w:hAnsi="Arial" w:cs="Arial"/>
        </w:rPr>
        <w:t>. For</w:t>
      </w:r>
      <w:r w:rsidR="001F1F22" w:rsidRPr="00CE02EC">
        <w:rPr>
          <w:rFonts w:ascii="Arial" w:hAnsi="Arial" w:cs="Arial"/>
        </w:rPr>
        <w:t xml:space="preserve"> </w:t>
      </w:r>
      <w:r w:rsidR="003E6061" w:rsidRPr="00CE02EC">
        <w:rPr>
          <w:rFonts w:ascii="Arial" w:hAnsi="Arial" w:cs="Arial"/>
        </w:rPr>
        <w:t>example,</w:t>
      </w:r>
      <w:r w:rsidR="001F1F22" w:rsidRPr="00CE02EC">
        <w:rPr>
          <w:rFonts w:ascii="Arial" w:hAnsi="Arial" w:cs="Arial"/>
        </w:rPr>
        <w:t xml:space="preserve"> some reasons men will pass before women are, they have ris</w:t>
      </w:r>
      <w:r w:rsidR="00031EDB" w:rsidRPr="00CE02EC">
        <w:rPr>
          <w:rFonts w:ascii="Arial" w:hAnsi="Arial" w:cs="Arial"/>
        </w:rPr>
        <w:t xml:space="preserve">kier </w:t>
      </w:r>
      <w:r w:rsidR="00B15B2A" w:rsidRPr="00CE02EC">
        <w:rPr>
          <w:rFonts w:ascii="Arial" w:hAnsi="Arial" w:cs="Arial"/>
        </w:rPr>
        <w:t>jobs, men</w:t>
      </w:r>
      <w:r w:rsidR="00031EDB" w:rsidRPr="00CE02EC">
        <w:rPr>
          <w:rFonts w:ascii="Arial" w:hAnsi="Arial" w:cs="Arial"/>
        </w:rPr>
        <w:t xml:space="preserve"> also seem to avoid doctors and routine health </w:t>
      </w:r>
      <w:r w:rsidR="00B15B2A" w:rsidRPr="00CE02EC">
        <w:rPr>
          <w:rFonts w:ascii="Arial" w:hAnsi="Arial" w:cs="Arial"/>
        </w:rPr>
        <w:t>appointments</w:t>
      </w:r>
      <w:r w:rsidR="00031EDB" w:rsidRPr="00CE02EC">
        <w:rPr>
          <w:rFonts w:ascii="Arial" w:hAnsi="Arial" w:cs="Arial"/>
        </w:rPr>
        <w:t xml:space="preserve"> which then leads to long term illnesses that are </w:t>
      </w:r>
      <w:r w:rsidR="00B15B2A" w:rsidRPr="00CE02EC">
        <w:rPr>
          <w:rFonts w:ascii="Arial" w:hAnsi="Arial" w:cs="Arial"/>
        </w:rPr>
        <w:t>too</w:t>
      </w:r>
      <w:r w:rsidR="00031EDB" w:rsidRPr="00CE02EC">
        <w:rPr>
          <w:rFonts w:ascii="Arial" w:hAnsi="Arial" w:cs="Arial"/>
        </w:rPr>
        <w:t xml:space="preserve"> late to cure.</w:t>
      </w:r>
      <w:r w:rsidR="00A03DFB" w:rsidRPr="00CE02EC">
        <w:rPr>
          <w:rFonts w:ascii="Arial" w:hAnsi="Arial" w:cs="Arial"/>
          <w:color w:val="000000"/>
          <w:shd w:val="clear" w:color="auto" w:fill="FFFFFF"/>
        </w:rPr>
        <w:t xml:space="preserve"> (Harvard Health, 2021)</w:t>
      </w:r>
      <w:r w:rsidR="00E2087E" w:rsidRPr="00CE02EC">
        <w:rPr>
          <w:rFonts w:ascii="Arial" w:hAnsi="Arial" w:cs="Arial"/>
        </w:rPr>
        <w:t xml:space="preserve"> </w:t>
      </w:r>
      <w:r w:rsidR="00CA5183" w:rsidRPr="00CE02EC">
        <w:rPr>
          <w:rFonts w:ascii="Arial" w:hAnsi="Arial" w:cs="Arial"/>
        </w:rPr>
        <w:t xml:space="preserve">It has been </w:t>
      </w:r>
      <w:r w:rsidR="00DB08B5" w:rsidRPr="00CE02EC">
        <w:rPr>
          <w:rFonts w:ascii="Arial" w:hAnsi="Arial" w:cs="Arial"/>
        </w:rPr>
        <w:t>discovere</w:t>
      </w:r>
      <w:r w:rsidR="00E55A8B">
        <w:rPr>
          <w:rFonts w:ascii="Arial" w:hAnsi="Arial" w:cs="Arial"/>
        </w:rPr>
        <w:t>d</w:t>
      </w:r>
      <w:r w:rsidR="00DB08B5" w:rsidRPr="00CE02EC">
        <w:rPr>
          <w:rFonts w:ascii="Arial" w:hAnsi="Arial" w:cs="Arial"/>
        </w:rPr>
        <w:t xml:space="preserve"> </w:t>
      </w:r>
      <w:r w:rsidR="00CA5183" w:rsidRPr="00CE02EC">
        <w:rPr>
          <w:rFonts w:ascii="Arial" w:hAnsi="Arial" w:cs="Arial"/>
        </w:rPr>
        <w:t xml:space="preserve">by researchers </w:t>
      </w:r>
      <w:r w:rsidR="00DB08B5" w:rsidRPr="00CE02EC">
        <w:rPr>
          <w:rFonts w:ascii="Arial" w:hAnsi="Arial" w:cs="Arial"/>
        </w:rPr>
        <w:t xml:space="preserve">that loneliness </w:t>
      </w:r>
      <w:r w:rsidR="00331BDF">
        <w:rPr>
          <w:rFonts w:ascii="Arial" w:hAnsi="Arial" w:cs="Arial"/>
        </w:rPr>
        <w:t>is</w:t>
      </w:r>
      <w:r w:rsidR="00DB08B5" w:rsidRPr="00CE02EC">
        <w:rPr>
          <w:rFonts w:ascii="Arial" w:hAnsi="Arial" w:cs="Arial"/>
        </w:rPr>
        <w:t xml:space="preserve"> linked to long term health alterations </w:t>
      </w:r>
      <w:r w:rsidR="007152D2">
        <w:rPr>
          <w:rFonts w:ascii="Arial" w:hAnsi="Arial" w:cs="Arial"/>
        </w:rPr>
        <w:t xml:space="preserve">within a </w:t>
      </w:r>
      <w:r w:rsidR="00AB43B2" w:rsidRPr="00CE02EC">
        <w:rPr>
          <w:rFonts w:ascii="Arial" w:hAnsi="Arial" w:cs="Arial"/>
        </w:rPr>
        <w:t xml:space="preserve">body </w:t>
      </w:r>
      <w:r w:rsidR="007152D2">
        <w:rPr>
          <w:rFonts w:ascii="Arial" w:hAnsi="Arial" w:cs="Arial"/>
        </w:rPr>
        <w:t xml:space="preserve">conducted in a </w:t>
      </w:r>
      <w:r w:rsidR="00DC34EA">
        <w:rPr>
          <w:rFonts w:ascii="Arial" w:hAnsi="Arial" w:cs="Arial"/>
        </w:rPr>
        <w:t>study in 2015</w:t>
      </w:r>
      <w:r w:rsidR="00AB43B2" w:rsidRPr="00CE02EC">
        <w:rPr>
          <w:rFonts w:ascii="Arial" w:hAnsi="Arial" w:cs="Arial"/>
        </w:rPr>
        <w:t xml:space="preserve">. </w:t>
      </w:r>
      <w:r w:rsidR="00AB6799" w:rsidRPr="00CE02EC">
        <w:rPr>
          <w:rFonts w:ascii="Arial" w:hAnsi="Arial" w:cs="Arial"/>
          <w:color w:val="000000"/>
          <w:shd w:val="clear" w:color="auto" w:fill="FFFFFF"/>
        </w:rPr>
        <w:t xml:space="preserve">The study </w:t>
      </w:r>
      <w:r w:rsidR="00970DD6">
        <w:rPr>
          <w:rFonts w:ascii="Arial" w:hAnsi="Arial" w:cs="Arial"/>
          <w:color w:val="000000"/>
          <w:shd w:val="clear" w:color="auto" w:fill="FFFFFF"/>
        </w:rPr>
        <w:t>discovered</w:t>
      </w:r>
      <w:r w:rsidR="00AB6799" w:rsidRPr="00CE02EC">
        <w:rPr>
          <w:rFonts w:ascii="Arial" w:hAnsi="Arial" w:cs="Arial"/>
          <w:color w:val="000000"/>
          <w:shd w:val="clear" w:color="auto" w:fill="FFFFFF"/>
        </w:rPr>
        <w:t xml:space="preserve"> when people are</w:t>
      </w:r>
      <w:r w:rsidR="00970DD6">
        <w:rPr>
          <w:rFonts w:ascii="Arial" w:hAnsi="Arial" w:cs="Arial"/>
          <w:color w:val="000000"/>
          <w:shd w:val="clear" w:color="auto" w:fill="FFFFFF"/>
        </w:rPr>
        <w:t xml:space="preserve"> feeling</w:t>
      </w:r>
      <w:r w:rsidR="00AB6799" w:rsidRPr="00CE02EC">
        <w:rPr>
          <w:rFonts w:ascii="Arial" w:hAnsi="Arial" w:cs="Arial"/>
          <w:color w:val="000000"/>
          <w:shd w:val="clear" w:color="auto" w:fill="FFFFFF"/>
        </w:rPr>
        <w:t xml:space="preserve"> lonely, they </w:t>
      </w:r>
      <w:r w:rsidR="00F14359">
        <w:rPr>
          <w:rFonts w:ascii="Arial" w:hAnsi="Arial" w:cs="Arial"/>
          <w:color w:val="000000"/>
          <w:shd w:val="clear" w:color="auto" w:fill="FFFFFF"/>
        </w:rPr>
        <w:t xml:space="preserve">are most likely </w:t>
      </w:r>
      <w:r w:rsidR="00AB6799" w:rsidRPr="00CE02EC">
        <w:rPr>
          <w:rFonts w:ascii="Arial" w:hAnsi="Arial" w:cs="Arial"/>
          <w:color w:val="000000"/>
          <w:shd w:val="clear" w:color="auto" w:fill="FFFFFF"/>
        </w:rPr>
        <w:t>socially threatened</w:t>
      </w:r>
      <w:r w:rsidR="00F14359">
        <w:rPr>
          <w:rFonts w:ascii="Arial" w:hAnsi="Arial" w:cs="Arial"/>
          <w:color w:val="000000"/>
          <w:shd w:val="clear" w:color="auto" w:fill="FFFFFF"/>
        </w:rPr>
        <w:t>.</w:t>
      </w:r>
      <w:r w:rsidR="00AB6799" w:rsidRPr="00CE02EC">
        <w:rPr>
          <w:rFonts w:ascii="Arial" w:hAnsi="Arial" w:cs="Arial"/>
          <w:color w:val="000000"/>
          <w:shd w:val="clear" w:color="auto" w:fill="FFFFFF"/>
        </w:rPr>
        <w:t xml:space="preserve"> </w:t>
      </w:r>
      <w:r w:rsidR="00F14359">
        <w:rPr>
          <w:rFonts w:ascii="Arial" w:hAnsi="Arial" w:cs="Arial"/>
          <w:color w:val="000000"/>
          <w:shd w:val="clear" w:color="auto" w:fill="FFFFFF"/>
        </w:rPr>
        <w:t>T</w:t>
      </w:r>
      <w:r w:rsidR="00AB6799" w:rsidRPr="00CE02EC">
        <w:rPr>
          <w:rFonts w:ascii="Arial" w:hAnsi="Arial" w:cs="Arial"/>
          <w:color w:val="000000"/>
          <w:shd w:val="clear" w:color="auto" w:fill="FFFFFF"/>
        </w:rPr>
        <w:t xml:space="preserve">heir brain </w:t>
      </w:r>
      <w:r w:rsidR="0017368E" w:rsidRPr="00CE02EC">
        <w:rPr>
          <w:rFonts w:ascii="Arial" w:hAnsi="Arial" w:cs="Arial"/>
          <w:color w:val="000000"/>
          <w:shd w:val="clear" w:color="auto" w:fill="FFFFFF"/>
        </w:rPr>
        <w:t>re</w:t>
      </w:r>
      <w:r w:rsidR="0017368E">
        <w:rPr>
          <w:rFonts w:ascii="Arial" w:hAnsi="Arial" w:cs="Arial"/>
          <w:color w:val="000000"/>
          <w:shd w:val="clear" w:color="auto" w:fill="FFFFFF"/>
        </w:rPr>
        <w:t xml:space="preserve">cuperates </w:t>
      </w:r>
      <w:r w:rsidR="0017368E" w:rsidRPr="00CE02EC">
        <w:rPr>
          <w:rFonts w:ascii="Arial" w:hAnsi="Arial" w:cs="Arial"/>
          <w:color w:val="000000"/>
          <w:shd w:val="clear" w:color="auto" w:fill="FFFFFF"/>
        </w:rPr>
        <w:t>by</w:t>
      </w:r>
      <w:r w:rsidR="00AB6799" w:rsidRPr="00CE02EC">
        <w:rPr>
          <w:rFonts w:ascii="Arial" w:hAnsi="Arial" w:cs="Arial"/>
          <w:color w:val="000000"/>
          <w:shd w:val="clear" w:color="auto" w:fill="FFFFFF"/>
        </w:rPr>
        <w:t xml:space="preserve"> inducing the "fight or flight" response in</w:t>
      </w:r>
      <w:r w:rsidR="00B86581">
        <w:rPr>
          <w:rFonts w:ascii="Arial" w:hAnsi="Arial" w:cs="Arial"/>
          <w:color w:val="000000"/>
          <w:shd w:val="clear" w:color="auto" w:fill="FFFFFF"/>
        </w:rPr>
        <w:t xml:space="preserve"> a</w:t>
      </w:r>
      <w:r w:rsidR="00AB6799" w:rsidRPr="00CE02EC">
        <w:rPr>
          <w:rFonts w:ascii="Arial" w:hAnsi="Arial" w:cs="Arial"/>
          <w:color w:val="000000"/>
          <w:shd w:val="clear" w:color="auto" w:fill="FFFFFF"/>
        </w:rPr>
        <w:t xml:space="preserve"> non-threatening setting. The body </w:t>
      </w:r>
      <w:r w:rsidR="0017368E" w:rsidRPr="00CE02EC">
        <w:rPr>
          <w:rFonts w:ascii="Arial" w:hAnsi="Arial" w:cs="Arial"/>
          <w:color w:val="000000"/>
          <w:shd w:val="clear" w:color="auto" w:fill="FFFFFF"/>
        </w:rPr>
        <w:t>produces</w:t>
      </w:r>
      <w:r w:rsidR="00AB6799" w:rsidRPr="00CE02EC">
        <w:rPr>
          <w:rFonts w:ascii="Arial" w:hAnsi="Arial" w:cs="Arial"/>
          <w:color w:val="000000"/>
          <w:shd w:val="clear" w:color="auto" w:fill="FFFFFF"/>
        </w:rPr>
        <w:t xml:space="preserve"> fewer </w:t>
      </w:r>
      <w:r w:rsidR="002D6B23">
        <w:rPr>
          <w:rFonts w:ascii="Arial" w:hAnsi="Arial" w:cs="Arial"/>
          <w:color w:val="000000"/>
          <w:shd w:val="clear" w:color="auto" w:fill="FFFFFF"/>
        </w:rPr>
        <w:t xml:space="preserve">viruses affecting </w:t>
      </w:r>
      <w:r w:rsidR="00AB6799" w:rsidRPr="00CE02EC">
        <w:rPr>
          <w:rFonts w:ascii="Arial" w:hAnsi="Arial" w:cs="Arial"/>
          <w:color w:val="000000"/>
          <w:shd w:val="clear" w:color="auto" w:fill="FFFFFF"/>
        </w:rPr>
        <w:t xml:space="preserve">white blood cells </w:t>
      </w:r>
      <w:r w:rsidR="00A07F30" w:rsidRPr="00CE02EC">
        <w:rPr>
          <w:rFonts w:ascii="Arial" w:hAnsi="Arial" w:cs="Arial"/>
          <w:color w:val="000000"/>
          <w:shd w:val="clear" w:color="auto" w:fill="FFFFFF"/>
        </w:rPr>
        <w:t>because of</w:t>
      </w:r>
      <w:r w:rsidR="00AB6799" w:rsidRPr="00CE02EC">
        <w:rPr>
          <w:rFonts w:ascii="Arial" w:hAnsi="Arial" w:cs="Arial"/>
          <w:color w:val="000000"/>
          <w:shd w:val="clear" w:color="auto" w:fill="FFFFFF"/>
        </w:rPr>
        <w:t xml:space="preserve"> this response, resulting in a less active immune system and higher inflammation. In summary, lonely people are less equipped to fight viruses, and their bodies take longer to recover if they do become ill</w:t>
      </w:r>
      <w:r w:rsidR="002D531E" w:rsidRPr="00CE02EC">
        <w:rPr>
          <w:rFonts w:ascii="Arial" w:hAnsi="Arial" w:cs="Arial"/>
          <w:color w:val="000000"/>
          <w:shd w:val="clear" w:color="auto" w:fill="FFFFFF"/>
        </w:rPr>
        <w:t xml:space="preserve"> (What are the challenges facing the system 2021)</w:t>
      </w:r>
      <w:r w:rsidR="00265036" w:rsidRPr="00CE02EC">
        <w:rPr>
          <w:rFonts w:ascii="Arial" w:hAnsi="Arial" w:cs="Arial"/>
          <w:color w:val="000000"/>
          <w:shd w:val="clear" w:color="auto" w:fill="FFFFFF"/>
        </w:rPr>
        <w:t>.</w:t>
      </w:r>
    </w:p>
    <w:p w14:paraId="30791C8A" w14:textId="25DCAF5B" w:rsidR="001B5498" w:rsidRPr="00CE02EC" w:rsidRDefault="00F316E3" w:rsidP="00CE02EC">
      <w:pPr>
        <w:spacing w:line="360" w:lineRule="auto"/>
        <w:rPr>
          <w:rFonts w:ascii="Arial" w:hAnsi="Arial" w:cs="Arial"/>
        </w:rPr>
      </w:pPr>
      <w:r w:rsidRPr="00CE02EC">
        <w:rPr>
          <w:rFonts w:ascii="Arial" w:hAnsi="Arial" w:cs="Arial"/>
        </w:rPr>
        <w:t xml:space="preserve">However, since men's life expectancies climb faster than women's, the number of widowed women is dropping. </w:t>
      </w:r>
      <w:r w:rsidR="00BF56E8" w:rsidRPr="00CE02EC">
        <w:rPr>
          <w:rFonts w:ascii="Arial" w:hAnsi="Arial" w:cs="Arial"/>
        </w:rPr>
        <w:t>There</w:t>
      </w:r>
      <w:r w:rsidR="00531BBB" w:rsidRPr="00CE02EC">
        <w:rPr>
          <w:rFonts w:ascii="Arial" w:hAnsi="Arial" w:cs="Arial"/>
        </w:rPr>
        <w:t xml:space="preserve"> are several issues that come along with ageing such </w:t>
      </w:r>
      <w:r w:rsidR="004C108A" w:rsidRPr="00CE02EC">
        <w:rPr>
          <w:rFonts w:ascii="Arial" w:hAnsi="Arial" w:cs="Arial"/>
        </w:rPr>
        <w:t>as, malnutrition</w:t>
      </w:r>
      <w:r w:rsidR="00BF56E8" w:rsidRPr="00CE02EC">
        <w:rPr>
          <w:rFonts w:ascii="Arial" w:hAnsi="Arial" w:cs="Arial"/>
        </w:rPr>
        <w:t>, chronic</w:t>
      </w:r>
      <w:r w:rsidR="00531BBB" w:rsidRPr="00CE02EC">
        <w:rPr>
          <w:rFonts w:ascii="Arial" w:hAnsi="Arial" w:cs="Arial"/>
        </w:rPr>
        <w:t xml:space="preserve"> </w:t>
      </w:r>
      <w:r w:rsidR="00BF56E8" w:rsidRPr="00CE02EC">
        <w:rPr>
          <w:rFonts w:ascii="Arial" w:hAnsi="Arial" w:cs="Arial"/>
        </w:rPr>
        <w:t>health</w:t>
      </w:r>
      <w:r w:rsidR="00531BBB" w:rsidRPr="00CE02EC">
        <w:rPr>
          <w:rFonts w:ascii="Arial" w:hAnsi="Arial" w:cs="Arial"/>
        </w:rPr>
        <w:t xml:space="preserve"> conditions, physical </w:t>
      </w:r>
      <w:r w:rsidR="00BF56E8" w:rsidRPr="00CE02EC">
        <w:rPr>
          <w:rFonts w:ascii="Arial" w:hAnsi="Arial" w:cs="Arial"/>
        </w:rPr>
        <w:t>injuries, memory</w:t>
      </w:r>
      <w:r w:rsidR="00531BBB" w:rsidRPr="00CE02EC">
        <w:rPr>
          <w:rFonts w:ascii="Arial" w:hAnsi="Arial" w:cs="Arial"/>
        </w:rPr>
        <w:t xml:space="preserve"> loss </w:t>
      </w:r>
      <w:r w:rsidR="00C03CE9" w:rsidRPr="00CE02EC">
        <w:rPr>
          <w:rFonts w:ascii="Arial" w:hAnsi="Arial" w:cs="Arial"/>
        </w:rPr>
        <w:t xml:space="preserve">mental health </w:t>
      </w:r>
      <w:r w:rsidR="00531BBB" w:rsidRPr="00CE02EC">
        <w:rPr>
          <w:rFonts w:ascii="Arial" w:hAnsi="Arial" w:cs="Arial"/>
        </w:rPr>
        <w:t xml:space="preserve">and </w:t>
      </w:r>
      <w:r w:rsidR="00BF56E8" w:rsidRPr="00CE02EC">
        <w:rPr>
          <w:rFonts w:ascii="Arial" w:hAnsi="Arial" w:cs="Arial"/>
        </w:rPr>
        <w:t>many more.</w:t>
      </w:r>
    </w:p>
    <w:p w14:paraId="328B01F3" w14:textId="412E6B17" w:rsidR="00A7018B" w:rsidRPr="00CE02EC" w:rsidRDefault="00A7018B" w:rsidP="00CE02EC">
      <w:pPr>
        <w:spacing w:line="360" w:lineRule="auto"/>
        <w:rPr>
          <w:rFonts w:ascii="Arial" w:hAnsi="Arial" w:cs="Arial"/>
        </w:rPr>
      </w:pPr>
      <w:r w:rsidRPr="00CE02EC">
        <w:rPr>
          <w:rFonts w:ascii="Arial" w:hAnsi="Arial" w:cs="Arial"/>
        </w:rPr>
        <w:t>Another cond</w:t>
      </w:r>
      <w:r w:rsidR="003B783C" w:rsidRPr="00CE02EC">
        <w:rPr>
          <w:rFonts w:ascii="Arial" w:hAnsi="Arial" w:cs="Arial"/>
        </w:rPr>
        <w:t xml:space="preserve">ition </w:t>
      </w:r>
      <w:r w:rsidR="0075015B" w:rsidRPr="00CE02EC">
        <w:rPr>
          <w:rFonts w:ascii="Arial" w:hAnsi="Arial" w:cs="Arial"/>
        </w:rPr>
        <w:t xml:space="preserve">that effects the elderly as they age </w:t>
      </w:r>
      <w:r w:rsidR="00B56F25" w:rsidRPr="00CE02EC">
        <w:rPr>
          <w:rFonts w:ascii="Arial" w:hAnsi="Arial" w:cs="Arial"/>
        </w:rPr>
        <w:t>is mental</w:t>
      </w:r>
      <w:r w:rsidR="0075015B" w:rsidRPr="00CE02EC">
        <w:rPr>
          <w:rFonts w:ascii="Arial" w:hAnsi="Arial" w:cs="Arial"/>
        </w:rPr>
        <w:t xml:space="preserve"> health.</w:t>
      </w:r>
      <w:r w:rsidR="00EF4FA2" w:rsidRPr="00CE02EC">
        <w:rPr>
          <w:rFonts w:ascii="Arial" w:hAnsi="Arial" w:cs="Arial"/>
        </w:rPr>
        <w:t xml:space="preserve"> According to </w:t>
      </w:r>
      <w:r w:rsidR="00911D03" w:rsidRPr="00CE02EC">
        <w:rPr>
          <w:rFonts w:ascii="Arial" w:hAnsi="Arial" w:cs="Arial"/>
          <w:color w:val="000000"/>
          <w:shd w:val="clear" w:color="auto" w:fill="FFFFFF"/>
        </w:rPr>
        <w:t>(7. Living well in older years, 2021)</w:t>
      </w:r>
      <w:r w:rsidR="001C3E72">
        <w:rPr>
          <w:rFonts w:ascii="Arial" w:hAnsi="Arial" w:cs="Arial"/>
          <w:color w:val="000000"/>
          <w:shd w:val="clear" w:color="auto" w:fill="FFFFFF"/>
        </w:rPr>
        <w:t xml:space="preserve">. </w:t>
      </w:r>
      <w:r w:rsidR="001C3E72" w:rsidRPr="00CE02EC">
        <w:rPr>
          <w:rFonts w:ascii="Arial" w:hAnsi="Arial" w:cs="Arial"/>
          <w:color w:val="000000"/>
          <w:shd w:val="clear" w:color="auto" w:fill="FFFFFF"/>
        </w:rPr>
        <w:t>Even though</w:t>
      </w:r>
      <w:r w:rsidR="009F31FB" w:rsidRPr="00CE02EC">
        <w:rPr>
          <w:rFonts w:ascii="Arial" w:hAnsi="Arial" w:cs="Arial"/>
          <w:color w:val="000000"/>
          <w:shd w:val="clear" w:color="auto" w:fill="FFFFFF"/>
        </w:rPr>
        <w:t xml:space="preserve"> mental health issues </w:t>
      </w:r>
      <w:r w:rsidR="001C3E72">
        <w:rPr>
          <w:rFonts w:ascii="Arial" w:hAnsi="Arial" w:cs="Arial"/>
          <w:color w:val="000000"/>
          <w:shd w:val="clear" w:color="auto" w:fill="FFFFFF"/>
        </w:rPr>
        <w:t>become</w:t>
      </w:r>
      <w:r w:rsidR="009F31FB" w:rsidRPr="00CE02EC">
        <w:rPr>
          <w:rFonts w:ascii="Arial" w:hAnsi="Arial" w:cs="Arial"/>
          <w:color w:val="000000"/>
          <w:shd w:val="clear" w:color="auto" w:fill="FFFFFF"/>
        </w:rPr>
        <w:t xml:space="preserve"> </w:t>
      </w:r>
      <w:r w:rsidR="00CD39D5" w:rsidRPr="00CE02EC">
        <w:rPr>
          <w:rFonts w:ascii="Arial" w:hAnsi="Arial" w:cs="Arial"/>
          <w:color w:val="000000"/>
          <w:shd w:val="clear" w:color="auto" w:fill="FFFFFF"/>
        </w:rPr>
        <w:t xml:space="preserve">common </w:t>
      </w:r>
      <w:r w:rsidR="00A47973" w:rsidRPr="00CE02EC">
        <w:rPr>
          <w:rFonts w:ascii="Arial" w:hAnsi="Arial" w:cs="Arial"/>
          <w:color w:val="000000"/>
          <w:shd w:val="clear" w:color="auto" w:fill="FFFFFF"/>
        </w:rPr>
        <w:t>later</w:t>
      </w:r>
      <w:r w:rsidR="00CD39D5">
        <w:rPr>
          <w:rFonts w:ascii="Arial" w:hAnsi="Arial" w:cs="Arial"/>
          <w:color w:val="000000"/>
          <w:shd w:val="clear" w:color="auto" w:fill="FFFFFF"/>
        </w:rPr>
        <w:t xml:space="preserve"> in</w:t>
      </w:r>
      <w:r w:rsidR="009F31FB" w:rsidRPr="00CE02EC">
        <w:rPr>
          <w:rFonts w:ascii="Arial" w:hAnsi="Arial" w:cs="Arial"/>
          <w:color w:val="000000"/>
          <w:shd w:val="clear" w:color="auto" w:fill="FFFFFF"/>
        </w:rPr>
        <w:t xml:space="preserve"> life, they are not an unavoidable component of the ageing process. </w:t>
      </w:r>
      <w:r w:rsidR="00CD39D5" w:rsidRPr="00CE02EC">
        <w:rPr>
          <w:rFonts w:ascii="Arial" w:hAnsi="Arial" w:cs="Arial"/>
          <w:color w:val="000000"/>
          <w:shd w:val="clear" w:color="auto" w:fill="FFFFFF"/>
        </w:rPr>
        <w:t>Generally</w:t>
      </w:r>
      <w:r w:rsidR="006645A9" w:rsidRPr="00CE02EC">
        <w:rPr>
          <w:rFonts w:ascii="Arial" w:hAnsi="Arial" w:cs="Arial"/>
          <w:color w:val="000000"/>
          <w:shd w:val="clear" w:color="auto" w:fill="FFFFFF"/>
        </w:rPr>
        <w:t xml:space="preserve"> older people </w:t>
      </w:r>
      <w:r w:rsidR="00A47973">
        <w:rPr>
          <w:rFonts w:ascii="Arial" w:hAnsi="Arial" w:cs="Arial"/>
          <w:color w:val="000000"/>
          <w:shd w:val="clear" w:color="auto" w:fill="FFFFFF"/>
        </w:rPr>
        <w:t xml:space="preserve">do </w:t>
      </w:r>
      <w:r w:rsidR="006645A9" w:rsidRPr="00CE02EC">
        <w:rPr>
          <w:rFonts w:ascii="Arial" w:hAnsi="Arial" w:cs="Arial"/>
          <w:color w:val="000000"/>
          <w:shd w:val="clear" w:color="auto" w:fill="FFFFFF"/>
        </w:rPr>
        <w:t>not</w:t>
      </w:r>
      <w:r w:rsidR="00A47973">
        <w:rPr>
          <w:rFonts w:ascii="Arial" w:hAnsi="Arial" w:cs="Arial"/>
          <w:color w:val="000000"/>
          <w:shd w:val="clear" w:color="auto" w:fill="FFFFFF"/>
        </w:rPr>
        <w:t xml:space="preserve"> become sad</w:t>
      </w:r>
      <w:r w:rsidR="006645A9" w:rsidRPr="00CE02EC">
        <w:rPr>
          <w:rFonts w:ascii="Arial" w:hAnsi="Arial" w:cs="Arial"/>
          <w:color w:val="000000"/>
          <w:shd w:val="clear" w:color="auto" w:fill="FFFFFF"/>
        </w:rPr>
        <w:t xml:space="preserve"> </w:t>
      </w:r>
      <w:r w:rsidR="00E83677">
        <w:rPr>
          <w:rFonts w:ascii="Arial" w:hAnsi="Arial" w:cs="Arial"/>
          <w:color w:val="000000"/>
          <w:shd w:val="clear" w:color="auto" w:fill="FFFFFF"/>
        </w:rPr>
        <w:t>but may be</w:t>
      </w:r>
      <w:r w:rsidR="006645A9" w:rsidRPr="00CE02EC">
        <w:rPr>
          <w:rFonts w:ascii="Arial" w:hAnsi="Arial" w:cs="Arial"/>
          <w:color w:val="000000"/>
          <w:shd w:val="clear" w:color="auto" w:fill="FFFFFF"/>
        </w:rPr>
        <w:t xml:space="preserve"> less unhappy than younger </w:t>
      </w:r>
      <w:r w:rsidR="00E83677" w:rsidRPr="00CE02EC">
        <w:rPr>
          <w:rFonts w:ascii="Arial" w:hAnsi="Arial" w:cs="Arial"/>
          <w:color w:val="000000"/>
          <w:shd w:val="clear" w:color="auto" w:fill="FFFFFF"/>
        </w:rPr>
        <w:t>individuals</w:t>
      </w:r>
      <w:r w:rsidR="006645A9" w:rsidRPr="00CE02EC">
        <w:rPr>
          <w:rFonts w:ascii="Arial" w:hAnsi="Arial" w:cs="Arial"/>
          <w:color w:val="000000"/>
          <w:shd w:val="clear" w:color="auto" w:fill="FFFFFF"/>
        </w:rPr>
        <w:t xml:space="preserve">. </w:t>
      </w:r>
      <w:r w:rsidR="00AF0831" w:rsidRPr="00CE02EC">
        <w:rPr>
          <w:rFonts w:ascii="Arial" w:hAnsi="Arial" w:cs="Arial"/>
          <w:color w:val="000000"/>
          <w:shd w:val="clear" w:color="auto" w:fill="FFFFFF"/>
        </w:rPr>
        <w:t>Yet</w:t>
      </w:r>
      <w:r w:rsidR="006645A9" w:rsidRPr="00CE02EC">
        <w:rPr>
          <w:rFonts w:ascii="Arial" w:hAnsi="Arial" w:cs="Arial"/>
          <w:color w:val="000000"/>
          <w:shd w:val="clear" w:color="auto" w:fill="FFFFFF"/>
        </w:rPr>
        <w:t xml:space="preserve">, </w:t>
      </w:r>
      <w:r w:rsidR="00F93796" w:rsidRPr="00CE02EC">
        <w:rPr>
          <w:rFonts w:ascii="Arial" w:hAnsi="Arial" w:cs="Arial"/>
          <w:color w:val="000000"/>
          <w:shd w:val="clear" w:color="auto" w:fill="FFFFFF"/>
        </w:rPr>
        <w:t>even though</w:t>
      </w:r>
      <w:r w:rsidR="006645A9" w:rsidRPr="00CE02EC">
        <w:rPr>
          <w:rFonts w:ascii="Arial" w:hAnsi="Arial" w:cs="Arial"/>
          <w:color w:val="000000"/>
          <w:shd w:val="clear" w:color="auto" w:fill="FFFFFF"/>
        </w:rPr>
        <w:t xml:space="preserve"> mental health issues in older people are as painful for individuals and their families as those in younger people, they are not given the same level of attention as those in younger people. </w:t>
      </w:r>
      <w:r w:rsidR="009F31FB" w:rsidRPr="00CE02EC">
        <w:rPr>
          <w:rFonts w:ascii="Arial" w:hAnsi="Arial" w:cs="Arial"/>
          <w:color w:val="000000"/>
          <w:shd w:val="clear" w:color="auto" w:fill="FFFFFF"/>
        </w:rPr>
        <w:lastRenderedPageBreak/>
        <w:t xml:space="preserve">Contrary to popular assumption, </w:t>
      </w:r>
      <w:r w:rsidR="00BC1DDB" w:rsidRPr="00BC1DDB">
        <w:rPr>
          <w:rFonts w:ascii="Arial" w:hAnsi="Arial" w:cs="Arial"/>
          <w:color w:val="000000"/>
          <w:shd w:val="clear" w:color="auto" w:fill="FFFFFF"/>
        </w:rPr>
        <w:t>Mental health problems in older persons are treatable in the same way that mental health problems in younger people are.</w:t>
      </w:r>
    </w:p>
    <w:p w14:paraId="7B4A5A0B" w14:textId="5C2E517C" w:rsidR="00A07F30" w:rsidRPr="00CE02EC" w:rsidRDefault="00480DB7" w:rsidP="00CE02EC">
      <w:pPr>
        <w:spacing w:line="360" w:lineRule="auto"/>
        <w:rPr>
          <w:rFonts w:ascii="Arial" w:hAnsi="Arial" w:cs="Arial"/>
          <w:color w:val="000000"/>
          <w:shd w:val="clear" w:color="auto" w:fill="FFFFFF"/>
        </w:rPr>
      </w:pPr>
      <w:r w:rsidRPr="00CE02EC">
        <w:rPr>
          <w:rFonts w:ascii="Arial" w:hAnsi="Arial" w:cs="Arial"/>
          <w:color w:val="202A30"/>
          <w:shd w:val="clear" w:color="auto" w:fill="FFFFFF"/>
        </w:rPr>
        <w:t xml:space="preserve"> (</w:t>
      </w:r>
      <w:r w:rsidR="00B56F25" w:rsidRPr="00CE02EC">
        <w:rPr>
          <w:rFonts w:ascii="Arial" w:hAnsi="Arial" w:cs="Arial"/>
          <w:color w:val="202A30"/>
          <w:shd w:val="clear" w:color="auto" w:fill="FFFFFF"/>
        </w:rPr>
        <w:t>Bitesize</w:t>
      </w:r>
      <w:r w:rsidRPr="00CE02EC">
        <w:rPr>
          <w:rFonts w:ascii="Arial" w:hAnsi="Arial" w:cs="Arial"/>
          <w:color w:val="202A30"/>
          <w:shd w:val="clear" w:color="auto" w:fill="FFFFFF"/>
        </w:rPr>
        <w:t xml:space="preserve"> 2021)</w:t>
      </w:r>
      <w:r w:rsidR="00960390" w:rsidRPr="00960390">
        <w:t xml:space="preserve"> </w:t>
      </w:r>
      <w:r w:rsidR="00960390" w:rsidRPr="00960390">
        <w:rPr>
          <w:rFonts w:ascii="Arial" w:hAnsi="Arial" w:cs="Arial"/>
          <w:color w:val="202A30"/>
          <w:shd w:val="clear" w:color="auto" w:fill="FFFFFF"/>
        </w:rPr>
        <w:t>In terms of both age and ethnic mix, the demographic structure of the United Kingdom has altered drastically</w:t>
      </w:r>
      <w:r w:rsidR="000A29E0" w:rsidRPr="00CE02EC">
        <w:rPr>
          <w:rFonts w:ascii="Arial" w:hAnsi="Arial" w:cs="Arial"/>
          <w:color w:val="202A30"/>
          <w:shd w:val="clear" w:color="auto" w:fill="FFFFFF"/>
        </w:rPr>
        <w:t xml:space="preserve">. These modifications are the result of migration and natural change. </w:t>
      </w:r>
      <w:r w:rsidR="00DF324D" w:rsidRPr="00CE02EC">
        <w:rPr>
          <w:rFonts w:ascii="Arial" w:hAnsi="Arial" w:cs="Arial"/>
          <w:color w:val="202A30"/>
          <w:shd w:val="clear" w:color="auto" w:fill="FFFFFF"/>
        </w:rPr>
        <w:t>Additional</w:t>
      </w:r>
      <w:r w:rsidR="000A29E0" w:rsidRPr="00CE02EC">
        <w:rPr>
          <w:rFonts w:ascii="Arial" w:hAnsi="Arial" w:cs="Arial"/>
          <w:color w:val="202A30"/>
          <w:shd w:val="clear" w:color="auto" w:fill="FFFFFF"/>
        </w:rPr>
        <w:t xml:space="preserve"> than one-fifth of </w:t>
      </w:r>
      <w:r w:rsidR="00507B49">
        <w:rPr>
          <w:rFonts w:ascii="Arial" w:hAnsi="Arial" w:cs="Arial"/>
          <w:color w:val="202A30"/>
          <w:shd w:val="clear" w:color="auto" w:fill="FFFFFF"/>
        </w:rPr>
        <w:t>the population</w:t>
      </w:r>
      <w:r w:rsidR="000A29E0" w:rsidRPr="00CE02EC">
        <w:rPr>
          <w:rFonts w:ascii="Arial" w:hAnsi="Arial" w:cs="Arial"/>
          <w:color w:val="202A30"/>
          <w:shd w:val="clear" w:color="auto" w:fill="FFFFFF"/>
        </w:rPr>
        <w:t xml:space="preserve"> are over 60, and the number of individuals over 60 is predicted to rise from 14.9 million in 2014 to 18.5 million in 2025. (ONS, 2015). Between 2007/08 and 2013/14, the number of A&amp;E visits by those aged 60 and over grew by two-thirds, and a higher increase is projected due to demographic change alone. </w:t>
      </w:r>
      <w:r w:rsidR="00F93F3C" w:rsidRPr="00CE02EC">
        <w:rPr>
          <w:rFonts w:ascii="Arial" w:hAnsi="Arial" w:cs="Arial"/>
          <w:color w:val="231F20"/>
          <w:shd w:val="clear" w:color="auto" w:fill="FFFFFF"/>
        </w:rPr>
        <w:t>(</w:t>
      </w:r>
      <w:r w:rsidR="00263DCD" w:rsidRPr="00CE02EC">
        <w:rPr>
          <w:rFonts w:ascii="Arial" w:hAnsi="Arial" w:cs="Arial"/>
          <w:color w:val="231F20"/>
          <w:shd w:val="clear" w:color="auto" w:fill="FFFFFF"/>
        </w:rPr>
        <w:t xml:space="preserve">NHS </w:t>
      </w:r>
      <w:r w:rsidR="00F93F3C" w:rsidRPr="00CE02EC">
        <w:rPr>
          <w:rFonts w:ascii="Arial" w:hAnsi="Arial" w:cs="Arial"/>
          <w:color w:val="231F20"/>
          <w:shd w:val="clear" w:color="auto" w:fill="FFFFFF"/>
        </w:rPr>
        <w:t>England data 2015).</w:t>
      </w:r>
      <w:r w:rsidR="00680DDC" w:rsidRPr="00CE02EC">
        <w:rPr>
          <w:rFonts w:ascii="Arial" w:hAnsi="Arial" w:cs="Arial"/>
          <w:color w:val="231F20"/>
          <w:shd w:val="clear" w:color="auto" w:fill="FFFFFF"/>
        </w:rPr>
        <w:t xml:space="preserve"> </w:t>
      </w:r>
      <w:r w:rsidR="00886A69" w:rsidRPr="00CE02EC">
        <w:rPr>
          <w:rFonts w:ascii="Arial" w:hAnsi="Arial" w:cs="Arial"/>
          <w:color w:val="231F20"/>
          <w:shd w:val="clear" w:color="auto" w:fill="FFFFFF"/>
        </w:rPr>
        <w:t>According to</w:t>
      </w:r>
      <w:r w:rsidR="00FE0CB6" w:rsidRPr="00CE02EC">
        <w:rPr>
          <w:rFonts w:ascii="Arial" w:hAnsi="Arial" w:cs="Arial"/>
          <w:color w:val="000000"/>
          <w:shd w:val="clear" w:color="auto" w:fill="FFFFFF"/>
        </w:rPr>
        <w:t xml:space="preserve"> (Office for National Statistics, 2021)</w:t>
      </w:r>
      <w:r w:rsidR="00886A69" w:rsidRPr="00CE02EC">
        <w:rPr>
          <w:rFonts w:ascii="Arial" w:hAnsi="Arial" w:cs="Arial"/>
          <w:color w:val="000000"/>
          <w:shd w:val="clear" w:color="auto" w:fill="FFFFFF"/>
        </w:rPr>
        <w:t xml:space="preserve"> </w:t>
      </w:r>
      <w:r w:rsidR="00F73E48" w:rsidRPr="00CE02EC">
        <w:rPr>
          <w:rFonts w:ascii="Arial" w:hAnsi="Arial" w:cs="Arial"/>
          <w:color w:val="000000"/>
          <w:shd w:val="clear" w:color="auto" w:fill="FFFFFF"/>
        </w:rPr>
        <w:t>The Office for National Statistics' (ONS) statistics and estimates have long indicated that the UK's population is ageing.</w:t>
      </w:r>
      <w:r w:rsidR="004D67B7" w:rsidRPr="00CE02EC">
        <w:rPr>
          <w:rFonts w:ascii="Arial" w:hAnsi="Arial" w:cs="Arial"/>
        </w:rPr>
        <w:t xml:space="preserve"> </w:t>
      </w:r>
      <w:r w:rsidR="004D67B7" w:rsidRPr="00CE02EC">
        <w:rPr>
          <w:rFonts w:ascii="Arial" w:hAnsi="Arial" w:cs="Arial"/>
          <w:color w:val="000000"/>
          <w:shd w:val="clear" w:color="auto" w:fill="FFFFFF"/>
        </w:rPr>
        <w:t>According to our current forecasts, there will be an additional 8.6 million individuals aged 65 and up in 50 years, a population about the size of London.</w:t>
      </w:r>
      <w:r w:rsidR="00CA3E49" w:rsidRPr="00CE02EC">
        <w:rPr>
          <w:rFonts w:ascii="Arial" w:hAnsi="Arial" w:cs="Arial"/>
          <w:color w:val="000000"/>
          <w:shd w:val="clear" w:color="auto" w:fill="FFFFFF"/>
        </w:rPr>
        <w:t xml:space="preserve"> (Living longer - Office for National Statistics, 2021)</w:t>
      </w:r>
      <w:r w:rsidR="00651719" w:rsidRPr="00CE02EC">
        <w:rPr>
          <w:rFonts w:ascii="Arial" w:hAnsi="Arial" w:cs="Arial"/>
          <w:color w:val="000000"/>
          <w:shd w:val="clear" w:color="auto" w:fill="FFFFFF"/>
        </w:rPr>
        <w:t>.</w:t>
      </w:r>
      <w:r w:rsidR="00886A69" w:rsidRPr="00CE02EC">
        <w:rPr>
          <w:rFonts w:ascii="Arial" w:hAnsi="Arial" w:cs="Arial"/>
          <w:color w:val="000000"/>
          <w:shd w:val="clear" w:color="auto" w:fill="FFFFFF"/>
        </w:rPr>
        <w:t xml:space="preserve"> Low birth and death rates, as well as migration into and out of the country, have affected the population structure of the United Kingdom since 2001.</w:t>
      </w:r>
      <w:r w:rsidR="00886A69" w:rsidRPr="00CE02EC">
        <w:rPr>
          <w:rFonts w:ascii="Arial" w:hAnsi="Arial" w:cs="Arial"/>
        </w:rPr>
        <w:t xml:space="preserve"> </w:t>
      </w:r>
      <w:r w:rsidR="00886A69" w:rsidRPr="00CE02EC">
        <w:rPr>
          <w:rFonts w:ascii="Arial" w:hAnsi="Arial" w:cs="Arial"/>
          <w:color w:val="000000"/>
          <w:shd w:val="clear" w:color="auto" w:fill="FFFFFF"/>
        </w:rPr>
        <w:t>These changes are depicted in the population pyramid above</w:t>
      </w:r>
      <w:r w:rsidR="002E7B3E" w:rsidRPr="00CE02EC">
        <w:rPr>
          <w:rFonts w:ascii="Arial" w:hAnsi="Arial" w:cs="Arial"/>
          <w:color w:val="000000"/>
          <w:shd w:val="clear" w:color="auto" w:fill="FFFFFF"/>
        </w:rPr>
        <w:t xml:space="preserve"> </w:t>
      </w:r>
      <w:r w:rsidR="00543D2D" w:rsidRPr="00CE02EC">
        <w:rPr>
          <w:rFonts w:ascii="Arial" w:hAnsi="Arial" w:cs="Arial"/>
          <w:color w:val="000000"/>
          <w:shd w:val="clear" w:color="auto" w:fill="FFFFFF"/>
        </w:rPr>
        <w:t>England</w:t>
      </w:r>
      <w:r w:rsidR="002E7B3E" w:rsidRPr="00CE02EC">
        <w:rPr>
          <w:rFonts w:ascii="Arial" w:hAnsi="Arial" w:cs="Arial"/>
          <w:color w:val="000000"/>
          <w:shd w:val="clear" w:color="auto" w:fill="FFFFFF"/>
        </w:rPr>
        <w:t xml:space="preserve"> (</w:t>
      </w:r>
      <w:r w:rsidR="00543D2D" w:rsidRPr="00CE02EC">
        <w:rPr>
          <w:rFonts w:ascii="Arial" w:hAnsi="Arial" w:cs="Arial"/>
          <w:color w:val="000000"/>
          <w:shd w:val="clear" w:color="auto" w:fill="FFFFFF"/>
        </w:rPr>
        <w:t>2021)</w:t>
      </w:r>
      <w:r w:rsidR="002E7B3E" w:rsidRPr="00CE02EC">
        <w:rPr>
          <w:rFonts w:ascii="Arial" w:hAnsi="Arial" w:cs="Arial"/>
          <w:color w:val="000000"/>
          <w:shd w:val="clear" w:color="auto" w:fill="FFFFFF"/>
        </w:rPr>
        <w:t>.</w:t>
      </w:r>
    </w:p>
    <w:p w14:paraId="7BD8EFB3" w14:textId="62495612" w:rsidR="00ED0CAF" w:rsidRPr="00CE02EC" w:rsidRDefault="00651719" w:rsidP="00CE02EC">
      <w:pPr>
        <w:spacing w:line="360" w:lineRule="auto"/>
        <w:rPr>
          <w:rFonts w:ascii="Arial" w:hAnsi="Arial" w:cs="Arial"/>
          <w:color w:val="000000"/>
          <w:shd w:val="clear" w:color="auto" w:fill="FFFFFF"/>
        </w:rPr>
      </w:pPr>
      <w:r w:rsidRPr="00CE02EC">
        <w:rPr>
          <w:rFonts w:ascii="Arial" w:hAnsi="Arial" w:cs="Arial"/>
          <w:color w:val="000000" w:themeColor="text1"/>
          <w:shd w:val="clear" w:color="auto" w:fill="FFFFFF"/>
        </w:rPr>
        <w:t>Our population's evolving and ageing structure is principally influenced by two reasons.</w:t>
      </w:r>
      <w:r w:rsidR="00442F6F" w:rsidRPr="00CE02EC">
        <w:rPr>
          <w:rFonts w:ascii="Arial" w:hAnsi="Arial" w:cs="Arial"/>
          <w:color w:val="000000" w:themeColor="text1"/>
        </w:rPr>
        <w:t xml:space="preserve"> </w:t>
      </w:r>
      <w:r w:rsidR="00442F6F" w:rsidRPr="00CE02EC">
        <w:rPr>
          <w:rFonts w:ascii="Arial" w:hAnsi="Arial" w:cs="Arial"/>
          <w:color w:val="000000" w:themeColor="text1"/>
          <w:shd w:val="clear" w:color="auto" w:fill="FFFFFF"/>
        </w:rPr>
        <w:t xml:space="preserve">For </w:t>
      </w:r>
      <w:r w:rsidR="00D03681" w:rsidRPr="00CE02EC">
        <w:rPr>
          <w:rFonts w:ascii="Arial" w:hAnsi="Arial" w:cs="Arial"/>
          <w:color w:val="000000" w:themeColor="text1"/>
          <w:shd w:val="clear" w:color="auto" w:fill="FFFFFF"/>
        </w:rPr>
        <w:t xml:space="preserve">starters </w:t>
      </w:r>
      <w:r w:rsidR="003720DE" w:rsidRPr="00CE02EC">
        <w:rPr>
          <w:rFonts w:ascii="Arial" w:hAnsi="Arial" w:cs="Arial"/>
          <w:color w:val="000000" w:themeColor="text1"/>
          <w:shd w:val="clear" w:color="auto" w:fill="FFFFFF"/>
        </w:rPr>
        <w:t>People are living longer and longer as their life expectancy rises.</w:t>
      </w:r>
      <w:r w:rsidR="00275437" w:rsidRPr="00275437">
        <w:t xml:space="preserve"> </w:t>
      </w:r>
      <w:r w:rsidR="00275437" w:rsidRPr="00275437">
        <w:rPr>
          <w:rFonts w:ascii="Arial" w:hAnsi="Arial" w:cs="Arial"/>
          <w:color w:val="000000" w:themeColor="text1"/>
          <w:shd w:val="clear" w:color="auto" w:fill="FFFFFF"/>
        </w:rPr>
        <w:t>Fertility has also decreased, with people having fewer children later in life</w:t>
      </w:r>
      <w:r w:rsidR="00733686" w:rsidRPr="00CE02EC">
        <w:rPr>
          <w:rFonts w:ascii="Arial" w:hAnsi="Arial" w:cs="Arial"/>
          <w:color w:val="000000" w:themeColor="text1"/>
          <w:shd w:val="clear" w:color="auto" w:fill="FFFFFF"/>
        </w:rPr>
        <w:t>. The</w:t>
      </w:r>
      <w:r w:rsidR="00654A69" w:rsidRPr="00CE02EC">
        <w:rPr>
          <w:rFonts w:ascii="Arial" w:hAnsi="Arial" w:cs="Arial"/>
          <w:color w:val="000000" w:themeColor="text1"/>
          <w:shd w:val="clear" w:color="auto" w:fill="FFFFFF"/>
        </w:rPr>
        <w:t xml:space="preserve"> UK's population is ageing, putting more strain on the healthcare system.</w:t>
      </w:r>
      <w:r w:rsidR="007764DB" w:rsidRPr="00CE02EC">
        <w:rPr>
          <w:rFonts w:ascii="Arial" w:hAnsi="Arial" w:cs="Arial"/>
        </w:rPr>
        <w:t xml:space="preserve"> </w:t>
      </w:r>
      <w:r w:rsidR="007764DB" w:rsidRPr="00CE02EC">
        <w:rPr>
          <w:rFonts w:ascii="Arial" w:hAnsi="Arial" w:cs="Arial"/>
          <w:color w:val="000000" w:themeColor="text1"/>
          <w:shd w:val="clear" w:color="auto" w:fill="FFFFFF"/>
        </w:rPr>
        <w:t xml:space="preserve">While </w:t>
      </w:r>
      <w:r w:rsidR="00351C2A">
        <w:rPr>
          <w:rFonts w:ascii="Arial" w:hAnsi="Arial" w:cs="Arial"/>
          <w:color w:val="000000" w:themeColor="text1"/>
          <w:shd w:val="clear" w:color="auto" w:fill="FFFFFF"/>
        </w:rPr>
        <w:t>surviving</w:t>
      </w:r>
      <w:r w:rsidR="007764DB" w:rsidRPr="00CE02EC">
        <w:rPr>
          <w:rFonts w:ascii="Arial" w:hAnsi="Arial" w:cs="Arial"/>
          <w:color w:val="000000" w:themeColor="text1"/>
          <w:shd w:val="clear" w:color="auto" w:fill="FFFFFF"/>
        </w:rPr>
        <w:t xml:space="preserve"> longer is a good thing, many elderly individuals will acquire health problems that will require assistance with daily tasks.</w:t>
      </w:r>
      <w:r w:rsidR="007764DB" w:rsidRPr="00CE02EC">
        <w:rPr>
          <w:rFonts w:ascii="Arial" w:hAnsi="Arial" w:cs="Arial"/>
        </w:rPr>
        <w:t xml:space="preserve"> </w:t>
      </w:r>
      <w:r w:rsidR="007764DB" w:rsidRPr="00CE02EC">
        <w:rPr>
          <w:rFonts w:ascii="Arial" w:hAnsi="Arial" w:cs="Arial"/>
          <w:color w:val="000000" w:themeColor="text1"/>
          <w:shd w:val="clear" w:color="auto" w:fill="FFFFFF"/>
        </w:rPr>
        <w:t xml:space="preserve">For example, by2040, the number of individuals living with dementia in the United Kingdom is predicted to more than quadruple to 1.6 </w:t>
      </w:r>
      <w:r w:rsidR="002E370C" w:rsidRPr="00CE02EC">
        <w:rPr>
          <w:rFonts w:ascii="Arial" w:hAnsi="Arial" w:cs="Arial"/>
          <w:color w:val="000000" w:themeColor="text1"/>
          <w:shd w:val="clear" w:color="auto" w:fill="FFFFFF"/>
        </w:rPr>
        <w:t xml:space="preserve">million </w:t>
      </w:r>
      <w:r w:rsidR="007D28EC" w:rsidRPr="00CE02EC">
        <w:rPr>
          <w:rFonts w:ascii="Arial" w:hAnsi="Arial" w:cs="Arial"/>
          <w:color w:val="000000" w:themeColor="text1"/>
          <w:shd w:val="clear" w:color="auto" w:fill="FFFFFF"/>
        </w:rPr>
        <w:t>(BBC</w:t>
      </w:r>
      <w:r w:rsidR="00B81045" w:rsidRPr="00CE02EC">
        <w:rPr>
          <w:rFonts w:ascii="Arial" w:hAnsi="Arial" w:cs="Arial"/>
          <w:color w:val="000000" w:themeColor="text1"/>
          <w:shd w:val="clear" w:color="auto" w:fill="FFFFFF"/>
        </w:rPr>
        <w:t xml:space="preserve"> news 2021)</w:t>
      </w:r>
      <w:r w:rsidR="00062E82" w:rsidRPr="00CE02EC">
        <w:rPr>
          <w:rFonts w:ascii="Arial" w:hAnsi="Arial" w:cs="Arial"/>
          <w:color w:val="000000" w:themeColor="text1"/>
          <w:shd w:val="clear" w:color="auto" w:fill="FFFFFF"/>
        </w:rPr>
        <w:t>.</w:t>
      </w:r>
    </w:p>
    <w:p w14:paraId="4A19CF1E" w14:textId="68948F1A" w:rsidR="004326AF" w:rsidRPr="00CE02EC" w:rsidRDefault="00D44A7D" w:rsidP="00CE02EC">
      <w:pPr>
        <w:pStyle w:val="NormalWeb"/>
        <w:shd w:val="clear" w:color="auto" w:fill="FFFFFF"/>
        <w:spacing w:before="0" w:beforeAutospacing="0" w:after="375" w:afterAutospacing="0" w:line="360" w:lineRule="auto"/>
        <w:rPr>
          <w:rFonts w:ascii="Arial" w:hAnsi="Arial" w:cs="Arial"/>
          <w:color w:val="333333"/>
          <w:sz w:val="22"/>
          <w:szCs w:val="22"/>
        </w:rPr>
      </w:pPr>
      <w:r w:rsidRPr="00CE02EC">
        <w:rPr>
          <w:rFonts w:ascii="Arial" w:hAnsi="Arial" w:cs="Arial"/>
          <w:color w:val="000000" w:themeColor="text1"/>
          <w:sz w:val="22"/>
          <w:szCs w:val="22"/>
          <w:shd w:val="clear" w:color="auto" w:fill="FFFFFF"/>
        </w:rPr>
        <w:t>Exp</w:t>
      </w:r>
      <w:r w:rsidR="007631B6" w:rsidRPr="00CE02EC">
        <w:rPr>
          <w:rFonts w:ascii="Arial" w:hAnsi="Arial" w:cs="Arial"/>
          <w:color w:val="000000" w:themeColor="text1"/>
          <w:sz w:val="22"/>
          <w:szCs w:val="22"/>
          <w:shd w:val="clear" w:color="auto" w:fill="FFFFFF"/>
        </w:rPr>
        <w:t xml:space="preserve">loring </w:t>
      </w:r>
      <w:r w:rsidR="00ED0CAF" w:rsidRPr="00CE02EC">
        <w:rPr>
          <w:rFonts w:ascii="Arial" w:hAnsi="Arial" w:cs="Arial"/>
          <w:color w:val="000000" w:themeColor="text1"/>
          <w:sz w:val="22"/>
          <w:szCs w:val="22"/>
          <w:shd w:val="clear" w:color="auto" w:fill="FFFFFF"/>
        </w:rPr>
        <w:t>reasons for growth in population are to do with social and medical reasons</w:t>
      </w:r>
      <w:r w:rsidR="00570D52" w:rsidRPr="00CE02EC">
        <w:rPr>
          <w:rFonts w:ascii="Arial" w:hAnsi="Arial" w:cs="Arial"/>
          <w:color w:val="000000" w:themeColor="text1"/>
          <w:sz w:val="22"/>
          <w:szCs w:val="22"/>
          <w:shd w:val="clear" w:color="auto" w:fill="FFFFFF"/>
        </w:rPr>
        <w:t>.</w:t>
      </w:r>
      <w:r w:rsidR="007272EC" w:rsidRPr="00CE02EC">
        <w:rPr>
          <w:rFonts w:ascii="Arial" w:hAnsi="Arial" w:cs="Arial"/>
          <w:color w:val="000000" w:themeColor="text1"/>
          <w:sz w:val="22"/>
          <w:szCs w:val="22"/>
          <w:shd w:val="clear" w:color="auto" w:fill="FFFFFF"/>
        </w:rPr>
        <w:t xml:space="preserve"> </w:t>
      </w:r>
      <w:r w:rsidR="007631B6" w:rsidRPr="00CE02EC">
        <w:rPr>
          <w:rFonts w:ascii="Arial" w:hAnsi="Arial" w:cs="Arial"/>
          <w:color w:val="000000" w:themeColor="text1"/>
          <w:sz w:val="22"/>
          <w:szCs w:val="22"/>
          <w:shd w:val="clear" w:color="auto" w:fill="FFFFFF"/>
        </w:rPr>
        <w:t>(</w:t>
      </w:r>
      <w:r w:rsidR="007631B6" w:rsidRPr="00CE02EC">
        <w:rPr>
          <w:rFonts w:ascii="Arial" w:hAnsi="Arial" w:cs="Arial"/>
          <w:color w:val="000000"/>
          <w:sz w:val="22"/>
          <w:szCs w:val="22"/>
          <w:shd w:val="clear" w:color="auto" w:fill="FFFFFF"/>
        </w:rPr>
        <w:t>Living longer - Office for National Statistics, 2021)</w:t>
      </w:r>
      <w:r w:rsidR="007631B6" w:rsidRPr="00CE02EC">
        <w:rPr>
          <w:rFonts w:ascii="Arial" w:hAnsi="Arial" w:cs="Arial"/>
          <w:color w:val="000000" w:themeColor="text1"/>
          <w:sz w:val="22"/>
          <w:szCs w:val="22"/>
          <w:shd w:val="clear" w:color="auto" w:fill="FFFFFF"/>
        </w:rPr>
        <w:t xml:space="preserve"> </w:t>
      </w:r>
      <w:r w:rsidR="007272EC" w:rsidRPr="00CE02EC">
        <w:rPr>
          <w:rFonts w:ascii="Arial" w:hAnsi="Arial" w:cs="Arial"/>
          <w:color w:val="000000" w:themeColor="text1"/>
          <w:sz w:val="22"/>
          <w:szCs w:val="22"/>
          <w:shd w:val="clear" w:color="auto" w:fill="FFFFFF"/>
        </w:rPr>
        <w:t xml:space="preserve">Looking at care homes </w:t>
      </w:r>
      <w:r w:rsidR="00784652" w:rsidRPr="00CE02EC">
        <w:rPr>
          <w:rFonts w:ascii="Arial" w:hAnsi="Arial" w:cs="Arial"/>
          <w:color w:val="000000" w:themeColor="text1"/>
          <w:sz w:val="22"/>
          <w:szCs w:val="22"/>
          <w:shd w:val="clear" w:color="auto" w:fill="FFFFFF"/>
        </w:rPr>
        <w:t xml:space="preserve">and living in their own homes </w:t>
      </w:r>
      <w:r w:rsidR="00F2364C" w:rsidRPr="00CE02EC">
        <w:rPr>
          <w:rFonts w:ascii="Arial" w:hAnsi="Arial" w:cs="Arial"/>
          <w:color w:val="000000" w:themeColor="text1"/>
          <w:sz w:val="22"/>
          <w:szCs w:val="22"/>
          <w:shd w:val="clear" w:color="auto" w:fill="FFFFFF"/>
        </w:rPr>
        <w:t xml:space="preserve">studies show that care homes had higher </w:t>
      </w:r>
      <w:r w:rsidR="007631B6" w:rsidRPr="00CE02EC">
        <w:rPr>
          <w:rFonts w:ascii="Arial" w:hAnsi="Arial" w:cs="Arial"/>
          <w:color w:val="000000" w:themeColor="text1"/>
          <w:sz w:val="22"/>
          <w:szCs w:val="22"/>
          <w:shd w:val="clear" w:color="auto" w:fill="FFFFFF"/>
        </w:rPr>
        <w:t>mortality</w:t>
      </w:r>
      <w:r w:rsidR="00F2364C" w:rsidRPr="00CE02EC">
        <w:rPr>
          <w:rFonts w:ascii="Arial" w:hAnsi="Arial" w:cs="Arial"/>
          <w:color w:val="000000" w:themeColor="text1"/>
          <w:sz w:val="22"/>
          <w:szCs w:val="22"/>
          <w:shd w:val="clear" w:color="auto" w:fill="FFFFFF"/>
        </w:rPr>
        <w:t xml:space="preserve"> rate for the elderly</w:t>
      </w:r>
      <w:r w:rsidR="004326AF" w:rsidRPr="00CE02EC">
        <w:rPr>
          <w:rFonts w:ascii="Arial" w:hAnsi="Arial" w:cs="Arial"/>
          <w:color w:val="333333"/>
          <w:sz w:val="22"/>
          <w:szCs w:val="22"/>
        </w:rPr>
        <w:t>.</w:t>
      </w:r>
      <w:r w:rsidR="002A6622" w:rsidRPr="00CE02EC">
        <w:rPr>
          <w:rFonts w:ascii="Arial" w:hAnsi="Arial" w:cs="Arial"/>
          <w:sz w:val="22"/>
          <w:szCs w:val="22"/>
        </w:rPr>
        <w:t xml:space="preserve"> </w:t>
      </w:r>
      <w:r w:rsidR="002A6622" w:rsidRPr="00CE02EC">
        <w:rPr>
          <w:rFonts w:ascii="Arial" w:hAnsi="Arial" w:cs="Arial"/>
          <w:color w:val="333333"/>
          <w:sz w:val="22"/>
          <w:szCs w:val="22"/>
        </w:rPr>
        <w:t>Logic would suggest that having more care, support, and medical intervention accessible in a care home will allow elderly people to live longer, yet there is a growing trend to the contrary.</w:t>
      </w:r>
      <w:r w:rsidR="0097699A" w:rsidRPr="00CE02EC">
        <w:rPr>
          <w:rFonts w:ascii="Arial" w:hAnsi="Arial" w:cs="Arial"/>
          <w:sz w:val="22"/>
          <w:szCs w:val="22"/>
        </w:rPr>
        <w:t xml:space="preserve"> </w:t>
      </w:r>
      <w:r w:rsidR="0097699A" w:rsidRPr="00CE02EC">
        <w:rPr>
          <w:rFonts w:ascii="Arial" w:hAnsi="Arial" w:cs="Arial"/>
          <w:color w:val="333333"/>
          <w:sz w:val="22"/>
          <w:szCs w:val="22"/>
        </w:rPr>
        <w:t>While there are several possible explanations for these findings, one of the most prominent is apprehension about the quality of care provided in nursing homes.</w:t>
      </w:r>
      <w:r w:rsidR="003E0470" w:rsidRPr="00CE02EC">
        <w:rPr>
          <w:rFonts w:ascii="Arial" w:hAnsi="Arial" w:cs="Arial"/>
          <w:sz w:val="22"/>
          <w:szCs w:val="22"/>
        </w:rPr>
        <w:t xml:space="preserve"> </w:t>
      </w:r>
      <w:r w:rsidR="003E0470" w:rsidRPr="00CE02EC">
        <w:rPr>
          <w:rFonts w:ascii="Arial" w:hAnsi="Arial" w:cs="Arial"/>
          <w:color w:val="333333"/>
          <w:sz w:val="22"/>
          <w:szCs w:val="22"/>
        </w:rPr>
        <w:t>The first study, according to (stay at home2021), was one of the first to investigate whether there was a link between care choice and life expectancy in England and Wales.</w:t>
      </w:r>
      <w:r w:rsidR="003E0470" w:rsidRPr="00CE02EC">
        <w:rPr>
          <w:rFonts w:ascii="Arial" w:hAnsi="Arial" w:cs="Arial"/>
          <w:sz w:val="22"/>
          <w:szCs w:val="22"/>
        </w:rPr>
        <w:t xml:space="preserve"> </w:t>
      </w:r>
      <w:r w:rsidR="003E0470" w:rsidRPr="00CE02EC">
        <w:rPr>
          <w:rFonts w:ascii="Arial" w:hAnsi="Arial" w:cs="Arial"/>
          <w:color w:val="333333"/>
          <w:sz w:val="22"/>
          <w:szCs w:val="22"/>
        </w:rPr>
        <w:t>'Mortality in elder care home residents in England and Wales,' published in the Age &amp; Ageing journal in2013, looked at 10,000 care home residents and 350,000 community adults aged 65 to 104.</w:t>
      </w:r>
    </w:p>
    <w:p w14:paraId="6397D25E" w14:textId="7E30D2C1" w:rsidR="0051001F" w:rsidRPr="00CE02EC" w:rsidRDefault="00063D59" w:rsidP="00CE02EC">
      <w:pPr>
        <w:pStyle w:val="NormalWeb"/>
        <w:shd w:val="clear" w:color="auto" w:fill="FFFFFF"/>
        <w:spacing w:before="0" w:beforeAutospacing="0" w:after="375" w:afterAutospacing="0" w:line="360" w:lineRule="auto"/>
        <w:rPr>
          <w:rFonts w:ascii="Arial" w:hAnsi="Arial" w:cs="Arial"/>
          <w:color w:val="333333"/>
          <w:sz w:val="22"/>
          <w:szCs w:val="22"/>
        </w:rPr>
      </w:pPr>
      <w:r w:rsidRPr="00CE02EC">
        <w:rPr>
          <w:rFonts w:ascii="Arial" w:hAnsi="Arial" w:cs="Arial"/>
          <w:color w:val="333333"/>
          <w:sz w:val="22"/>
          <w:szCs w:val="22"/>
        </w:rPr>
        <w:lastRenderedPageBreak/>
        <w:t>According to reports, 26% of care home residents died within a year, compared to only 3% of those who remained in their own homes.</w:t>
      </w:r>
      <w:r w:rsidR="00602CB0" w:rsidRPr="00CE02EC">
        <w:rPr>
          <w:rFonts w:ascii="Arial" w:hAnsi="Arial" w:cs="Arial"/>
          <w:sz w:val="22"/>
          <w:szCs w:val="22"/>
        </w:rPr>
        <w:t xml:space="preserve"> </w:t>
      </w:r>
      <w:r w:rsidR="00602CB0" w:rsidRPr="00CE02EC">
        <w:rPr>
          <w:rFonts w:ascii="Arial" w:hAnsi="Arial" w:cs="Arial"/>
          <w:color w:val="333333"/>
          <w:sz w:val="22"/>
          <w:szCs w:val="22"/>
        </w:rPr>
        <w:t xml:space="preserve">In terms of quality of life, life satisfaction, happiness, risk, and health, living independently can be a better alternative for many older individuals than living in a care </w:t>
      </w:r>
      <w:r w:rsidR="003E0470" w:rsidRPr="00CE02EC">
        <w:rPr>
          <w:rFonts w:ascii="Arial" w:hAnsi="Arial" w:cs="Arial"/>
          <w:color w:val="333333"/>
          <w:sz w:val="22"/>
          <w:szCs w:val="22"/>
        </w:rPr>
        <w:t>home. (</w:t>
      </w:r>
      <w:r w:rsidR="00D774AA" w:rsidRPr="00CE02EC">
        <w:rPr>
          <w:rFonts w:ascii="Arial" w:hAnsi="Arial" w:cs="Arial"/>
          <w:color w:val="333333"/>
          <w:sz w:val="22"/>
          <w:szCs w:val="22"/>
        </w:rPr>
        <w:t>Dunford 2021</w:t>
      </w:r>
      <w:r w:rsidR="00602CB0" w:rsidRPr="00CE02EC">
        <w:rPr>
          <w:rFonts w:ascii="Arial" w:hAnsi="Arial" w:cs="Arial"/>
          <w:color w:val="333333"/>
          <w:sz w:val="22"/>
          <w:szCs w:val="22"/>
        </w:rPr>
        <w:t>)</w:t>
      </w:r>
      <w:r w:rsidR="00EE0FD5" w:rsidRPr="00CE02EC">
        <w:rPr>
          <w:rFonts w:ascii="Arial" w:hAnsi="Arial" w:cs="Arial"/>
          <w:color w:val="333333"/>
          <w:sz w:val="22"/>
          <w:szCs w:val="22"/>
        </w:rPr>
        <w:t xml:space="preserve">. </w:t>
      </w:r>
      <w:r w:rsidR="0051001F" w:rsidRPr="00CE02EC">
        <w:rPr>
          <w:rFonts w:ascii="Arial" w:hAnsi="Arial" w:cs="Arial"/>
          <w:color w:val="333333"/>
          <w:sz w:val="22"/>
          <w:szCs w:val="22"/>
        </w:rPr>
        <w:t xml:space="preserve">Cost pressures arise </w:t>
      </w:r>
      <w:r w:rsidR="003E0470" w:rsidRPr="00CE02EC">
        <w:rPr>
          <w:rFonts w:ascii="Arial" w:hAnsi="Arial" w:cs="Arial"/>
          <w:color w:val="333333"/>
          <w:sz w:val="22"/>
          <w:szCs w:val="22"/>
        </w:rPr>
        <w:t>because of</w:t>
      </w:r>
      <w:r w:rsidR="0051001F" w:rsidRPr="00CE02EC">
        <w:rPr>
          <w:rFonts w:ascii="Arial" w:hAnsi="Arial" w:cs="Arial"/>
          <w:color w:val="333333"/>
          <w:sz w:val="22"/>
          <w:szCs w:val="22"/>
        </w:rPr>
        <w:t xml:space="preserve"> an ageing population, as older persons are more likely to develop chronic illnesses with numerous morbidities, which are more expensive to treat.</w:t>
      </w:r>
      <w:r w:rsidR="0051001F" w:rsidRPr="00CE02EC">
        <w:rPr>
          <w:rFonts w:ascii="Arial" w:hAnsi="Arial" w:cs="Arial"/>
          <w:sz w:val="22"/>
          <w:szCs w:val="22"/>
        </w:rPr>
        <w:t xml:space="preserve"> </w:t>
      </w:r>
      <w:r w:rsidR="0051001F" w:rsidRPr="00CE02EC">
        <w:rPr>
          <w:rFonts w:ascii="Arial" w:hAnsi="Arial" w:cs="Arial"/>
          <w:color w:val="333333"/>
          <w:sz w:val="22"/>
          <w:szCs w:val="22"/>
        </w:rPr>
        <w:t>This, however, is not a foregone outcome.</w:t>
      </w:r>
    </w:p>
    <w:p w14:paraId="7AA97A62" w14:textId="46E06A01" w:rsidR="009765F4" w:rsidRPr="00CE02EC" w:rsidRDefault="00B26AE6" w:rsidP="00CE02EC">
      <w:pPr>
        <w:pStyle w:val="NormalWeb"/>
        <w:shd w:val="clear" w:color="auto" w:fill="FFFFFF"/>
        <w:spacing w:line="360" w:lineRule="auto"/>
        <w:rPr>
          <w:rFonts w:ascii="Arial" w:hAnsi="Arial" w:cs="Arial"/>
          <w:color w:val="0B0C0C"/>
          <w:sz w:val="22"/>
          <w:szCs w:val="22"/>
          <w:shd w:val="clear" w:color="auto" w:fill="FFFFFF"/>
        </w:rPr>
      </w:pPr>
      <w:r w:rsidRPr="00CE02EC">
        <w:rPr>
          <w:rFonts w:ascii="Arial" w:hAnsi="Arial" w:cs="Arial"/>
          <w:color w:val="0B0C0C"/>
          <w:sz w:val="22"/>
          <w:szCs w:val="22"/>
          <w:shd w:val="clear" w:color="auto" w:fill="FFFFFF"/>
        </w:rPr>
        <w:t xml:space="preserve">Indeed, the </w:t>
      </w:r>
      <w:r w:rsidR="00742CC0" w:rsidRPr="00CE02EC">
        <w:rPr>
          <w:rFonts w:ascii="Arial" w:hAnsi="Arial" w:cs="Arial"/>
          <w:color w:val="0B0C0C"/>
          <w:sz w:val="22"/>
          <w:szCs w:val="22"/>
          <w:shd w:val="clear" w:color="auto" w:fill="FFFFFF"/>
        </w:rPr>
        <w:t>density</w:t>
      </w:r>
      <w:r w:rsidRPr="00CE02EC">
        <w:rPr>
          <w:rFonts w:ascii="Arial" w:hAnsi="Arial" w:cs="Arial"/>
          <w:color w:val="0B0C0C"/>
          <w:sz w:val="22"/>
          <w:szCs w:val="22"/>
          <w:shd w:val="clear" w:color="auto" w:fill="FFFFFF"/>
        </w:rPr>
        <w:t xml:space="preserve"> of morbidity theory proposes that advances in technology and prevention will delay the beginning of chronic illness, with morbidity 'compressed' into shorter intervals immediately before death.</w:t>
      </w:r>
      <w:r w:rsidRPr="00CE02EC">
        <w:rPr>
          <w:rFonts w:ascii="Arial" w:hAnsi="Arial" w:cs="Arial"/>
          <w:sz w:val="22"/>
          <w:szCs w:val="22"/>
        </w:rPr>
        <w:t xml:space="preserve"> </w:t>
      </w:r>
      <w:r w:rsidRPr="00CE02EC">
        <w:rPr>
          <w:rFonts w:ascii="Arial" w:hAnsi="Arial" w:cs="Arial"/>
          <w:color w:val="0B0C0C"/>
          <w:sz w:val="22"/>
          <w:szCs w:val="22"/>
          <w:shd w:val="clear" w:color="auto" w:fill="FFFFFF"/>
        </w:rPr>
        <w:t>(UK Health Security Agency, Aging and Health Expenditure) (blog.gov.uk)</w:t>
      </w:r>
    </w:p>
    <w:p w14:paraId="5DA6883E" w14:textId="3E8A8E3C" w:rsidR="00AC2B1C" w:rsidRPr="00CE02EC" w:rsidRDefault="00A67BC5" w:rsidP="00CE02EC">
      <w:pPr>
        <w:pStyle w:val="NormalWeb"/>
        <w:shd w:val="clear" w:color="auto" w:fill="FFFFFF"/>
        <w:spacing w:line="360" w:lineRule="auto"/>
        <w:rPr>
          <w:rFonts w:ascii="Arial" w:hAnsi="Arial" w:cs="Arial"/>
          <w:color w:val="0B0C0C"/>
          <w:sz w:val="22"/>
          <w:szCs w:val="22"/>
        </w:rPr>
      </w:pPr>
      <w:r w:rsidRPr="00CE02EC">
        <w:rPr>
          <w:rFonts w:ascii="Arial" w:hAnsi="Arial" w:cs="Arial"/>
          <w:color w:val="0B0C0C"/>
          <w:sz w:val="22"/>
          <w:szCs w:val="22"/>
          <w:shd w:val="clear" w:color="auto" w:fill="FFFFFF"/>
        </w:rPr>
        <w:t xml:space="preserve">Mortality rates have largely improved </w:t>
      </w:r>
      <w:r w:rsidR="008016A3" w:rsidRPr="00CE02EC">
        <w:rPr>
          <w:rFonts w:ascii="Arial" w:hAnsi="Arial" w:cs="Arial"/>
          <w:color w:val="0B0C0C"/>
          <w:sz w:val="22"/>
          <w:szCs w:val="22"/>
          <w:shd w:val="clear" w:color="auto" w:fill="FFFFFF"/>
        </w:rPr>
        <w:t>around</w:t>
      </w:r>
      <w:r w:rsidRPr="00CE02EC">
        <w:rPr>
          <w:rFonts w:ascii="Arial" w:hAnsi="Arial" w:cs="Arial"/>
          <w:color w:val="0B0C0C"/>
          <w:sz w:val="22"/>
          <w:szCs w:val="22"/>
          <w:shd w:val="clear" w:color="auto" w:fill="FFFFFF"/>
        </w:rPr>
        <w:t xml:space="preserve"> time, both overall and for a variety of causes, as stated in the Health Profile for England report, though there has been a halt in overall progress since 2011.</w:t>
      </w:r>
      <w:r w:rsidRPr="00CE02EC">
        <w:rPr>
          <w:rFonts w:ascii="Arial" w:hAnsi="Arial" w:cs="Arial"/>
          <w:sz w:val="22"/>
          <w:szCs w:val="22"/>
        </w:rPr>
        <w:t xml:space="preserve"> </w:t>
      </w:r>
      <w:r w:rsidRPr="00CE02EC">
        <w:rPr>
          <w:rFonts w:ascii="Arial" w:hAnsi="Arial" w:cs="Arial"/>
          <w:color w:val="0B0C0C"/>
          <w:sz w:val="22"/>
          <w:szCs w:val="22"/>
          <w:shd w:val="clear" w:color="auto" w:fill="FFFFFF"/>
        </w:rPr>
        <w:t xml:space="preserve">For example, death rates from heart disease and stroke have decreased by half in both males and females since2001, and death rates from various major malignancies have also decreased </w:t>
      </w:r>
      <w:r w:rsidR="008016A3">
        <w:rPr>
          <w:rFonts w:ascii="Arial" w:hAnsi="Arial" w:cs="Arial"/>
          <w:color w:val="0B0C0C"/>
          <w:sz w:val="22"/>
          <w:szCs w:val="22"/>
          <w:shd w:val="clear" w:color="auto" w:fill="FFFFFF"/>
        </w:rPr>
        <w:t>such as</w:t>
      </w:r>
      <w:r w:rsidRPr="00CE02EC">
        <w:rPr>
          <w:rFonts w:ascii="Arial" w:hAnsi="Arial" w:cs="Arial"/>
          <w:color w:val="0B0C0C"/>
          <w:sz w:val="22"/>
          <w:szCs w:val="22"/>
          <w:shd w:val="clear" w:color="auto" w:fill="FFFFFF"/>
        </w:rPr>
        <w:t xml:space="preserve"> lung cancer</w:t>
      </w:r>
      <w:r w:rsidR="008016A3">
        <w:rPr>
          <w:rFonts w:ascii="Arial" w:hAnsi="Arial" w:cs="Arial"/>
          <w:color w:val="0B0C0C"/>
          <w:sz w:val="22"/>
          <w:szCs w:val="22"/>
          <w:shd w:val="clear" w:color="auto" w:fill="FFFFFF"/>
        </w:rPr>
        <w:t xml:space="preserve"> for example </w:t>
      </w:r>
      <w:r w:rsidRPr="00CE02EC">
        <w:rPr>
          <w:rFonts w:ascii="Arial" w:hAnsi="Arial" w:cs="Arial"/>
          <w:color w:val="0B0C0C"/>
          <w:sz w:val="22"/>
          <w:szCs w:val="22"/>
          <w:shd w:val="clear" w:color="auto" w:fill="FFFFFF"/>
        </w:rPr>
        <w:t xml:space="preserve"> in males and breast cancer in females</w:t>
      </w:r>
      <w:r w:rsidR="008016A3">
        <w:rPr>
          <w:rFonts w:ascii="Arial" w:hAnsi="Arial" w:cs="Arial"/>
          <w:color w:val="0B0C0C"/>
          <w:sz w:val="22"/>
          <w:szCs w:val="22"/>
          <w:shd w:val="clear" w:color="auto" w:fill="FFFFFF"/>
        </w:rPr>
        <w:t>.</w:t>
      </w:r>
      <w:r w:rsidR="00987D65" w:rsidRPr="00CE02EC">
        <w:rPr>
          <w:rFonts w:ascii="Arial" w:hAnsi="Arial" w:cs="Arial"/>
          <w:sz w:val="22"/>
          <w:szCs w:val="22"/>
        </w:rPr>
        <w:t xml:space="preserve"> </w:t>
      </w:r>
      <w:r w:rsidR="00987D65" w:rsidRPr="00CE02EC">
        <w:rPr>
          <w:rFonts w:ascii="Arial" w:hAnsi="Arial" w:cs="Arial"/>
          <w:color w:val="0B0C0C"/>
          <w:sz w:val="22"/>
          <w:szCs w:val="22"/>
          <w:shd w:val="clear" w:color="auto" w:fill="FFFFFF"/>
        </w:rPr>
        <w:t>Dementia-related mortality, on the other hand, have increased in both males and females.</w:t>
      </w:r>
      <w:r w:rsidR="00C9137F" w:rsidRPr="00CE02EC">
        <w:rPr>
          <w:rFonts w:ascii="Arial" w:hAnsi="Arial" w:cs="Arial"/>
          <w:sz w:val="22"/>
          <w:szCs w:val="22"/>
        </w:rPr>
        <w:t xml:space="preserve"> </w:t>
      </w:r>
      <w:r w:rsidR="00C9137F" w:rsidRPr="00CE02EC">
        <w:rPr>
          <w:rFonts w:ascii="Arial" w:hAnsi="Arial" w:cs="Arial"/>
          <w:color w:val="0B0C0C"/>
          <w:sz w:val="22"/>
          <w:szCs w:val="22"/>
          <w:shd w:val="clear" w:color="auto" w:fill="FFFFFF"/>
        </w:rPr>
        <w:t>Medical advances have enhanced the life expectancy of the elderly over time, and new technology and therapies have contributed to population growth alongside better living conditions</w:t>
      </w:r>
      <w:r w:rsidR="00E174C6" w:rsidRPr="00CE02EC">
        <w:rPr>
          <w:rFonts w:ascii="Arial" w:hAnsi="Arial" w:cs="Arial"/>
          <w:color w:val="000000"/>
          <w:sz w:val="22"/>
          <w:szCs w:val="22"/>
          <w:shd w:val="clear" w:color="auto" w:fill="FFFFFF"/>
        </w:rPr>
        <w:t xml:space="preserve"> (2021)</w:t>
      </w:r>
      <w:r w:rsidR="00C0712F" w:rsidRPr="00CE02EC">
        <w:rPr>
          <w:rFonts w:ascii="Arial" w:hAnsi="Arial" w:cs="Arial"/>
          <w:color w:val="000000"/>
          <w:sz w:val="22"/>
          <w:szCs w:val="22"/>
          <w:shd w:val="clear" w:color="auto" w:fill="FFFFFF"/>
        </w:rPr>
        <w:t>.</w:t>
      </w:r>
    </w:p>
    <w:p w14:paraId="7D1AB8DD" w14:textId="75A8603C" w:rsidR="00BD2B87" w:rsidRPr="00CE02EC" w:rsidRDefault="00C20A4A" w:rsidP="00CE02EC">
      <w:pPr>
        <w:spacing w:line="360" w:lineRule="auto"/>
        <w:rPr>
          <w:rFonts w:ascii="Arial" w:hAnsi="Arial" w:cs="Arial"/>
          <w:color w:val="000000"/>
          <w:shd w:val="clear" w:color="auto" w:fill="FFFFFF"/>
        </w:rPr>
      </w:pPr>
      <w:r w:rsidRPr="00C20A4A">
        <w:rPr>
          <w:rFonts w:ascii="Arial" w:hAnsi="Arial" w:cs="Arial"/>
          <w:color w:val="000000"/>
          <w:shd w:val="clear" w:color="auto" w:fill="FFFFFF"/>
        </w:rPr>
        <w:t xml:space="preserve">The </w:t>
      </w:r>
      <w:r w:rsidR="008B0183">
        <w:rPr>
          <w:rFonts w:ascii="Arial" w:hAnsi="Arial" w:cs="Arial"/>
          <w:color w:val="000000"/>
          <w:shd w:val="clear" w:color="auto" w:fill="FFFFFF"/>
        </w:rPr>
        <w:t>office</w:t>
      </w:r>
      <w:r w:rsidRPr="00C20A4A">
        <w:rPr>
          <w:rFonts w:ascii="Arial" w:hAnsi="Arial" w:cs="Arial"/>
          <w:color w:val="000000"/>
          <w:shd w:val="clear" w:color="auto" w:fill="FFFFFF"/>
        </w:rPr>
        <w:t xml:space="preserve"> of Health's mission is to help people live healthier and longer lives. We lead, develop, and fund health and care in England, ensuring that individuals receive the necessary assistance, care, and treatment while also being treated with compassion, respect, and dignity. The Department works with new and developing health and care organisations to achieve this common purpose.</w:t>
      </w:r>
      <w:r w:rsidR="00684885" w:rsidRPr="00CE02EC">
        <w:rPr>
          <w:rFonts w:ascii="Arial" w:hAnsi="Arial" w:cs="Arial"/>
          <w:color w:val="000000"/>
          <w:shd w:val="clear" w:color="auto" w:fill="FFFFFF"/>
        </w:rPr>
        <w:t xml:space="preserve"> (The health and care system explained, 2021).</w:t>
      </w:r>
    </w:p>
    <w:p w14:paraId="7B9B392D" w14:textId="3398BB2A" w:rsidR="00CC178E" w:rsidRPr="00CE02EC" w:rsidRDefault="00940A9B" w:rsidP="00CE02EC">
      <w:pPr>
        <w:spacing w:line="360" w:lineRule="auto"/>
        <w:rPr>
          <w:rFonts w:ascii="Arial" w:hAnsi="Arial" w:cs="Arial"/>
          <w:color w:val="000000"/>
          <w:shd w:val="clear" w:color="auto" w:fill="FFFFFF"/>
        </w:rPr>
      </w:pPr>
      <w:r w:rsidRPr="00CE02EC">
        <w:rPr>
          <w:rFonts w:ascii="Arial" w:hAnsi="Arial" w:cs="Arial"/>
          <w:color w:val="000000"/>
          <w:shd w:val="clear" w:color="auto" w:fill="FFFFFF"/>
        </w:rPr>
        <w:t xml:space="preserve">According to new study, the </w:t>
      </w:r>
      <w:r w:rsidR="007A1033" w:rsidRPr="00CE02EC">
        <w:rPr>
          <w:rFonts w:ascii="Arial" w:hAnsi="Arial" w:cs="Arial"/>
          <w:color w:val="000000"/>
          <w:shd w:val="clear" w:color="auto" w:fill="FFFFFF"/>
        </w:rPr>
        <w:t>number</w:t>
      </w:r>
      <w:r w:rsidRPr="00CE02EC">
        <w:rPr>
          <w:rFonts w:ascii="Arial" w:hAnsi="Arial" w:cs="Arial"/>
          <w:color w:val="000000"/>
          <w:shd w:val="clear" w:color="auto" w:fill="FFFFFF"/>
        </w:rPr>
        <w:t xml:space="preserve"> of </w:t>
      </w:r>
      <w:r w:rsidR="00FB7586" w:rsidRPr="00CE02EC">
        <w:rPr>
          <w:rFonts w:ascii="Arial" w:hAnsi="Arial" w:cs="Arial"/>
          <w:color w:val="000000"/>
          <w:shd w:val="clear" w:color="auto" w:fill="FFFFFF"/>
        </w:rPr>
        <w:t>elder</w:t>
      </w:r>
      <w:r w:rsidRPr="00CE02EC">
        <w:rPr>
          <w:rFonts w:ascii="Arial" w:hAnsi="Arial" w:cs="Arial"/>
          <w:color w:val="000000"/>
          <w:shd w:val="clear" w:color="auto" w:fill="FFFFFF"/>
        </w:rPr>
        <w:t xml:space="preserve"> persons in </w:t>
      </w:r>
      <w:r w:rsidR="007A1033">
        <w:rPr>
          <w:rFonts w:ascii="Arial" w:hAnsi="Arial" w:cs="Arial"/>
          <w:color w:val="000000"/>
          <w:shd w:val="clear" w:color="auto" w:fill="FFFFFF"/>
        </w:rPr>
        <w:t xml:space="preserve">the UK </w:t>
      </w:r>
      <w:r w:rsidRPr="00CE02EC">
        <w:rPr>
          <w:rFonts w:ascii="Arial" w:hAnsi="Arial" w:cs="Arial"/>
          <w:color w:val="000000"/>
          <w:shd w:val="clear" w:color="auto" w:fill="FFFFFF"/>
        </w:rPr>
        <w:t>with unmet needs has risen to 1.5 million</w:t>
      </w:r>
      <w:r w:rsidR="007E782B" w:rsidRPr="00CE02EC">
        <w:rPr>
          <w:rFonts w:ascii="Arial" w:hAnsi="Arial" w:cs="Arial"/>
          <w:color w:val="000000"/>
          <w:shd w:val="clear" w:color="auto" w:fill="FFFFFF"/>
        </w:rPr>
        <w:t xml:space="preserve"> (</w:t>
      </w:r>
      <w:r w:rsidR="00CA5E3D" w:rsidRPr="00CE02EC">
        <w:rPr>
          <w:rFonts w:ascii="Arial" w:hAnsi="Arial" w:cs="Arial"/>
          <w:color w:val="000000"/>
          <w:shd w:val="clear" w:color="auto" w:fill="FFFFFF"/>
        </w:rPr>
        <w:t xml:space="preserve">Age UK </w:t>
      </w:r>
      <w:r w:rsidR="007E782B" w:rsidRPr="00CE02EC">
        <w:rPr>
          <w:rFonts w:ascii="Arial" w:hAnsi="Arial" w:cs="Arial"/>
          <w:color w:val="000000"/>
          <w:shd w:val="clear" w:color="auto" w:fill="FFFFFF"/>
        </w:rPr>
        <w:t>2021)</w:t>
      </w:r>
      <w:r w:rsidR="00CA5E3D" w:rsidRPr="00CE02EC">
        <w:rPr>
          <w:rFonts w:ascii="Arial" w:hAnsi="Arial" w:cs="Arial"/>
          <w:color w:val="000000"/>
          <w:shd w:val="clear" w:color="auto" w:fill="FFFFFF"/>
        </w:rPr>
        <w:t>.</w:t>
      </w:r>
      <w:r w:rsidR="00251366" w:rsidRPr="00CE02EC">
        <w:rPr>
          <w:rFonts w:ascii="Arial" w:hAnsi="Arial" w:cs="Arial"/>
          <w:color w:val="000000"/>
          <w:shd w:val="clear" w:color="auto" w:fill="FFFFFF"/>
        </w:rPr>
        <w:t xml:space="preserve"> This indicates that one-seventh (15%) of the population aged 65 and over is unable to do basic daily chores </w:t>
      </w:r>
      <w:r w:rsidR="007A1033">
        <w:rPr>
          <w:rFonts w:ascii="Arial" w:hAnsi="Arial" w:cs="Arial"/>
          <w:color w:val="000000"/>
          <w:shd w:val="clear" w:color="auto" w:fill="FFFFFF"/>
        </w:rPr>
        <w:t xml:space="preserve">such as </w:t>
      </w:r>
      <w:r w:rsidR="00A95C95">
        <w:rPr>
          <w:rFonts w:ascii="Arial" w:hAnsi="Arial" w:cs="Arial"/>
          <w:color w:val="000000"/>
          <w:shd w:val="clear" w:color="auto" w:fill="FFFFFF"/>
        </w:rPr>
        <w:t xml:space="preserve">removing themselves </w:t>
      </w:r>
      <w:r w:rsidR="00251366" w:rsidRPr="00CE02EC">
        <w:rPr>
          <w:rFonts w:ascii="Arial" w:hAnsi="Arial" w:cs="Arial"/>
          <w:color w:val="000000"/>
          <w:shd w:val="clear" w:color="auto" w:fill="FFFFFF"/>
        </w:rPr>
        <w:t>out of bed, going to the bathroom, washing, and dressing without assistance. Although 1.5 million is a staggering number, the charity cautions that the situation might worsen: it projects that by 2030, there will be 2.1 million[ii] older people who do not receive the care and assistance they require if the existing financing and care delivery model is maintained.</w:t>
      </w:r>
    </w:p>
    <w:p w14:paraId="348FF3B6" w14:textId="5761A59F" w:rsidR="009857CC" w:rsidRPr="00CE02EC" w:rsidRDefault="00025942" w:rsidP="00CE02EC">
      <w:pPr>
        <w:spacing w:line="360" w:lineRule="auto"/>
        <w:rPr>
          <w:rFonts w:ascii="Arial" w:hAnsi="Arial" w:cs="Arial"/>
          <w:color w:val="000000"/>
          <w:shd w:val="clear" w:color="auto" w:fill="FFFFFF"/>
        </w:rPr>
      </w:pPr>
      <w:r w:rsidRPr="00CE02EC">
        <w:rPr>
          <w:rFonts w:ascii="Arial" w:hAnsi="Arial" w:cs="Arial"/>
          <w:color w:val="000000"/>
          <w:shd w:val="clear" w:color="auto" w:fill="FFFFFF"/>
        </w:rPr>
        <w:lastRenderedPageBreak/>
        <w:t xml:space="preserve">According to </w:t>
      </w:r>
      <w:r w:rsidR="00146627" w:rsidRPr="00CE02EC">
        <w:rPr>
          <w:rFonts w:ascii="Arial" w:hAnsi="Arial" w:cs="Arial"/>
          <w:color w:val="000000"/>
          <w:shd w:val="clear" w:color="auto" w:fill="FFFFFF"/>
        </w:rPr>
        <w:t>(NICE</w:t>
      </w:r>
      <w:r w:rsidRPr="00CE02EC">
        <w:rPr>
          <w:rFonts w:ascii="Arial" w:hAnsi="Arial" w:cs="Arial"/>
          <w:color w:val="000000"/>
          <w:shd w:val="clear" w:color="auto" w:fill="FFFFFF"/>
        </w:rPr>
        <w:t>, 2021</w:t>
      </w:r>
      <w:r w:rsidR="00807832" w:rsidRPr="00CE02EC">
        <w:rPr>
          <w:rFonts w:ascii="Arial" w:hAnsi="Arial" w:cs="Arial"/>
          <w:color w:val="000000"/>
          <w:shd w:val="clear" w:color="auto" w:fill="FFFFFF"/>
        </w:rPr>
        <w:t>) For the first time since the objectives were implemented, the NHS in England is failing to fulfil waiting time targets</w:t>
      </w:r>
      <w:r w:rsidR="00A13D83" w:rsidRPr="00CE02EC">
        <w:rPr>
          <w:rFonts w:ascii="Arial" w:hAnsi="Arial" w:cs="Arial"/>
          <w:color w:val="000000"/>
          <w:shd w:val="clear" w:color="auto" w:fill="FFFFFF"/>
        </w:rPr>
        <w:t>. Since 2004, the average wait time at an A&amp;E department has been more than four hours, while the average wait time for non-urgent (but essential) medical care has been more than 18 weeks. Longer wait times suggest that there are more individuals in need of treatment than the NHS can provide. This is the result of a decade of lower-than-average NHS investment and workforce growth.</w:t>
      </w:r>
    </w:p>
    <w:p w14:paraId="644216CB" w14:textId="59367229" w:rsidR="00254263" w:rsidRPr="00CE02EC" w:rsidRDefault="00F70041" w:rsidP="00CE02EC">
      <w:pPr>
        <w:spacing w:line="360" w:lineRule="auto"/>
        <w:rPr>
          <w:rFonts w:ascii="Arial" w:hAnsi="Arial" w:cs="Arial"/>
          <w:color w:val="202A30"/>
          <w:shd w:val="clear" w:color="auto" w:fill="FFFFFF"/>
        </w:rPr>
      </w:pPr>
      <w:r w:rsidRPr="00F70041">
        <w:rPr>
          <w:rFonts w:ascii="Arial" w:hAnsi="Arial" w:cs="Arial"/>
          <w:color w:val="202A30"/>
          <w:shd w:val="clear" w:color="auto" w:fill="FFFFFF"/>
        </w:rPr>
        <w:t>shortages, as well as changing and expanding population health demands Budget cuts to social services and public health resources amplify these constraints, making it more difficult to keep people healthy outside of hospitals.</w:t>
      </w:r>
      <w:r w:rsidR="00B8066D" w:rsidRPr="00CE02EC">
        <w:rPr>
          <w:rFonts w:ascii="Arial" w:hAnsi="Arial" w:cs="Arial"/>
          <w:color w:val="202A30"/>
          <w:shd w:val="clear" w:color="auto" w:fill="FFFFFF"/>
        </w:rPr>
        <w:t xml:space="preserve"> (2020 Health Organization</w:t>
      </w:r>
      <w:r w:rsidRPr="00CE02EC">
        <w:rPr>
          <w:rFonts w:ascii="Arial" w:hAnsi="Arial" w:cs="Arial"/>
          <w:color w:val="202A30"/>
          <w:shd w:val="clear" w:color="auto" w:fill="FFFFFF"/>
        </w:rPr>
        <w:t>). If</w:t>
      </w:r>
      <w:r w:rsidR="00B8066D" w:rsidRPr="00CE02EC">
        <w:rPr>
          <w:rFonts w:ascii="Arial" w:hAnsi="Arial" w:cs="Arial"/>
          <w:color w:val="202A30"/>
          <w:shd w:val="clear" w:color="auto" w:fill="FFFFFF"/>
        </w:rPr>
        <w:t xml:space="preserve"> the NHS is to realise its long-term goal of a service that can prevent sickness, better manage long-term conditions, and cure patients sooner, </w:t>
      </w:r>
      <w:r w:rsidR="00FE5392" w:rsidRPr="00FE5392">
        <w:rPr>
          <w:rFonts w:ascii="Arial" w:hAnsi="Arial" w:cs="Arial"/>
          <w:color w:val="202A30"/>
          <w:shd w:val="clear" w:color="auto" w:fill="FFFFFF"/>
        </w:rPr>
        <w:t>to implement change at all levels of the health and care system, time, space, and skills will be required.</w:t>
      </w:r>
      <w:r w:rsidR="00FE5392">
        <w:rPr>
          <w:rFonts w:ascii="Arial" w:hAnsi="Arial" w:cs="Arial"/>
          <w:color w:val="202A30"/>
          <w:shd w:val="clear" w:color="auto" w:fill="FFFFFF"/>
        </w:rPr>
        <w:t xml:space="preserve"> </w:t>
      </w:r>
      <w:r w:rsidR="00254263" w:rsidRPr="00CE02EC">
        <w:rPr>
          <w:rFonts w:ascii="Arial" w:hAnsi="Arial" w:cs="Arial"/>
          <w:color w:val="202A30"/>
          <w:shd w:val="clear" w:color="auto" w:fill="FFFFFF"/>
        </w:rPr>
        <w:t>Adult social care poses the greatest challenge.</w:t>
      </w:r>
      <w:r w:rsidR="00AD3933" w:rsidRPr="00CE02EC">
        <w:rPr>
          <w:rFonts w:ascii="Arial" w:hAnsi="Arial" w:cs="Arial"/>
          <w:color w:val="202A30"/>
          <w:shd w:val="clear" w:color="auto" w:fill="FFFFFF"/>
        </w:rPr>
        <w:t>as stated by (health org 2021</w:t>
      </w:r>
      <w:r w:rsidR="009B70A1" w:rsidRPr="00CE02EC">
        <w:rPr>
          <w:rFonts w:ascii="Arial" w:hAnsi="Arial" w:cs="Arial"/>
          <w:color w:val="202A30"/>
          <w:shd w:val="clear" w:color="auto" w:fill="FFFFFF"/>
        </w:rPr>
        <w:t xml:space="preserve">) </w:t>
      </w:r>
      <w:r w:rsidR="00A60587" w:rsidRPr="00A60587">
        <w:rPr>
          <w:rFonts w:ascii="Arial" w:hAnsi="Arial" w:cs="Arial"/>
          <w:color w:val="202A30"/>
          <w:shd w:val="clear" w:color="auto" w:fill="FFFFFF"/>
        </w:rPr>
        <w:t>A growing number of people are unable to access social services, and care providers face closure.</w:t>
      </w:r>
      <w:r w:rsidR="00A60587">
        <w:rPr>
          <w:rFonts w:ascii="Arial" w:hAnsi="Arial" w:cs="Arial"/>
          <w:color w:val="202A30"/>
          <w:shd w:val="clear" w:color="auto" w:fill="FFFFFF"/>
        </w:rPr>
        <w:t xml:space="preserve"> </w:t>
      </w:r>
      <w:r w:rsidR="009B70A1" w:rsidRPr="00CE02EC">
        <w:rPr>
          <w:rFonts w:ascii="Arial" w:hAnsi="Arial" w:cs="Arial"/>
          <w:color w:val="202A30"/>
          <w:shd w:val="clear" w:color="auto" w:fill="FFFFFF"/>
        </w:rPr>
        <w:t xml:space="preserve">For the most of this </w:t>
      </w:r>
      <w:r w:rsidR="00A60587" w:rsidRPr="00CE02EC">
        <w:rPr>
          <w:rFonts w:ascii="Arial" w:hAnsi="Arial" w:cs="Arial"/>
          <w:color w:val="202A30"/>
          <w:shd w:val="clear" w:color="auto" w:fill="FFFFFF"/>
        </w:rPr>
        <w:t>period</w:t>
      </w:r>
      <w:r w:rsidR="009B70A1" w:rsidRPr="00CE02EC">
        <w:rPr>
          <w:rFonts w:ascii="Arial" w:hAnsi="Arial" w:cs="Arial"/>
          <w:color w:val="202A30"/>
          <w:shd w:val="clear" w:color="auto" w:fill="FFFFFF"/>
        </w:rPr>
        <w:t>, funding has lagged demand, with actual funding declining. In compared to the estimated funds available for councils to spend on social care in 2023/24, restoring access to 2010/11 levels of service and investing to stabilise the social care workforce will necessitate a £12.2 billion increase.</w:t>
      </w:r>
    </w:p>
    <w:p w14:paraId="7C447293" w14:textId="7640B19E" w:rsidR="00153424" w:rsidRPr="00CE02EC" w:rsidRDefault="003F62A8" w:rsidP="00CE02EC">
      <w:pPr>
        <w:spacing w:line="360" w:lineRule="auto"/>
        <w:rPr>
          <w:rFonts w:ascii="Arial" w:hAnsi="Arial" w:cs="Arial"/>
          <w:color w:val="202A30"/>
          <w:shd w:val="clear" w:color="auto" w:fill="FFFFFF"/>
        </w:rPr>
      </w:pPr>
      <w:r w:rsidRPr="00CE02EC">
        <w:rPr>
          <w:rFonts w:ascii="Arial" w:hAnsi="Arial" w:cs="Arial"/>
          <w:color w:val="202A30"/>
          <w:shd w:val="clear" w:color="auto" w:fill="FFFFFF"/>
        </w:rPr>
        <w:t>According to a PA news investigation, care home residents accounted for roughly a third of all coronavirus deaths in England and Wales between January and January 2021. Meanwhile, employee illness and problems with personal protective equipment (PPE) supplies contributed to the burden on the health-care system. According to the King's Fund, the epidemic has had a "devastating" impact on healthcare quality.</w:t>
      </w:r>
      <w:r w:rsidR="00624A95" w:rsidRPr="00CE02EC">
        <w:rPr>
          <w:rFonts w:ascii="Arial" w:hAnsi="Arial" w:cs="Arial"/>
          <w:color w:val="202A30"/>
          <w:shd w:val="clear" w:color="auto" w:fill="FFFFFF"/>
        </w:rPr>
        <w:t xml:space="preserve"> (</w:t>
      </w:r>
      <w:r w:rsidR="00D774AA" w:rsidRPr="00CE02EC">
        <w:rPr>
          <w:rFonts w:ascii="Arial" w:hAnsi="Arial" w:cs="Arial"/>
          <w:color w:val="202A30"/>
          <w:shd w:val="clear" w:color="auto" w:fill="FFFFFF"/>
        </w:rPr>
        <w:t>Kin</w:t>
      </w:r>
      <w:r w:rsidRPr="00CE02EC">
        <w:rPr>
          <w:rFonts w:ascii="Arial" w:hAnsi="Arial" w:cs="Arial"/>
          <w:color w:val="202A30"/>
          <w:shd w:val="clear" w:color="auto" w:fill="FFFFFF"/>
        </w:rPr>
        <w:t>g</w:t>
      </w:r>
      <w:r w:rsidR="00D774AA" w:rsidRPr="00CE02EC">
        <w:rPr>
          <w:rFonts w:ascii="Arial" w:hAnsi="Arial" w:cs="Arial"/>
          <w:color w:val="202A30"/>
          <w:shd w:val="clear" w:color="auto" w:fill="FFFFFF"/>
        </w:rPr>
        <w:t>s fund 2021</w:t>
      </w:r>
      <w:r w:rsidR="0021182A" w:rsidRPr="00CE02EC">
        <w:rPr>
          <w:rFonts w:ascii="Arial" w:hAnsi="Arial" w:cs="Arial"/>
          <w:color w:val="202A30"/>
          <w:shd w:val="clear" w:color="auto" w:fill="FFFFFF"/>
        </w:rPr>
        <w:t>)</w:t>
      </w:r>
      <w:r w:rsidR="007B3D60" w:rsidRPr="00CE02EC">
        <w:rPr>
          <w:rFonts w:ascii="Arial" w:hAnsi="Arial" w:cs="Arial"/>
          <w:color w:val="202A30"/>
          <w:shd w:val="clear" w:color="auto" w:fill="FFFFFF"/>
        </w:rPr>
        <w:t>.</w:t>
      </w:r>
    </w:p>
    <w:p w14:paraId="30A6D240" w14:textId="6212CD34" w:rsidR="002E370C" w:rsidRPr="00CE02EC" w:rsidRDefault="00B97833" w:rsidP="00CE02EC">
      <w:pPr>
        <w:spacing w:line="360" w:lineRule="auto"/>
        <w:rPr>
          <w:rFonts w:ascii="Arial" w:hAnsi="Arial" w:cs="Arial"/>
          <w:color w:val="202A30"/>
          <w:shd w:val="clear" w:color="auto" w:fill="FFFFFF"/>
        </w:rPr>
      </w:pPr>
      <w:r w:rsidRPr="00CE02EC">
        <w:rPr>
          <w:rFonts w:ascii="Arial" w:hAnsi="Arial" w:cs="Arial"/>
          <w:color w:val="202A30"/>
          <w:shd w:val="clear" w:color="auto" w:fill="FFFFFF"/>
        </w:rPr>
        <w:t xml:space="preserve"> (The Health Foundation, 2021), the provisions are not assisting and are insufficient; for example, COVID-19 has had a significant influence on health and Adult social care has been put into the public, political, and media limelight. This crisis has highlighted the value of social care to the </w:t>
      </w:r>
      <w:r w:rsidR="003A606A" w:rsidRPr="00CE02EC">
        <w:rPr>
          <w:rFonts w:ascii="Arial" w:hAnsi="Arial" w:cs="Arial"/>
          <w:color w:val="202A30"/>
          <w:shd w:val="clear" w:color="auto" w:fill="FFFFFF"/>
        </w:rPr>
        <w:t>public</w:t>
      </w:r>
      <w:r w:rsidRPr="00CE02EC">
        <w:rPr>
          <w:rFonts w:ascii="Arial" w:hAnsi="Arial" w:cs="Arial"/>
          <w:color w:val="202A30"/>
          <w:shd w:val="clear" w:color="auto" w:fill="FFFFFF"/>
        </w:rPr>
        <w:t>, and this excitement must be channelled into talks about the future of care and support.</w:t>
      </w:r>
    </w:p>
    <w:p w14:paraId="7B962E21" w14:textId="5BF8937A" w:rsidR="007B3D60" w:rsidRPr="00CE02EC" w:rsidRDefault="007B3D60" w:rsidP="00CE02EC">
      <w:pPr>
        <w:spacing w:line="360" w:lineRule="auto"/>
        <w:rPr>
          <w:rFonts w:ascii="Arial" w:hAnsi="Arial" w:cs="Arial"/>
          <w:color w:val="202A30"/>
          <w:shd w:val="clear" w:color="auto" w:fill="FFFFFF"/>
        </w:rPr>
      </w:pPr>
      <w:r w:rsidRPr="00CE02EC">
        <w:rPr>
          <w:rFonts w:ascii="Arial" w:hAnsi="Arial" w:cs="Arial"/>
          <w:color w:val="202A30"/>
          <w:shd w:val="clear" w:color="auto" w:fill="FFFFFF"/>
        </w:rPr>
        <w:t>If the health-care system is helping fewer individuals and only those with the greatest needs, it has a knock-on impact.</w:t>
      </w:r>
      <w:r w:rsidR="00CC24FF" w:rsidRPr="00CE02EC">
        <w:rPr>
          <w:rFonts w:ascii="Arial" w:hAnsi="Arial" w:cs="Arial"/>
        </w:rPr>
        <w:t xml:space="preserve"> </w:t>
      </w:r>
      <w:r w:rsidR="00CC24FF" w:rsidRPr="00CE02EC">
        <w:rPr>
          <w:rFonts w:ascii="Arial" w:hAnsi="Arial" w:cs="Arial"/>
          <w:color w:val="202A30"/>
          <w:shd w:val="clear" w:color="auto" w:fill="FFFFFF"/>
        </w:rPr>
        <w:t>Someone who is unable to cope on their own is more likely to fall or neglect himself, resulting in visits to hospital emergency rooms.</w:t>
      </w:r>
      <w:r w:rsidR="00CC24FF" w:rsidRPr="00CE02EC">
        <w:rPr>
          <w:rFonts w:ascii="Arial" w:hAnsi="Arial" w:cs="Arial"/>
        </w:rPr>
        <w:t xml:space="preserve"> </w:t>
      </w:r>
      <w:r w:rsidR="00CC24FF" w:rsidRPr="00CE02EC">
        <w:rPr>
          <w:rFonts w:ascii="Arial" w:hAnsi="Arial" w:cs="Arial"/>
          <w:color w:val="202A30"/>
          <w:shd w:val="clear" w:color="auto" w:fill="FFFFFF"/>
        </w:rPr>
        <w:t>When they are ready to leave the hospital, a shortage of social services in the community can keep them in bed for longer than necessary.</w:t>
      </w:r>
      <w:r w:rsidR="004507A1" w:rsidRPr="00CE02EC">
        <w:rPr>
          <w:rFonts w:ascii="Arial" w:hAnsi="Arial" w:cs="Arial"/>
        </w:rPr>
        <w:t xml:space="preserve"> </w:t>
      </w:r>
      <w:r w:rsidR="004507A1" w:rsidRPr="00CE02EC">
        <w:rPr>
          <w:rFonts w:ascii="Arial" w:hAnsi="Arial" w:cs="Arial"/>
          <w:color w:val="202A30"/>
          <w:shd w:val="clear" w:color="auto" w:fill="FFFFFF"/>
        </w:rPr>
        <w:t>Finding enough people prepared to take on the difficult but rewarding job of caring for people in their own homes or in care facilities is a constant challenge.</w:t>
      </w:r>
      <w:r w:rsidR="00B8683D" w:rsidRPr="00CE02EC">
        <w:rPr>
          <w:rFonts w:ascii="Arial" w:hAnsi="Arial" w:cs="Arial"/>
        </w:rPr>
        <w:t xml:space="preserve"> </w:t>
      </w:r>
      <w:r w:rsidR="00B8683D" w:rsidRPr="00CE02EC">
        <w:rPr>
          <w:rFonts w:ascii="Arial" w:hAnsi="Arial" w:cs="Arial"/>
          <w:color w:val="202A30"/>
          <w:shd w:val="clear" w:color="auto" w:fill="FFFFFF"/>
        </w:rPr>
        <w:t>According to the most recent official data for England, there are 112,000 vacancies, accounting for more than 7% of the social care workforce.</w:t>
      </w:r>
      <w:r w:rsidR="00B8683D" w:rsidRPr="00CE02EC">
        <w:rPr>
          <w:rFonts w:ascii="Arial" w:hAnsi="Arial" w:cs="Arial"/>
        </w:rPr>
        <w:t xml:space="preserve"> </w:t>
      </w:r>
      <w:r w:rsidR="00B8683D" w:rsidRPr="00CE02EC">
        <w:rPr>
          <w:rFonts w:ascii="Arial" w:hAnsi="Arial" w:cs="Arial"/>
          <w:color w:val="202A30"/>
          <w:shd w:val="clear" w:color="auto" w:fill="FFFFFF"/>
        </w:rPr>
        <w:t xml:space="preserve">Nearly a quarter of the 1.5 million </w:t>
      </w:r>
      <w:r w:rsidR="00B8683D" w:rsidRPr="00CE02EC">
        <w:rPr>
          <w:rFonts w:ascii="Arial" w:hAnsi="Arial" w:cs="Arial"/>
          <w:color w:val="202A30"/>
          <w:shd w:val="clear" w:color="auto" w:fill="FFFFFF"/>
        </w:rPr>
        <w:lastRenderedPageBreak/>
        <w:t xml:space="preserve">persons employed in the sector are on zero-hours contracts (those in which employees are not promised a full week of work) and are paid below minimum </w:t>
      </w:r>
      <w:r w:rsidR="00172112" w:rsidRPr="00CE02EC">
        <w:rPr>
          <w:rFonts w:ascii="Arial" w:hAnsi="Arial" w:cs="Arial"/>
          <w:color w:val="202A30"/>
          <w:shd w:val="clear" w:color="auto" w:fill="FFFFFF"/>
        </w:rPr>
        <w:t>wage</w:t>
      </w:r>
      <w:r w:rsidR="001C4B5C" w:rsidRPr="00CE02EC">
        <w:rPr>
          <w:rFonts w:ascii="Arial" w:hAnsi="Arial" w:cs="Arial"/>
          <w:color w:val="202A30"/>
          <w:shd w:val="clear" w:color="auto" w:fill="FFFFFF"/>
        </w:rPr>
        <w:t xml:space="preserve"> </w:t>
      </w:r>
      <w:r w:rsidR="00172112" w:rsidRPr="00CE02EC">
        <w:rPr>
          <w:rFonts w:ascii="Arial" w:hAnsi="Arial" w:cs="Arial"/>
          <w:color w:val="202A30"/>
          <w:shd w:val="clear" w:color="auto" w:fill="FFFFFF"/>
        </w:rPr>
        <w:t>(</w:t>
      </w:r>
      <w:r w:rsidR="00624A95" w:rsidRPr="00CE02EC">
        <w:rPr>
          <w:rFonts w:ascii="Arial" w:hAnsi="Arial" w:cs="Arial"/>
          <w:color w:val="202A30"/>
          <w:shd w:val="clear" w:color="auto" w:fill="FFFFFF"/>
        </w:rPr>
        <w:t>BBC</w:t>
      </w:r>
      <w:r w:rsidR="0086540A" w:rsidRPr="00CE02EC">
        <w:rPr>
          <w:rFonts w:ascii="Arial" w:hAnsi="Arial" w:cs="Arial"/>
          <w:color w:val="202A30"/>
          <w:shd w:val="clear" w:color="auto" w:fill="FFFFFF"/>
        </w:rPr>
        <w:t xml:space="preserve"> 2021)</w:t>
      </w:r>
      <w:r w:rsidR="00201986" w:rsidRPr="00CE02EC">
        <w:rPr>
          <w:rFonts w:ascii="Arial" w:hAnsi="Arial" w:cs="Arial"/>
          <w:color w:val="202A30"/>
          <w:shd w:val="clear" w:color="auto" w:fill="FFFFFF"/>
        </w:rPr>
        <w:t>.</w:t>
      </w:r>
    </w:p>
    <w:p w14:paraId="56A64A73" w14:textId="50DF99DD" w:rsidR="001F7137" w:rsidRPr="00CE02EC" w:rsidRDefault="00B04D73" w:rsidP="00CE02EC">
      <w:pPr>
        <w:spacing w:line="360" w:lineRule="auto"/>
        <w:rPr>
          <w:rFonts w:ascii="Arial" w:hAnsi="Arial" w:cs="Arial"/>
          <w:color w:val="202A30"/>
          <w:shd w:val="clear" w:color="auto" w:fill="FFFFFF"/>
        </w:rPr>
      </w:pPr>
      <w:r w:rsidRPr="00CE02EC">
        <w:rPr>
          <w:rFonts w:ascii="Arial" w:hAnsi="Arial" w:cs="Arial"/>
          <w:color w:val="202A30"/>
          <w:shd w:val="clear" w:color="auto" w:fill="FFFFFF"/>
        </w:rPr>
        <w:t xml:space="preserve">People begin to withdraw from society as they get older. Disengagement is a two-way street in which the old withdraw from society and society withdraws from the elderly. The elderly </w:t>
      </w:r>
      <w:r w:rsidR="00062E82" w:rsidRPr="00CE02EC">
        <w:rPr>
          <w:rFonts w:ascii="Arial" w:hAnsi="Arial" w:cs="Arial"/>
          <w:color w:val="202A30"/>
          <w:shd w:val="clear" w:color="auto" w:fill="FFFFFF"/>
        </w:rPr>
        <w:t>grows</w:t>
      </w:r>
      <w:r w:rsidRPr="00CE02EC">
        <w:rPr>
          <w:rFonts w:ascii="Arial" w:hAnsi="Arial" w:cs="Arial"/>
          <w:color w:val="202A30"/>
          <w:shd w:val="clear" w:color="auto" w:fill="FFFFFF"/>
        </w:rPr>
        <w:t xml:space="preserve"> more self-absorbed, develop less emotional links with others, and lose interest in social activities. It was thought that increased social isolation and self-absorption would improve their life happiness</w:t>
      </w:r>
      <w:r w:rsidR="00F83C5D" w:rsidRPr="00CE02EC">
        <w:rPr>
          <w:rFonts w:ascii="Arial" w:hAnsi="Arial" w:cs="Arial"/>
          <w:color w:val="202A30"/>
          <w:shd w:val="clear" w:color="auto" w:fill="FFFFFF"/>
        </w:rPr>
        <w:t xml:space="preserve"> </w:t>
      </w:r>
      <w:r w:rsidR="001E752E" w:rsidRPr="00CE02EC">
        <w:rPr>
          <w:rFonts w:ascii="Arial" w:hAnsi="Arial" w:cs="Arial"/>
          <w:color w:val="202A30"/>
          <w:shd w:val="clear" w:color="auto" w:fill="FFFFFF"/>
        </w:rPr>
        <w:t>(</w:t>
      </w:r>
      <w:r w:rsidR="001E752E" w:rsidRPr="00CE02EC">
        <w:rPr>
          <w:rFonts w:ascii="Arial" w:eastAsiaTheme="minorEastAsia" w:hAnsi="Arial" w:cs="Arial"/>
          <w:color w:val="000000" w:themeColor="text1"/>
          <w:kern w:val="24"/>
        </w:rPr>
        <w:t>Larkin</w:t>
      </w:r>
      <w:r w:rsidR="00F83C5D" w:rsidRPr="00CE02EC">
        <w:rPr>
          <w:rFonts w:ascii="Arial" w:hAnsi="Arial" w:cs="Arial"/>
          <w:color w:val="202A30"/>
          <w:shd w:val="clear" w:color="auto" w:fill="FFFFFF"/>
        </w:rPr>
        <w:t>, 2009)</w:t>
      </w:r>
      <w:r w:rsidR="005261CA" w:rsidRPr="00CE02EC">
        <w:rPr>
          <w:rFonts w:ascii="Arial" w:hAnsi="Arial" w:cs="Arial"/>
          <w:color w:val="202A30"/>
          <w:shd w:val="clear" w:color="auto" w:fill="FFFFFF"/>
        </w:rPr>
        <w:t>.</w:t>
      </w:r>
    </w:p>
    <w:p w14:paraId="792FB418" w14:textId="334BB9F0" w:rsidR="005261CA" w:rsidRPr="00CE02EC" w:rsidRDefault="00A14B58" w:rsidP="00CE02EC">
      <w:pPr>
        <w:spacing w:line="360" w:lineRule="auto"/>
        <w:rPr>
          <w:rFonts w:ascii="Arial" w:hAnsi="Arial" w:cs="Arial"/>
          <w:color w:val="202A30"/>
          <w:shd w:val="clear" w:color="auto" w:fill="FFFFFF"/>
        </w:rPr>
      </w:pPr>
      <w:r w:rsidRPr="00CE02EC">
        <w:rPr>
          <w:rFonts w:ascii="Arial" w:hAnsi="Arial" w:cs="Arial"/>
          <w:color w:val="202A30"/>
          <w:shd w:val="clear" w:color="auto" w:fill="FFFFFF"/>
        </w:rPr>
        <w:t xml:space="preserve"> The </w:t>
      </w:r>
      <w:r w:rsidR="0031688D" w:rsidRPr="00CE02EC">
        <w:rPr>
          <w:rFonts w:ascii="Arial" w:hAnsi="Arial" w:cs="Arial"/>
          <w:color w:val="202A30"/>
          <w:shd w:val="clear" w:color="auto" w:fill="FFFFFF"/>
        </w:rPr>
        <w:t>Elderly gradually</w:t>
      </w:r>
      <w:r w:rsidR="005261CA" w:rsidRPr="00CE02EC">
        <w:rPr>
          <w:rFonts w:ascii="Arial" w:hAnsi="Arial" w:cs="Arial"/>
          <w:color w:val="202A30"/>
          <w:shd w:val="clear" w:color="auto" w:fill="FFFFFF"/>
        </w:rPr>
        <w:t xml:space="preserve"> retreat or disconnect from the </w:t>
      </w:r>
      <w:r w:rsidR="00195D33" w:rsidRPr="00CE02EC">
        <w:rPr>
          <w:rFonts w:ascii="Arial" w:hAnsi="Arial" w:cs="Arial"/>
          <w:color w:val="202A30"/>
          <w:shd w:val="clear" w:color="auto" w:fill="FFFFFF"/>
        </w:rPr>
        <w:t>communal</w:t>
      </w:r>
      <w:r w:rsidR="005261CA" w:rsidRPr="00CE02EC">
        <w:rPr>
          <w:rFonts w:ascii="Arial" w:hAnsi="Arial" w:cs="Arial"/>
          <w:color w:val="202A30"/>
          <w:shd w:val="clear" w:color="auto" w:fill="FFFFFF"/>
        </w:rPr>
        <w:t xml:space="preserve"> responsibilities and relationships that </w:t>
      </w:r>
      <w:r w:rsidR="00195D33" w:rsidRPr="00CE02EC">
        <w:rPr>
          <w:rFonts w:ascii="Arial" w:hAnsi="Arial" w:cs="Arial"/>
          <w:color w:val="202A30"/>
          <w:shd w:val="clear" w:color="auto" w:fill="FFFFFF"/>
        </w:rPr>
        <w:t>remained</w:t>
      </w:r>
      <w:r w:rsidR="005261CA" w:rsidRPr="00CE02EC">
        <w:rPr>
          <w:rFonts w:ascii="Arial" w:hAnsi="Arial" w:cs="Arial"/>
          <w:color w:val="202A30"/>
          <w:shd w:val="clear" w:color="auto" w:fill="FFFFFF"/>
        </w:rPr>
        <w:t xml:space="preserve"> so important in their adult lives</w:t>
      </w:r>
      <w:r w:rsidR="00BE1214" w:rsidRPr="00CE02EC">
        <w:rPr>
          <w:rFonts w:ascii="Arial" w:hAnsi="Arial" w:cs="Arial"/>
          <w:color w:val="202A30"/>
          <w:shd w:val="clear" w:color="auto" w:fill="FFFFFF"/>
        </w:rPr>
        <w:t xml:space="preserve"> as a functionalist theory, this paradigm presents the process of disengagement since essential and beneficial to society, as it allows the social structure to remain stable and ordered.</w:t>
      </w:r>
      <w:r w:rsidR="001E752E" w:rsidRPr="00CE02EC">
        <w:rPr>
          <w:rFonts w:ascii="Arial" w:hAnsi="Arial" w:cs="Arial"/>
          <w:color w:val="000000"/>
          <w:shd w:val="clear" w:color="auto" w:fill="FFFFFF"/>
        </w:rPr>
        <w:t xml:space="preserve"> Disengagement Theory and Why It Is Controversial, </w:t>
      </w:r>
      <w:r w:rsidR="000C55D2">
        <w:rPr>
          <w:rFonts w:ascii="Arial" w:hAnsi="Arial" w:cs="Arial"/>
          <w:color w:val="000000"/>
          <w:shd w:val="clear" w:color="auto" w:fill="FFFFFF"/>
        </w:rPr>
        <w:t>(</w:t>
      </w:r>
      <w:r w:rsidR="001E752E" w:rsidRPr="00CE02EC">
        <w:rPr>
          <w:rFonts w:ascii="Arial" w:hAnsi="Arial" w:cs="Arial"/>
          <w:color w:val="000000"/>
          <w:shd w:val="clear" w:color="auto" w:fill="FFFFFF"/>
        </w:rPr>
        <w:t>2021)</w:t>
      </w:r>
      <w:r w:rsidR="007D023E" w:rsidRPr="00CE02EC">
        <w:rPr>
          <w:rFonts w:ascii="Arial" w:hAnsi="Arial" w:cs="Arial"/>
          <w:color w:val="000000"/>
          <w:shd w:val="clear" w:color="auto" w:fill="FFFFFF"/>
        </w:rPr>
        <w:t>.</w:t>
      </w:r>
    </w:p>
    <w:p w14:paraId="5BDDFD16" w14:textId="63A83FC7" w:rsidR="00A61659" w:rsidRPr="00CE02EC" w:rsidRDefault="00313597" w:rsidP="00CE02EC">
      <w:pPr>
        <w:spacing w:line="360" w:lineRule="auto"/>
        <w:rPr>
          <w:rFonts w:ascii="Arial" w:hAnsi="Arial" w:cs="Arial"/>
          <w:shd w:val="clear" w:color="auto" w:fill="FFFFFF"/>
        </w:rPr>
      </w:pPr>
      <w:r w:rsidRPr="00CE02EC">
        <w:rPr>
          <w:rFonts w:ascii="Arial" w:hAnsi="Arial" w:cs="Arial"/>
          <w:shd w:val="clear" w:color="auto" w:fill="FFFFFF"/>
        </w:rPr>
        <w:t xml:space="preserve">There are many different </w:t>
      </w:r>
      <w:r w:rsidR="00713F16" w:rsidRPr="00CE02EC">
        <w:rPr>
          <w:rFonts w:ascii="Arial" w:hAnsi="Arial" w:cs="Arial"/>
          <w:shd w:val="clear" w:color="auto" w:fill="FFFFFF"/>
        </w:rPr>
        <w:t>theories</w:t>
      </w:r>
      <w:r w:rsidRPr="00CE02EC">
        <w:rPr>
          <w:rFonts w:ascii="Arial" w:hAnsi="Arial" w:cs="Arial"/>
          <w:shd w:val="clear" w:color="auto" w:fill="FFFFFF"/>
        </w:rPr>
        <w:t xml:space="preserve"> for old age</w:t>
      </w:r>
      <w:r w:rsidR="00713F16" w:rsidRPr="00CE02EC">
        <w:rPr>
          <w:rFonts w:ascii="Arial" w:hAnsi="Arial" w:cs="Arial"/>
          <w:shd w:val="clear" w:color="auto" w:fill="FFFFFF"/>
        </w:rPr>
        <w:t xml:space="preserve">, </w:t>
      </w:r>
      <w:r w:rsidR="00BE1214" w:rsidRPr="00CE02EC">
        <w:rPr>
          <w:rFonts w:ascii="Arial" w:hAnsi="Arial" w:cs="Arial"/>
          <w:shd w:val="clear" w:color="auto" w:fill="FFFFFF"/>
        </w:rPr>
        <w:t>another</w:t>
      </w:r>
      <w:r w:rsidR="00EB6FB2" w:rsidRPr="00CE02EC">
        <w:rPr>
          <w:rFonts w:ascii="Arial" w:hAnsi="Arial" w:cs="Arial"/>
          <w:shd w:val="clear" w:color="auto" w:fill="FFFFFF"/>
        </w:rPr>
        <w:t xml:space="preserve"> theory </w:t>
      </w:r>
      <w:r w:rsidR="00713F16" w:rsidRPr="00CE02EC">
        <w:rPr>
          <w:rFonts w:ascii="Arial" w:hAnsi="Arial" w:cs="Arial"/>
          <w:shd w:val="clear" w:color="auto" w:fill="FFFFFF"/>
        </w:rPr>
        <w:t xml:space="preserve">that has been looked at </w:t>
      </w:r>
      <w:r w:rsidR="00EB6FB2" w:rsidRPr="00CE02EC">
        <w:rPr>
          <w:rFonts w:ascii="Arial" w:hAnsi="Arial" w:cs="Arial"/>
          <w:shd w:val="clear" w:color="auto" w:fill="FFFFFF"/>
        </w:rPr>
        <w:t>is activity theory this is the opposite to the elderly that engage.</w:t>
      </w:r>
      <w:r w:rsidR="000E07D3" w:rsidRPr="00CE02EC">
        <w:rPr>
          <w:rFonts w:ascii="Arial" w:hAnsi="Arial" w:cs="Arial"/>
        </w:rPr>
        <w:t xml:space="preserve"> </w:t>
      </w:r>
      <w:r w:rsidR="000E07D3" w:rsidRPr="00CE02EC">
        <w:rPr>
          <w:rFonts w:ascii="Arial" w:hAnsi="Arial" w:cs="Arial"/>
          <w:shd w:val="clear" w:color="auto" w:fill="FFFFFF"/>
        </w:rPr>
        <w:t xml:space="preserve">The activity theory, also known as the implicit ageing theory of ageing, the adaptive theory of ageing, and the behavioural theory of ageing, proposes that successful ageing occurs when old persons retain active social contacts and maintain active socially engaged connections. Some scholars claim that humans are born with an ideal ability for social contact; nevertheless, environmental conditions, life experiences, and personality features influence how we adapt to those settings and forms of social interaction. For example, an optimistic outlook on life may prolong longevity yet have a negative impact on health and </w:t>
      </w:r>
      <w:r w:rsidR="00601DD7" w:rsidRPr="00CE02EC">
        <w:rPr>
          <w:rFonts w:ascii="Arial" w:hAnsi="Arial" w:cs="Arial"/>
          <w:shd w:val="clear" w:color="auto" w:fill="FFFFFF"/>
        </w:rPr>
        <w:t>disease</w:t>
      </w:r>
      <w:r w:rsidR="00F60544" w:rsidRPr="00CE02EC">
        <w:rPr>
          <w:rFonts w:ascii="Arial" w:hAnsi="Arial" w:cs="Arial"/>
          <w:shd w:val="clear" w:color="auto" w:fill="FFFFFF"/>
        </w:rPr>
        <w:t>.</w:t>
      </w:r>
      <w:r w:rsidR="00F60544" w:rsidRPr="00CE02EC">
        <w:rPr>
          <w:rFonts w:ascii="Arial" w:hAnsi="Arial" w:cs="Arial"/>
        </w:rPr>
        <w:t xml:space="preserve"> </w:t>
      </w:r>
      <w:r w:rsidR="00F60544" w:rsidRPr="00CE02EC">
        <w:rPr>
          <w:rFonts w:ascii="Arial" w:hAnsi="Arial" w:cs="Arial"/>
          <w:shd w:val="clear" w:color="auto" w:fill="FFFFFF"/>
        </w:rPr>
        <w:t>As a result, it is critical to locate them alternative activities after they retire.</w:t>
      </w:r>
      <w:r w:rsidR="00932103" w:rsidRPr="00CE02EC">
        <w:rPr>
          <w:rFonts w:ascii="Arial" w:hAnsi="Arial" w:cs="Arial"/>
          <w:shd w:val="clear" w:color="auto" w:fill="FFFFFF"/>
        </w:rPr>
        <w:t xml:space="preserve"> (Mauk 2010)</w:t>
      </w:r>
      <w:r w:rsidR="000267F4" w:rsidRPr="00CE02EC">
        <w:rPr>
          <w:rFonts w:ascii="Arial" w:hAnsi="Arial" w:cs="Arial"/>
          <w:shd w:val="clear" w:color="auto" w:fill="FFFFFF"/>
        </w:rPr>
        <w:t>.</w:t>
      </w:r>
    </w:p>
    <w:p w14:paraId="1C79A315" w14:textId="1B4BE9E3" w:rsidR="00C628A6" w:rsidRPr="00CE02EC" w:rsidRDefault="00C628A6" w:rsidP="00CE02EC">
      <w:pPr>
        <w:spacing w:line="360" w:lineRule="auto"/>
        <w:rPr>
          <w:rFonts w:ascii="Arial" w:hAnsi="Arial" w:cs="Arial"/>
          <w:color w:val="000000"/>
          <w:shd w:val="clear" w:color="auto" w:fill="FFFFFF"/>
        </w:rPr>
      </w:pPr>
      <w:r w:rsidRPr="00CE02EC">
        <w:rPr>
          <w:rFonts w:ascii="Arial" w:hAnsi="Arial" w:cs="Arial"/>
          <w:color w:val="000000"/>
          <w:shd w:val="clear" w:color="auto" w:fill="FFFFFF"/>
        </w:rPr>
        <w:t xml:space="preserve">To reflect the changing meaning of ageing and, with it, the altered needs and capacities of older people, changes in behaviour, institutions, and public policies are required. This entails investing in older people so that they can continue to learn and contribute to society; rethinking corporate methods to encourage older employees to participate; and revamping pension and health systems to better suit the requirements of older </w:t>
      </w:r>
      <w:r w:rsidR="00472AF7" w:rsidRPr="00CE02EC">
        <w:rPr>
          <w:rFonts w:ascii="Arial" w:hAnsi="Arial" w:cs="Arial"/>
          <w:color w:val="000000"/>
          <w:shd w:val="clear" w:color="auto" w:fill="FFFFFF"/>
        </w:rPr>
        <w:t xml:space="preserve">people. </w:t>
      </w:r>
      <w:r w:rsidR="00856CF0" w:rsidRPr="00CE02EC">
        <w:rPr>
          <w:rFonts w:ascii="Arial" w:hAnsi="Arial" w:cs="Arial"/>
          <w:color w:val="000000"/>
          <w:shd w:val="clear" w:color="auto" w:fill="FFFFFF"/>
        </w:rPr>
        <w:t>(</w:t>
      </w:r>
      <w:r w:rsidR="00856CF0" w:rsidRPr="00CE02EC">
        <w:rPr>
          <w:rFonts w:ascii="Arial" w:hAnsi="Arial" w:cs="Arial"/>
        </w:rPr>
        <w:t>Schwab</w:t>
      </w:r>
      <w:r w:rsidR="00472AF7" w:rsidRPr="00CE02EC">
        <w:rPr>
          <w:rFonts w:ascii="Arial" w:hAnsi="Arial" w:cs="Arial"/>
        </w:rPr>
        <w:t xml:space="preserve"> 2021)</w:t>
      </w:r>
      <w:r w:rsidR="00EC75C6" w:rsidRPr="00CE02EC">
        <w:rPr>
          <w:rFonts w:ascii="Arial" w:hAnsi="Arial" w:cs="Arial"/>
          <w:color w:val="000000"/>
          <w:shd w:val="clear" w:color="auto" w:fill="FFFFFF"/>
        </w:rPr>
        <w:t xml:space="preserve">. </w:t>
      </w:r>
    </w:p>
    <w:p w14:paraId="10775C97" w14:textId="5B87646E" w:rsidR="00F60544" w:rsidRPr="00AD0E71" w:rsidRDefault="00F60544" w:rsidP="00AD0E71">
      <w:pPr>
        <w:spacing w:line="360" w:lineRule="auto"/>
        <w:rPr>
          <w:rFonts w:ascii="Arial" w:hAnsi="Arial" w:cs="Arial"/>
          <w:color w:val="202A30"/>
          <w:shd w:val="clear" w:color="auto" w:fill="FFFFFF"/>
        </w:rPr>
      </w:pPr>
    </w:p>
    <w:p w14:paraId="5F4A6ADC" w14:textId="77777777" w:rsidR="00FA690C" w:rsidRDefault="00FA690C" w:rsidP="00480DB7">
      <w:pPr>
        <w:spacing w:line="360" w:lineRule="auto"/>
        <w:rPr>
          <w:rFonts w:ascii="Roboto" w:hAnsi="Roboto"/>
          <w:color w:val="202A30"/>
          <w:sz w:val="27"/>
          <w:szCs w:val="27"/>
          <w:shd w:val="clear" w:color="auto" w:fill="FFFFFF"/>
        </w:rPr>
      </w:pPr>
    </w:p>
    <w:p w14:paraId="5FD80F96" w14:textId="77777777" w:rsidR="00F26AE8" w:rsidRDefault="00F26AE8" w:rsidP="00480DB7">
      <w:pPr>
        <w:spacing w:line="360" w:lineRule="auto"/>
        <w:rPr>
          <w:rFonts w:ascii="Roboto" w:hAnsi="Roboto"/>
          <w:color w:val="202A30"/>
          <w:sz w:val="27"/>
          <w:szCs w:val="27"/>
          <w:shd w:val="clear" w:color="auto" w:fill="FFFFFF"/>
        </w:rPr>
      </w:pPr>
    </w:p>
    <w:p w14:paraId="2EAA052D" w14:textId="77777777" w:rsidR="00F26AE8" w:rsidRDefault="00F26AE8" w:rsidP="00480DB7">
      <w:pPr>
        <w:spacing w:line="360" w:lineRule="auto"/>
        <w:rPr>
          <w:rFonts w:ascii="Roboto" w:hAnsi="Roboto"/>
          <w:color w:val="202A30"/>
          <w:sz w:val="27"/>
          <w:szCs w:val="27"/>
          <w:shd w:val="clear" w:color="auto" w:fill="FFFFFF"/>
        </w:rPr>
      </w:pPr>
    </w:p>
    <w:p w14:paraId="3AFA4A41" w14:textId="77777777" w:rsidR="00F26AE8" w:rsidRDefault="00F26AE8" w:rsidP="00480DB7">
      <w:pPr>
        <w:spacing w:line="360" w:lineRule="auto"/>
        <w:rPr>
          <w:rFonts w:ascii="Roboto" w:hAnsi="Roboto"/>
          <w:color w:val="202A30"/>
          <w:sz w:val="27"/>
          <w:szCs w:val="27"/>
          <w:shd w:val="clear" w:color="auto" w:fill="FFFFFF"/>
        </w:rPr>
      </w:pPr>
    </w:p>
    <w:p w14:paraId="16231403" w14:textId="77777777" w:rsidR="00F26AE8" w:rsidRDefault="00F26AE8" w:rsidP="00480DB7">
      <w:pPr>
        <w:spacing w:line="360" w:lineRule="auto"/>
        <w:rPr>
          <w:rFonts w:ascii="Roboto" w:hAnsi="Roboto"/>
          <w:color w:val="202A30"/>
          <w:sz w:val="27"/>
          <w:szCs w:val="27"/>
          <w:shd w:val="clear" w:color="auto" w:fill="FFFFFF"/>
        </w:rPr>
      </w:pPr>
    </w:p>
    <w:p w14:paraId="15189725" w14:textId="77777777" w:rsidR="00F26AE8" w:rsidRDefault="00F26AE8" w:rsidP="00480DB7">
      <w:pPr>
        <w:spacing w:line="360" w:lineRule="auto"/>
        <w:rPr>
          <w:rFonts w:ascii="Roboto" w:hAnsi="Roboto"/>
          <w:color w:val="202A30"/>
          <w:sz w:val="27"/>
          <w:szCs w:val="27"/>
          <w:shd w:val="clear" w:color="auto" w:fill="FFFFFF"/>
        </w:rPr>
      </w:pPr>
    </w:p>
    <w:p w14:paraId="087D4AA6" w14:textId="77777777" w:rsidR="00F26AE8" w:rsidRDefault="00F26AE8" w:rsidP="00480DB7">
      <w:pPr>
        <w:spacing w:line="360" w:lineRule="auto"/>
        <w:rPr>
          <w:rFonts w:ascii="Roboto" w:hAnsi="Roboto"/>
          <w:color w:val="202A30"/>
          <w:sz w:val="27"/>
          <w:szCs w:val="27"/>
          <w:shd w:val="clear" w:color="auto" w:fill="FFFFFF"/>
        </w:rPr>
      </w:pPr>
    </w:p>
    <w:p w14:paraId="6AEC539A" w14:textId="77777777" w:rsidR="00F26AE8" w:rsidRDefault="00F26AE8" w:rsidP="00480DB7">
      <w:pPr>
        <w:spacing w:line="360" w:lineRule="auto"/>
        <w:rPr>
          <w:rFonts w:ascii="Roboto" w:hAnsi="Roboto"/>
          <w:color w:val="202A30"/>
          <w:sz w:val="27"/>
          <w:szCs w:val="27"/>
          <w:shd w:val="clear" w:color="auto" w:fill="FFFFFF"/>
        </w:rPr>
      </w:pPr>
    </w:p>
    <w:p w14:paraId="2B30BB9B" w14:textId="77777777" w:rsidR="00F26AE8" w:rsidRDefault="00F26AE8" w:rsidP="00480DB7">
      <w:pPr>
        <w:spacing w:line="360" w:lineRule="auto"/>
        <w:rPr>
          <w:rFonts w:ascii="Roboto" w:hAnsi="Roboto"/>
          <w:color w:val="202A30"/>
          <w:sz w:val="27"/>
          <w:szCs w:val="27"/>
          <w:shd w:val="clear" w:color="auto" w:fill="FFFFFF"/>
        </w:rPr>
      </w:pPr>
    </w:p>
    <w:p w14:paraId="38AE8F0A" w14:textId="77777777" w:rsidR="00F26AE8" w:rsidRDefault="00F26AE8" w:rsidP="00480DB7">
      <w:pPr>
        <w:spacing w:line="360" w:lineRule="auto"/>
        <w:rPr>
          <w:rFonts w:ascii="Roboto" w:hAnsi="Roboto"/>
          <w:color w:val="202A30"/>
          <w:sz w:val="27"/>
          <w:szCs w:val="27"/>
          <w:shd w:val="clear" w:color="auto" w:fill="FFFFFF"/>
        </w:rPr>
      </w:pPr>
    </w:p>
    <w:p w14:paraId="22912B1B" w14:textId="77777777" w:rsidR="00F26AE8" w:rsidRDefault="00F26AE8" w:rsidP="00480DB7">
      <w:pPr>
        <w:spacing w:line="360" w:lineRule="auto"/>
        <w:rPr>
          <w:rFonts w:ascii="Roboto" w:hAnsi="Roboto"/>
          <w:color w:val="202A30"/>
          <w:sz w:val="27"/>
          <w:szCs w:val="27"/>
          <w:shd w:val="clear" w:color="auto" w:fill="FFFFFF"/>
        </w:rPr>
      </w:pPr>
    </w:p>
    <w:p w14:paraId="5391390F" w14:textId="77777777" w:rsidR="00F26AE8" w:rsidRDefault="00F26AE8" w:rsidP="00480DB7">
      <w:pPr>
        <w:spacing w:line="360" w:lineRule="auto"/>
        <w:rPr>
          <w:rFonts w:ascii="Roboto" w:hAnsi="Roboto"/>
          <w:color w:val="202A30"/>
          <w:sz w:val="27"/>
          <w:szCs w:val="27"/>
          <w:shd w:val="clear" w:color="auto" w:fill="FFFFFF"/>
        </w:rPr>
      </w:pPr>
    </w:p>
    <w:p w14:paraId="0ACEC2C1" w14:textId="77777777" w:rsidR="00F26AE8" w:rsidRDefault="00F26AE8" w:rsidP="00480DB7">
      <w:pPr>
        <w:spacing w:line="360" w:lineRule="auto"/>
        <w:rPr>
          <w:rFonts w:ascii="Roboto" w:hAnsi="Roboto"/>
          <w:color w:val="202A30"/>
          <w:sz w:val="27"/>
          <w:szCs w:val="27"/>
          <w:shd w:val="clear" w:color="auto" w:fill="FFFFFF"/>
        </w:rPr>
      </w:pPr>
    </w:p>
    <w:p w14:paraId="05CE6EA5" w14:textId="77777777" w:rsidR="00F26AE8" w:rsidRDefault="00F26AE8" w:rsidP="00480DB7">
      <w:pPr>
        <w:spacing w:line="360" w:lineRule="auto"/>
        <w:rPr>
          <w:rFonts w:ascii="Roboto" w:hAnsi="Roboto"/>
          <w:color w:val="202A30"/>
          <w:sz w:val="27"/>
          <w:szCs w:val="27"/>
          <w:shd w:val="clear" w:color="auto" w:fill="FFFFFF"/>
        </w:rPr>
      </w:pPr>
    </w:p>
    <w:p w14:paraId="0D957867" w14:textId="77777777" w:rsidR="00F26AE8" w:rsidRDefault="00F26AE8" w:rsidP="00480DB7">
      <w:pPr>
        <w:spacing w:line="360" w:lineRule="auto"/>
        <w:rPr>
          <w:rFonts w:ascii="Roboto" w:hAnsi="Roboto"/>
          <w:color w:val="202A30"/>
          <w:sz w:val="27"/>
          <w:szCs w:val="27"/>
          <w:shd w:val="clear" w:color="auto" w:fill="FFFFFF"/>
        </w:rPr>
      </w:pPr>
    </w:p>
    <w:p w14:paraId="2B9229F2" w14:textId="77777777" w:rsidR="00F26AE8" w:rsidRDefault="00F26AE8" w:rsidP="00480DB7">
      <w:pPr>
        <w:spacing w:line="360" w:lineRule="auto"/>
        <w:rPr>
          <w:rFonts w:ascii="Roboto" w:hAnsi="Roboto"/>
          <w:color w:val="202A30"/>
          <w:sz w:val="27"/>
          <w:szCs w:val="27"/>
          <w:shd w:val="clear" w:color="auto" w:fill="FFFFFF"/>
        </w:rPr>
      </w:pPr>
    </w:p>
    <w:p w14:paraId="72B5B164" w14:textId="77777777" w:rsidR="003E77A5" w:rsidRDefault="003E77A5" w:rsidP="00480DB7">
      <w:pPr>
        <w:spacing w:line="360" w:lineRule="auto"/>
        <w:rPr>
          <w:rFonts w:ascii="Roboto" w:hAnsi="Roboto"/>
          <w:color w:val="202A30"/>
          <w:sz w:val="27"/>
          <w:szCs w:val="27"/>
          <w:shd w:val="clear" w:color="auto" w:fill="FFFFFF"/>
        </w:rPr>
      </w:pPr>
    </w:p>
    <w:p w14:paraId="5BDB3CAD" w14:textId="77777777" w:rsidR="003E77A5" w:rsidRDefault="003E77A5" w:rsidP="00480DB7">
      <w:pPr>
        <w:spacing w:line="360" w:lineRule="auto"/>
        <w:rPr>
          <w:rFonts w:ascii="Roboto" w:hAnsi="Roboto"/>
          <w:color w:val="202A30"/>
          <w:sz w:val="27"/>
          <w:szCs w:val="27"/>
          <w:shd w:val="clear" w:color="auto" w:fill="FFFFFF"/>
        </w:rPr>
      </w:pPr>
    </w:p>
    <w:p w14:paraId="7A4B41DF" w14:textId="77777777" w:rsidR="003E77A5" w:rsidRDefault="003E77A5" w:rsidP="00480DB7">
      <w:pPr>
        <w:spacing w:line="360" w:lineRule="auto"/>
        <w:rPr>
          <w:rFonts w:ascii="Roboto" w:hAnsi="Roboto"/>
          <w:color w:val="202A30"/>
          <w:sz w:val="27"/>
          <w:szCs w:val="27"/>
          <w:shd w:val="clear" w:color="auto" w:fill="FFFFFF"/>
        </w:rPr>
      </w:pPr>
    </w:p>
    <w:p w14:paraId="6FAAF163" w14:textId="77777777" w:rsidR="003E77A5" w:rsidRDefault="003E77A5" w:rsidP="00480DB7">
      <w:pPr>
        <w:spacing w:line="360" w:lineRule="auto"/>
        <w:rPr>
          <w:rFonts w:ascii="Roboto" w:hAnsi="Roboto"/>
          <w:color w:val="202A30"/>
          <w:sz w:val="27"/>
          <w:szCs w:val="27"/>
          <w:shd w:val="clear" w:color="auto" w:fill="FFFFFF"/>
        </w:rPr>
      </w:pPr>
    </w:p>
    <w:p w14:paraId="42720479" w14:textId="77777777" w:rsidR="003E77A5" w:rsidRDefault="003E77A5" w:rsidP="00480DB7">
      <w:pPr>
        <w:spacing w:line="360" w:lineRule="auto"/>
        <w:rPr>
          <w:rFonts w:ascii="Roboto" w:hAnsi="Roboto"/>
          <w:color w:val="202A30"/>
          <w:sz w:val="27"/>
          <w:szCs w:val="27"/>
          <w:shd w:val="clear" w:color="auto" w:fill="FFFFFF"/>
        </w:rPr>
      </w:pPr>
    </w:p>
    <w:p w14:paraId="64ABC552" w14:textId="77777777" w:rsidR="003E77A5" w:rsidRDefault="003E77A5" w:rsidP="00480DB7">
      <w:pPr>
        <w:spacing w:line="360" w:lineRule="auto"/>
        <w:rPr>
          <w:rFonts w:ascii="Roboto" w:hAnsi="Roboto"/>
          <w:color w:val="202A30"/>
          <w:sz w:val="27"/>
          <w:szCs w:val="27"/>
          <w:shd w:val="clear" w:color="auto" w:fill="FFFFFF"/>
        </w:rPr>
      </w:pPr>
    </w:p>
    <w:p w14:paraId="60379ECF" w14:textId="77777777" w:rsidR="005C6CEE" w:rsidRDefault="005C6CEE" w:rsidP="00480DB7">
      <w:pPr>
        <w:spacing w:line="360" w:lineRule="auto"/>
        <w:rPr>
          <w:rFonts w:ascii="Roboto" w:hAnsi="Roboto"/>
          <w:color w:val="202A30"/>
          <w:sz w:val="27"/>
          <w:szCs w:val="27"/>
          <w:shd w:val="clear" w:color="auto" w:fill="FFFFFF"/>
        </w:rPr>
      </w:pPr>
    </w:p>
    <w:p w14:paraId="7E93D252" w14:textId="77777777" w:rsidR="005C6CEE" w:rsidRDefault="005C6CEE" w:rsidP="00480DB7">
      <w:pPr>
        <w:spacing w:line="360" w:lineRule="auto"/>
        <w:rPr>
          <w:rFonts w:ascii="Roboto" w:hAnsi="Roboto"/>
          <w:color w:val="202A30"/>
          <w:sz w:val="27"/>
          <w:szCs w:val="27"/>
          <w:shd w:val="clear" w:color="auto" w:fill="FFFFFF"/>
        </w:rPr>
      </w:pPr>
    </w:p>
    <w:p w14:paraId="6718A005" w14:textId="77777777" w:rsidR="005C6CEE" w:rsidRDefault="005C6CEE" w:rsidP="00480DB7">
      <w:pPr>
        <w:spacing w:line="360" w:lineRule="auto"/>
        <w:rPr>
          <w:rFonts w:ascii="Roboto" w:hAnsi="Roboto"/>
          <w:color w:val="202A30"/>
          <w:sz w:val="27"/>
          <w:szCs w:val="27"/>
          <w:shd w:val="clear" w:color="auto" w:fill="FFFFFF"/>
        </w:rPr>
      </w:pPr>
    </w:p>
    <w:p w14:paraId="09707E6C" w14:textId="77777777" w:rsidR="00CE02EC" w:rsidRDefault="00CE02EC" w:rsidP="00480DB7">
      <w:pPr>
        <w:spacing w:line="360" w:lineRule="auto"/>
        <w:rPr>
          <w:rFonts w:ascii="Arial" w:hAnsi="Arial" w:cs="Arial"/>
          <w:color w:val="202A30"/>
          <w:shd w:val="clear" w:color="auto" w:fill="FFFFFF"/>
        </w:rPr>
      </w:pPr>
    </w:p>
    <w:p w14:paraId="0469F459" w14:textId="3BAEB66C" w:rsidR="00480DB7" w:rsidRPr="00201986" w:rsidRDefault="00480DB7" w:rsidP="00480DB7">
      <w:pPr>
        <w:spacing w:line="360" w:lineRule="auto"/>
        <w:rPr>
          <w:rFonts w:ascii="Arial" w:hAnsi="Arial" w:cs="Arial"/>
          <w:color w:val="202A30"/>
          <w:shd w:val="clear" w:color="auto" w:fill="FFFFFF"/>
        </w:rPr>
      </w:pPr>
      <w:r w:rsidRPr="00201986">
        <w:rPr>
          <w:rFonts w:ascii="Arial" w:hAnsi="Arial" w:cs="Arial"/>
          <w:color w:val="202A30"/>
          <w:shd w:val="clear" w:color="auto" w:fill="FFFFFF"/>
        </w:rPr>
        <w:lastRenderedPageBreak/>
        <w:t xml:space="preserve">References </w:t>
      </w:r>
    </w:p>
    <w:p w14:paraId="362827B8" w14:textId="77777777" w:rsidR="002E7B3E" w:rsidRDefault="002E7B3E" w:rsidP="00684AA2">
      <w:pPr>
        <w:tabs>
          <w:tab w:val="left" w:pos="2268"/>
        </w:tabs>
      </w:pPr>
    </w:p>
    <w:p w14:paraId="3D889AC1" w14:textId="77777777" w:rsidR="002E7B3E" w:rsidRPr="003E77A5" w:rsidRDefault="002E7B3E" w:rsidP="003E77A5">
      <w:pPr>
        <w:pStyle w:val="ListParagraph"/>
        <w:tabs>
          <w:tab w:val="left" w:pos="2268"/>
        </w:tabs>
      </w:pPr>
    </w:p>
    <w:p w14:paraId="3CA5C0F2" w14:textId="77777777" w:rsidR="002E7B3E" w:rsidRDefault="002E7B3E" w:rsidP="00A07774">
      <w:pPr>
        <w:pStyle w:val="ListParagraph"/>
      </w:pPr>
    </w:p>
    <w:p w14:paraId="3DE7CDCB" w14:textId="77777777" w:rsidR="002E7B3E" w:rsidRDefault="002E7B3E" w:rsidP="000F3C21">
      <w:pPr>
        <w:pStyle w:val="ListParagraph"/>
      </w:pPr>
    </w:p>
    <w:p w14:paraId="00CEC256" w14:textId="77777777" w:rsidR="002E7B3E" w:rsidRDefault="002E7B3E" w:rsidP="0026799C">
      <w:pPr>
        <w:pStyle w:val="ListParagraph"/>
      </w:pPr>
    </w:p>
    <w:p w14:paraId="4ADBF514" w14:textId="77777777" w:rsidR="00201986" w:rsidRPr="00201986" w:rsidRDefault="00201986" w:rsidP="00201986">
      <w:pPr>
        <w:pStyle w:val="ListParagraph"/>
        <w:spacing w:line="360" w:lineRule="auto"/>
        <w:rPr>
          <w:rFonts w:ascii="Arial" w:hAnsi="Arial" w:cs="Arial"/>
          <w:color w:val="000000"/>
          <w:sz w:val="22"/>
          <w:szCs w:val="22"/>
          <w:shd w:val="clear" w:color="auto" w:fill="FFFFFF"/>
        </w:rPr>
      </w:pPr>
    </w:p>
    <w:p w14:paraId="7355CA4B" w14:textId="77777777" w:rsidR="00201986" w:rsidRPr="00201986" w:rsidRDefault="00201986" w:rsidP="00201986">
      <w:pPr>
        <w:pStyle w:val="ListParagraph"/>
        <w:spacing w:line="360" w:lineRule="auto"/>
        <w:rPr>
          <w:rFonts w:ascii="Arial" w:hAnsi="Arial" w:cs="Arial"/>
          <w:color w:val="000000"/>
          <w:sz w:val="22"/>
          <w:szCs w:val="22"/>
          <w:shd w:val="clear" w:color="auto" w:fill="FFFFFF"/>
        </w:rPr>
      </w:pPr>
    </w:p>
    <w:p w14:paraId="3D3E8AC5"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235E7438"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799D5B36"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24C122C6"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205FDF06"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18FB9B89"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078A8CA6"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6942606B"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3279D7D7"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075A2D53" w14:textId="77777777" w:rsidR="00201986" w:rsidRPr="00201986" w:rsidRDefault="00201986" w:rsidP="00201986">
      <w:pPr>
        <w:tabs>
          <w:tab w:val="left" w:pos="2268"/>
        </w:tabs>
        <w:spacing w:line="360" w:lineRule="auto"/>
        <w:rPr>
          <w:rFonts w:ascii="Arial" w:hAnsi="Arial" w:cs="Arial"/>
          <w:color w:val="000000"/>
          <w:shd w:val="clear" w:color="auto" w:fill="FFFFFF"/>
        </w:rPr>
      </w:pPr>
    </w:p>
    <w:p w14:paraId="298970F1"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18BE9256" w14:textId="77777777" w:rsidR="00201986" w:rsidRPr="00201986" w:rsidRDefault="00201986" w:rsidP="00201986">
      <w:pPr>
        <w:pStyle w:val="ListParagraph"/>
        <w:tabs>
          <w:tab w:val="left" w:pos="2268"/>
        </w:tabs>
        <w:spacing w:line="360" w:lineRule="auto"/>
        <w:rPr>
          <w:rFonts w:ascii="Arial" w:hAnsi="Arial" w:cs="Arial"/>
          <w:sz w:val="22"/>
          <w:szCs w:val="22"/>
        </w:rPr>
      </w:pPr>
    </w:p>
    <w:p w14:paraId="6200BD57" w14:textId="77777777" w:rsidR="00201986" w:rsidRPr="00201986" w:rsidRDefault="00201986" w:rsidP="00201986">
      <w:pPr>
        <w:tabs>
          <w:tab w:val="left" w:pos="2268"/>
        </w:tabs>
        <w:spacing w:line="360" w:lineRule="auto"/>
        <w:ind w:left="360"/>
        <w:rPr>
          <w:rFonts w:ascii="Arial" w:hAnsi="Arial" w:cs="Arial"/>
          <w:color w:val="000000"/>
          <w:shd w:val="clear" w:color="auto" w:fill="FFFFFF"/>
        </w:rPr>
      </w:pPr>
    </w:p>
    <w:p w14:paraId="516C931D" w14:textId="77777777" w:rsidR="00201986" w:rsidRPr="00201986" w:rsidRDefault="00201986" w:rsidP="00201986">
      <w:pPr>
        <w:tabs>
          <w:tab w:val="left" w:pos="2268"/>
        </w:tabs>
        <w:spacing w:line="360" w:lineRule="auto"/>
        <w:rPr>
          <w:rFonts w:ascii="Arial" w:hAnsi="Arial" w:cs="Arial"/>
          <w:color w:val="000000"/>
          <w:shd w:val="clear" w:color="auto" w:fill="FFFFFF"/>
        </w:rPr>
      </w:pPr>
    </w:p>
    <w:p w14:paraId="4D549793"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4147CCA7" w14:textId="77777777" w:rsidR="00201986" w:rsidRPr="00201986" w:rsidRDefault="00201986" w:rsidP="00201986">
      <w:pPr>
        <w:pStyle w:val="ListParagraph"/>
        <w:tabs>
          <w:tab w:val="left" w:pos="2268"/>
        </w:tabs>
        <w:spacing w:line="360" w:lineRule="auto"/>
        <w:rPr>
          <w:rFonts w:ascii="Arial" w:hAnsi="Arial" w:cs="Arial"/>
          <w:sz w:val="22"/>
          <w:szCs w:val="22"/>
        </w:rPr>
      </w:pPr>
    </w:p>
    <w:p w14:paraId="7A82EBDF" w14:textId="77777777" w:rsidR="00201986" w:rsidRPr="00201986" w:rsidRDefault="00201986" w:rsidP="00201986">
      <w:pPr>
        <w:spacing w:line="360" w:lineRule="auto"/>
        <w:ind w:left="360"/>
        <w:rPr>
          <w:rFonts w:ascii="Arial" w:hAnsi="Arial" w:cs="Arial"/>
          <w:color w:val="000000"/>
          <w:shd w:val="clear" w:color="auto" w:fill="FFFFFF"/>
        </w:rPr>
      </w:pPr>
    </w:p>
    <w:p w14:paraId="0B9FB59D"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0906F538" w14:textId="77777777" w:rsidR="00201986" w:rsidRPr="00201986" w:rsidRDefault="00201986" w:rsidP="00201986">
      <w:pPr>
        <w:pStyle w:val="ListParagraph"/>
        <w:spacing w:line="360" w:lineRule="auto"/>
        <w:rPr>
          <w:rFonts w:ascii="Arial" w:hAnsi="Arial" w:cs="Arial"/>
          <w:color w:val="000000"/>
          <w:sz w:val="22"/>
          <w:szCs w:val="22"/>
          <w:shd w:val="clear" w:color="auto" w:fill="FFFFFF"/>
        </w:rPr>
      </w:pPr>
    </w:p>
    <w:p w14:paraId="6AFA2D1F"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1AA1FEEB"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53BD2C33"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1B558E86"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3C497708"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69684B44"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611C55FB" w14:textId="77777777"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p>
    <w:p w14:paraId="171B55B4" w14:textId="7F04E150"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 xml:space="preserve">2021. </w:t>
      </w:r>
      <w:r w:rsidR="00A35CEF">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A35CEF">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Available at: &lt;https://www.innovatingforageing.uk/what-is-the-activity-theory-of-ageing/&gt; (Accessed 18 November 2021).</w:t>
      </w:r>
    </w:p>
    <w:p w14:paraId="0EB393DD" w14:textId="630DE197"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lastRenderedPageBreak/>
        <w:t xml:space="preserve">Age UK. 2021. </w:t>
      </w:r>
      <w:r w:rsidR="00A35CEF">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A35CEF">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Available at: &lt;https://www.ageuk.org.uk/latest-press/articles/2019/november/the-number-of-older-people-with-some-unmet-need-for-care-now-stands-at-1.5- (Accessed 29 November 2021).</w:t>
      </w:r>
    </w:p>
    <w:p w14:paraId="50CA6B3F" w14:textId="77777777" w:rsidR="0099324C" w:rsidRDefault="0099324C" w:rsidP="00201986">
      <w:pPr>
        <w:pStyle w:val="ListParagraph"/>
        <w:spacing w:line="360" w:lineRule="auto"/>
        <w:rPr>
          <w:rFonts w:ascii="Arial" w:hAnsi="Arial" w:cs="Arial"/>
          <w:color w:val="000000"/>
          <w:sz w:val="22"/>
          <w:szCs w:val="22"/>
          <w:shd w:val="clear" w:color="auto" w:fill="FFFFFF"/>
        </w:rPr>
      </w:pPr>
    </w:p>
    <w:p w14:paraId="1A3C44FA" w14:textId="3C3ED050" w:rsidR="00201986" w:rsidRPr="00201986" w:rsidRDefault="00201986" w:rsidP="00201986">
      <w:pPr>
        <w:pStyle w:val="ListParagraph"/>
        <w:spacing w:line="360" w:lineRule="auto"/>
        <w:rPr>
          <w:rFonts w:ascii="Arial" w:hAnsi="Arial" w:cs="Arial"/>
          <w:color w:val="000000"/>
          <w:sz w:val="22"/>
          <w:szCs w:val="22"/>
          <w:shd w:val="clear" w:color="auto" w:fill="FFFFFF"/>
        </w:rPr>
      </w:pPr>
      <w:r w:rsidRPr="00201986">
        <w:rPr>
          <w:rFonts w:ascii="Arial" w:hAnsi="Arial" w:cs="Arial"/>
          <w:color w:val="000000"/>
          <w:sz w:val="22"/>
          <w:szCs w:val="22"/>
          <w:shd w:val="clear" w:color="auto" w:fill="FFFFFF"/>
        </w:rPr>
        <w:t>Ageism.org. 2021. </w:t>
      </w:r>
      <w:r w:rsidRPr="00201986">
        <w:rPr>
          <w:rFonts w:ascii="Arial" w:hAnsi="Arial" w:cs="Arial"/>
          <w:i/>
          <w:iCs/>
          <w:color w:val="000000"/>
          <w:sz w:val="22"/>
          <w:szCs w:val="22"/>
          <w:shd w:val="clear" w:color="auto" w:fill="FFFFFF"/>
        </w:rPr>
        <w:t>What is Ageism? | Ageism.org</w:t>
      </w:r>
      <w:r w:rsidRPr="00201986">
        <w:rPr>
          <w:rFonts w:ascii="Arial" w:hAnsi="Arial" w:cs="Arial"/>
          <w:color w:val="000000"/>
          <w:sz w:val="22"/>
          <w:szCs w:val="22"/>
          <w:shd w:val="clear" w:color="auto" w:fill="FFFFFF"/>
        </w:rPr>
        <w:t xml:space="preserve">. </w:t>
      </w:r>
      <w:r w:rsidR="00A35CEF">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A35CEF">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Available at: &lt;https://www.ageism.org/what-is-ageism/&gt; (Accessed 18 November 2021).</w:t>
      </w:r>
    </w:p>
    <w:p w14:paraId="7804E0E6" w14:textId="77777777" w:rsidR="0099324C" w:rsidRDefault="0099324C" w:rsidP="00201986">
      <w:pPr>
        <w:pStyle w:val="ListParagraph"/>
        <w:spacing w:line="360" w:lineRule="auto"/>
        <w:rPr>
          <w:rFonts w:ascii="Arial" w:hAnsi="Arial" w:cs="Arial"/>
          <w:color w:val="000000"/>
          <w:sz w:val="22"/>
          <w:szCs w:val="22"/>
          <w:shd w:val="clear" w:color="auto" w:fill="FFFFFF"/>
        </w:rPr>
      </w:pPr>
    </w:p>
    <w:p w14:paraId="0AC1E20E" w14:textId="77777777" w:rsidR="00B627C4" w:rsidRDefault="00201986" w:rsidP="00201986">
      <w:pPr>
        <w:pStyle w:val="ListParagraph"/>
        <w:spacing w:line="360" w:lineRule="auto"/>
        <w:rPr>
          <w:rFonts w:ascii="Arial" w:hAnsi="Arial" w:cs="Arial"/>
          <w:color w:val="000000"/>
          <w:sz w:val="22"/>
          <w:szCs w:val="22"/>
          <w:shd w:val="clear" w:color="auto" w:fill="FFFFFF"/>
        </w:rPr>
      </w:pPr>
      <w:r w:rsidRPr="00201986">
        <w:rPr>
          <w:rFonts w:ascii="Arial" w:hAnsi="Arial" w:cs="Arial"/>
          <w:color w:val="000000"/>
          <w:sz w:val="22"/>
          <w:szCs w:val="22"/>
          <w:shd w:val="clear" w:color="auto" w:fill="FFFFFF"/>
        </w:rPr>
        <w:t>BBC Bitesize. 2021. </w:t>
      </w:r>
      <w:r w:rsidRPr="00201986">
        <w:rPr>
          <w:rFonts w:ascii="Arial" w:hAnsi="Arial" w:cs="Arial"/>
          <w:i/>
          <w:iCs/>
          <w:color w:val="000000"/>
          <w:sz w:val="22"/>
          <w:szCs w:val="22"/>
          <w:shd w:val="clear" w:color="auto" w:fill="FFFFFF"/>
        </w:rPr>
        <w:t>The ageing population of the UK - Population change in the UK and Wales – WJEC - GCSE Geography Revision - WJEC - BBC Bitesize</w:t>
      </w:r>
      <w:r w:rsidRPr="00201986">
        <w:rPr>
          <w:rFonts w:ascii="Arial" w:hAnsi="Arial" w:cs="Arial"/>
          <w:color w:val="000000"/>
          <w:sz w:val="22"/>
          <w:szCs w:val="22"/>
          <w:shd w:val="clear" w:color="auto" w:fill="FFFFFF"/>
        </w:rPr>
        <w:t xml:space="preserve">. [online] </w:t>
      </w:r>
    </w:p>
    <w:p w14:paraId="550A3D8E" w14:textId="77777777" w:rsidR="00B627C4" w:rsidRDefault="00B627C4" w:rsidP="00201986">
      <w:pPr>
        <w:pStyle w:val="ListParagraph"/>
        <w:spacing w:line="360" w:lineRule="auto"/>
        <w:rPr>
          <w:rFonts w:ascii="Arial" w:hAnsi="Arial" w:cs="Arial"/>
          <w:color w:val="000000"/>
          <w:sz w:val="22"/>
          <w:szCs w:val="22"/>
          <w:shd w:val="clear" w:color="auto" w:fill="FFFFFF"/>
        </w:rPr>
      </w:pPr>
    </w:p>
    <w:p w14:paraId="152EED6F" w14:textId="4B09E104" w:rsidR="00201986" w:rsidRPr="00201986" w:rsidRDefault="00201986" w:rsidP="00201986">
      <w:pPr>
        <w:pStyle w:val="ListParagraph"/>
        <w:spacing w:line="360" w:lineRule="auto"/>
        <w:rPr>
          <w:rFonts w:ascii="Arial" w:hAnsi="Arial" w:cs="Arial"/>
          <w:color w:val="202A30"/>
          <w:sz w:val="22"/>
          <w:szCs w:val="22"/>
          <w:shd w:val="clear" w:color="auto" w:fill="FFFFFF"/>
        </w:rPr>
      </w:pPr>
      <w:r w:rsidRPr="00201986">
        <w:rPr>
          <w:rFonts w:ascii="Arial" w:hAnsi="Arial" w:cs="Arial"/>
          <w:color w:val="000000"/>
          <w:sz w:val="22"/>
          <w:szCs w:val="22"/>
          <w:shd w:val="clear" w:color="auto" w:fill="FFFFFF"/>
        </w:rPr>
        <w:t>Available at: &lt;https://www.bbc.co.uk/bitesize/guides/z8k9ng8/revision/3&gt; (Accessed 18 November 2021).</w:t>
      </w:r>
    </w:p>
    <w:p w14:paraId="5E200D68" w14:textId="77777777" w:rsidR="00B627C4" w:rsidRDefault="00B627C4" w:rsidP="00201986">
      <w:pPr>
        <w:pStyle w:val="ListParagraph"/>
        <w:tabs>
          <w:tab w:val="left" w:pos="2268"/>
        </w:tabs>
        <w:spacing w:line="360" w:lineRule="auto"/>
        <w:rPr>
          <w:rFonts w:ascii="Arial" w:hAnsi="Arial" w:cs="Arial"/>
          <w:color w:val="000000"/>
          <w:sz w:val="22"/>
          <w:szCs w:val="22"/>
          <w:shd w:val="clear" w:color="auto" w:fill="FFFFFF"/>
        </w:rPr>
      </w:pPr>
    </w:p>
    <w:p w14:paraId="44578128" w14:textId="04E84808"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BBC News. 2021. </w:t>
      </w:r>
      <w:r w:rsidRPr="00201986">
        <w:rPr>
          <w:rFonts w:ascii="Arial" w:hAnsi="Arial" w:cs="Arial"/>
          <w:i/>
          <w:iCs/>
          <w:color w:val="000000"/>
          <w:sz w:val="22"/>
          <w:szCs w:val="22"/>
          <w:shd w:val="clear" w:color="auto" w:fill="FFFFFF"/>
        </w:rPr>
        <w:t>Social care: What are the challenges facing the system?</w:t>
      </w:r>
      <w:r w:rsidRPr="00201986">
        <w:rPr>
          <w:rFonts w:ascii="Arial" w:hAnsi="Arial" w:cs="Arial"/>
          <w:color w:val="000000"/>
          <w:sz w:val="22"/>
          <w:szCs w:val="22"/>
          <w:shd w:val="clear" w:color="auto" w:fill="FFFFFF"/>
        </w:rPr>
        <w:t xml:space="preserve"> [online] Available at: &lt;https://www.bbc.co.uk/news/health-50377846&gt; (Accessed 18 November 2021).</w:t>
      </w:r>
    </w:p>
    <w:p w14:paraId="7328D13D" w14:textId="77777777" w:rsidR="00B627C4" w:rsidRDefault="00B627C4" w:rsidP="00201986">
      <w:pPr>
        <w:pStyle w:val="ListParagraph"/>
        <w:tabs>
          <w:tab w:val="left" w:pos="2268"/>
        </w:tabs>
        <w:spacing w:line="360" w:lineRule="auto"/>
        <w:rPr>
          <w:rFonts w:ascii="Arial" w:hAnsi="Arial" w:cs="Arial"/>
          <w:color w:val="000000"/>
          <w:sz w:val="22"/>
          <w:szCs w:val="22"/>
          <w:shd w:val="clear" w:color="auto" w:fill="FFFFFF"/>
        </w:rPr>
      </w:pPr>
    </w:p>
    <w:p w14:paraId="6C02C075" w14:textId="0EAF38F5" w:rsidR="00201986" w:rsidRPr="00201986" w:rsidRDefault="00201986" w:rsidP="00201986">
      <w:pPr>
        <w:pStyle w:val="ListParagraph"/>
        <w:tabs>
          <w:tab w:val="left" w:pos="2268"/>
        </w:tabs>
        <w:spacing w:line="360" w:lineRule="auto"/>
        <w:rPr>
          <w:rStyle w:val="Hyperlink"/>
          <w:rFonts w:ascii="Arial" w:hAnsi="Arial" w:cs="Arial"/>
          <w:sz w:val="22"/>
          <w:szCs w:val="22"/>
        </w:rPr>
      </w:pPr>
      <w:r w:rsidRPr="00201986">
        <w:rPr>
          <w:rFonts w:ascii="Arial" w:hAnsi="Arial" w:cs="Arial"/>
          <w:color w:val="000000"/>
          <w:sz w:val="22"/>
          <w:szCs w:val="22"/>
          <w:shd w:val="clear" w:color="auto" w:fill="FFFFFF"/>
        </w:rPr>
        <w:t>Dumbfunded.co.uk. 2021. </w:t>
      </w:r>
      <w:r w:rsidRPr="00201986">
        <w:rPr>
          <w:rFonts w:ascii="Arial" w:hAnsi="Arial" w:cs="Arial"/>
          <w:i/>
          <w:iCs/>
          <w:color w:val="000000"/>
          <w:sz w:val="22"/>
          <w:szCs w:val="22"/>
          <w:shd w:val="clear" w:color="auto" w:fill="FFFFFF"/>
        </w:rPr>
        <w:t>Stay at Home – And Live Longer?</w:t>
      </w:r>
      <w:r w:rsidRPr="00201986">
        <w:rPr>
          <w:rFonts w:ascii="Arial" w:hAnsi="Arial" w:cs="Arial"/>
          <w:color w:val="000000"/>
          <w:sz w:val="22"/>
          <w:szCs w:val="22"/>
          <w:shd w:val="clear" w:color="auto" w:fill="FFFFFF"/>
        </w:rPr>
        <w:t xml:space="preserve"> [online] Available at: &lt;https://www.dumbfunded.co.uk/retirement/stay-at-home-and-live-longer/&gt; (Accessed 18 November 2021).</w:t>
      </w:r>
    </w:p>
    <w:p w14:paraId="355E8AFC" w14:textId="77777777" w:rsidR="00B627C4" w:rsidRDefault="00B627C4" w:rsidP="00201986">
      <w:pPr>
        <w:pStyle w:val="ListParagraph"/>
        <w:tabs>
          <w:tab w:val="left" w:pos="2268"/>
        </w:tabs>
        <w:spacing w:line="360" w:lineRule="auto"/>
        <w:rPr>
          <w:rFonts w:ascii="Arial" w:hAnsi="Arial" w:cs="Arial"/>
          <w:color w:val="000000"/>
          <w:sz w:val="22"/>
          <w:szCs w:val="22"/>
          <w:shd w:val="clear" w:color="auto" w:fill="FFFFFF"/>
        </w:rPr>
      </w:pPr>
    </w:p>
    <w:p w14:paraId="409E3C0B" w14:textId="7FF000E0"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Encyclopaedia Britannica. 2021. </w:t>
      </w:r>
      <w:r w:rsidRPr="00201986">
        <w:rPr>
          <w:rFonts w:ascii="Arial" w:hAnsi="Arial" w:cs="Arial"/>
          <w:i/>
          <w:iCs/>
          <w:color w:val="000000"/>
          <w:sz w:val="22"/>
          <w:szCs w:val="22"/>
          <w:shd w:val="clear" w:color="auto" w:fill="FFFFFF"/>
        </w:rPr>
        <w:t>old age</w:t>
      </w:r>
      <w:r w:rsidRPr="00201986">
        <w:rPr>
          <w:rFonts w:ascii="Arial" w:hAnsi="Arial" w:cs="Arial"/>
          <w:color w:val="000000"/>
          <w:sz w:val="22"/>
          <w:szCs w:val="22"/>
          <w:shd w:val="clear" w:color="auto" w:fill="FFFFFF"/>
        </w:rPr>
        <w:t>. [online] Available at: &lt;https://www.britannica.com/science/old-age&gt; (Accessed 25 November 2021).</w:t>
      </w:r>
    </w:p>
    <w:p w14:paraId="27C99792" w14:textId="77777777" w:rsidR="00B627C4" w:rsidRDefault="00B627C4" w:rsidP="00201986">
      <w:pPr>
        <w:pStyle w:val="ListParagraph"/>
        <w:tabs>
          <w:tab w:val="left" w:pos="2268"/>
        </w:tabs>
        <w:spacing w:line="360" w:lineRule="auto"/>
        <w:rPr>
          <w:rFonts w:ascii="Arial" w:hAnsi="Arial" w:cs="Arial"/>
          <w:color w:val="000000"/>
          <w:sz w:val="22"/>
          <w:szCs w:val="22"/>
          <w:shd w:val="clear" w:color="auto" w:fill="FFFFFF"/>
        </w:rPr>
      </w:pPr>
    </w:p>
    <w:p w14:paraId="579DFC42" w14:textId="77777777" w:rsidR="00B627C4" w:rsidRDefault="00201986" w:rsidP="00201986">
      <w:pPr>
        <w:pStyle w:val="ListParagraph"/>
        <w:tabs>
          <w:tab w:val="left" w:pos="2268"/>
        </w:tabs>
        <w:spacing w:line="360" w:lineRule="auto"/>
        <w:rPr>
          <w:rFonts w:ascii="Arial" w:hAnsi="Arial" w:cs="Arial"/>
          <w:color w:val="000000"/>
          <w:sz w:val="22"/>
          <w:szCs w:val="22"/>
          <w:shd w:val="clear" w:color="auto" w:fill="FFFFFF"/>
        </w:rPr>
      </w:pPr>
      <w:r w:rsidRPr="00201986">
        <w:rPr>
          <w:rFonts w:ascii="Arial" w:hAnsi="Arial" w:cs="Arial"/>
          <w:color w:val="000000"/>
          <w:sz w:val="22"/>
          <w:szCs w:val="22"/>
          <w:shd w:val="clear" w:color="auto" w:fill="FFFFFF"/>
        </w:rPr>
        <w:t>England, N., 2021. </w:t>
      </w:r>
      <w:r w:rsidRPr="00201986">
        <w:rPr>
          <w:rFonts w:ascii="Arial" w:hAnsi="Arial" w:cs="Arial"/>
          <w:i/>
          <w:iCs/>
          <w:color w:val="000000"/>
          <w:sz w:val="22"/>
          <w:szCs w:val="22"/>
          <w:shd w:val="clear" w:color="auto" w:fill="FFFFFF"/>
        </w:rPr>
        <w:t>NHS England » Improving care for older people</w:t>
      </w:r>
      <w:r w:rsidRPr="00201986">
        <w:rPr>
          <w:rFonts w:ascii="Arial" w:hAnsi="Arial" w:cs="Arial"/>
          <w:color w:val="000000"/>
          <w:sz w:val="22"/>
          <w:szCs w:val="22"/>
          <w:shd w:val="clear" w:color="auto" w:fill="FFFFFF"/>
        </w:rPr>
        <w:t xml:space="preserve">. [online] England.nhs.uk. Available at: &lt;https://www.england.nhs.uk/ourwork/clinical-policy/older-people/improving-care-for-older-people/&gt; (Accessed 18 November </w:t>
      </w:r>
    </w:p>
    <w:p w14:paraId="11724F6F" w14:textId="7BC88B89"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2021).</w:t>
      </w:r>
    </w:p>
    <w:p w14:paraId="437FB503" w14:textId="77777777" w:rsidR="00B627C4" w:rsidRDefault="00B627C4" w:rsidP="00201986">
      <w:pPr>
        <w:pStyle w:val="ListParagraph"/>
        <w:tabs>
          <w:tab w:val="left" w:pos="2268"/>
        </w:tabs>
        <w:spacing w:line="360" w:lineRule="auto"/>
        <w:rPr>
          <w:rFonts w:ascii="Arial" w:hAnsi="Arial" w:cs="Arial"/>
          <w:color w:val="000000"/>
          <w:sz w:val="22"/>
          <w:szCs w:val="22"/>
          <w:shd w:val="clear" w:color="auto" w:fill="FFFFFF"/>
        </w:rPr>
      </w:pPr>
    </w:p>
    <w:p w14:paraId="1D1654A2" w14:textId="3C5B5836" w:rsidR="0089002B" w:rsidRDefault="00201986" w:rsidP="00201986">
      <w:pPr>
        <w:pStyle w:val="ListParagraph"/>
        <w:tabs>
          <w:tab w:val="left" w:pos="2268"/>
        </w:tabs>
        <w:spacing w:line="360" w:lineRule="auto"/>
        <w:rPr>
          <w:rFonts w:ascii="Arial" w:hAnsi="Arial" w:cs="Arial"/>
          <w:color w:val="000000"/>
          <w:sz w:val="22"/>
          <w:szCs w:val="22"/>
          <w:shd w:val="clear" w:color="auto" w:fill="FFFFFF"/>
        </w:rPr>
      </w:pPr>
      <w:r w:rsidRPr="00201986">
        <w:rPr>
          <w:rFonts w:ascii="Arial" w:hAnsi="Arial" w:cs="Arial"/>
          <w:color w:val="000000"/>
          <w:sz w:val="22"/>
          <w:szCs w:val="22"/>
          <w:shd w:val="clear" w:color="auto" w:fill="FFFFFF"/>
        </w:rPr>
        <w:t>England, N., 2021. </w:t>
      </w:r>
      <w:r w:rsidRPr="00201986">
        <w:rPr>
          <w:rFonts w:ascii="Arial" w:hAnsi="Arial" w:cs="Arial"/>
          <w:i/>
          <w:iCs/>
          <w:color w:val="000000"/>
          <w:sz w:val="22"/>
          <w:szCs w:val="22"/>
          <w:shd w:val="clear" w:color="auto" w:fill="FFFFFF"/>
        </w:rPr>
        <w:t>NHS England » Older people’s mental health</w:t>
      </w:r>
      <w:r w:rsidRPr="00201986">
        <w:rPr>
          <w:rFonts w:ascii="Arial" w:hAnsi="Arial" w:cs="Arial"/>
          <w:color w:val="000000"/>
          <w:sz w:val="22"/>
          <w:szCs w:val="22"/>
          <w:shd w:val="clear" w:color="auto" w:fill="FFFFFF"/>
        </w:rPr>
        <w:t xml:space="preserve">. </w:t>
      </w:r>
      <w:r w:rsidR="0089002B">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89002B">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w:t>
      </w:r>
    </w:p>
    <w:p w14:paraId="695E1C34" w14:textId="7CB99314"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England.nhs.uk. Available at: &lt;https://www.england.nhs.uk/mental-health/adults/older-people/&gt; (Accessed 18 November 2021).</w:t>
      </w:r>
    </w:p>
    <w:p w14:paraId="08558902" w14:textId="77777777" w:rsidR="0089002B" w:rsidRDefault="0089002B" w:rsidP="00201986">
      <w:pPr>
        <w:pStyle w:val="ListParagraph"/>
        <w:tabs>
          <w:tab w:val="left" w:pos="2268"/>
        </w:tabs>
        <w:spacing w:line="360" w:lineRule="auto"/>
        <w:rPr>
          <w:rFonts w:ascii="Arial" w:hAnsi="Arial" w:cs="Arial"/>
          <w:color w:val="000000"/>
          <w:sz w:val="22"/>
          <w:szCs w:val="22"/>
          <w:shd w:val="clear" w:color="auto" w:fill="FFFFFF"/>
        </w:rPr>
      </w:pPr>
    </w:p>
    <w:p w14:paraId="5A6CF0A6" w14:textId="79A7256E"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Evidence.nhs.uk. 2021. </w:t>
      </w:r>
      <w:r w:rsidRPr="00201986">
        <w:rPr>
          <w:rFonts w:ascii="Arial" w:hAnsi="Arial" w:cs="Arial"/>
          <w:i/>
          <w:iCs/>
          <w:color w:val="000000"/>
          <w:sz w:val="22"/>
          <w:szCs w:val="22"/>
          <w:shd w:val="clear" w:color="auto" w:fill="FFFFFF"/>
        </w:rPr>
        <w:t>current health and health care policies and practices | Search results page 1 | Evidence search | NICE</w:t>
      </w:r>
      <w:r w:rsidRPr="00201986">
        <w:rPr>
          <w:rFonts w:ascii="Arial" w:hAnsi="Arial" w:cs="Arial"/>
          <w:color w:val="000000"/>
          <w:sz w:val="22"/>
          <w:szCs w:val="22"/>
          <w:shd w:val="clear" w:color="auto" w:fill="FFFFFF"/>
        </w:rPr>
        <w:t xml:space="preserve">. </w:t>
      </w:r>
      <w:r w:rsidR="0089002B">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89002B">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Available at: &lt;https://www.evidence.nhs.uk/search (Accessed 9 November 2021).</w:t>
      </w:r>
    </w:p>
    <w:p w14:paraId="2058F084" w14:textId="408E8363"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lastRenderedPageBreak/>
        <w:t>Ferguson, B. and Bellona, A., 2021. </w:t>
      </w:r>
      <w:r w:rsidRPr="00201986">
        <w:rPr>
          <w:rFonts w:ascii="Arial" w:hAnsi="Arial" w:cs="Arial"/>
          <w:i/>
          <w:iCs/>
          <w:color w:val="000000"/>
          <w:sz w:val="22"/>
          <w:szCs w:val="22"/>
          <w:shd w:val="clear" w:color="auto" w:fill="FFFFFF"/>
        </w:rPr>
        <w:t>Ageing and health expenditure - UK Health Security Agency</w:t>
      </w:r>
      <w:r w:rsidRPr="00201986">
        <w:rPr>
          <w:rFonts w:ascii="Arial" w:hAnsi="Arial" w:cs="Arial"/>
          <w:color w:val="000000"/>
          <w:sz w:val="22"/>
          <w:szCs w:val="22"/>
          <w:shd w:val="clear" w:color="auto" w:fill="FFFFFF"/>
        </w:rPr>
        <w:t xml:space="preserve">. </w:t>
      </w:r>
      <w:r w:rsidR="0089002B">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89002B">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Ukhsa.blog.gov.uk. Available at: &lt;https://ukhsa.blog.gov.uk/2019/01/29/ageing-and-health-expenditure/&gt; (Accessed 18 November 2021).</w:t>
      </w:r>
    </w:p>
    <w:p w14:paraId="57B618EC" w14:textId="77777777" w:rsidR="0089002B" w:rsidRDefault="0089002B" w:rsidP="00201986">
      <w:pPr>
        <w:pStyle w:val="ListParagraph"/>
        <w:tabs>
          <w:tab w:val="left" w:pos="2268"/>
        </w:tabs>
        <w:spacing w:line="360" w:lineRule="auto"/>
        <w:rPr>
          <w:rFonts w:ascii="Arial" w:hAnsi="Arial" w:cs="Arial"/>
          <w:color w:val="000000"/>
          <w:sz w:val="22"/>
          <w:szCs w:val="22"/>
          <w:shd w:val="clear" w:color="auto" w:fill="FFFFFF"/>
        </w:rPr>
      </w:pPr>
    </w:p>
    <w:p w14:paraId="0F0FB420" w14:textId="1C53D8EF"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GOV.UK. 2021. </w:t>
      </w:r>
      <w:r w:rsidRPr="00201986">
        <w:rPr>
          <w:rFonts w:ascii="Arial" w:hAnsi="Arial" w:cs="Arial"/>
          <w:i/>
          <w:iCs/>
          <w:color w:val="000000"/>
          <w:sz w:val="22"/>
          <w:szCs w:val="22"/>
          <w:shd w:val="clear" w:color="auto" w:fill="FFFFFF"/>
        </w:rPr>
        <w:t>7. Living well in older years</w:t>
      </w:r>
      <w:r w:rsidRPr="00201986">
        <w:rPr>
          <w:rFonts w:ascii="Arial" w:hAnsi="Arial" w:cs="Arial"/>
          <w:color w:val="000000"/>
          <w:sz w:val="22"/>
          <w:szCs w:val="22"/>
          <w:shd w:val="clear" w:color="auto" w:fill="FFFFFF"/>
        </w:rPr>
        <w:t>. [online] Available at: &lt;https://www.gov.uk/government/publications/better-mental-health-jsna-toolkit/7-living-well-in-older-years&gt; (Accessed 18 November 2021).</w:t>
      </w:r>
    </w:p>
    <w:p w14:paraId="5F6B97E6" w14:textId="77777777" w:rsidR="00E4424F" w:rsidRDefault="00E4424F" w:rsidP="00201986">
      <w:pPr>
        <w:tabs>
          <w:tab w:val="left" w:pos="2268"/>
        </w:tabs>
        <w:spacing w:line="360" w:lineRule="auto"/>
        <w:rPr>
          <w:rFonts w:ascii="Arial" w:hAnsi="Arial" w:cs="Arial"/>
          <w:color w:val="000000"/>
          <w:shd w:val="clear" w:color="auto" w:fill="FFFFFF"/>
        </w:rPr>
      </w:pPr>
    </w:p>
    <w:p w14:paraId="687DDDA1" w14:textId="08EEF642" w:rsidR="00201986" w:rsidRPr="00201986" w:rsidRDefault="00201986" w:rsidP="00201986">
      <w:pPr>
        <w:tabs>
          <w:tab w:val="left" w:pos="2268"/>
        </w:tabs>
        <w:spacing w:line="360" w:lineRule="auto"/>
        <w:rPr>
          <w:rFonts w:ascii="Arial" w:hAnsi="Arial" w:cs="Arial"/>
        </w:rPr>
      </w:pPr>
      <w:r w:rsidRPr="00201986">
        <w:rPr>
          <w:rFonts w:ascii="Arial" w:hAnsi="Arial" w:cs="Arial"/>
          <w:color w:val="000000"/>
          <w:shd w:val="clear" w:color="auto" w:fill="FFFFFF"/>
        </w:rPr>
        <w:t>GOV.UK. 2021. </w:t>
      </w:r>
      <w:r w:rsidRPr="00201986">
        <w:rPr>
          <w:rFonts w:ascii="Arial" w:hAnsi="Arial" w:cs="Arial"/>
          <w:i/>
          <w:iCs/>
          <w:color w:val="000000"/>
          <w:shd w:val="clear" w:color="auto" w:fill="FFFFFF"/>
        </w:rPr>
        <w:t>7. Living well in older years</w:t>
      </w:r>
      <w:r w:rsidRPr="00201986">
        <w:rPr>
          <w:rFonts w:ascii="Arial" w:hAnsi="Arial" w:cs="Arial"/>
          <w:color w:val="000000"/>
          <w:shd w:val="clear" w:color="auto" w:fill="FFFFFF"/>
        </w:rPr>
        <w:t xml:space="preserve">. </w:t>
      </w:r>
      <w:r w:rsidR="00E4424F">
        <w:rPr>
          <w:rFonts w:ascii="Arial" w:hAnsi="Arial" w:cs="Arial"/>
          <w:color w:val="000000"/>
          <w:shd w:val="clear" w:color="auto" w:fill="FFFFFF"/>
        </w:rPr>
        <w:t>(</w:t>
      </w:r>
      <w:r w:rsidRPr="00201986">
        <w:rPr>
          <w:rFonts w:ascii="Arial" w:hAnsi="Arial" w:cs="Arial"/>
          <w:color w:val="000000"/>
          <w:shd w:val="clear" w:color="auto" w:fill="FFFFFF"/>
        </w:rPr>
        <w:t>online</w:t>
      </w:r>
      <w:r w:rsidR="00E4424F">
        <w:rPr>
          <w:rFonts w:ascii="Arial" w:hAnsi="Arial" w:cs="Arial"/>
          <w:color w:val="000000"/>
          <w:shd w:val="clear" w:color="auto" w:fill="FFFFFF"/>
        </w:rPr>
        <w:t>)</w:t>
      </w:r>
      <w:r w:rsidRPr="00201986">
        <w:rPr>
          <w:rFonts w:ascii="Arial" w:hAnsi="Arial" w:cs="Arial"/>
          <w:color w:val="000000"/>
          <w:shd w:val="clear" w:color="auto" w:fill="FFFFFF"/>
        </w:rPr>
        <w:t xml:space="preserve"> Available at: &lt;https://www.gov.uk/government/publications/better-mental-health-jsna-toolkit/7-living-well-in-older-years&gt; (Accessed 25 November 2021).</w:t>
      </w:r>
    </w:p>
    <w:p w14:paraId="3FAC578F" w14:textId="49AD727C"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GOV.UK. 2021. </w:t>
      </w:r>
      <w:r w:rsidRPr="00201986">
        <w:rPr>
          <w:rFonts w:ascii="Arial" w:hAnsi="Arial" w:cs="Arial"/>
          <w:i/>
          <w:iCs/>
          <w:color w:val="000000"/>
          <w:sz w:val="22"/>
          <w:szCs w:val="22"/>
          <w:shd w:val="clear" w:color="auto" w:fill="FFFFFF"/>
        </w:rPr>
        <w:t>The health and care system explained</w:t>
      </w:r>
      <w:r w:rsidRPr="00201986">
        <w:rPr>
          <w:rFonts w:ascii="Arial" w:hAnsi="Arial" w:cs="Arial"/>
          <w:color w:val="000000"/>
          <w:sz w:val="22"/>
          <w:szCs w:val="22"/>
          <w:shd w:val="clear" w:color="auto" w:fill="FFFFFF"/>
        </w:rPr>
        <w:t xml:space="preserve">. </w:t>
      </w:r>
      <w:r w:rsidR="00E4424F">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E4424F">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Available at: &lt;https://www.gov.uk/government/publications/the-health-and-care-system-explained/the-health-and-care-system-explained&gt; [Accessed 9 November 2021].</w:t>
      </w:r>
    </w:p>
    <w:p w14:paraId="4786E2F7" w14:textId="77777777" w:rsidR="00E4424F" w:rsidRDefault="00E4424F" w:rsidP="00201986">
      <w:pPr>
        <w:tabs>
          <w:tab w:val="left" w:pos="2268"/>
        </w:tabs>
        <w:spacing w:line="360" w:lineRule="auto"/>
        <w:ind w:left="360"/>
        <w:rPr>
          <w:rFonts w:ascii="Arial" w:hAnsi="Arial" w:cs="Arial"/>
          <w:color w:val="000000"/>
          <w:shd w:val="clear" w:color="auto" w:fill="FFFFFF"/>
        </w:rPr>
      </w:pPr>
    </w:p>
    <w:p w14:paraId="51A7DC45" w14:textId="7425861B" w:rsidR="00201986" w:rsidRPr="00201986" w:rsidRDefault="00201986" w:rsidP="00201986">
      <w:pPr>
        <w:tabs>
          <w:tab w:val="left" w:pos="2268"/>
        </w:tabs>
        <w:spacing w:line="360" w:lineRule="auto"/>
        <w:ind w:left="360"/>
        <w:rPr>
          <w:rFonts w:ascii="Arial" w:hAnsi="Arial" w:cs="Arial"/>
        </w:rPr>
      </w:pPr>
      <w:r w:rsidRPr="00201986">
        <w:rPr>
          <w:rFonts w:ascii="Arial" w:hAnsi="Arial" w:cs="Arial"/>
          <w:color w:val="000000"/>
          <w:shd w:val="clear" w:color="auto" w:fill="FFFFFF"/>
        </w:rPr>
        <w:t>Group, S., 2021. </w:t>
      </w:r>
      <w:r w:rsidRPr="00201986">
        <w:rPr>
          <w:rFonts w:ascii="Arial" w:hAnsi="Arial" w:cs="Arial"/>
          <w:i/>
          <w:iCs/>
          <w:color w:val="000000"/>
          <w:shd w:val="clear" w:color="auto" w:fill="FFFFFF"/>
        </w:rPr>
        <w:t>Definition of the Disengagement Theory of Aging</w:t>
      </w:r>
      <w:r w:rsidRPr="00201986">
        <w:rPr>
          <w:rFonts w:ascii="Arial" w:hAnsi="Arial" w:cs="Arial"/>
          <w:color w:val="000000"/>
          <w:shd w:val="clear" w:color="auto" w:fill="FFFFFF"/>
        </w:rPr>
        <w:t xml:space="preserve">. </w:t>
      </w:r>
      <w:r w:rsidR="00E4424F">
        <w:rPr>
          <w:rFonts w:ascii="Arial" w:hAnsi="Arial" w:cs="Arial"/>
          <w:color w:val="000000"/>
          <w:shd w:val="clear" w:color="auto" w:fill="FFFFFF"/>
        </w:rPr>
        <w:t>(</w:t>
      </w:r>
      <w:r w:rsidRPr="00201986">
        <w:rPr>
          <w:rFonts w:ascii="Arial" w:hAnsi="Arial" w:cs="Arial"/>
          <w:color w:val="000000"/>
          <w:shd w:val="clear" w:color="auto" w:fill="FFFFFF"/>
        </w:rPr>
        <w:t>online</w:t>
      </w:r>
      <w:r w:rsidR="00E4424F">
        <w:rPr>
          <w:rFonts w:ascii="Arial" w:hAnsi="Arial" w:cs="Arial"/>
          <w:color w:val="000000"/>
          <w:shd w:val="clear" w:color="auto" w:fill="FFFFFF"/>
        </w:rPr>
        <w:t>)</w:t>
      </w:r>
      <w:r w:rsidR="00033CC4">
        <w:rPr>
          <w:rFonts w:ascii="Arial" w:hAnsi="Arial" w:cs="Arial"/>
          <w:color w:val="000000"/>
          <w:shd w:val="clear" w:color="auto" w:fill="FFFFFF"/>
        </w:rPr>
        <w:t xml:space="preserve"> </w:t>
      </w:r>
      <w:r w:rsidRPr="00201986">
        <w:rPr>
          <w:rFonts w:ascii="Arial" w:hAnsi="Arial" w:cs="Arial"/>
          <w:color w:val="000000"/>
          <w:shd w:val="clear" w:color="auto" w:fill="FFFFFF"/>
        </w:rPr>
        <w:t>Sociology Group: Sociology and Other Social Sciences Blog. Available at: &lt;https://www.sociologygroup.com/disengagement-theory/&gt; (Accessed 18 November 2021).</w:t>
      </w:r>
    </w:p>
    <w:p w14:paraId="2FBA1C4F" w14:textId="670460FB" w:rsidR="00201986" w:rsidRPr="00201986" w:rsidRDefault="00201986" w:rsidP="00201986">
      <w:pPr>
        <w:tabs>
          <w:tab w:val="left" w:pos="2268"/>
        </w:tabs>
        <w:spacing w:line="360" w:lineRule="auto"/>
        <w:rPr>
          <w:rFonts w:ascii="Arial" w:hAnsi="Arial" w:cs="Arial"/>
          <w:color w:val="000000"/>
          <w:shd w:val="clear" w:color="auto" w:fill="FFFFFF"/>
        </w:rPr>
      </w:pPr>
      <w:r w:rsidRPr="00201986">
        <w:rPr>
          <w:rFonts w:ascii="Arial" w:hAnsi="Arial" w:cs="Arial"/>
          <w:color w:val="000000"/>
          <w:shd w:val="clear" w:color="auto" w:fill="FFFFFF"/>
        </w:rPr>
        <w:t>Harvard Health. 2021. </w:t>
      </w:r>
      <w:r w:rsidRPr="00201986">
        <w:rPr>
          <w:rFonts w:ascii="Arial" w:hAnsi="Arial" w:cs="Arial"/>
          <w:i/>
          <w:iCs/>
          <w:color w:val="000000"/>
          <w:shd w:val="clear" w:color="auto" w:fill="FFFFFF"/>
        </w:rPr>
        <w:t>Why men often die earlier than women - Harvard Health</w:t>
      </w:r>
      <w:r w:rsidRPr="00201986">
        <w:rPr>
          <w:rFonts w:ascii="Arial" w:hAnsi="Arial" w:cs="Arial"/>
          <w:color w:val="000000"/>
          <w:shd w:val="clear" w:color="auto" w:fill="FFFFFF"/>
        </w:rPr>
        <w:t xml:space="preserve">. </w:t>
      </w:r>
      <w:r w:rsidR="00033CC4">
        <w:rPr>
          <w:rFonts w:ascii="Arial" w:hAnsi="Arial" w:cs="Arial"/>
          <w:color w:val="000000"/>
          <w:shd w:val="clear" w:color="auto" w:fill="FFFFFF"/>
        </w:rPr>
        <w:t>(</w:t>
      </w:r>
      <w:r w:rsidRPr="00201986">
        <w:rPr>
          <w:rFonts w:ascii="Arial" w:hAnsi="Arial" w:cs="Arial"/>
          <w:color w:val="000000"/>
          <w:shd w:val="clear" w:color="auto" w:fill="FFFFFF"/>
        </w:rPr>
        <w:t>online</w:t>
      </w:r>
      <w:r w:rsidR="00033CC4">
        <w:rPr>
          <w:rFonts w:ascii="Arial" w:hAnsi="Arial" w:cs="Arial"/>
          <w:color w:val="000000"/>
          <w:shd w:val="clear" w:color="auto" w:fill="FFFFFF"/>
        </w:rPr>
        <w:t xml:space="preserve">) </w:t>
      </w:r>
      <w:r w:rsidRPr="00201986">
        <w:rPr>
          <w:rFonts w:ascii="Arial" w:hAnsi="Arial" w:cs="Arial"/>
          <w:color w:val="000000"/>
          <w:shd w:val="clear" w:color="auto" w:fill="FFFFFF"/>
        </w:rPr>
        <w:t>Available at: &lt;https://www.health.harvard.edu/blog/why-men-often-die-earlier-than-women-201602199137&gt; (Accessed 25 November 2021).</w:t>
      </w:r>
    </w:p>
    <w:p w14:paraId="11DCC2FE" w14:textId="6E0FBDD9"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HowStuffWorks, Health, Wellness, Aging and Retirement, 2021. </w:t>
      </w:r>
      <w:r w:rsidRPr="00201986">
        <w:rPr>
          <w:rFonts w:ascii="Arial" w:hAnsi="Arial" w:cs="Arial"/>
          <w:i/>
          <w:iCs/>
          <w:color w:val="000000"/>
          <w:sz w:val="22"/>
          <w:szCs w:val="22"/>
          <w:shd w:val="clear" w:color="auto" w:fill="FFFFFF"/>
        </w:rPr>
        <w:t>What is the activity theory of aging?</w:t>
      </w:r>
      <w:r w:rsidRPr="00201986">
        <w:rPr>
          <w:rFonts w:ascii="Arial" w:hAnsi="Arial" w:cs="Arial"/>
          <w:color w:val="000000"/>
          <w:sz w:val="22"/>
          <w:szCs w:val="22"/>
          <w:shd w:val="clear" w:color="auto" w:fill="FFFFFF"/>
        </w:rPr>
        <w:t xml:space="preserve"> </w:t>
      </w:r>
      <w:r w:rsidR="00033CC4">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033CC4">
        <w:rPr>
          <w:rFonts w:ascii="Arial" w:hAnsi="Arial" w:cs="Arial"/>
          <w:color w:val="000000"/>
          <w:sz w:val="22"/>
          <w:szCs w:val="22"/>
          <w:shd w:val="clear" w:color="auto" w:fill="FFFFFF"/>
        </w:rPr>
        <w:t xml:space="preserve">) </w:t>
      </w:r>
      <w:r w:rsidRPr="00201986">
        <w:rPr>
          <w:rFonts w:ascii="Arial" w:hAnsi="Arial" w:cs="Arial"/>
          <w:color w:val="000000"/>
          <w:sz w:val="22"/>
          <w:szCs w:val="22"/>
          <w:shd w:val="clear" w:color="auto" w:fill="FFFFFF"/>
        </w:rPr>
        <w:t>HowStuffWorks. Available at: &lt;https://health.howstuffworks.com/wellness/aging/retirement/activity-theory-of-aging.htm&gt; (Accessed 18 November 2021).</w:t>
      </w:r>
    </w:p>
    <w:p w14:paraId="3919DECF" w14:textId="77777777" w:rsidR="00033CC4" w:rsidRDefault="00033CC4" w:rsidP="00201986">
      <w:pPr>
        <w:pStyle w:val="ListParagraph"/>
        <w:tabs>
          <w:tab w:val="left" w:pos="2268"/>
        </w:tabs>
        <w:spacing w:line="360" w:lineRule="auto"/>
        <w:rPr>
          <w:rFonts w:ascii="Arial" w:hAnsi="Arial" w:cs="Arial"/>
          <w:sz w:val="22"/>
          <w:szCs w:val="22"/>
        </w:rPr>
      </w:pPr>
    </w:p>
    <w:p w14:paraId="5D3137E7" w14:textId="2E0962A3"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sz w:val="22"/>
          <w:szCs w:val="22"/>
        </w:rPr>
        <w:t>Larkin, M. (2009</w:t>
      </w:r>
      <w:r w:rsidRPr="00201986">
        <w:rPr>
          <w:rFonts w:ascii="Arial" w:hAnsi="Arial" w:cs="Arial"/>
          <w:i/>
          <w:iCs/>
          <w:sz w:val="22"/>
          <w:szCs w:val="22"/>
        </w:rPr>
        <w:t>) Vulnerable Groups in Health and Social Care</w:t>
      </w:r>
      <w:r w:rsidRPr="00201986">
        <w:rPr>
          <w:rFonts w:ascii="Arial" w:hAnsi="Arial" w:cs="Arial"/>
          <w:sz w:val="22"/>
          <w:szCs w:val="22"/>
        </w:rPr>
        <w:t>. London: Sage Publications Ltd.</w:t>
      </w:r>
    </w:p>
    <w:p w14:paraId="7833CE29" w14:textId="77777777" w:rsidR="00827A01" w:rsidRDefault="00827A01" w:rsidP="00201986">
      <w:pPr>
        <w:spacing w:line="360" w:lineRule="auto"/>
        <w:ind w:left="360"/>
        <w:rPr>
          <w:rFonts w:ascii="Arial" w:hAnsi="Arial" w:cs="Arial"/>
          <w:color w:val="000000"/>
          <w:shd w:val="clear" w:color="auto" w:fill="FFFFFF"/>
        </w:rPr>
      </w:pPr>
    </w:p>
    <w:p w14:paraId="443A8A82" w14:textId="475DE555" w:rsidR="00201986" w:rsidRPr="00201986" w:rsidRDefault="00201986" w:rsidP="00201986">
      <w:pPr>
        <w:spacing w:line="360" w:lineRule="auto"/>
        <w:ind w:left="360"/>
        <w:rPr>
          <w:rFonts w:ascii="Arial" w:hAnsi="Arial" w:cs="Arial"/>
        </w:rPr>
      </w:pPr>
      <w:r w:rsidRPr="00201986">
        <w:rPr>
          <w:rFonts w:ascii="Arial" w:hAnsi="Arial" w:cs="Arial"/>
          <w:color w:val="000000"/>
          <w:shd w:val="clear" w:color="auto" w:fill="FFFFFF"/>
        </w:rPr>
        <w:t xml:space="preserve">Liveincarehub.co.uk. 2021. </w:t>
      </w:r>
      <w:r w:rsidR="00033CC4">
        <w:rPr>
          <w:rFonts w:ascii="Arial" w:hAnsi="Arial" w:cs="Arial"/>
          <w:color w:val="000000"/>
          <w:shd w:val="clear" w:color="auto" w:fill="FFFFFF"/>
        </w:rPr>
        <w:t>(</w:t>
      </w:r>
      <w:r w:rsidRPr="00201986">
        <w:rPr>
          <w:rFonts w:ascii="Arial" w:hAnsi="Arial" w:cs="Arial"/>
          <w:color w:val="000000"/>
          <w:shd w:val="clear" w:color="auto" w:fill="FFFFFF"/>
        </w:rPr>
        <w:t>online</w:t>
      </w:r>
      <w:r w:rsidR="00033CC4">
        <w:rPr>
          <w:rFonts w:ascii="Arial" w:hAnsi="Arial" w:cs="Arial"/>
          <w:color w:val="000000"/>
          <w:shd w:val="clear" w:color="auto" w:fill="FFFFFF"/>
        </w:rPr>
        <w:t>)</w:t>
      </w:r>
      <w:r w:rsidRPr="00201986">
        <w:rPr>
          <w:rFonts w:ascii="Arial" w:hAnsi="Arial" w:cs="Arial"/>
          <w:color w:val="000000"/>
          <w:shd w:val="clear" w:color="auto" w:fill="FFFFFF"/>
        </w:rPr>
        <w:t xml:space="preserve"> Available at: &lt;https://www.liveincarehub.co.uk/guide-to-issues-affecting-the-elderly/&gt; (Accessed 18 November 2021).</w:t>
      </w:r>
    </w:p>
    <w:p w14:paraId="14E08528" w14:textId="77777777"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sz w:val="22"/>
          <w:szCs w:val="22"/>
        </w:rPr>
        <w:lastRenderedPageBreak/>
        <w:t xml:space="preserve">Mauk, K. (2010) </w:t>
      </w:r>
      <w:r w:rsidRPr="00201986">
        <w:rPr>
          <w:rFonts w:ascii="Arial" w:hAnsi="Arial" w:cs="Arial"/>
          <w:i/>
          <w:iCs/>
          <w:sz w:val="22"/>
          <w:szCs w:val="22"/>
        </w:rPr>
        <w:t>Gerontological Nursing: Competencies for Care 2</w:t>
      </w:r>
      <w:r w:rsidRPr="00201986">
        <w:rPr>
          <w:rFonts w:ascii="Arial" w:hAnsi="Arial" w:cs="Arial"/>
          <w:i/>
          <w:iCs/>
          <w:sz w:val="22"/>
          <w:szCs w:val="22"/>
          <w:vertAlign w:val="superscript"/>
        </w:rPr>
        <w:t>nd</w:t>
      </w:r>
      <w:r w:rsidRPr="00201986">
        <w:rPr>
          <w:rFonts w:ascii="Arial" w:hAnsi="Arial" w:cs="Arial"/>
          <w:i/>
          <w:iCs/>
          <w:sz w:val="22"/>
          <w:szCs w:val="22"/>
        </w:rPr>
        <w:t xml:space="preserve"> end.</w:t>
      </w:r>
      <w:r w:rsidRPr="00201986">
        <w:rPr>
          <w:rFonts w:ascii="Arial" w:hAnsi="Arial" w:cs="Arial"/>
          <w:sz w:val="22"/>
          <w:szCs w:val="22"/>
        </w:rPr>
        <w:t xml:space="preserve"> London: Jones and Bartlett Publishers International.</w:t>
      </w:r>
    </w:p>
    <w:p w14:paraId="0461008A" w14:textId="62448CBC"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Ons.gov.uk. 2021. </w:t>
      </w:r>
      <w:r w:rsidRPr="00201986">
        <w:rPr>
          <w:rFonts w:ascii="Arial" w:hAnsi="Arial" w:cs="Arial"/>
          <w:i/>
          <w:iCs/>
          <w:color w:val="000000"/>
          <w:sz w:val="22"/>
          <w:szCs w:val="22"/>
          <w:shd w:val="clear" w:color="auto" w:fill="FFFFFF"/>
        </w:rPr>
        <w:t>Ageing - Office for National Statistics</w:t>
      </w:r>
      <w:r w:rsidRPr="00201986">
        <w:rPr>
          <w:rFonts w:ascii="Arial" w:hAnsi="Arial" w:cs="Arial"/>
          <w:color w:val="000000"/>
          <w:sz w:val="22"/>
          <w:szCs w:val="22"/>
          <w:shd w:val="clear" w:color="auto" w:fill="FFFFFF"/>
        </w:rPr>
        <w:t xml:space="preserve">. </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Available at: &lt;https://www.ons.gov.uk/peoplepopulationandcommunity/birthsdeathsandmarriages/ageing&gt; (Accessed 8 November 2021).</w:t>
      </w:r>
    </w:p>
    <w:p w14:paraId="6BDF91BC" w14:textId="77777777" w:rsidR="00033CC4" w:rsidRDefault="00033CC4" w:rsidP="00201986">
      <w:pPr>
        <w:pStyle w:val="ListParagraph"/>
        <w:spacing w:line="360" w:lineRule="auto"/>
        <w:rPr>
          <w:rFonts w:ascii="Arial" w:hAnsi="Arial" w:cs="Arial"/>
          <w:color w:val="000000"/>
          <w:sz w:val="22"/>
          <w:szCs w:val="22"/>
          <w:shd w:val="clear" w:color="auto" w:fill="FFFFFF"/>
        </w:rPr>
      </w:pPr>
    </w:p>
    <w:p w14:paraId="185E59AB" w14:textId="4C749BBF" w:rsidR="00201986" w:rsidRPr="00201986" w:rsidRDefault="00201986" w:rsidP="00201986">
      <w:pPr>
        <w:pStyle w:val="ListParagraph"/>
        <w:spacing w:line="360" w:lineRule="auto"/>
        <w:rPr>
          <w:rFonts w:ascii="Arial" w:hAnsi="Arial" w:cs="Arial"/>
          <w:sz w:val="22"/>
          <w:szCs w:val="22"/>
        </w:rPr>
      </w:pPr>
      <w:r w:rsidRPr="00201986">
        <w:rPr>
          <w:rFonts w:ascii="Arial" w:hAnsi="Arial" w:cs="Arial"/>
          <w:color w:val="000000"/>
          <w:sz w:val="22"/>
          <w:szCs w:val="22"/>
          <w:shd w:val="clear" w:color="auto" w:fill="FFFFFF"/>
        </w:rPr>
        <w:t>Ons.gov.uk. 2021. </w:t>
      </w:r>
      <w:r w:rsidRPr="00201986">
        <w:rPr>
          <w:rFonts w:ascii="Arial" w:hAnsi="Arial" w:cs="Arial"/>
          <w:i/>
          <w:iCs/>
          <w:color w:val="000000"/>
          <w:sz w:val="22"/>
          <w:szCs w:val="22"/>
          <w:shd w:val="clear" w:color="auto" w:fill="FFFFFF"/>
        </w:rPr>
        <w:t>Living longer - Office for National Statistics</w:t>
      </w:r>
      <w:r w:rsidRPr="00201986">
        <w:rPr>
          <w:rFonts w:ascii="Arial" w:hAnsi="Arial" w:cs="Arial"/>
          <w:color w:val="000000"/>
          <w:sz w:val="22"/>
          <w:szCs w:val="22"/>
          <w:shd w:val="clear" w:color="auto" w:fill="FFFFFF"/>
        </w:rPr>
        <w:t xml:space="preserve">. </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Available at: &lt;https://www.ons.gov.uk/peoplepopulationandcommunity/birthsdeathsandmarriages/ageing/articles/livinglongerhowourpopulationischangingandwhyitmatters/2018-08-13&gt; (Accessed 8 November 2021).</w:t>
      </w:r>
    </w:p>
    <w:p w14:paraId="498C2D8C" w14:textId="77777777" w:rsidR="00C55285" w:rsidRDefault="00C55285" w:rsidP="00201986">
      <w:pPr>
        <w:pStyle w:val="ListParagraph"/>
        <w:tabs>
          <w:tab w:val="left" w:pos="2268"/>
        </w:tabs>
        <w:spacing w:line="360" w:lineRule="auto"/>
        <w:rPr>
          <w:rFonts w:ascii="Arial" w:hAnsi="Arial" w:cs="Arial"/>
          <w:color w:val="000000"/>
          <w:sz w:val="22"/>
          <w:szCs w:val="22"/>
          <w:shd w:val="clear" w:color="auto" w:fill="FFFFFF"/>
        </w:rPr>
      </w:pPr>
    </w:p>
    <w:p w14:paraId="76A2BD0D" w14:textId="7F884DB5"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Ons.gov.uk. 2021. </w:t>
      </w:r>
      <w:r w:rsidRPr="00201986">
        <w:rPr>
          <w:rFonts w:ascii="Arial" w:hAnsi="Arial" w:cs="Arial"/>
          <w:i/>
          <w:iCs/>
          <w:color w:val="000000"/>
          <w:sz w:val="22"/>
          <w:szCs w:val="22"/>
          <w:shd w:val="clear" w:color="auto" w:fill="FFFFFF"/>
        </w:rPr>
        <w:t>Overview of the UK population - Office for National Statistics</w:t>
      </w:r>
      <w:r w:rsidRPr="00201986">
        <w:rPr>
          <w:rFonts w:ascii="Arial" w:hAnsi="Arial" w:cs="Arial"/>
          <w:color w:val="000000"/>
          <w:sz w:val="22"/>
          <w:szCs w:val="22"/>
          <w:shd w:val="clear" w:color="auto" w:fill="FFFFFF"/>
        </w:rPr>
        <w:t xml:space="preserve">. </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Available at: &lt;https://www.ons.gov.uk/peoplepopulationandcommunity/populationandmigration/populationestimates/articles/overviewoftheukpopulation/january2021&gt; (Accessed 8 November 2021).</w:t>
      </w:r>
    </w:p>
    <w:p w14:paraId="63FC6C09" w14:textId="77777777" w:rsidR="00C55285" w:rsidRDefault="00C55285" w:rsidP="00201986">
      <w:pPr>
        <w:pStyle w:val="ListParagraph"/>
        <w:tabs>
          <w:tab w:val="left" w:pos="2268"/>
        </w:tabs>
        <w:spacing w:line="360" w:lineRule="auto"/>
        <w:rPr>
          <w:rFonts w:ascii="Arial" w:hAnsi="Arial" w:cs="Arial"/>
          <w:color w:val="000000"/>
          <w:sz w:val="22"/>
          <w:szCs w:val="22"/>
          <w:shd w:val="clear" w:color="auto" w:fill="FFFFFF"/>
        </w:rPr>
      </w:pPr>
    </w:p>
    <w:p w14:paraId="5C3B83F2" w14:textId="3087C77A"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The Health Foundation. 2021. </w:t>
      </w:r>
      <w:r w:rsidRPr="00201986">
        <w:rPr>
          <w:rFonts w:ascii="Arial" w:hAnsi="Arial" w:cs="Arial"/>
          <w:i/>
          <w:iCs/>
          <w:color w:val="000000"/>
          <w:sz w:val="22"/>
          <w:szCs w:val="22"/>
          <w:shd w:val="clear" w:color="auto" w:fill="FFFFFF"/>
        </w:rPr>
        <w:t>Top line facts on the big issues in health and social care | The Health Foundation</w:t>
      </w:r>
      <w:r w:rsidRPr="00201986">
        <w:rPr>
          <w:rFonts w:ascii="Arial" w:hAnsi="Arial" w:cs="Arial"/>
          <w:color w:val="000000"/>
          <w:sz w:val="22"/>
          <w:szCs w:val="22"/>
          <w:shd w:val="clear" w:color="auto" w:fill="FFFFFF"/>
        </w:rPr>
        <w:t>. [online] Available at: &lt;https://www.health.org.uk/news-and-comment/newsletter-features/top-line-facts-on-the-big-issues-in-health-and-social-care&gt; (Accessed 18 November 2021).</w:t>
      </w:r>
    </w:p>
    <w:p w14:paraId="228728D3" w14:textId="77777777" w:rsidR="00C55285" w:rsidRDefault="00C55285" w:rsidP="00201986">
      <w:pPr>
        <w:pStyle w:val="ListParagraph"/>
        <w:tabs>
          <w:tab w:val="left" w:pos="2268"/>
        </w:tabs>
        <w:spacing w:line="360" w:lineRule="auto"/>
        <w:rPr>
          <w:rFonts w:ascii="Arial" w:hAnsi="Arial" w:cs="Arial"/>
          <w:color w:val="000000"/>
          <w:sz w:val="22"/>
          <w:szCs w:val="22"/>
          <w:shd w:val="clear" w:color="auto" w:fill="FFFFFF"/>
        </w:rPr>
      </w:pPr>
    </w:p>
    <w:p w14:paraId="7241CE3A" w14:textId="2B1A143D"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ThoughtCo. 2021. </w:t>
      </w:r>
      <w:r w:rsidRPr="00201986">
        <w:rPr>
          <w:rFonts w:ascii="Arial" w:hAnsi="Arial" w:cs="Arial"/>
          <w:i/>
          <w:iCs/>
          <w:color w:val="000000"/>
          <w:sz w:val="22"/>
          <w:szCs w:val="22"/>
          <w:shd w:val="clear" w:color="auto" w:fill="FFFFFF"/>
        </w:rPr>
        <w:t>Understanding Disengagement Theory and Why It Is Controversial</w:t>
      </w:r>
      <w:r w:rsidRPr="00201986">
        <w:rPr>
          <w:rFonts w:ascii="Arial" w:hAnsi="Arial" w:cs="Arial"/>
          <w:color w:val="000000"/>
          <w:sz w:val="22"/>
          <w:szCs w:val="22"/>
          <w:shd w:val="clear" w:color="auto" w:fill="FFFFFF"/>
        </w:rPr>
        <w:t>. [online] Available at: &lt;https://www.thoughtco.com/disengagement-theory-3026258&gt; (Accessed 18 November 2021).</w:t>
      </w:r>
    </w:p>
    <w:p w14:paraId="4F56639C" w14:textId="77777777" w:rsidR="00C55285" w:rsidRDefault="00C55285" w:rsidP="00201986">
      <w:pPr>
        <w:pStyle w:val="ListParagraph"/>
        <w:tabs>
          <w:tab w:val="left" w:pos="2268"/>
        </w:tabs>
        <w:spacing w:line="360" w:lineRule="auto"/>
        <w:rPr>
          <w:rFonts w:ascii="Arial" w:hAnsi="Arial" w:cs="Arial"/>
          <w:color w:val="000000"/>
          <w:sz w:val="22"/>
          <w:szCs w:val="22"/>
          <w:shd w:val="clear" w:color="auto" w:fill="FFFFFF"/>
        </w:rPr>
      </w:pPr>
    </w:p>
    <w:p w14:paraId="619175D0" w14:textId="1EAE19DD" w:rsidR="00201986" w:rsidRPr="00201986" w:rsidRDefault="00201986" w:rsidP="00201986">
      <w:pPr>
        <w:pStyle w:val="ListParagraph"/>
        <w:tabs>
          <w:tab w:val="left" w:pos="2268"/>
        </w:tabs>
        <w:spacing w:line="360" w:lineRule="auto"/>
        <w:rPr>
          <w:rFonts w:ascii="Arial" w:hAnsi="Arial" w:cs="Arial"/>
          <w:sz w:val="22"/>
          <w:szCs w:val="22"/>
        </w:rPr>
      </w:pPr>
      <w:r w:rsidRPr="00201986">
        <w:rPr>
          <w:rFonts w:ascii="Arial" w:hAnsi="Arial" w:cs="Arial"/>
          <w:color w:val="000000"/>
          <w:sz w:val="22"/>
          <w:szCs w:val="22"/>
          <w:shd w:val="clear" w:color="auto" w:fill="FFFFFF"/>
        </w:rPr>
        <w:t>Who.int. 2021. </w:t>
      </w:r>
      <w:r w:rsidRPr="00201986">
        <w:rPr>
          <w:rFonts w:ascii="Arial" w:hAnsi="Arial" w:cs="Arial"/>
          <w:i/>
          <w:iCs/>
          <w:color w:val="000000"/>
          <w:sz w:val="22"/>
          <w:szCs w:val="22"/>
          <w:shd w:val="clear" w:color="auto" w:fill="FFFFFF"/>
        </w:rPr>
        <w:t>Ageing and health</w:t>
      </w:r>
      <w:r w:rsidRPr="00201986">
        <w:rPr>
          <w:rFonts w:ascii="Arial" w:hAnsi="Arial" w:cs="Arial"/>
          <w:color w:val="000000"/>
          <w:sz w:val="22"/>
          <w:szCs w:val="22"/>
          <w:shd w:val="clear" w:color="auto" w:fill="FFFFFF"/>
        </w:rPr>
        <w:t xml:space="preserve">. </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C55285">
        <w:rPr>
          <w:rFonts w:ascii="Arial" w:hAnsi="Arial" w:cs="Arial"/>
          <w:color w:val="000000"/>
          <w:sz w:val="22"/>
          <w:szCs w:val="22"/>
          <w:shd w:val="clear" w:color="auto" w:fill="FFFFFF"/>
        </w:rPr>
        <w:t xml:space="preserve">) </w:t>
      </w:r>
      <w:r w:rsidRPr="00201986">
        <w:rPr>
          <w:rFonts w:ascii="Arial" w:hAnsi="Arial" w:cs="Arial"/>
          <w:color w:val="000000"/>
          <w:sz w:val="22"/>
          <w:szCs w:val="22"/>
          <w:shd w:val="clear" w:color="auto" w:fill="FFFFFF"/>
        </w:rPr>
        <w:t>Available at: &lt;https://www.who.int/news-room/fact-sheets/detail/ageing-and-health&gt; (Accessed 18 November 2021).</w:t>
      </w:r>
    </w:p>
    <w:p w14:paraId="493484B7" w14:textId="77777777" w:rsidR="00C55285" w:rsidRDefault="00C55285" w:rsidP="00201986">
      <w:pPr>
        <w:pStyle w:val="ListParagraph"/>
        <w:tabs>
          <w:tab w:val="left" w:pos="2268"/>
        </w:tabs>
        <w:spacing w:line="360" w:lineRule="auto"/>
        <w:rPr>
          <w:rFonts w:ascii="Arial" w:hAnsi="Arial" w:cs="Arial"/>
          <w:color w:val="000000"/>
          <w:sz w:val="22"/>
          <w:szCs w:val="22"/>
          <w:shd w:val="clear" w:color="auto" w:fill="FFFFFF"/>
        </w:rPr>
      </w:pPr>
    </w:p>
    <w:p w14:paraId="24619863" w14:textId="3CE08A3A" w:rsidR="00201986" w:rsidRPr="00201986" w:rsidRDefault="00201986" w:rsidP="00201986">
      <w:pPr>
        <w:pStyle w:val="ListParagraph"/>
        <w:tabs>
          <w:tab w:val="left" w:pos="2268"/>
        </w:tabs>
        <w:spacing w:line="360" w:lineRule="auto"/>
        <w:rPr>
          <w:rFonts w:ascii="Arial" w:hAnsi="Arial" w:cs="Arial"/>
          <w:color w:val="000000"/>
          <w:sz w:val="22"/>
          <w:szCs w:val="22"/>
          <w:shd w:val="clear" w:color="auto" w:fill="FFFFFF"/>
        </w:rPr>
      </w:pPr>
      <w:r w:rsidRPr="00201986">
        <w:rPr>
          <w:rFonts w:ascii="Arial" w:hAnsi="Arial" w:cs="Arial"/>
          <w:color w:val="000000"/>
          <w:sz w:val="22"/>
          <w:szCs w:val="22"/>
          <w:shd w:val="clear" w:color="auto" w:fill="FFFFFF"/>
        </w:rPr>
        <w:t>World Economic Forum. 2021. </w:t>
      </w:r>
      <w:r w:rsidRPr="00201986">
        <w:rPr>
          <w:rFonts w:ascii="Arial" w:hAnsi="Arial" w:cs="Arial"/>
          <w:i/>
          <w:iCs/>
          <w:color w:val="000000"/>
          <w:sz w:val="22"/>
          <w:szCs w:val="22"/>
          <w:shd w:val="clear" w:color="auto" w:fill="FFFFFF"/>
        </w:rPr>
        <w:t>Five recommendations to manage population ageing</w:t>
      </w:r>
      <w:r w:rsidRPr="00201986">
        <w:rPr>
          <w:rFonts w:ascii="Arial" w:hAnsi="Arial" w:cs="Arial"/>
          <w:color w:val="000000"/>
          <w:sz w:val="22"/>
          <w:szCs w:val="22"/>
          <w:shd w:val="clear" w:color="auto" w:fill="FFFFFF"/>
        </w:rPr>
        <w:t xml:space="preserve">. </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online</w:t>
      </w:r>
      <w:r w:rsidR="00C55285">
        <w:rPr>
          <w:rFonts w:ascii="Arial" w:hAnsi="Arial" w:cs="Arial"/>
          <w:color w:val="000000"/>
          <w:sz w:val="22"/>
          <w:szCs w:val="22"/>
          <w:shd w:val="clear" w:color="auto" w:fill="FFFFFF"/>
        </w:rPr>
        <w:t>)</w:t>
      </w:r>
      <w:r w:rsidRPr="00201986">
        <w:rPr>
          <w:rFonts w:ascii="Arial" w:hAnsi="Arial" w:cs="Arial"/>
          <w:color w:val="000000"/>
          <w:sz w:val="22"/>
          <w:szCs w:val="22"/>
          <w:shd w:val="clear" w:color="auto" w:fill="FFFFFF"/>
        </w:rPr>
        <w:t xml:space="preserve"> Available at: &lt;https://www.weforum.org/agenda/2012/04/five-recommendations-to-manage-population-ageing/&gt; (Accessed 18 November 2021).</w:t>
      </w:r>
    </w:p>
    <w:sectPr w:rsidR="00201986" w:rsidRPr="002019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21079" w14:textId="77777777" w:rsidR="005202ED" w:rsidRDefault="005202ED" w:rsidP="00D13EEE">
      <w:pPr>
        <w:spacing w:after="0" w:line="240" w:lineRule="auto"/>
      </w:pPr>
      <w:r>
        <w:separator/>
      </w:r>
    </w:p>
  </w:endnote>
  <w:endnote w:type="continuationSeparator" w:id="0">
    <w:p w14:paraId="3CF2F754" w14:textId="77777777" w:rsidR="005202ED" w:rsidRDefault="005202ED" w:rsidP="00D13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F2CC4" w14:textId="77777777" w:rsidR="005202ED" w:rsidRDefault="005202ED" w:rsidP="00D13EEE">
      <w:pPr>
        <w:spacing w:after="0" w:line="240" w:lineRule="auto"/>
      </w:pPr>
      <w:r>
        <w:separator/>
      </w:r>
    </w:p>
  </w:footnote>
  <w:footnote w:type="continuationSeparator" w:id="0">
    <w:p w14:paraId="35FB03A1" w14:textId="77777777" w:rsidR="005202ED" w:rsidRDefault="005202ED" w:rsidP="00D13E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E4C4E"/>
    <w:multiLevelType w:val="multilevel"/>
    <w:tmpl w:val="41B4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A76EBB"/>
    <w:multiLevelType w:val="hybridMultilevel"/>
    <w:tmpl w:val="B5AABFC4"/>
    <w:lvl w:ilvl="0" w:tplc="76F041DE">
      <w:start w:val="1"/>
      <w:numFmt w:val="bullet"/>
      <w:lvlText w:val="•"/>
      <w:lvlJc w:val="left"/>
      <w:pPr>
        <w:tabs>
          <w:tab w:val="num" w:pos="720"/>
        </w:tabs>
        <w:ind w:left="720" w:hanging="360"/>
      </w:pPr>
      <w:rPr>
        <w:rFonts w:ascii="Arial" w:hAnsi="Arial" w:hint="default"/>
      </w:rPr>
    </w:lvl>
    <w:lvl w:ilvl="1" w:tplc="591CEA78" w:tentative="1">
      <w:start w:val="1"/>
      <w:numFmt w:val="bullet"/>
      <w:lvlText w:val="•"/>
      <w:lvlJc w:val="left"/>
      <w:pPr>
        <w:tabs>
          <w:tab w:val="num" w:pos="1440"/>
        </w:tabs>
        <w:ind w:left="1440" w:hanging="360"/>
      </w:pPr>
      <w:rPr>
        <w:rFonts w:ascii="Arial" w:hAnsi="Arial" w:hint="default"/>
      </w:rPr>
    </w:lvl>
    <w:lvl w:ilvl="2" w:tplc="BD563FAA" w:tentative="1">
      <w:start w:val="1"/>
      <w:numFmt w:val="bullet"/>
      <w:lvlText w:val="•"/>
      <w:lvlJc w:val="left"/>
      <w:pPr>
        <w:tabs>
          <w:tab w:val="num" w:pos="2160"/>
        </w:tabs>
        <w:ind w:left="2160" w:hanging="360"/>
      </w:pPr>
      <w:rPr>
        <w:rFonts w:ascii="Arial" w:hAnsi="Arial" w:hint="default"/>
      </w:rPr>
    </w:lvl>
    <w:lvl w:ilvl="3" w:tplc="D2D243D0" w:tentative="1">
      <w:start w:val="1"/>
      <w:numFmt w:val="bullet"/>
      <w:lvlText w:val="•"/>
      <w:lvlJc w:val="left"/>
      <w:pPr>
        <w:tabs>
          <w:tab w:val="num" w:pos="2880"/>
        </w:tabs>
        <w:ind w:left="2880" w:hanging="360"/>
      </w:pPr>
      <w:rPr>
        <w:rFonts w:ascii="Arial" w:hAnsi="Arial" w:hint="default"/>
      </w:rPr>
    </w:lvl>
    <w:lvl w:ilvl="4" w:tplc="D10433F0" w:tentative="1">
      <w:start w:val="1"/>
      <w:numFmt w:val="bullet"/>
      <w:lvlText w:val="•"/>
      <w:lvlJc w:val="left"/>
      <w:pPr>
        <w:tabs>
          <w:tab w:val="num" w:pos="3600"/>
        </w:tabs>
        <w:ind w:left="3600" w:hanging="360"/>
      </w:pPr>
      <w:rPr>
        <w:rFonts w:ascii="Arial" w:hAnsi="Arial" w:hint="default"/>
      </w:rPr>
    </w:lvl>
    <w:lvl w:ilvl="5" w:tplc="F76693D0" w:tentative="1">
      <w:start w:val="1"/>
      <w:numFmt w:val="bullet"/>
      <w:lvlText w:val="•"/>
      <w:lvlJc w:val="left"/>
      <w:pPr>
        <w:tabs>
          <w:tab w:val="num" w:pos="4320"/>
        </w:tabs>
        <w:ind w:left="4320" w:hanging="360"/>
      </w:pPr>
      <w:rPr>
        <w:rFonts w:ascii="Arial" w:hAnsi="Arial" w:hint="default"/>
      </w:rPr>
    </w:lvl>
    <w:lvl w:ilvl="6" w:tplc="0F569F9A" w:tentative="1">
      <w:start w:val="1"/>
      <w:numFmt w:val="bullet"/>
      <w:lvlText w:val="•"/>
      <w:lvlJc w:val="left"/>
      <w:pPr>
        <w:tabs>
          <w:tab w:val="num" w:pos="5040"/>
        </w:tabs>
        <w:ind w:left="5040" w:hanging="360"/>
      </w:pPr>
      <w:rPr>
        <w:rFonts w:ascii="Arial" w:hAnsi="Arial" w:hint="default"/>
      </w:rPr>
    </w:lvl>
    <w:lvl w:ilvl="7" w:tplc="5F968458" w:tentative="1">
      <w:start w:val="1"/>
      <w:numFmt w:val="bullet"/>
      <w:lvlText w:val="•"/>
      <w:lvlJc w:val="left"/>
      <w:pPr>
        <w:tabs>
          <w:tab w:val="num" w:pos="5760"/>
        </w:tabs>
        <w:ind w:left="5760" w:hanging="360"/>
      </w:pPr>
      <w:rPr>
        <w:rFonts w:ascii="Arial" w:hAnsi="Arial" w:hint="default"/>
      </w:rPr>
    </w:lvl>
    <w:lvl w:ilvl="8" w:tplc="8C60D2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DA1E40"/>
    <w:multiLevelType w:val="hybridMultilevel"/>
    <w:tmpl w:val="7BCA5878"/>
    <w:lvl w:ilvl="0" w:tplc="61460F88">
      <w:start w:val="1"/>
      <w:numFmt w:val="bullet"/>
      <w:lvlText w:val="•"/>
      <w:lvlJc w:val="left"/>
      <w:pPr>
        <w:tabs>
          <w:tab w:val="num" w:pos="720"/>
        </w:tabs>
        <w:ind w:left="720" w:hanging="360"/>
      </w:pPr>
      <w:rPr>
        <w:rFonts w:ascii="Arial" w:hAnsi="Arial" w:hint="default"/>
      </w:rPr>
    </w:lvl>
    <w:lvl w:ilvl="1" w:tplc="5BCE734E" w:tentative="1">
      <w:start w:val="1"/>
      <w:numFmt w:val="bullet"/>
      <w:lvlText w:val="•"/>
      <w:lvlJc w:val="left"/>
      <w:pPr>
        <w:tabs>
          <w:tab w:val="num" w:pos="1440"/>
        </w:tabs>
        <w:ind w:left="1440" w:hanging="360"/>
      </w:pPr>
      <w:rPr>
        <w:rFonts w:ascii="Arial" w:hAnsi="Arial" w:hint="default"/>
      </w:rPr>
    </w:lvl>
    <w:lvl w:ilvl="2" w:tplc="E6980D04" w:tentative="1">
      <w:start w:val="1"/>
      <w:numFmt w:val="bullet"/>
      <w:lvlText w:val="•"/>
      <w:lvlJc w:val="left"/>
      <w:pPr>
        <w:tabs>
          <w:tab w:val="num" w:pos="2160"/>
        </w:tabs>
        <w:ind w:left="2160" w:hanging="360"/>
      </w:pPr>
      <w:rPr>
        <w:rFonts w:ascii="Arial" w:hAnsi="Arial" w:hint="default"/>
      </w:rPr>
    </w:lvl>
    <w:lvl w:ilvl="3" w:tplc="BD5E75E2" w:tentative="1">
      <w:start w:val="1"/>
      <w:numFmt w:val="bullet"/>
      <w:lvlText w:val="•"/>
      <w:lvlJc w:val="left"/>
      <w:pPr>
        <w:tabs>
          <w:tab w:val="num" w:pos="2880"/>
        </w:tabs>
        <w:ind w:left="2880" w:hanging="360"/>
      </w:pPr>
      <w:rPr>
        <w:rFonts w:ascii="Arial" w:hAnsi="Arial" w:hint="default"/>
      </w:rPr>
    </w:lvl>
    <w:lvl w:ilvl="4" w:tplc="E1365898" w:tentative="1">
      <w:start w:val="1"/>
      <w:numFmt w:val="bullet"/>
      <w:lvlText w:val="•"/>
      <w:lvlJc w:val="left"/>
      <w:pPr>
        <w:tabs>
          <w:tab w:val="num" w:pos="3600"/>
        </w:tabs>
        <w:ind w:left="3600" w:hanging="360"/>
      </w:pPr>
      <w:rPr>
        <w:rFonts w:ascii="Arial" w:hAnsi="Arial" w:hint="default"/>
      </w:rPr>
    </w:lvl>
    <w:lvl w:ilvl="5" w:tplc="143470DA" w:tentative="1">
      <w:start w:val="1"/>
      <w:numFmt w:val="bullet"/>
      <w:lvlText w:val="•"/>
      <w:lvlJc w:val="left"/>
      <w:pPr>
        <w:tabs>
          <w:tab w:val="num" w:pos="4320"/>
        </w:tabs>
        <w:ind w:left="4320" w:hanging="360"/>
      </w:pPr>
      <w:rPr>
        <w:rFonts w:ascii="Arial" w:hAnsi="Arial" w:hint="default"/>
      </w:rPr>
    </w:lvl>
    <w:lvl w:ilvl="6" w:tplc="F2765A28" w:tentative="1">
      <w:start w:val="1"/>
      <w:numFmt w:val="bullet"/>
      <w:lvlText w:val="•"/>
      <w:lvlJc w:val="left"/>
      <w:pPr>
        <w:tabs>
          <w:tab w:val="num" w:pos="5040"/>
        </w:tabs>
        <w:ind w:left="5040" w:hanging="360"/>
      </w:pPr>
      <w:rPr>
        <w:rFonts w:ascii="Arial" w:hAnsi="Arial" w:hint="default"/>
      </w:rPr>
    </w:lvl>
    <w:lvl w:ilvl="7" w:tplc="0F2420E6" w:tentative="1">
      <w:start w:val="1"/>
      <w:numFmt w:val="bullet"/>
      <w:lvlText w:val="•"/>
      <w:lvlJc w:val="left"/>
      <w:pPr>
        <w:tabs>
          <w:tab w:val="num" w:pos="5760"/>
        </w:tabs>
        <w:ind w:left="5760" w:hanging="360"/>
      </w:pPr>
      <w:rPr>
        <w:rFonts w:ascii="Arial" w:hAnsi="Arial" w:hint="default"/>
      </w:rPr>
    </w:lvl>
    <w:lvl w:ilvl="8" w:tplc="9328F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BF82C64"/>
    <w:multiLevelType w:val="hybridMultilevel"/>
    <w:tmpl w:val="FB8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712EB9"/>
    <w:multiLevelType w:val="hybridMultilevel"/>
    <w:tmpl w:val="23C6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D91B3E"/>
    <w:multiLevelType w:val="multilevel"/>
    <w:tmpl w:val="81A4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6"/>
  </w:num>
  <w:num w:numId="5">
    <w:abstractNumId w:val="3"/>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DB7"/>
    <w:rsid w:val="00013BB3"/>
    <w:rsid w:val="00013FC1"/>
    <w:rsid w:val="000160B3"/>
    <w:rsid w:val="00025942"/>
    <w:rsid w:val="000267F4"/>
    <w:rsid w:val="00031EDB"/>
    <w:rsid w:val="00033CC4"/>
    <w:rsid w:val="00060F70"/>
    <w:rsid w:val="00062E82"/>
    <w:rsid w:val="00063D59"/>
    <w:rsid w:val="00097BD2"/>
    <w:rsid w:val="000A0E06"/>
    <w:rsid w:val="000A29E0"/>
    <w:rsid w:val="000B39B8"/>
    <w:rsid w:val="000B6082"/>
    <w:rsid w:val="000B7D90"/>
    <w:rsid w:val="000C20DA"/>
    <w:rsid w:val="000C55D2"/>
    <w:rsid w:val="000D54FB"/>
    <w:rsid w:val="000E07D3"/>
    <w:rsid w:val="000F3C21"/>
    <w:rsid w:val="001051E1"/>
    <w:rsid w:val="00121446"/>
    <w:rsid w:val="00125F01"/>
    <w:rsid w:val="00130AC7"/>
    <w:rsid w:val="00135776"/>
    <w:rsid w:val="00136A92"/>
    <w:rsid w:val="00145F12"/>
    <w:rsid w:val="00146627"/>
    <w:rsid w:val="00150022"/>
    <w:rsid w:val="00153424"/>
    <w:rsid w:val="001666C2"/>
    <w:rsid w:val="00171DA2"/>
    <w:rsid w:val="00172112"/>
    <w:rsid w:val="0017368E"/>
    <w:rsid w:val="00183F4A"/>
    <w:rsid w:val="00190686"/>
    <w:rsid w:val="00195D33"/>
    <w:rsid w:val="001A53AF"/>
    <w:rsid w:val="001A5F8C"/>
    <w:rsid w:val="001B5498"/>
    <w:rsid w:val="001C361C"/>
    <w:rsid w:val="001C3E72"/>
    <w:rsid w:val="001C4B5C"/>
    <w:rsid w:val="001C77E0"/>
    <w:rsid w:val="001E752E"/>
    <w:rsid w:val="001F1F22"/>
    <w:rsid w:val="001F7137"/>
    <w:rsid w:val="00201986"/>
    <w:rsid w:val="0021182A"/>
    <w:rsid w:val="00251366"/>
    <w:rsid w:val="00254263"/>
    <w:rsid w:val="00263DCD"/>
    <w:rsid w:val="00265036"/>
    <w:rsid w:val="0026799C"/>
    <w:rsid w:val="00272706"/>
    <w:rsid w:val="0027396A"/>
    <w:rsid w:val="00275437"/>
    <w:rsid w:val="00296E61"/>
    <w:rsid w:val="002A6622"/>
    <w:rsid w:val="002B4631"/>
    <w:rsid w:val="002B7D00"/>
    <w:rsid w:val="002C71D8"/>
    <w:rsid w:val="002D531E"/>
    <w:rsid w:val="002D6B23"/>
    <w:rsid w:val="002E096E"/>
    <w:rsid w:val="002E370C"/>
    <w:rsid w:val="002E57DE"/>
    <w:rsid w:val="002E7B3E"/>
    <w:rsid w:val="002F2A58"/>
    <w:rsid w:val="00313597"/>
    <w:rsid w:val="0031688D"/>
    <w:rsid w:val="00331BDF"/>
    <w:rsid w:val="0034495D"/>
    <w:rsid w:val="00351C2A"/>
    <w:rsid w:val="00366F84"/>
    <w:rsid w:val="003720DE"/>
    <w:rsid w:val="003875F4"/>
    <w:rsid w:val="0039693D"/>
    <w:rsid w:val="003A1EF6"/>
    <w:rsid w:val="003A2431"/>
    <w:rsid w:val="003A606A"/>
    <w:rsid w:val="003B2BB3"/>
    <w:rsid w:val="003B783C"/>
    <w:rsid w:val="003D1EEA"/>
    <w:rsid w:val="003E0470"/>
    <w:rsid w:val="003E6061"/>
    <w:rsid w:val="003E66C2"/>
    <w:rsid w:val="003E77A5"/>
    <w:rsid w:val="003F151A"/>
    <w:rsid w:val="003F62A8"/>
    <w:rsid w:val="0040120C"/>
    <w:rsid w:val="00422809"/>
    <w:rsid w:val="004326AF"/>
    <w:rsid w:val="00436DA4"/>
    <w:rsid w:val="00442F6F"/>
    <w:rsid w:val="004507A1"/>
    <w:rsid w:val="004516D8"/>
    <w:rsid w:val="00460C11"/>
    <w:rsid w:val="0046684E"/>
    <w:rsid w:val="00472AF7"/>
    <w:rsid w:val="00480DB7"/>
    <w:rsid w:val="00486FF7"/>
    <w:rsid w:val="004A7DC9"/>
    <w:rsid w:val="004C108A"/>
    <w:rsid w:val="004D67B7"/>
    <w:rsid w:val="004D7194"/>
    <w:rsid w:val="004F64A9"/>
    <w:rsid w:val="00507B49"/>
    <w:rsid w:val="0051001F"/>
    <w:rsid w:val="005202ED"/>
    <w:rsid w:val="005261CA"/>
    <w:rsid w:val="00531BBB"/>
    <w:rsid w:val="00533CC8"/>
    <w:rsid w:val="005414CB"/>
    <w:rsid w:val="00543D2D"/>
    <w:rsid w:val="00562C86"/>
    <w:rsid w:val="00570D52"/>
    <w:rsid w:val="00575B4A"/>
    <w:rsid w:val="005941E7"/>
    <w:rsid w:val="005A5D77"/>
    <w:rsid w:val="005B3B4D"/>
    <w:rsid w:val="005C1390"/>
    <w:rsid w:val="005C2823"/>
    <w:rsid w:val="005C6CEE"/>
    <w:rsid w:val="005D2E06"/>
    <w:rsid w:val="005F3D8E"/>
    <w:rsid w:val="005F721D"/>
    <w:rsid w:val="005F7B11"/>
    <w:rsid w:val="00601DD7"/>
    <w:rsid w:val="00602CB0"/>
    <w:rsid w:val="00624A95"/>
    <w:rsid w:val="00636638"/>
    <w:rsid w:val="0065094D"/>
    <w:rsid w:val="00651719"/>
    <w:rsid w:val="00654A69"/>
    <w:rsid w:val="00661445"/>
    <w:rsid w:val="00662B59"/>
    <w:rsid w:val="006645A9"/>
    <w:rsid w:val="00665617"/>
    <w:rsid w:val="006719BC"/>
    <w:rsid w:val="00680DDC"/>
    <w:rsid w:val="00684885"/>
    <w:rsid w:val="00684AA2"/>
    <w:rsid w:val="00686569"/>
    <w:rsid w:val="006952C1"/>
    <w:rsid w:val="006A52D0"/>
    <w:rsid w:val="006C6376"/>
    <w:rsid w:val="006E38F9"/>
    <w:rsid w:val="007037F9"/>
    <w:rsid w:val="00713F16"/>
    <w:rsid w:val="007152D2"/>
    <w:rsid w:val="007272EC"/>
    <w:rsid w:val="00733686"/>
    <w:rsid w:val="00742CC0"/>
    <w:rsid w:val="0074720E"/>
    <w:rsid w:val="0075015B"/>
    <w:rsid w:val="00752A90"/>
    <w:rsid w:val="007631B6"/>
    <w:rsid w:val="007764DB"/>
    <w:rsid w:val="0078025B"/>
    <w:rsid w:val="00784652"/>
    <w:rsid w:val="0078637A"/>
    <w:rsid w:val="0078737D"/>
    <w:rsid w:val="007A1033"/>
    <w:rsid w:val="007A6CEF"/>
    <w:rsid w:val="007B3D60"/>
    <w:rsid w:val="007D023E"/>
    <w:rsid w:val="007D28EC"/>
    <w:rsid w:val="007E1BC2"/>
    <w:rsid w:val="007E782B"/>
    <w:rsid w:val="007F4213"/>
    <w:rsid w:val="008016A3"/>
    <w:rsid w:val="00807832"/>
    <w:rsid w:val="00827A01"/>
    <w:rsid w:val="00832F4A"/>
    <w:rsid w:val="00840DE9"/>
    <w:rsid w:val="0084560E"/>
    <w:rsid w:val="00856CF0"/>
    <w:rsid w:val="0086540A"/>
    <w:rsid w:val="0088588C"/>
    <w:rsid w:val="00886A69"/>
    <w:rsid w:val="0089002B"/>
    <w:rsid w:val="008B0183"/>
    <w:rsid w:val="008B6EC1"/>
    <w:rsid w:val="008C72F7"/>
    <w:rsid w:val="008D00AA"/>
    <w:rsid w:val="008E245C"/>
    <w:rsid w:val="008F0A35"/>
    <w:rsid w:val="00911247"/>
    <w:rsid w:val="00911D03"/>
    <w:rsid w:val="00922355"/>
    <w:rsid w:val="00932103"/>
    <w:rsid w:val="00940A9B"/>
    <w:rsid w:val="00955491"/>
    <w:rsid w:val="00960390"/>
    <w:rsid w:val="00970D7D"/>
    <w:rsid w:val="00970DD6"/>
    <w:rsid w:val="009765F4"/>
    <w:rsid w:val="0097699A"/>
    <w:rsid w:val="009857CC"/>
    <w:rsid w:val="0098780D"/>
    <w:rsid w:val="00987D65"/>
    <w:rsid w:val="0099324C"/>
    <w:rsid w:val="00994784"/>
    <w:rsid w:val="009B70A1"/>
    <w:rsid w:val="009E56A0"/>
    <w:rsid w:val="009F31FB"/>
    <w:rsid w:val="00A03DFB"/>
    <w:rsid w:val="00A07774"/>
    <w:rsid w:val="00A07F30"/>
    <w:rsid w:val="00A13D83"/>
    <w:rsid w:val="00A14B58"/>
    <w:rsid w:val="00A22C7B"/>
    <w:rsid w:val="00A31E86"/>
    <w:rsid w:val="00A35CEF"/>
    <w:rsid w:val="00A37318"/>
    <w:rsid w:val="00A47973"/>
    <w:rsid w:val="00A51DDD"/>
    <w:rsid w:val="00A60587"/>
    <w:rsid w:val="00A61659"/>
    <w:rsid w:val="00A67BC5"/>
    <w:rsid w:val="00A7018B"/>
    <w:rsid w:val="00A95C95"/>
    <w:rsid w:val="00AB43B2"/>
    <w:rsid w:val="00AB46C7"/>
    <w:rsid w:val="00AB6799"/>
    <w:rsid w:val="00AC2B1C"/>
    <w:rsid w:val="00AC7295"/>
    <w:rsid w:val="00AD0E71"/>
    <w:rsid w:val="00AD3933"/>
    <w:rsid w:val="00AD78D1"/>
    <w:rsid w:val="00AE12F3"/>
    <w:rsid w:val="00AF0831"/>
    <w:rsid w:val="00B03902"/>
    <w:rsid w:val="00B04D73"/>
    <w:rsid w:val="00B15B2A"/>
    <w:rsid w:val="00B26AE6"/>
    <w:rsid w:val="00B31EE8"/>
    <w:rsid w:val="00B367FE"/>
    <w:rsid w:val="00B41249"/>
    <w:rsid w:val="00B433C4"/>
    <w:rsid w:val="00B479A1"/>
    <w:rsid w:val="00B56F25"/>
    <w:rsid w:val="00B627C4"/>
    <w:rsid w:val="00B62817"/>
    <w:rsid w:val="00B70AC1"/>
    <w:rsid w:val="00B8066D"/>
    <w:rsid w:val="00B81045"/>
    <w:rsid w:val="00B86581"/>
    <w:rsid w:val="00B8683D"/>
    <w:rsid w:val="00B94B1E"/>
    <w:rsid w:val="00B97833"/>
    <w:rsid w:val="00BC1632"/>
    <w:rsid w:val="00BC1DDB"/>
    <w:rsid w:val="00BD2B87"/>
    <w:rsid w:val="00BE1214"/>
    <w:rsid w:val="00BF0FF3"/>
    <w:rsid w:val="00BF56E8"/>
    <w:rsid w:val="00C03CE9"/>
    <w:rsid w:val="00C0712F"/>
    <w:rsid w:val="00C20A4A"/>
    <w:rsid w:val="00C55285"/>
    <w:rsid w:val="00C628A6"/>
    <w:rsid w:val="00C65C6D"/>
    <w:rsid w:val="00C84B1A"/>
    <w:rsid w:val="00C9137F"/>
    <w:rsid w:val="00CA3E49"/>
    <w:rsid w:val="00CA5183"/>
    <w:rsid w:val="00CA5E3D"/>
    <w:rsid w:val="00CA6DEF"/>
    <w:rsid w:val="00CA751F"/>
    <w:rsid w:val="00CB0D70"/>
    <w:rsid w:val="00CC1760"/>
    <w:rsid w:val="00CC178E"/>
    <w:rsid w:val="00CC24FF"/>
    <w:rsid w:val="00CD39D5"/>
    <w:rsid w:val="00CE02EC"/>
    <w:rsid w:val="00D01BCB"/>
    <w:rsid w:val="00D03681"/>
    <w:rsid w:val="00D13EEE"/>
    <w:rsid w:val="00D20201"/>
    <w:rsid w:val="00D33296"/>
    <w:rsid w:val="00D3442B"/>
    <w:rsid w:val="00D44A7D"/>
    <w:rsid w:val="00D62935"/>
    <w:rsid w:val="00D75116"/>
    <w:rsid w:val="00D774AA"/>
    <w:rsid w:val="00D91F06"/>
    <w:rsid w:val="00D96548"/>
    <w:rsid w:val="00DB08B5"/>
    <w:rsid w:val="00DC34EA"/>
    <w:rsid w:val="00DC3902"/>
    <w:rsid w:val="00DF324D"/>
    <w:rsid w:val="00E104DF"/>
    <w:rsid w:val="00E174C6"/>
    <w:rsid w:val="00E2087E"/>
    <w:rsid w:val="00E248F6"/>
    <w:rsid w:val="00E24AD9"/>
    <w:rsid w:val="00E26856"/>
    <w:rsid w:val="00E3367A"/>
    <w:rsid w:val="00E4424F"/>
    <w:rsid w:val="00E53C20"/>
    <w:rsid w:val="00E55A8B"/>
    <w:rsid w:val="00E60411"/>
    <w:rsid w:val="00E6096B"/>
    <w:rsid w:val="00E641BA"/>
    <w:rsid w:val="00E71EC1"/>
    <w:rsid w:val="00E74FF0"/>
    <w:rsid w:val="00E83677"/>
    <w:rsid w:val="00E8654D"/>
    <w:rsid w:val="00EB6FB2"/>
    <w:rsid w:val="00EC75C6"/>
    <w:rsid w:val="00ED0CAF"/>
    <w:rsid w:val="00ED19A0"/>
    <w:rsid w:val="00EE0FD5"/>
    <w:rsid w:val="00EE7E8B"/>
    <w:rsid w:val="00EF4FA2"/>
    <w:rsid w:val="00F14359"/>
    <w:rsid w:val="00F2364C"/>
    <w:rsid w:val="00F26AE8"/>
    <w:rsid w:val="00F30493"/>
    <w:rsid w:val="00F316E3"/>
    <w:rsid w:val="00F50095"/>
    <w:rsid w:val="00F54DD5"/>
    <w:rsid w:val="00F60544"/>
    <w:rsid w:val="00F63F99"/>
    <w:rsid w:val="00F65B66"/>
    <w:rsid w:val="00F70041"/>
    <w:rsid w:val="00F73E48"/>
    <w:rsid w:val="00F83C5D"/>
    <w:rsid w:val="00F93796"/>
    <w:rsid w:val="00F93F3C"/>
    <w:rsid w:val="00FA690C"/>
    <w:rsid w:val="00FB74CD"/>
    <w:rsid w:val="00FB7586"/>
    <w:rsid w:val="00FE0CB6"/>
    <w:rsid w:val="00FE5392"/>
    <w:rsid w:val="00FF3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DBAC2"/>
  <w15:chartTrackingRefBased/>
  <w15:docId w15:val="{93001D8D-B52D-4181-93F8-386BEC73F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80D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DB7"/>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480DB7"/>
    <w:rPr>
      <w:color w:val="0000FF"/>
      <w:u w:val="single"/>
    </w:rPr>
  </w:style>
  <w:style w:type="character" w:customStyle="1" w:styleId="Heading2Char">
    <w:name w:val="Heading 2 Char"/>
    <w:basedOn w:val="DefaultParagraphFont"/>
    <w:link w:val="Heading2"/>
    <w:uiPriority w:val="9"/>
    <w:rsid w:val="00480DB7"/>
    <w:rPr>
      <w:rFonts w:ascii="Times New Roman" w:eastAsia="Times New Roman" w:hAnsi="Times New Roman" w:cs="Times New Roman"/>
      <w:b/>
      <w:bCs/>
      <w:sz w:val="36"/>
      <w:szCs w:val="36"/>
      <w:lang w:eastAsia="en-GB"/>
    </w:rPr>
  </w:style>
  <w:style w:type="paragraph" w:styleId="NoSpacing">
    <w:name w:val="No Spacing"/>
    <w:uiPriority w:val="1"/>
    <w:qFormat/>
    <w:rsid w:val="0078025B"/>
    <w:pPr>
      <w:spacing w:after="0" w:line="240" w:lineRule="auto"/>
    </w:pPr>
  </w:style>
  <w:style w:type="paragraph" w:styleId="NormalWeb">
    <w:name w:val="Normal (Web)"/>
    <w:basedOn w:val="Normal"/>
    <w:uiPriority w:val="99"/>
    <w:semiHidden/>
    <w:unhideWhenUsed/>
    <w:rsid w:val="004326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13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EEE"/>
  </w:style>
  <w:style w:type="paragraph" w:styleId="Footer">
    <w:name w:val="footer"/>
    <w:basedOn w:val="Normal"/>
    <w:link w:val="FooterChar"/>
    <w:uiPriority w:val="99"/>
    <w:unhideWhenUsed/>
    <w:rsid w:val="00D13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646358">
      <w:bodyDiv w:val="1"/>
      <w:marLeft w:val="0"/>
      <w:marRight w:val="0"/>
      <w:marTop w:val="0"/>
      <w:marBottom w:val="0"/>
      <w:divBdr>
        <w:top w:val="none" w:sz="0" w:space="0" w:color="auto"/>
        <w:left w:val="none" w:sz="0" w:space="0" w:color="auto"/>
        <w:bottom w:val="none" w:sz="0" w:space="0" w:color="auto"/>
        <w:right w:val="none" w:sz="0" w:space="0" w:color="auto"/>
      </w:divBdr>
    </w:div>
    <w:div w:id="501166867">
      <w:bodyDiv w:val="1"/>
      <w:marLeft w:val="0"/>
      <w:marRight w:val="0"/>
      <w:marTop w:val="0"/>
      <w:marBottom w:val="0"/>
      <w:divBdr>
        <w:top w:val="none" w:sz="0" w:space="0" w:color="auto"/>
        <w:left w:val="none" w:sz="0" w:space="0" w:color="auto"/>
        <w:bottom w:val="none" w:sz="0" w:space="0" w:color="auto"/>
        <w:right w:val="none" w:sz="0" w:space="0" w:color="auto"/>
      </w:divBdr>
      <w:divsChild>
        <w:div w:id="960569784">
          <w:marLeft w:val="0"/>
          <w:marRight w:val="0"/>
          <w:marTop w:val="0"/>
          <w:marBottom w:val="160"/>
          <w:divBdr>
            <w:top w:val="none" w:sz="0" w:space="0" w:color="auto"/>
            <w:left w:val="none" w:sz="0" w:space="0" w:color="auto"/>
            <w:bottom w:val="none" w:sz="0" w:space="0" w:color="auto"/>
            <w:right w:val="none" w:sz="0" w:space="0" w:color="auto"/>
          </w:divBdr>
        </w:div>
      </w:divsChild>
    </w:div>
    <w:div w:id="643659447">
      <w:bodyDiv w:val="1"/>
      <w:marLeft w:val="0"/>
      <w:marRight w:val="0"/>
      <w:marTop w:val="0"/>
      <w:marBottom w:val="0"/>
      <w:divBdr>
        <w:top w:val="none" w:sz="0" w:space="0" w:color="auto"/>
        <w:left w:val="none" w:sz="0" w:space="0" w:color="auto"/>
        <w:bottom w:val="none" w:sz="0" w:space="0" w:color="auto"/>
        <w:right w:val="none" w:sz="0" w:space="0" w:color="auto"/>
      </w:divBdr>
    </w:div>
    <w:div w:id="983200946">
      <w:bodyDiv w:val="1"/>
      <w:marLeft w:val="0"/>
      <w:marRight w:val="0"/>
      <w:marTop w:val="0"/>
      <w:marBottom w:val="0"/>
      <w:divBdr>
        <w:top w:val="none" w:sz="0" w:space="0" w:color="auto"/>
        <w:left w:val="none" w:sz="0" w:space="0" w:color="auto"/>
        <w:bottom w:val="none" w:sz="0" w:space="0" w:color="auto"/>
        <w:right w:val="none" w:sz="0" w:space="0" w:color="auto"/>
      </w:divBdr>
    </w:div>
    <w:div w:id="1056204603">
      <w:bodyDiv w:val="1"/>
      <w:marLeft w:val="0"/>
      <w:marRight w:val="0"/>
      <w:marTop w:val="0"/>
      <w:marBottom w:val="0"/>
      <w:divBdr>
        <w:top w:val="none" w:sz="0" w:space="0" w:color="auto"/>
        <w:left w:val="none" w:sz="0" w:space="0" w:color="auto"/>
        <w:bottom w:val="none" w:sz="0" w:space="0" w:color="auto"/>
        <w:right w:val="none" w:sz="0" w:space="0" w:color="auto"/>
      </w:divBdr>
    </w:div>
    <w:div w:id="1109545764">
      <w:bodyDiv w:val="1"/>
      <w:marLeft w:val="0"/>
      <w:marRight w:val="0"/>
      <w:marTop w:val="0"/>
      <w:marBottom w:val="0"/>
      <w:divBdr>
        <w:top w:val="none" w:sz="0" w:space="0" w:color="auto"/>
        <w:left w:val="none" w:sz="0" w:space="0" w:color="auto"/>
        <w:bottom w:val="none" w:sz="0" w:space="0" w:color="auto"/>
        <w:right w:val="none" w:sz="0" w:space="0" w:color="auto"/>
      </w:divBdr>
    </w:div>
    <w:div w:id="1139495242">
      <w:bodyDiv w:val="1"/>
      <w:marLeft w:val="0"/>
      <w:marRight w:val="0"/>
      <w:marTop w:val="0"/>
      <w:marBottom w:val="0"/>
      <w:divBdr>
        <w:top w:val="none" w:sz="0" w:space="0" w:color="auto"/>
        <w:left w:val="none" w:sz="0" w:space="0" w:color="auto"/>
        <w:bottom w:val="none" w:sz="0" w:space="0" w:color="auto"/>
        <w:right w:val="none" w:sz="0" w:space="0" w:color="auto"/>
      </w:divBdr>
    </w:div>
    <w:div w:id="1442919824">
      <w:bodyDiv w:val="1"/>
      <w:marLeft w:val="0"/>
      <w:marRight w:val="0"/>
      <w:marTop w:val="0"/>
      <w:marBottom w:val="0"/>
      <w:divBdr>
        <w:top w:val="none" w:sz="0" w:space="0" w:color="auto"/>
        <w:left w:val="none" w:sz="0" w:space="0" w:color="auto"/>
        <w:bottom w:val="none" w:sz="0" w:space="0" w:color="auto"/>
        <w:right w:val="none" w:sz="0" w:space="0" w:color="auto"/>
      </w:divBdr>
    </w:div>
    <w:div w:id="1467119791">
      <w:bodyDiv w:val="1"/>
      <w:marLeft w:val="0"/>
      <w:marRight w:val="0"/>
      <w:marTop w:val="0"/>
      <w:marBottom w:val="0"/>
      <w:divBdr>
        <w:top w:val="none" w:sz="0" w:space="0" w:color="auto"/>
        <w:left w:val="none" w:sz="0" w:space="0" w:color="auto"/>
        <w:bottom w:val="none" w:sz="0" w:space="0" w:color="auto"/>
        <w:right w:val="none" w:sz="0" w:space="0" w:color="auto"/>
      </w:divBdr>
    </w:div>
    <w:div w:id="1588658731">
      <w:bodyDiv w:val="1"/>
      <w:marLeft w:val="0"/>
      <w:marRight w:val="0"/>
      <w:marTop w:val="0"/>
      <w:marBottom w:val="0"/>
      <w:divBdr>
        <w:top w:val="none" w:sz="0" w:space="0" w:color="auto"/>
        <w:left w:val="none" w:sz="0" w:space="0" w:color="auto"/>
        <w:bottom w:val="none" w:sz="0" w:space="0" w:color="auto"/>
        <w:right w:val="none" w:sz="0" w:space="0" w:color="auto"/>
      </w:divBdr>
    </w:div>
    <w:div w:id="1721322492">
      <w:bodyDiv w:val="1"/>
      <w:marLeft w:val="0"/>
      <w:marRight w:val="0"/>
      <w:marTop w:val="0"/>
      <w:marBottom w:val="0"/>
      <w:divBdr>
        <w:top w:val="none" w:sz="0" w:space="0" w:color="auto"/>
        <w:left w:val="none" w:sz="0" w:space="0" w:color="auto"/>
        <w:bottom w:val="none" w:sz="0" w:space="0" w:color="auto"/>
        <w:right w:val="none" w:sz="0" w:space="0" w:color="auto"/>
      </w:divBdr>
      <w:divsChild>
        <w:div w:id="1565332577">
          <w:marLeft w:val="0"/>
          <w:marRight w:val="0"/>
          <w:marTop w:val="0"/>
          <w:marBottom w:val="160"/>
          <w:divBdr>
            <w:top w:val="none" w:sz="0" w:space="0" w:color="auto"/>
            <w:left w:val="none" w:sz="0" w:space="0" w:color="auto"/>
            <w:bottom w:val="none" w:sz="0" w:space="0" w:color="auto"/>
            <w:right w:val="none" w:sz="0" w:space="0" w:color="auto"/>
          </w:divBdr>
        </w:div>
      </w:divsChild>
    </w:div>
    <w:div w:id="1880431146">
      <w:bodyDiv w:val="1"/>
      <w:marLeft w:val="0"/>
      <w:marRight w:val="0"/>
      <w:marTop w:val="0"/>
      <w:marBottom w:val="0"/>
      <w:divBdr>
        <w:top w:val="none" w:sz="0" w:space="0" w:color="auto"/>
        <w:left w:val="none" w:sz="0" w:space="0" w:color="auto"/>
        <w:bottom w:val="none" w:sz="0" w:space="0" w:color="auto"/>
        <w:right w:val="none" w:sz="0" w:space="0" w:color="auto"/>
      </w:divBdr>
    </w:div>
    <w:div w:id="188967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70BEBA-1CEE-45DE-AFCD-42042B67C8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93B696C-833E-4482-B5D3-7717DEF82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2FA5F5-1D3E-4B9C-859A-D9892FFA8D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12</Pages>
  <Words>3360</Words>
  <Characters>19158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330</cp:revision>
  <dcterms:created xsi:type="dcterms:W3CDTF">2021-11-08T20:05:00Z</dcterms:created>
  <dcterms:modified xsi:type="dcterms:W3CDTF">2021-12-01T14:11:00Z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