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83D69" w14:textId="77777777" w:rsidR="005E2328" w:rsidRPr="00B11DC8" w:rsidRDefault="005E2328" w:rsidP="005E2328">
      <w:pPr>
        <w:spacing w:line="360" w:lineRule="auto"/>
        <w:jc w:val="both"/>
        <w:rPr>
          <w:rFonts w:ascii="Arial" w:hAnsi="Arial" w:cs="Arial"/>
          <w:sz w:val="24"/>
          <w:szCs w:val="24"/>
        </w:rPr>
      </w:pPr>
    </w:p>
    <w:p w14:paraId="1888C74E" w14:textId="77777777" w:rsidR="005E2328" w:rsidRPr="00B11DC8" w:rsidRDefault="005E2328" w:rsidP="005E2328">
      <w:pPr>
        <w:spacing w:line="360" w:lineRule="auto"/>
        <w:jc w:val="both"/>
        <w:rPr>
          <w:rFonts w:ascii="Arial" w:hAnsi="Arial" w:cs="Arial"/>
          <w:sz w:val="24"/>
          <w:szCs w:val="24"/>
        </w:rPr>
      </w:pPr>
    </w:p>
    <w:p w14:paraId="5252AD03" w14:textId="77777777" w:rsidR="005E2328" w:rsidRPr="00B11DC8" w:rsidRDefault="005E2328" w:rsidP="005E2328">
      <w:pPr>
        <w:spacing w:line="360" w:lineRule="auto"/>
        <w:jc w:val="both"/>
        <w:rPr>
          <w:rFonts w:ascii="Arial" w:hAnsi="Arial" w:cs="Arial"/>
          <w:sz w:val="24"/>
          <w:szCs w:val="24"/>
        </w:rPr>
      </w:pPr>
    </w:p>
    <w:p w14:paraId="48C43657" w14:textId="77777777" w:rsidR="005E2328" w:rsidRPr="00B11DC8" w:rsidRDefault="005E2328" w:rsidP="005E2328">
      <w:pPr>
        <w:spacing w:line="360" w:lineRule="auto"/>
        <w:jc w:val="both"/>
        <w:rPr>
          <w:rFonts w:ascii="Arial" w:hAnsi="Arial" w:cs="Arial"/>
          <w:sz w:val="24"/>
          <w:szCs w:val="24"/>
        </w:rPr>
      </w:pPr>
    </w:p>
    <w:p w14:paraId="2A6570D0" w14:textId="77777777" w:rsidR="005E2328" w:rsidRPr="00B11DC8" w:rsidRDefault="005E2328" w:rsidP="005E2328">
      <w:pPr>
        <w:spacing w:line="360" w:lineRule="auto"/>
        <w:jc w:val="center"/>
        <w:rPr>
          <w:rFonts w:ascii="Arial" w:hAnsi="Arial" w:cs="Arial"/>
          <w:b/>
          <w:sz w:val="44"/>
          <w:szCs w:val="24"/>
        </w:rPr>
      </w:pPr>
      <w:r w:rsidRPr="00B11DC8">
        <w:rPr>
          <w:rFonts w:ascii="Arial" w:hAnsi="Arial" w:cs="Arial"/>
          <w:b/>
          <w:sz w:val="44"/>
          <w:szCs w:val="24"/>
        </w:rPr>
        <w:t>BA Business Management</w:t>
      </w:r>
    </w:p>
    <w:p w14:paraId="10A5A0CD" w14:textId="77777777" w:rsidR="005E2328" w:rsidRPr="00B11DC8" w:rsidRDefault="005E2328" w:rsidP="005E2328">
      <w:pPr>
        <w:spacing w:line="360" w:lineRule="auto"/>
        <w:jc w:val="center"/>
        <w:rPr>
          <w:rFonts w:ascii="Arial" w:hAnsi="Arial" w:cs="Arial"/>
          <w:b/>
          <w:sz w:val="44"/>
          <w:szCs w:val="24"/>
        </w:rPr>
      </w:pPr>
      <w:r w:rsidRPr="00B11DC8">
        <w:rPr>
          <w:rFonts w:ascii="Arial" w:hAnsi="Arial" w:cs="Arial"/>
          <w:b/>
          <w:sz w:val="44"/>
          <w:szCs w:val="24"/>
        </w:rPr>
        <w:t>Global Business Environment</w:t>
      </w:r>
    </w:p>
    <w:p w14:paraId="3D1685A8" w14:textId="77777777" w:rsidR="005E2328" w:rsidRPr="00B11DC8" w:rsidRDefault="005E2328" w:rsidP="005E2328">
      <w:pPr>
        <w:spacing w:line="360" w:lineRule="auto"/>
        <w:jc w:val="center"/>
        <w:rPr>
          <w:rFonts w:ascii="Arial" w:hAnsi="Arial" w:cs="Arial"/>
          <w:b/>
          <w:sz w:val="44"/>
          <w:szCs w:val="24"/>
        </w:rPr>
      </w:pPr>
      <w:r w:rsidRPr="00B11DC8">
        <w:rPr>
          <w:rFonts w:ascii="Arial" w:hAnsi="Arial" w:cs="Arial"/>
          <w:b/>
          <w:sz w:val="44"/>
          <w:szCs w:val="24"/>
        </w:rPr>
        <w:t>LCCB4005</w:t>
      </w:r>
    </w:p>
    <w:p w14:paraId="241245D1" w14:textId="77777777" w:rsidR="005E2328" w:rsidRPr="00B11DC8" w:rsidRDefault="005E2328" w:rsidP="005E2328">
      <w:pPr>
        <w:spacing w:line="360" w:lineRule="auto"/>
        <w:jc w:val="center"/>
        <w:rPr>
          <w:rFonts w:ascii="Arial" w:hAnsi="Arial" w:cs="Arial"/>
          <w:b/>
          <w:sz w:val="44"/>
          <w:szCs w:val="24"/>
        </w:rPr>
      </w:pPr>
      <w:r w:rsidRPr="00B11DC8">
        <w:rPr>
          <w:rFonts w:ascii="Arial" w:hAnsi="Arial" w:cs="Arial"/>
          <w:b/>
          <w:sz w:val="44"/>
          <w:szCs w:val="24"/>
        </w:rPr>
        <w:t>Assessment 2</w:t>
      </w:r>
    </w:p>
    <w:p w14:paraId="170D41AD" w14:textId="5B1D4A59" w:rsidR="00672148" w:rsidRPr="00C03C94" w:rsidRDefault="00672148" w:rsidP="00672148">
      <w:pPr>
        <w:spacing w:line="360" w:lineRule="auto"/>
        <w:jc w:val="both"/>
        <w:rPr>
          <w:rFonts w:ascii="Arial" w:hAnsi="Arial" w:cs="Arial"/>
          <w:sz w:val="24"/>
          <w:szCs w:val="24"/>
        </w:rPr>
      </w:pPr>
      <w:r>
        <w:rPr>
          <w:sz w:val="40"/>
          <w:szCs w:val="36"/>
        </w:rPr>
        <w:t xml:space="preserve">                      </w:t>
      </w:r>
      <w:r>
        <w:rPr>
          <w:sz w:val="40"/>
          <w:szCs w:val="36"/>
        </w:rPr>
        <w:t>Module Lecturer: Dr Rexon Nting</w:t>
      </w:r>
    </w:p>
    <w:p w14:paraId="729D561F" w14:textId="77777777" w:rsidR="00672148" w:rsidRDefault="00672148" w:rsidP="00672148">
      <w:pPr>
        <w:jc w:val="center"/>
        <w:rPr>
          <w:sz w:val="40"/>
          <w:szCs w:val="36"/>
        </w:rPr>
      </w:pPr>
      <w:r>
        <w:rPr>
          <w:sz w:val="40"/>
          <w:szCs w:val="36"/>
        </w:rPr>
        <w:t>Student Name: Georgiana Ilie</w:t>
      </w:r>
    </w:p>
    <w:p w14:paraId="18FDE005" w14:textId="77777777" w:rsidR="00672148" w:rsidRDefault="00672148" w:rsidP="00672148">
      <w:pPr>
        <w:jc w:val="center"/>
        <w:rPr>
          <w:sz w:val="40"/>
          <w:szCs w:val="36"/>
        </w:rPr>
      </w:pPr>
      <w:r>
        <w:rPr>
          <w:sz w:val="40"/>
          <w:szCs w:val="36"/>
        </w:rPr>
        <w:t>Student Code:2024158</w:t>
      </w:r>
    </w:p>
    <w:p w14:paraId="6C0D16D9" w14:textId="77777777" w:rsidR="005E2328" w:rsidRPr="00B11DC8" w:rsidRDefault="005E2328" w:rsidP="005E2328">
      <w:pPr>
        <w:spacing w:line="360" w:lineRule="auto"/>
        <w:jc w:val="both"/>
        <w:rPr>
          <w:rFonts w:ascii="Arial" w:hAnsi="Arial" w:cs="Arial"/>
          <w:sz w:val="24"/>
          <w:szCs w:val="24"/>
        </w:rPr>
      </w:pPr>
    </w:p>
    <w:p w14:paraId="4D327E50" w14:textId="77777777" w:rsidR="005E2328" w:rsidRPr="00B11DC8" w:rsidRDefault="005E2328" w:rsidP="005E2328">
      <w:pPr>
        <w:spacing w:line="360" w:lineRule="auto"/>
        <w:jc w:val="both"/>
        <w:rPr>
          <w:rFonts w:ascii="Arial" w:hAnsi="Arial" w:cs="Arial"/>
          <w:sz w:val="24"/>
          <w:szCs w:val="24"/>
        </w:rPr>
      </w:pPr>
    </w:p>
    <w:p w14:paraId="2524AA17" w14:textId="77777777" w:rsidR="005E2328" w:rsidRPr="00B11DC8" w:rsidRDefault="005E2328" w:rsidP="005E2328">
      <w:pPr>
        <w:spacing w:line="360" w:lineRule="auto"/>
        <w:jc w:val="both"/>
        <w:rPr>
          <w:rFonts w:ascii="Arial" w:hAnsi="Arial" w:cs="Arial"/>
          <w:sz w:val="24"/>
          <w:szCs w:val="24"/>
        </w:rPr>
      </w:pPr>
    </w:p>
    <w:p w14:paraId="0A9E04D5" w14:textId="77777777" w:rsidR="005E2328" w:rsidRPr="00B11DC8" w:rsidRDefault="005E2328" w:rsidP="005E2328">
      <w:pPr>
        <w:spacing w:line="360" w:lineRule="auto"/>
        <w:jc w:val="both"/>
        <w:rPr>
          <w:rFonts w:ascii="Arial" w:hAnsi="Arial" w:cs="Arial"/>
          <w:sz w:val="24"/>
          <w:szCs w:val="24"/>
        </w:rPr>
      </w:pPr>
    </w:p>
    <w:p w14:paraId="754D693A" w14:textId="5BDC3120" w:rsidR="005E2328" w:rsidRPr="00B11DC8" w:rsidRDefault="005E2328" w:rsidP="005E2328">
      <w:pPr>
        <w:spacing w:line="360" w:lineRule="auto"/>
        <w:jc w:val="both"/>
        <w:rPr>
          <w:rFonts w:ascii="Arial" w:hAnsi="Arial" w:cs="Arial"/>
          <w:sz w:val="24"/>
          <w:szCs w:val="24"/>
        </w:rPr>
      </w:pPr>
    </w:p>
    <w:p w14:paraId="35CADA65" w14:textId="77777777" w:rsidR="002332B8" w:rsidRPr="00B11DC8" w:rsidRDefault="002332B8" w:rsidP="004E2134">
      <w:pPr>
        <w:spacing w:line="360" w:lineRule="auto"/>
        <w:jc w:val="both"/>
        <w:rPr>
          <w:rFonts w:ascii="Arial" w:hAnsi="Arial" w:cs="Arial"/>
          <w:sz w:val="24"/>
        </w:rPr>
      </w:pPr>
    </w:p>
    <w:p w14:paraId="42292623" w14:textId="77777777" w:rsidR="005E2328" w:rsidRPr="00B11DC8" w:rsidRDefault="005E2328" w:rsidP="004E2134">
      <w:pPr>
        <w:spacing w:line="360" w:lineRule="auto"/>
        <w:jc w:val="both"/>
        <w:rPr>
          <w:rFonts w:ascii="Arial" w:hAnsi="Arial" w:cs="Arial"/>
          <w:sz w:val="24"/>
        </w:rPr>
      </w:pPr>
    </w:p>
    <w:p w14:paraId="3FA8F790" w14:textId="77777777" w:rsidR="002332B8" w:rsidRPr="00B11DC8" w:rsidRDefault="002332B8" w:rsidP="004E2134">
      <w:pPr>
        <w:spacing w:line="360" w:lineRule="auto"/>
        <w:jc w:val="both"/>
        <w:rPr>
          <w:rFonts w:ascii="Arial" w:hAnsi="Arial" w:cs="Arial"/>
          <w:sz w:val="24"/>
        </w:rPr>
      </w:pPr>
    </w:p>
    <w:p w14:paraId="502E29E6" w14:textId="77777777" w:rsidR="002332B8" w:rsidRPr="00B11DC8" w:rsidRDefault="002332B8" w:rsidP="004E2134">
      <w:pPr>
        <w:spacing w:line="360" w:lineRule="auto"/>
        <w:jc w:val="both"/>
        <w:rPr>
          <w:rFonts w:ascii="Arial" w:hAnsi="Arial" w:cs="Arial"/>
          <w:sz w:val="24"/>
        </w:rPr>
      </w:pPr>
    </w:p>
    <w:sdt>
      <w:sdtPr>
        <w:rPr>
          <w:rFonts w:ascii="Arial" w:eastAsiaTheme="minorHAnsi" w:hAnsi="Arial" w:cs="Arial"/>
          <w:color w:val="auto"/>
          <w:sz w:val="22"/>
          <w:szCs w:val="22"/>
        </w:rPr>
        <w:id w:val="1237121769"/>
        <w:docPartObj>
          <w:docPartGallery w:val="Table of Contents"/>
          <w:docPartUnique/>
        </w:docPartObj>
      </w:sdtPr>
      <w:sdtEndPr>
        <w:rPr>
          <w:b/>
          <w:bCs/>
          <w:noProof/>
        </w:rPr>
      </w:sdtEndPr>
      <w:sdtContent>
        <w:p w14:paraId="160A4D8D" w14:textId="77777777" w:rsidR="002332B8" w:rsidRPr="00B11DC8" w:rsidRDefault="002332B8" w:rsidP="00B11DC8">
          <w:pPr>
            <w:pStyle w:val="TOCHeading"/>
            <w:spacing w:line="360" w:lineRule="auto"/>
            <w:rPr>
              <w:rFonts w:ascii="Arial" w:hAnsi="Arial" w:cs="Arial"/>
            </w:rPr>
          </w:pPr>
          <w:r w:rsidRPr="00B11DC8">
            <w:rPr>
              <w:rFonts w:ascii="Arial" w:hAnsi="Arial" w:cs="Arial"/>
            </w:rPr>
            <w:t>Table of Contents</w:t>
          </w:r>
        </w:p>
        <w:p w14:paraId="244DCA67" w14:textId="77777777" w:rsidR="00B11DC8" w:rsidRPr="00B11DC8" w:rsidRDefault="002332B8" w:rsidP="00B11DC8">
          <w:pPr>
            <w:pStyle w:val="TOC1"/>
            <w:tabs>
              <w:tab w:val="right" w:leader="dot" w:pos="9350"/>
            </w:tabs>
            <w:spacing w:line="360" w:lineRule="auto"/>
            <w:rPr>
              <w:rFonts w:ascii="Arial" w:eastAsiaTheme="minorEastAsia" w:hAnsi="Arial" w:cs="Arial"/>
              <w:noProof/>
              <w:sz w:val="24"/>
              <w:szCs w:val="24"/>
            </w:rPr>
          </w:pPr>
          <w:r w:rsidRPr="00B11DC8">
            <w:rPr>
              <w:rFonts w:ascii="Arial" w:hAnsi="Arial" w:cs="Arial"/>
              <w:sz w:val="24"/>
              <w:szCs w:val="24"/>
            </w:rPr>
            <w:fldChar w:fldCharType="begin"/>
          </w:r>
          <w:r w:rsidRPr="00B11DC8">
            <w:rPr>
              <w:rFonts w:ascii="Arial" w:hAnsi="Arial" w:cs="Arial"/>
              <w:sz w:val="24"/>
              <w:szCs w:val="24"/>
            </w:rPr>
            <w:instrText xml:space="preserve"> TOC \o "1-3" \h \z \u </w:instrText>
          </w:r>
          <w:r w:rsidRPr="00B11DC8">
            <w:rPr>
              <w:rFonts w:ascii="Arial" w:hAnsi="Arial" w:cs="Arial"/>
              <w:sz w:val="24"/>
              <w:szCs w:val="24"/>
            </w:rPr>
            <w:fldChar w:fldCharType="separate"/>
          </w:r>
          <w:hyperlink w:anchor="_Toc89184764" w:history="1">
            <w:r w:rsidR="00B11DC8" w:rsidRPr="00B11DC8">
              <w:rPr>
                <w:rStyle w:val="Hyperlink"/>
                <w:rFonts w:ascii="Arial" w:hAnsi="Arial" w:cs="Arial"/>
                <w:noProof/>
                <w:sz w:val="24"/>
                <w:szCs w:val="24"/>
              </w:rPr>
              <w:t>Introduction</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_Toc89184764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1</w:t>
            </w:r>
            <w:r w:rsidR="00B11DC8" w:rsidRPr="00B11DC8">
              <w:rPr>
                <w:rFonts w:ascii="Arial" w:hAnsi="Arial" w:cs="Arial"/>
                <w:noProof/>
                <w:webHidden/>
                <w:sz w:val="24"/>
                <w:szCs w:val="24"/>
              </w:rPr>
              <w:fldChar w:fldCharType="end"/>
            </w:r>
          </w:hyperlink>
        </w:p>
        <w:p w14:paraId="575AA363"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65" w:history="1">
            <w:r w:rsidR="00B11DC8" w:rsidRPr="00B11DC8">
              <w:rPr>
                <w:rStyle w:val="Hyperlink"/>
                <w:rFonts w:ascii="Arial" w:hAnsi="Arial" w:cs="Arial"/>
                <w:noProof/>
                <w:sz w:val="24"/>
                <w:szCs w:val="24"/>
              </w:rPr>
              <w:t>Overview of Retail Industry</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_Toc89184765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2</w:t>
            </w:r>
            <w:r w:rsidR="00B11DC8" w:rsidRPr="00B11DC8">
              <w:rPr>
                <w:rFonts w:ascii="Arial" w:hAnsi="Arial" w:cs="Arial"/>
                <w:noProof/>
                <w:webHidden/>
                <w:sz w:val="24"/>
                <w:szCs w:val="24"/>
              </w:rPr>
              <w:fldChar w:fldCharType="end"/>
            </w:r>
          </w:hyperlink>
        </w:p>
        <w:p w14:paraId="4B3B023A"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66" w:history="1">
            <w:r w:rsidR="00B11DC8" w:rsidRPr="00B11DC8">
              <w:rPr>
                <w:rStyle w:val="Hyperlink"/>
                <w:rFonts w:ascii="Arial" w:hAnsi="Arial" w:cs="Arial"/>
                <w:noProof/>
                <w:sz w:val="24"/>
                <w:szCs w:val="24"/>
              </w:rPr>
              <w:t>Appropriate business strategy in the retail sector.</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_Toc89184766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2</w:t>
            </w:r>
            <w:r w:rsidR="00B11DC8" w:rsidRPr="00B11DC8">
              <w:rPr>
                <w:rFonts w:ascii="Arial" w:hAnsi="Arial" w:cs="Arial"/>
                <w:noProof/>
                <w:webHidden/>
                <w:sz w:val="24"/>
                <w:szCs w:val="24"/>
              </w:rPr>
              <w:fldChar w:fldCharType="end"/>
            </w:r>
          </w:hyperlink>
        </w:p>
        <w:p w14:paraId="31D14F2D"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67" w:history="1">
            <w:r w:rsidR="00B11DC8" w:rsidRPr="00B11DC8">
              <w:rPr>
                <w:rStyle w:val="Hyperlink"/>
                <w:rFonts w:ascii="Arial" w:hAnsi="Arial" w:cs="Arial"/>
                <w:noProof/>
                <w:sz w:val="24"/>
                <w:szCs w:val="24"/>
              </w:rPr>
              <w:t>External Environment Analysis</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_Toc89184767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3</w:t>
            </w:r>
            <w:r w:rsidR="00B11DC8" w:rsidRPr="00B11DC8">
              <w:rPr>
                <w:rFonts w:ascii="Arial" w:hAnsi="Arial" w:cs="Arial"/>
                <w:noProof/>
                <w:webHidden/>
                <w:sz w:val="24"/>
                <w:szCs w:val="24"/>
              </w:rPr>
              <w:fldChar w:fldCharType="end"/>
            </w:r>
          </w:hyperlink>
        </w:p>
        <w:p w14:paraId="45D73E99"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68" w:history="1">
            <w:r w:rsidR="00B11DC8" w:rsidRPr="00B11DC8">
              <w:rPr>
                <w:rStyle w:val="Hyperlink"/>
                <w:rFonts w:ascii="Arial" w:hAnsi="Arial" w:cs="Arial"/>
                <w:noProof/>
                <w:sz w:val="24"/>
                <w:szCs w:val="24"/>
              </w:rPr>
              <w:t>Various Types of Business Structures</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_Toc89184768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5</w:t>
            </w:r>
            <w:r w:rsidR="00B11DC8" w:rsidRPr="00B11DC8">
              <w:rPr>
                <w:rFonts w:ascii="Arial" w:hAnsi="Arial" w:cs="Arial"/>
                <w:noProof/>
                <w:webHidden/>
                <w:sz w:val="24"/>
                <w:szCs w:val="24"/>
              </w:rPr>
              <w:fldChar w:fldCharType="end"/>
            </w:r>
          </w:hyperlink>
        </w:p>
        <w:p w14:paraId="6D8957D5"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69" w:history="1">
            <w:r w:rsidR="00B11DC8" w:rsidRPr="00B11DC8">
              <w:rPr>
                <w:rStyle w:val="Hyperlink"/>
                <w:rFonts w:ascii="Arial" w:hAnsi="Arial" w:cs="Arial"/>
                <w:noProof/>
                <w:sz w:val="24"/>
                <w:szCs w:val="24"/>
              </w:rPr>
              <w:t>Assessment of the Reasons for International Trade by Organizations.</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_Toc89184769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7</w:t>
            </w:r>
            <w:r w:rsidR="00B11DC8" w:rsidRPr="00B11DC8">
              <w:rPr>
                <w:rFonts w:ascii="Arial" w:hAnsi="Arial" w:cs="Arial"/>
                <w:noProof/>
                <w:webHidden/>
                <w:sz w:val="24"/>
                <w:szCs w:val="24"/>
              </w:rPr>
              <w:fldChar w:fldCharType="end"/>
            </w:r>
          </w:hyperlink>
        </w:p>
        <w:p w14:paraId="48FB87EE" w14:textId="77777777" w:rsidR="00B11DC8" w:rsidRPr="00B11DC8" w:rsidRDefault="005F737F" w:rsidP="00B11DC8">
          <w:pPr>
            <w:pStyle w:val="TOC1"/>
            <w:tabs>
              <w:tab w:val="right" w:leader="dot" w:pos="9350"/>
            </w:tabs>
            <w:spacing w:line="360" w:lineRule="auto"/>
            <w:rPr>
              <w:rFonts w:ascii="Arial" w:eastAsiaTheme="minorEastAsia" w:hAnsi="Arial" w:cs="Arial"/>
              <w:noProof/>
              <w:sz w:val="24"/>
              <w:szCs w:val="24"/>
            </w:rPr>
          </w:pPr>
          <w:hyperlink w:anchor="_Toc89184770" w:history="1">
            <w:r w:rsidR="00B11DC8" w:rsidRPr="00B11DC8">
              <w:rPr>
                <w:rStyle w:val="Hyperlink"/>
                <w:rFonts w:ascii="Arial" w:hAnsi="Arial" w:cs="Arial"/>
                <w:noProof/>
                <w:sz w:val="24"/>
                <w:szCs w:val="24"/>
              </w:rPr>
              <w:t>Conclusion</w:t>
            </w:r>
            <w:r w:rsidR="00B11DC8" w:rsidRPr="00B11DC8">
              <w:rPr>
                <w:rFonts w:ascii="Arial" w:hAnsi="Arial" w:cs="Arial"/>
                <w:noProof/>
                <w:webHidden/>
                <w:sz w:val="24"/>
                <w:szCs w:val="24"/>
              </w:rPr>
              <w:tab/>
            </w:r>
            <w:r w:rsidR="00B11DC8" w:rsidRPr="00B11DC8">
              <w:rPr>
                <w:rFonts w:ascii="Arial" w:hAnsi="Arial" w:cs="Arial"/>
                <w:noProof/>
                <w:webHidden/>
                <w:sz w:val="24"/>
                <w:szCs w:val="24"/>
              </w:rPr>
              <w:fldChar w:fldCharType="begin"/>
            </w:r>
            <w:r w:rsidR="00B11DC8" w:rsidRPr="00B11DC8">
              <w:rPr>
                <w:rFonts w:ascii="Arial" w:hAnsi="Arial" w:cs="Arial"/>
                <w:noProof/>
                <w:webHidden/>
                <w:sz w:val="24"/>
                <w:szCs w:val="24"/>
              </w:rPr>
              <w:instrText xml:space="preserve"> PAGEREF _Toc89184770 \h </w:instrText>
            </w:r>
            <w:r w:rsidR="00B11DC8" w:rsidRPr="00B11DC8">
              <w:rPr>
                <w:rFonts w:ascii="Arial" w:hAnsi="Arial" w:cs="Arial"/>
                <w:noProof/>
                <w:webHidden/>
                <w:sz w:val="24"/>
                <w:szCs w:val="24"/>
              </w:rPr>
            </w:r>
            <w:r w:rsidR="00B11DC8" w:rsidRPr="00B11DC8">
              <w:rPr>
                <w:rFonts w:ascii="Arial" w:hAnsi="Arial" w:cs="Arial"/>
                <w:noProof/>
                <w:webHidden/>
                <w:sz w:val="24"/>
                <w:szCs w:val="24"/>
              </w:rPr>
              <w:fldChar w:fldCharType="separate"/>
            </w:r>
            <w:r w:rsidR="00B11DC8" w:rsidRPr="00B11DC8">
              <w:rPr>
                <w:rFonts w:ascii="Arial" w:hAnsi="Arial" w:cs="Arial"/>
                <w:noProof/>
                <w:webHidden/>
                <w:sz w:val="24"/>
                <w:szCs w:val="24"/>
              </w:rPr>
              <w:t>9</w:t>
            </w:r>
            <w:r w:rsidR="00B11DC8" w:rsidRPr="00B11DC8">
              <w:rPr>
                <w:rFonts w:ascii="Arial" w:hAnsi="Arial" w:cs="Arial"/>
                <w:noProof/>
                <w:webHidden/>
                <w:sz w:val="24"/>
                <w:szCs w:val="24"/>
              </w:rPr>
              <w:fldChar w:fldCharType="end"/>
            </w:r>
          </w:hyperlink>
        </w:p>
        <w:p w14:paraId="749A918C" w14:textId="77777777" w:rsidR="00B11DC8" w:rsidRPr="00B11DC8" w:rsidRDefault="005F737F" w:rsidP="00B11DC8">
          <w:pPr>
            <w:pStyle w:val="TOC1"/>
            <w:tabs>
              <w:tab w:val="right" w:leader="dot" w:pos="9350"/>
            </w:tabs>
            <w:spacing w:line="360" w:lineRule="auto"/>
            <w:rPr>
              <w:rFonts w:ascii="Arial" w:eastAsiaTheme="minorEastAsia" w:hAnsi="Arial" w:cs="Arial"/>
              <w:noProof/>
            </w:rPr>
          </w:pPr>
          <w:hyperlink w:anchor="_Toc89184771" w:history="1">
            <w:r w:rsidR="00B11DC8" w:rsidRPr="00B11DC8">
              <w:rPr>
                <w:rStyle w:val="Hyperlink"/>
                <w:rFonts w:ascii="Arial" w:hAnsi="Arial" w:cs="Arial"/>
                <w:noProof/>
              </w:rPr>
              <w:t>References</w:t>
            </w:r>
            <w:r w:rsidR="00B11DC8" w:rsidRPr="00B11DC8">
              <w:rPr>
                <w:rFonts w:ascii="Arial" w:hAnsi="Arial" w:cs="Arial"/>
                <w:noProof/>
                <w:webHidden/>
              </w:rPr>
              <w:tab/>
            </w:r>
            <w:r w:rsidR="00B11DC8" w:rsidRPr="00B11DC8">
              <w:rPr>
                <w:rFonts w:ascii="Arial" w:hAnsi="Arial" w:cs="Arial"/>
                <w:noProof/>
                <w:webHidden/>
              </w:rPr>
              <w:fldChar w:fldCharType="begin"/>
            </w:r>
            <w:r w:rsidR="00B11DC8" w:rsidRPr="00B11DC8">
              <w:rPr>
                <w:rFonts w:ascii="Arial" w:hAnsi="Arial" w:cs="Arial"/>
                <w:noProof/>
                <w:webHidden/>
              </w:rPr>
              <w:instrText xml:space="preserve"> PAGEREF _Toc89184771 \h </w:instrText>
            </w:r>
            <w:r w:rsidR="00B11DC8" w:rsidRPr="00B11DC8">
              <w:rPr>
                <w:rFonts w:ascii="Arial" w:hAnsi="Arial" w:cs="Arial"/>
                <w:noProof/>
                <w:webHidden/>
              </w:rPr>
            </w:r>
            <w:r w:rsidR="00B11DC8" w:rsidRPr="00B11DC8">
              <w:rPr>
                <w:rFonts w:ascii="Arial" w:hAnsi="Arial" w:cs="Arial"/>
                <w:noProof/>
                <w:webHidden/>
              </w:rPr>
              <w:fldChar w:fldCharType="separate"/>
            </w:r>
            <w:r w:rsidR="00B11DC8" w:rsidRPr="00B11DC8">
              <w:rPr>
                <w:rFonts w:ascii="Arial" w:hAnsi="Arial" w:cs="Arial"/>
                <w:noProof/>
                <w:webHidden/>
              </w:rPr>
              <w:t>10</w:t>
            </w:r>
            <w:r w:rsidR="00B11DC8" w:rsidRPr="00B11DC8">
              <w:rPr>
                <w:rFonts w:ascii="Arial" w:hAnsi="Arial" w:cs="Arial"/>
                <w:noProof/>
                <w:webHidden/>
              </w:rPr>
              <w:fldChar w:fldCharType="end"/>
            </w:r>
          </w:hyperlink>
        </w:p>
        <w:p w14:paraId="68CE8AC3" w14:textId="77777777" w:rsidR="002332B8" w:rsidRPr="00B11DC8" w:rsidRDefault="002332B8" w:rsidP="00B11DC8">
          <w:pPr>
            <w:spacing w:line="360" w:lineRule="auto"/>
            <w:rPr>
              <w:rFonts w:ascii="Arial" w:hAnsi="Arial" w:cs="Arial"/>
            </w:rPr>
          </w:pPr>
          <w:r w:rsidRPr="00B11DC8">
            <w:rPr>
              <w:rFonts w:ascii="Arial" w:hAnsi="Arial" w:cs="Arial"/>
              <w:b/>
              <w:bCs/>
              <w:noProof/>
              <w:sz w:val="24"/>
              <w:szCs w:val="24"/>
            </w:rPr>
            <w:fldChar w:fldCharType="end"/>
          </w:r>
        </w:p>
      </w:sdtContent>
    </w:sdt>
    <w:p w14:paraId="56AE520D" w14:textId="77777777" w:rsidR="002332B8" w:rsidRPr="00B11DC8" w:rsidRDefault="002332B8" w:rsidP="00B11DC8">
      <w:pPr>
        <w:spacing w:line="360" w:lineRule="auto"/>
        <w:jc w:val="both"/>
        <w:rPr>
          <w:rFonts w:ascii="Arial" w:hAnsi="Arial" w:cs="Arial"/>
          <w:sz w:val="24"/>
        </w:rPr>
      </w:pPr>
    </w:p>
    <w:p w14:paraId="788E962F" w14:textId="77777777" w:rsidR="004E2134" w:rsidRPr="00B11DC8" w:rsidRDefault="004E2134" w:rsidP="00B11DC8">
      <w:pPr>
        <w:spacing w:line="360" w:lineRule="auto"/>
        <w:jc w:val="both"/>
        <w:rPr>
          <w:rFonts w:ascii="Arial" w:hAnsi="Arial" w:cs="Arial"/>
          <w:sz w:val="24"/>
        </w:rPr>
      </w:pPr>
    </w:p>
    <w:p w14:paraId="112484A2" w14:textId="77777777" w:rsidR="004E2134" w:rsidRPr="00B11DC8" w:rsidRDefault="004E2134" w:rsidP="00B11DC8">
      <w:pPr>
        <w:spacing w:line="360" w:lineRule="auto"/>
        <w:jc w:val="both"/>
        <w:rPr>
          <w:rFonts w:ascii="Arial" w:hAnsi="Arial" w:cs="Arial"/>
          <w:sz w:val="24"/>
        </w:rPr>
      </w:pPr>
    </w:p>
    <w:p w14:paraId="4101028F" w14:textId="77777777" w:rsidR="004E2134" w:rsidRPr="00B11DC8" w:rsidRDefault="004E2134" w:rsidP="004E2134">
      <w:pPr>
        <w:spacing w:line="360" w:lineRule="auto"/>
        <w:jc w:val="both"/>
        <w:rPr>
          <w:rFonts w:ascii="Arial" w:hAnsi="Arial" w:cs="Arial"/>
          <w:sz w:val="24"/>
        </w:rPr>
      </w:pPr>
    </w:p>
    <w:p w14:paraId="5ECBFB45" w14:textId="77777777" w:rsidR="004E2134" w:rsidRPr="00B11DC8" w:rsidRDefault="004E2134" w:rsidP="004E2134">
      <w:pPr>
        <w:spacing w:line="360" w:lineRule="auto"/>
        <w:jc w:val="both"/>
        <w:rPr>
          <w:rFonts w:ascii="Arial" w:hAnsi="Arial" w:cs="Arial"/>
          <w:sz w:val="24"/>
        </w:rPr>
      </w:pPr>
    </w:p>
    <w:p w14:paraId="52735F4E" w14:textId="77777777" w:rsidR="004E2134" w:rsidRPr="00B11DC8" w:rsidRDefault="004E2134" w:rsidP="004E2134">
      <w:pPr>
        <w:spacing w:line="360" w:lineRule="auto"/>
        <w:jc w:val="both"/>
        <w:rPr>
          <w:rFonts w:ascii="Arial" w:hAnsi="Arial" w:cs="Arial"/>
          <w:sz w:val="24"/>
        </w:rPr>
      </w:pPr>
    </w:p>
    <w:p w14:paraId="2F1C19FD" w14:textId="77777777" w:rsidR="002332B8" w:rsidRPr="00B11DC8" w:rsidRDefault="002332B8" w:rsidP="004E2134">
      <w:pPr>
        <w:spacing w:line="360" w:lineRule="auto"/>
        <w:jc w:val="both"/>
        <w:rPr>
          <w:rFonts w:ascii="Arial" w:hAnsi="Arial" w:cs="Arial"/>
          <w:sz w:val="24"/>
        </w:rPr>
      </w:pPr>
    </w:p>
    <w:p w14:paraId="641DD2E7" w14:textId="77777777" w:rsidR="002332B8" w:rsidRPr="00B11DC8" w:rsidRDefault="002332B8" w:rsidP="004E2134">
      <w:pPr>
        <w:spacing w:line="360" w:lineRule="auto"/>
        <w:jc w:val="both"/>
        <w:rPr>
          <w:rFonts w:ascii="Arial" w:hAnsi="Arial" w:cs="Arial"/>
          <w:sz w:val="24"/>
        </w:rPr>
      </w:pPr>
    </w:p>
    <w:p w14:paraId="6730D982" w14:textId="77777777" w:rsidR="002332B8" w:rsidRPr="00B11DC8" w:rsidRDefault="002332B8" w:rsidP="004E2134">
      <w:pPr>
        <w:spacing w:line="360" w:lineRule="auto"/>
        <w:jc w:val="both"/>
        <w:rPr>
          <w:rFonts w:ascii="Arial" w:hAnsi="Arial" w:cs="Arial"/>
          <w:sz w:val="24"/>
        </w:rPr>
      </w:pPr>
    </w:p>
    <w:p w14:paraId="58153827" w14:textId="77777777" w:rsidR="002332B8" w:rsidRPr="00B11DC8" w:rsidRDefault="002332B8" w:rsidP="004E2134">
      <w:pPr>
        <w:spacing w:line="360" w:lineRule="auto"/>
        <w:jc w:val="both"/>
        <w:rPr>
          <w:rFonts w:ascii="Arial" w:hAnsi="Arial" w:cs="Arial"/>
          <w:sz w:val="24"/>
        </w:rPr>
      </w:pPr>
    </w:p>
    <w:p w14:paraId="41180789" w14:textId="77777777" w:rsidR="002332B8" w:rsidRPr="00B11DC8" w:rsidRDefault="002332B8" w:rsidP="004E2134">
      <w:pPr>
        <w:spacing w:line="360" w:lineRule="auto"/>
        <w:jc w:val="both"/>
        <w:rPr>
          <w:rFonts w:ascii="Arial" w:hAnsi="Arial" w:cs="Arial"/>
          <w:sz w:val="24"/>
        </w:rPr>
      </w:pPr>
    </w:p>
    <w:p w14:paraId="51E5E4AA" w14:textId="77777777" w:rsidR="002332B8" w:rsidRPr="00B11DC8" w:rsidRDefault="002332B8" w:rsidP="004E2134">
      <w:pPr>
        <w:spacing w:line="360" w:lineRule="auto"/>
        <w:jc w:val="both"/>
        <w:rPr>
          <w:rFonts w:ascii="Arial" w:hAnsi="Arial" w:cs="Arial"/>
          <w:sz w:val="24"/>
        </w:rPr>
      </w:pPr>
    </w:p>
    <w:p w14:paraId="7B823C0D" w14:textId="77777777" w:rsidR="002332B8" w:rsidRPr="00B11DC8" w:rsidRDefault="002332B8" w:rsidP="004E2134">
      <w:pPr>
        <w:spacing w:line="360" w:lineRule="auto"/>
        <w:jc w:val="both"/>
        <w:rPr>
          <w:rFonts w:ascii="Arial" w:hAnsi="Arial" w:cs="Arial"/>
          <w:sz w:val="24"/>
        </w:rPr>
      </w:pPr>
    </w:p>
    <w:p w14:paraId="4E46A6F3" w14:textId="77777777" w:rsidR="005517DE" w:rsidRPr="00B11DC8" w:rsidRDefault="005517DE" w:rsidP="002332B8">
      <w:pPr>
        <w:pStyle w:val="Heading1"/>
        <w:spacing w:line="360" w:lineRule="auto"/>
        <w:rPr>
          <w:rFonts w:ascii="Arial" w:hAnsi="Arial" w:cs="Arial"/>
        </w:rPr>
        <w:sectPr w:rsidR="005517DE" w:rsidRPr="00B11DC8" w:rsidSect="005517D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p w14:paraId="077F853C" w14:textId="77777777" w:rsidR="004E2134" w:rsidRPr="00B11DC8" w:rsidRDefault="004E2134" w:rsidP="002332B8">
      <w:pPr>
        <w:pStyle w:val="Heading1"/>
        <w:spacing w:line="360" w:lineRule="auto"/>
        <w:rPr>
          <w:rFonts w:ascii="Arial" w:hAnsi="Arial" w:cs="Arial"/>
        </w:rPr>
      </w:pPr>
      <w:bookmarkStart w:id="0" w:name="_Toc89184764"/>
      <w:r w:rsidRPr="00B11DC8">
        <w:rPr>
          <w:rFonts w:ascii="Arial" w:hAnsi="Arial" w:cs="Arial"/>
        </w:rPr>
        <w:lastRenderedPageBreak/>
        <w:t>Introduction</w:t>
      </w:r>
      <w:bookmarkEnd w:id="0"/>
    </w:p>
    <w:p w14:paraId="4226F0D1" w14:textId="77777777" w:rsidR="004E2134" w:rsidRPr="00B11DC8" w:rsidRDefault="004E2134" w:rsidP="002332B8">
      <w:pPr>
        <w:spacing w:line="360" w:lineRule="auto"/>
        <w:jc w:val="both"/>
        <w:rPr>
          <w:rFonts w:ascii="Arial" w:hAnsi="Arial" w:cs="Arial"/>
          <w:sz w:val="24"/>
        </w:rPr>
      </w:pPr>
      <w:r w:rsidRPr="00B11DC8">
        <w:rPr>
          <w:rFonts w:ascii="Arial" w:hAnsi="Arial" w:cs="Arial"/>
          <w:sz w:val="24"/>
        </w:rPr>
        <w:t xml:space="preserve">The corporate environment has been touched by a variety of problems and changes brought about by both internal and external sources during the last several years. Because of the diversity in the cultures of various nations, a global corporation must confront a distinct set of issues than a local firm (Westney, 2019). </w:t>
      </w:r>
      <w:r w:rsidR="000721CA" w:rsidRPr="00B11DC8">
        <w:rPr>
          <w:rFonts w:ascii="Arial" w:hAnsi="Arial" w:cs="Arial"/>
          <w:sz w:val="24"/>
        </w:rPr>
        <w:t>The study is about</w:t>
      </w:r>
      <w:r w:rsidRPr="00B11DC8">
        <w:rPr>
          <w:rFonts w:ascii="Arial" w:hAnsi="Arial" w:cs="Arial"/>
          <w:sz w:val="24"/>
        </w:rPr>
        <w:t xml:space="preserve"> how to </w:t>
      </w:r>
      <w:r w:rsidR="000721CA" w:rsidRPr="00B11DC8">
        <w:rPr>
          <w:rFonts w:ascii="Arial" w:hAnsi="Arial" w:cs="Arial"/>
          <w:sz w:val="24"/>
        </w:rPr>
        <w:t>conduct</w:t>
      </w:r>
      <w:r w:rsidRPr="00B11DC8">
        <w:rPr>
          <w:rFonts w:ascii="Arial" w:hAnsi="Arial" w:cs="Arial"/>
          <w:sz w:val="24"/>
        </w:rPr>
        <w:t xml:space="preserve"> an evaluation of the environment of a sector based on internal and external issues, global problems, rivals, and the significance of their goods. The retail business has been selected as the subject of this evaluation because of its environmental impact.</w:t>
      </w:r>
    </w:p>
    <w:p w14:paraId="6AF1473B" w14:textId="77777777" w:rsidR="004E2134" w:rsidRPr="00B11DC8" w:rsidRDefault="004E2134" w:rsidP="004E2134">
      <w:pPr>
        <w:spacing w:line="360" w:lineRule="auto"/>
        <w:jc w:val="both"/>
        <w:rPr>
          <w:rFonts w:ascii="Arial" w:hAnsi="Arial" w:cs="Arial"/>
          <w:sz w:val="24"/>
        </w:rPr>
      </w:pPr>
    </w:p>
    <w:p w14:paraId="4546A34F" w14:textId="77777777" w:rsidR="004E2134" w:rsidRPr="00B11DC8" w:rsidRDefault="004E2134" w:rsidP="004E2134">
      <w:pPr>
        <w:spacing w:line="360" w:lineRule="auto"/>
        <w:jc w:val="both"/>
        <w:rPr>
          <w:rFonts w:ascii="Arial" w:hAnsi="Arial" w:cs="Arial"/>
          <w:sz w:val="24"/>
        </w:rPr>
      </w:pPr>
    </w:p>
    <w:p w14:paraId="41F3F7B9" w14:textId="77777777" w:rsidR="004E2134" w:rsidRPr="00B11DC8" w:rsidRDefault="004E2134" w:rsidP="004E2134">
      <w:pPr>
        <w:spacing w:line="360" w:lineRule="auto"/>
        <w:jc w:val="both"/>
        <w:rPr>
          <w:rFonts w:ascii="Arial" w:hAnsi="Arial" w:cs="Arial"/>
          <w:sz w:val="24"/>
        </w:rPr>
      </w:pPr>
    </w:p>
    <w:p w14:paraId="47734EDF" w14:textId="77777777" w:rsidR="004E2134" w:rsidRPr="00B11DC8" w:rsidRDefault="004E2134" w:rsidP="004E2134">
      <w:pPr>
        <w:spacing w:line="360" w:lineRule="auto"/>
        <w:jc w:val="both"/>
        <w:rPr>
          <w:rFonts w:ascii="Arial" w:hAnsi="Arial" w:cs="Arial"/>
          <w:sz w:val="24"/>
        </w:rPr>
      </w:pPr>
    </w:p>
    <w:p w14:paraId="2DA5929C" w14:textId="77777777" w:rsidR="004E2134" w:rsidRPr="00B11DC8" w:rsidRDefault="004E2134" w:rsidP="004E2134">
      <w:pPr>
        <w:spacing w:line="360" w:lineRule="auto"/>
        <w:jc w:val="both"/>
        <w:rPr>
          <w:rFonts w:ascii="Arial" w:hAnsi="Arial" w:cs="Arial"/>
          <w:sz w:val="24"/>
        </w:rPr>
      </w:pPr>
    </w:p>
    <w:p w14:paraId="43F63D18" w14:textId="77777777" w:rsidR="004E2134" w:rsidRPr="00B11DC8" w:rsidRDefault="004E2134" w:rsidP="004E2134">
      <w:pPr>
        <w:spacing w:line="360" w:lineRule="auto"/>
        <w:jc w:val="both"/>
        <w:rPr>
          <w:rFonts w:ascii="Arial" w:hAnsi="Arial" w:cs="Arial"/>
          <w:sz w:val="24"/>
        </w:rPr>
      </w:pPr>
    </w:p>
    <w:p w14:paraId="58929410" w14:textId="77777777" w:rsidR="004E2134" w:rsidRPr="00B11DC8" w:rsidRDefault="004E2134" w:rsidP="004E2134">
      <w:pPr>
        <w:spacing w:line="360" w:lineRule="auto"/>
        <w:jc w:val="both"/>
        <w:rPr>
          <w:rFonts w:ascii="Arial" w:hAnsi="Arial" w:cs="Arial"/>
          <w:sz w:val="24"/>
        </w:rPr>
      </w:pPr>
    </w:p>
    <w:p w14:paraId="0A471B8F" w14:textId="77777777" w:rsidR="004E2134" w:rsidRPr="00B11DC8" w:rsidRDefault="004E2134" w:rsidP="004E2134">
      <w:pPr>
        <w:spacing w:line="360" w:lineRule="auto"/>
        <w:jc w:val="both"/>
        <w:rPr>
          <w:rFonts w:ascii="Arial" w:hAnsi="Arial" w:cs="Arial"/>
          <w:sz w:val="24"/>
        </w:rPr>
      </w:pPr>
    </w:p>
    <w:p w14:paraId="64F8E615" w14:textId="77777777" w:rsidR="004E2134" w:rsidRPr="00B11DC8" w:rsidRDefault="004E2134" w:rsidP="004E2134">
      <w:pPr>
        <w:spacing w:line="360" w:lineRule="auto"/>
        <w:jc w:val="both"/>
        <w:rPr>
          <w:rFonts w:ascii="Arial" w:hAnsi="Arial" w:cs="Arial"/>
          <w:sz w:val="24"/>
        </w:rPr>
      </w:pPr>
    </w:p>
    <w:p w14:paraId="3B9FA91E" w14:textId="77777777" w:rsidR="004E2134" w:rsidRPr="00B11DC8" w:rsidRDefault="004E2134" w:rsidP="004E2134">
      <w:pPr>
        <w:spacing w:line="360" w:lineRule="auto"/>
        <w:jc w:val="both"/>
        <w:rPr>
          <w:rFonts w:ascii="Arial" w:hAnsi="Arial" w:cs="Arial"/>
          <w:sz w:val="24"/>
        </w:rPr>
      </w:pPr>
    </w:p>
    <w:p w14:paraId="7727B68B" w14:textId="77777777" w:rsidR="004E2134" w:rsidRPr="00B11DC8" w:rsidRDefault="004E2134" w:rsidP="004E2134">
      <w:pPr>
        <w:spacing w:line="360" w:lineRule="auto"/>
        <w:jc w:val="both"/>
        <w:rPr>
          <w:rFonts w:ascii="Arial" w:hAnsi="Arial" w:cs="Arial"/>
          <w:sz w:val="24"/>
        </w:rPr>
      </w:pPr>
    </w:p>
    <w:p w14:paraId="4992D9BF" w14:textId="77777777" w:rsidR="004E2134" w:rsidRPr="00B11DC8" w:rsidRDefault="004E2134" w:rsidP="004E2134">
      <w:pPr>
        <w:spacing w:line="360" w:lineRule="auto"/>
        <w:jc w:val="both"/>
        <w:rPr>
          <w:rFonts w:ascii="Arial" w:hAnsi="Arial" w:cs="Arial"/>
          <w:sz w:val="24"/>
        </w:rPr>
      </w:pPr>
    </w:p>
    <w:p w14:paraId="21B859EB" w14:textId="77777777" w:rsidR="004E2134" w:rsidRPr="00B11DC8" w:rsidRDefault="004E2134" w:rsidP="004E2134">
      <w:pPr>
        <w:spacing w:line="360" w:lineRule="auto"/>
        <w:jc w:val="both"/>
        <w:rPr>
          <w:rFonts w:ascii="Arial" w:hAnsi="Arial" w:cs="Arial"/>
          <w:sz w:val="24"/>
        </w:rPr>
      </w:pPr>
    </w:p>
    <w:p w14:paraId="385E4491" w14:textId="77777777" w:rsidR="004E2134" w:rsidRPr="00B11DC8" w:rsidRDefault="004E2134" w:rsidP="004E2134">
      <w:pPr>
        <w:spacing w:line="360" w:lineRule="auto"/>
        <w:jc w:val="both"/>
        <w:rPr>
          <w:rFonts w:ascii="Arial" w:hAnsi="Arial" w:cs="Arial"/>
          <w:sz w:val="24"/>
        </w:rPr>
      </w:pPr>
    </w:p>
    <w:p w14:paraId="1379515C" w14:textId="77777777" w:rsidR="004E2134" w:rsidRPr="00B11DC8" w:rsidRDefault="004E2134" w:rsidP="004E2134">
      <w:pPr>
        <w:spacing w:line="360" w:lineRule="auto"/>
        <w:jc w:val="both"/>
        <w:rPr>
          <w:rFonts w:ascii="Arial" w:hAnsi="Arial" w:cs="Arial"/>
          <w:sz w:val="24"/>
        </w:rPr>
      </w:pPr>
    </w:p>
    <w:p w14:paraId="3032F25E" w14:textId="77777777" w:rsidR="004E2134" w:rsidRPr="00B11DC8" w:rsidRDefault="004E2134" w:rsidP="004E2134">
      <w:pPr>
        <w:spacing w:line="360" w:lineRule="auto"/>
        <w:jc w:val="both"/>
        <w:rPr>
          <w:rFonts w:ascii="Arial" w:hAnsi="Arial" w:cs="Arial"/>
          <w:sz w:val="24"/>
        </w:rPr>
      </w:pPr>
    </w:p>
    <w:p w14:paraId="2D88BF9D" w14:textId="77777777" w:rsidR="004E2134" w:rsidRPr="00B11DC8" w:rsidRDefault="004E2134" w:rsidP="002332B8">
      <w:pPr>
        <w:pStyle w:val="Heading1"/>
        <w:spacing w:line="360" w:lineRule="auto"/>
        <w:rPr>
          <w:rFonts w:ascii="Arial" w:hAnsi="Arial" w:cs="Arial"/>
        </w:rPr>
      </w:pPr>
      <w:bookmarkStart w:id="1" w:name="_Toc89184765"/>
      <w:r w:rsidRPr="00B11DC8">
        <w:rPr>
          <w:rFonts w:ascii="Arial" w:hAnsi="Arial" w:cs="Arial"/>
        </w:rPr>
        <w:lastRenderedPageBreak/>
        <w:t>Overview of Retail Industry</w:t>
      </w:r>
      <w:bookmarkEnd w:id="1"/>
    </w:p>
    <w:p w14:paraId="722BBE1A" w14:textId="68A530C5" w:rsidR="004E2134" w:rsidRPr="00B11DC8" w:rsidRDefault="004E2134" w:rsidP="002332B8">
      <w:pPr>
        <w:spacing w:line="360" w:lineRule="auto"/>
        <w:jc w:val="both"/>
        <w:rPr>
          <w:rFonts w:ascii="Arial" w:hAnsi="Arial" w:cs="Arial"/>
          <w:sz w:val="24"/>
        </w:rPr>
      </w:pPr>
      <w:r w:rsidRPr="00B11DC8">
        <w:rPr>
          <w:rFonts w:ascii="Arial" w:hAnsi="Arial" w:cs="Arial"/>
          <w:sz w:val="24"/>
        </w:rPr>
        <w:t xml:space="preserve">It is the goal of the retail sector to provide the goods and services of multiple companies, such as those operated by Walmart, Amazon, as well as other large retailers. In the retail industry in the United Kingdom, there are over 300,000 different company segments. It </w:t>
      </w:r>
      <w:r w:rsidR="00672148" w:rsidRPr="00B11DC8">
        <w:rPr>
          <w:rFonts w:ascii="Arial" w:hAnsi="Arial" w:cs="Arial"/>
          <w:sz w:val="24"/>
        </w:rPr>
        <w:t>utilizes</w:t>
      </w:r>
      <w:r w:rsidRPr="00B11DC8">
        <w:rPr>
          <w:rFonts w:ascii="Arial" w:hAnsi="Arial" w:cs="Arial"/>
          <w:sz w:val="24"/>
        </w:rPr>
        <w:t xml:space="preserve"> 3 million people, accounting for 8% of all employment in the United </w:t>
      </w:r>
      <w:r w:rsidR="00672148" w:rsidRPr="00B11DC8">
        <w:rPr>
          <w:rFonts w:ascii="Arial" w:hAnsi="Arial" w:cs="Arial"/>
          <w:sz w:val="24"/>
        </w:rPr>
        <w:t>Kingdom and</w:t>
      </w:r>
      <w:r w:rsidRPr="00B11DC8">
        <w:rPr>
          <w:rFonts w:ascii="Arial" w:hAnsi="Arial" w:cs="Arial"/>
          <w:sz w:val="24"/>
        </w:rPr>
        <w:t xml:space="preserve"> provides customers with a variety of services and products, as well as goods that meet a variety of wants and requirements (Consoli, 2018). As per the latest figures, the retail industry in the United Kingdom earned 439 billion for the fiscal year 2019.</w:t>
      </w:r>
    </w:p>
    <w:p w14:paraId="1328E402" w14:textId="77777777" w:rsidR="004E2134" w:rsidRPr="00B11DC8" w:rsidRDefault="004E2134" w:rsidP="002332B8">
      <w:pPr>
        <w:pStyle w:val="Heading1"/>
        <w:spacing w:line="360" w:lineRule="auto"/>
        <w:rPr>
          <w:rFonts w:ascii="Arial" w:hAnsi="Arial" w:cs="Arial"/>
        </w:rPr>
      </w:pPr>
      <w:bookmarkStart w:id="2" w:name="_Toc89184766"/>
      <w:r w:rsidRPr="00B11DC8">
        <w:rPr>
          <w:rFonts w:ascii="Arial" w:hAnsi="Arial" w:cs="Arial"/>
        </w:rPr>
        <w:t xml:space="preserve">Appropriate business strategy in </w:t>
      </w:r>
      <w:r w:rsidR="000721CA" w:rsidRPr="00B11DC8">
        <w:rPr>
          <w:rFonts w:ascii="Arial" w:hAnsi="Arial" w:cs="Arial"/>
        </w:rPr>
        <w:t xml:space="preserve">the </w:t>
      </w:r>
      <w:r w:rsidRPr="00B11DC8">
        <w:rPr>
          <w:rFonts w:ascii="Arial" w:hAnsi="Arial" w:cs="Arial"/>
        </w:rPr>
        <w:t>retail sector.</w:t>
      </w:r>
      <w:bookmarkEnd w:id="2"/>
    </w:p>
    <w:p w14:paraId="22BFDE3F" w14:textId="66B0B7B5" w:rsidR="004E2134" w:rsidRPr="00B11DC8" w:rsidRDefault="004E2134" w:rsidP="002332B8">
      <w:pPr>
        <w:spacing w:line="360" w:lineRule="auto"/>
        <w:jc w:val="both"/>
        <w:rPr>
          <w:rFonts w:ascii="Arial" w:hAnsi="Arial" w:cs="Arial"/>
          <w:sz w:val="24"/>
        </w:rPr>
      </w:pPr>
      <w:r w:rsidRPr="00B11DC8">
        <w:rPr>
          <w:rFonts w:ascii="Arial" w:hAnsi="Arial" w:cs="Arial"/>
          <w:sz w:val="24"/>
        </w:rPr>
        <w:t xml:space="preserve">Porter's Diamond concept must be used in business operations </w:t>
      </w:r>
      <w:r w:rsidR="00672148" w:rsidRPr="00B11DC8">
        <w:rPr>
          <w:rFonts w:ascii="Arial" w:hAnsi="Arial" w:cs="Arial"/>
          <w:sz w:val="24"/>
        </w:rPr>
        <w:t>for</w:t>
      </w:r>
      <w:r w:rsidRPr="00B11DC8">
        <w:rPr>
          <w:rFonts w:ascii="Arial" w:hAnsi="Arial" w:cs="Arial"/>
          <w:sz w:val="24"/>
        </w:rPr>
        <w:t xml:space="preserve"> a sector to gain a competitive edge over one country or over another nation </w:t>
      </w:r>
      <w:r w:rsidR="00672148" w:rsidRPr="00B11DC8">
        <w:rPr>
          <w:rFonts w:ascii="Arial" w:hAnsi="Arial" w:cs="Arial"/>
          <w:sz w:val="24"/>
        </w:rPr>
        <w:t>for</w:t>
      </w:r>
      <w:r w:rsidRPr="00B11DC8">
        <w:rPr>
          <w:rFonts w:ascii="Arial" w:hAnsi="Arial" w:cs="Arial"/>
          <w:sz w:val="24"/>
        </w:rPr>
        <w:t xml:space="preserve"> the company to be globally recognized and successful (Fainshmidt, Smith and Judge, 2016). According to Porter's thesis, a country's competence in a particular sector is determined by the ability of the companies to innovate and update </w:t>
      </w:r>
      <w:r w:rsidR="000721CA" w:rsidRPr="00B11DC8">
        <w:rPr>
          <w:rFonts w:ascii="Arial" w:hAnsi="Arial" w:cs="Arial"/>
          <w:sz w:val="24"/>
        </w:rPr>
        <w:t>their</w:t>
      </w:r>
      <w:r w:rsidRPr="00B11DC8">
        <w:rPr>
          <w:rFonts w:ascii="Arial" w:hAnsi="Arial" w:cs="Arial"/>
          <w:sz w:val="24"/>
        </w:rPr>
        <w:t xml:space="preserve"> operations. The four aspects of this concept are internal variables, market structure, strategic alignment, hierarchy, and competition, as well as linked and relevant sectors, and they are arranged in the following order:</w:t>
      </w:r>
    </w:p>
    <w:p w14:paraId="35BDCF3C" w14:textId="77777777" w:rsidR="004E2134" w:rsidRPr="00B11DC8" w:rsidRDefault="004E2134" w:rsidP="004E2134">
      <w:pPr>
        <w:spacing w:line="360" w:lineRule="auto"/>
        <w:jc w:val="center"/>
        <w:rPr>
          <w:rFonts w:ascii="Arial" w:hAnsi="Arial" w:cs="Arial"/>
          <w:sz w:val="24"/>
        </w:rPr>
      </w:pPr>
      <w:r w:rsidRPr="00B11DC8">
        <w:rPr>
          <w:rFonts w:ascii="Arial" w:hAnsi="Arial" w:cs="Arial"/>
          <w:noProof/>
        </w:rPr>
        <w:drawing>
          <wp:inline distT="0" distB="0" distL="0" distR="0" wp14:anchorId="2FBFA74E" wp14:editId="66823B18">
            <wp:extent cx="3967843" cy="2732419"/>
            <wp:effectExtent l="0" t="0" r="0" b="0"/>
            <wp:docPr id="3" name="Picture 3" descr="https://expertprogrammanagement.com/wp-content/uploads/2018/04/Porters-Diamond-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expertprogrammanagement.com/wp-content/uploads/2018/04/Porters-Diamond-Model-1.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648"/>
                    <a:stretch/>
                  </pic:blipFill>
                  <pic:spPr bwMode="auto">
                    <a:xfrm>
                      <a:off x="0" y="0"/>
                      <a:ext cx="3984817" cy="2744108"/>
                    </a:xfrm>
                    <a:prstGeom prst="rect">
                      <a:avLst/>
                    </a:prstGeom>
                    <a:noFill/>
                    <a:ln>
                      <a:noFill/>
                    </a:ln>
                    <a:extLst>
                      <a:ext uri="{53640926-AAD7-44D8-BBD7-CCE9431645EC}">
                        <a14:shadowObscured xmlns:a14="http://schemas.microsoft.com/office/drawing/2010/main"/>
                      </a:ext>
                    </a:extLst>
                  </pic:spPr>
                </pic:pic>
              </a:graphicData>
            </a:graphic>
          </wp:inline>
        </w:drawing>
      </w:r>
    </w:p>
    <w:p w14:paraId="4DC3FB0D" w14:textId="77777777" w:rsidR="004E2134" w:rsidRPr="00B11DC8" w:rsidRDefault="004E2134" w:rsidP="004E2134">
      <w:pPr>
        <w:spacing w:line="360" w:lineRule="auto"/>
        <w:jc w:val="center"/>
        <w:rPr>
          <w:rFonts w:ascii="Arial" w:hAnsi="Arial" w:cs="Arial"/>
          <w:sz w:val="24"/>
        </w:rPr>
      </w:pPr>
      <w:r w:rsidRPr="00B11DC8">
        <w:rPr>
          <w:rFonts w:ascii="Arial" w:hAnsi="Arial" w:cs="Arial"/>
          <w:b/>
          <w:sz w:val="24"/>
        </w:rPr>
        <w:t>Figure:</w:t>
      </w:r>
      <w:r w:rsidR="005517DE" w:rsidRPr="00B11DC8">
        <w:rPr>
          <w:rFonts w:ascii="Arial" w:hAnsi="Arial" w:cs="Arial"/>
          <w:sz w:val="24"/>
        </w:rPr>
        <w:t xml:space="preserve"> Porter’s Diamond Model.</w:t>
      </w:r>
    </w:p>
    <w:p w14:paraId="7282FBC9" w14:textId="77777777" w:rsidR="004E2134" w:rsidRPr="00B11DC8" w:rsidRDefault="004E2134" w:rsidP="004E2134">
      <w:pPr>
        <w:spacing w:line="360" w:lineRule="auto"/>
        <w:jc w:val="center"/>
        <w:rPr>
          <w:rFonts w:ascii="Arial" w:hAnsi="Arial" w:cs="Arial"/>
          <w:sz w:val="24"/>
        </w:rPr>
      </w:pPr>
      <w:r w:rsidRPr="00B11DC8">
        <w:rPr>
          <w:rFonts w:ascii="Arial" w:hAnsi="Arial" w:cs="Arial"/>
          <w:b/>
          <w:sz w:val="24"/>
        </w:rPr>
        <w:t>Source:</w:t>
      </w:r>
      <w:r w:rsidR="005517DE" w:rsidRPr="00B11DC8">
        <w:rPr>
          <w:rFonts w:ascii="Arial" w:hAnsi="Arial" w:cs="Arial"/>
          <w:sz w:val="24"/>
        </w:rPr>
        <w:t xml:space="preserve"> Consoli (2018).</w:t>
      </w:r>
    </w:p>
    <w:p w14:paraId="26023499" w14:textId="77777777" w:rsidR="004E2134" w:rsidRPr="00B11DC8" w:rsidRDefault="004E2134" w:rsidP="004E2134">
      <w:pPr>
        <w:spacing w:line="360" w:lineRule="auto"/>
        <w:jc w:val="both"/>
        <w:rPr>
          <w:rFonts w:ascii="Arial" w:hAnsi="Arial" w:cs="Arial"/>
          <w:sz w:val="24"/>
        </w:rPr>
      </w:pPr>
      <w:r w:rsidRPr="00B11DC8">
        <w:rPr>
          <w:rFonts w:ascii="Arial" w:hAnsi="Arial" w:cs="Arial"/>
          <w:sz w:val="24"/>
        </w:rPr>
        <w:lastRenderedPageBreak/>
        <w:t xml:space="preserve">Companies' strategies, coordination mechanisms, and competitive environment relate to the aspects that the business needs to boost their output in order to be successful in the marketplace and be equipped to handle a crisis scenario (Consoli, 2018). When it comes to entering the global market, the intensity of market dominance, the intense competition, and the presence of competitors are all important factors to consider. Whether a firm has the ability to recognize and meet customer wants while also performing imaginatively and independently in order to gain and maintain control of the market is determined by the extent of </w:t>
      </w:r>
      <w:r w:rsidR="000721CA" w:rsidRPr="00B11DC8">
        <w:rPr>
          <w:rFonts w:ascii="Arial" w:hAnsi="Arial" w:cs="Arial"/>
          <w:sz w:val="24"/>
        </w:rPr>
        <w:t xml:space="preserve">the </w:t>
      </w:r>
      <w:r w:rsidRPr="00B11DC8">
        <w:rPr>
          <w:rFonts w:ascii="Arial" w:hAnsi="Arial" w:cs="Arial"/>
          <w:sz w:val="24"/>
        </w:rPr>
        <w:t>invention it has (Westney, 2019).</w:t>
      </w:r>
    </w:p>
    <w:p w14:paraId="3DA89EAF" w14:textId="77777777" w:rsidR="002850F2" w:rsidRPr="00B11DC8" w:rsidRDefault="002850F2" w:rsidP="0078770B">
      <w:pPr>
        <w:pStyle w:val="Heading1"/>
        <w:spacing w:line="360" w:lineRule="auto"/>
        <w:rPr>
          <w:rFonts w:ascii="Arial" w:hAnsi="Arial" w:cs="Arial"/>
        </w:rPr>
      </w:pPr>
      <w:bookmarkStart w:id="3" w:name="_Toc87956216"/>
      <w:bookmarkStart w:id="4" w:name="_Toc89184767"/>
      <w:r w:rsidRPr="00B11DC8">
        <w:rPr>
          <w:rFonts w:ascii="Arial" w:hAnsi="Arial" w:cs="Arial"/>
        </w:rPr>
        <w:t>External Environment Analysis</w:t>
      </w:r>
      <w:bookmarkEnd w:id="3"/>
      <w:bookmarkEnd w:id="4"/>
    </w:p>
    <w:p w14:paraId="08DC75E5" w14:textId="77777777" w:rsidR="002850F2" w:rsidRPr="00B11DC8" w:rsidRDefault="002850F2" w:rsidP="0078770B">
      <w:pPr>
        <w:spacing w:line="360" w:lineRule="auto"/>
        <w:rPr>
          <w:rFonts w:ascii="Arial" w:hAnsi="Arial" w:cs="Arial"/>
          <w:b/>
        </w:rPr>
      </w:pPr>
      <w:r w:rsidRPr="00B11DC8">
        <w:rPr>
          <w:rFonts w:ascii="Arial" w:hAnsi="Arial" w:cs="Arial"/>
          <w:b/>
        </w:rPr>
        <w:t>PESTLE Analysis</w:t>
      </w:r>
    </w:p>
    <w:p w14:paraId="0CA38F43" w14:textId="77777777" w:rsidR="002850F2" w:rsidRPr="00B11DC8" w:rsidRDefault="002850F2" w:rsidP="005517DE">
      <w:pPr>
        <w:spacing w:line="360" w:lineRule="auto"/>
        <w:jc w:val="both"/>
        <w:rPr>
          <w:rFonts w:ascii="Arial" w:hAnsi="Arial" w:cs="Arial"/>
          <w:sz w:val="24"/>
        </w:rPr>
      </w:pPr>
      <w:r w:rsidRPr="00B11DC8">
        <w:rPr>
          <w:rFonts w:ascii="Arial" w:hAnsi="Arial" w:cs="Arial"/>
          <w:sz w:val="24"/>
        </w:rPr>
        <w:t>A firm is no longer restricted to its local area; rather, it has grown in scope and scale, expanding its domain from the local to the worldwide. A PESTLE study will be carried out to ensure that the retail sector is prepared for the many contexts that it will encounter as it develops and expands its operations across the world (AL-HAWARY and AL-HAMWAN, 2017)</w:t>
      </w:r>
    </w:p>
    <w:p w14:paraId="79BBB23C" w14:textId="0D4245CD" w:rsidR="002850F2" w:rsidRPr="00B11DC8" w:rsidRDefault="002850F2" w:rsidP="002850F2">
      <w:pPr>
        <w:spacing w:line="360" w:lineRule="auto"/>
        <w:jc w:val="both"/>
        <w:rPr>
          <w:rFonts w:ascii="Arial" w:hAnsi="Arial" w:cs="Arial"/>
          <w:sz w:val="24"/>
        </w:rPr>
      </w:pPr>
      <w:r w:rsidRPr="00B11DC8">
        <w:rPr>
          <w:rFonts w:ascii="Arial" w:hAnsi="Arial" w:cs="Arial"/>
          <w:b/>
          <w:sz w:val="24"/>
        </w:rPr>
        <w:t>Political:</w:t>
      </w:r>
      <w:r w:rsidRPr="00B11DC8">
        <w:rPr>
          <w:rFonts w:ascii="Arial" w:hAnsi="Arial" w:cs="Arial"/>
          <w:sz w:val="24"/>
        </w:rPr>
        <w:t xml:space="preserve"> Political uncertainty include</w:t>
      </w:r>
      <w:r w:rsidR="000721CA" w:rsidRPr="00B11DC8">
        <w:rPr>
          <w:rFonts w:ascii="Arial" w:hAnsi="Arial" w:cs="Arial"/>
          <w:sz w:val="24"/>
        </w:rPr>
        <w:t>s</w:t>
      </w:r>
      <w:r w:rsidRPr="00B11DC8">
        <w:rPr>
          <w:rFonts w:ascii="Arial" w:hAnsi="Arial" w:cs="Arial"/>
          <w:sz w:val="24"/>
        </w:rPr>
        <w:t xml:space="preserve"> demonstrations by various factions, barricades, and prohibitions, to name a few examples of political instability. On the other hand, there are fees and taxes applied to sales and to worldwide goods that drive up prices and render people incapable or disinterested in purchasing the things. Nations such as </w:t>
      </w:r>
      <w:r w:rsidR="00672148" w:rsidRPr="00B11DC8">
        <w:rPr>
          <w:rFonts w:ascii="Arial" w:hAnsi="Arial" w:cs="Arial"/>
          <w:sz w:val="24"/>
        </w:rPr>
        <w:t>tend to</w:t>
      </w:r>
      <w:r w:rsidRPr="00B11DC8">
        <w:rPr>
          <w:rFonts w:ascii="Arial" w:hAnsi="Arial" w:cs="Arial"/>
          <w:sz w:val="24"/>
        </w:rPr>
        <w:t xml:space="preserve"> prohibit foreign investment in their territory (McGregor, 2018).</w:t>
      </w:r>
    </w:p>
    <w:p w14:paraId="30B1B124" w14:textId="77777777" w:rsidR="002850F2" w:rsidRPr="00B11DC8" w:rsidRDefault="002850F2" w:rsidP="002850F2">
      <w:pPr>
        <w:spacing w:line="360" w:lineRule="auto"/>
        <w:jc w:val="both"/>
        <w:rPr>
          <w:rFonts w:ascii="Arial" w:hAnsi="Arial" w:cs="Arial"/>
          <w:sz w:val="24"/>
        </w:rPr>
      </w:pPr>
      <w:r w:rsidRPr="00B11DC8">
        <w:rPr>
          <w:rFonts w:ascii="Arial" w:hAnsi="Arial" w:cs="Arial"/>
          <w:b/>
          <w:sz w:val="24"/>
        </w:rPr>
        <w:t xml:space="preserve">Economy: </w:t>
      </w:r>
      <w:r w:rsidRPr="00B11DC8">
        <w:rPr>
          <w:rFonts w:ascii="Arial" w:hAnsi="Arial" w:cs="Arial"/>
          <w:sz w:val="24"/>
        </w:rPr>
        <w:t xml:space="preserve">When individuals are jobless, it signifies that there are </w:t>
      </w:r>
      <w:r w:rsidR="000721CA" w:rsidRPr="00B11DC8">
        <w:rPr>
          <w:rFonts w:ascii="Arial" w:hAnsi="Arial" w:cs="Arial"/>
          <w:sz w:val="24"/>
        </w:rPr>
        <w:t>fewer</w:t>
      </w:r>
      <w:r w:rsidRPr="00B11DC8">
        <w:rPr>
          <w:rFonts w:ascii="Arial" w:hAnsi="Arial" w:cs="Arial"/>
          <w:sz w:val="24"/>
        </w:rPr>
        <w:t xml:space="preserve"> available jobs and that the economic system is experiencing a recession. As a result, shoppers are reluctant to pay for more or overseas things (Westney, 2019). As per statistical research, the retail industry in the United States will reach a value of 30 trillion dollars by the year 2023. As a result, their market will be in full growth, and </w:t>
      </w:r>
      <w:r w:rsidR="000721CA" w:rsidRPr="00B11DC8">
        <w:rPr>
          <w:rFonts w:ascii="Arial" w:hAnsi="Arial" w:cs="Arial"/>
          <w:sz w:val="24"/>
        </w:rPr>
        <w:t>their</w:t>
      </w:r>
      <w:r w:rsidRPr="00B11DC8">
        <w:rPr>
          <w:rFonts w:ascii="Arial" w:hAnsi="Arial" w:cs="Arial"/>
          <w:sz w:val="24"/>
        </w:rPr>
        <w:t xml:space="preserve"> consumers will be able to take advantage of the worldwide retail items available.</w:t>
      </w:r>
    </w:p>
    <w:p w14:paraId="2BE589F8" w14:textId="77777777" w:rsidR="002850F2" w:rsidRPr="00B11DC8" w:rsidRDefault="002850F2" w:rsidP="002850F2">
      <w:pPr>
        <w:spacing w:line="360" w:lineRule="auto"/>
        <w:jc w:val="both"/>
        <w:rPr>
          <w:rFonts w:ascii="Arial" w:hAnsi="Arial" w:cs="Arial"/>
          <w:sz w:val="24"/>
        </w:rPr>
      </w:pPr>
      <w:r w:rsidRPr="00B11DC8">
        <w:rPr>
          <w:rFonts w:ascii="Arial" w:hAnsi="Arial" w:cs="Arial"/>
          <w:b/>
          <w:sz w:val="24"/>
        </w:rPr>
        <w:t>Social:</w:t>
      </w:r>
      <w:r w:rsidRPr="00B11DC8">
        <w:rPr>
          <w:rFonts w:ascii="Arial" w:hAnsi="Arial" w:cs="Arial"/>
          <w:sz w:val="24"/>
        </w:rPr>
        <w:t xml:space="preserve"> Individuals are influenced by the variables of civilization; the youth of today rely on social media as an activator, but this raises their expectations for the performance of the product and services they receive. Consumers' sociodemographic variables, such as </w:t>
      </w:r>
      <w:r w:rsidRPr="00B11DC8">
        <w:rPr>
          <w:rFonts w:ascii="Arial" w:hAnsi="Arial" w:cs="Arial"/>
          <w:sz w:val="24"/>
        </w:rPr>
        <w:lastRenderedPageBreak/>
        <w:t>their age, sex, ethnicity, economic status, and educational level, have an impact on the business of merchants. Sex, age, and other characteristics all influence the choices and beliefs of consumers. For example, females, intelligent senior citizens like pleasant things, whilst young people choose daring and interesting goods (Consoli, 2018).</w:t>
      </w:r>
    </w:p>
    <w:p w14:paraId="1FEACB68" w14:textId="77777777" w:rsidR="002850F2" w:rsidRPr="00B11DC8" w:rsidRDefault="002850F2" w:rsidP="002850F2">
      <w:pPr>
        <w:spacing w:line="360" w:lineRule="auto"/>
        <w:jc w:val="both"/>
        <w:rPr>
          <w:rFonts w:ascii="Arial" w:hAnsi="Arial" w:cs="Arial"/>
          <w:sz w:val="24"/>
        </w:rPr>
      </w:pPr>
      <w:r w:rsidRPr="00B11DC8">
        <w:rPr>
          <w:rFonts w:ascii="Arial" w:hAnsi="Arial" w:cs="Arial"/>
          <w:b/>
          <w:sz w:val="24"/>
        </w:rPr>
        <w:t>Technological:</w:t>
      </w:r>
      <w:r w:rsidRPr="00B11DC8">
        <w:rPr>
          <w:rFonts w:ascii="Arial" w:hAnsi="Arial" w:cs="Arial"/>
          <w:sz w:val="24"/>
        </w:rPr>
        <w:t xml:space="preserve"> The application of sophisticated technology may help a company grow and become more successful. In order to distribute their retail items to customers all over the globe, Alibaba and Amazon have fantastic websites and technology services to back them up, respectively (</w:t>
      </w:r>
      <w:proofErr w:type="spellStart"/>
      <w:r w:rsidRPr="00B11DC8">
        <w:rPr>
          <w:rFonts w:ascii="Arial" w:hAnsi="Arial" w:cs="Arial"/>
          <w:sz w:val="24"/>
        </w:rPr>
        <w:t>Barghouthi</w:t>
      </w:r>
      <w:proofErr w:type="spellEnd"/>
      <w:r w:rsidRPr="00B11DC8">
        <w:rPr>
          <w:rFonts w:ascii="Arial" w:hAnsi="Arial" w:cs="Arial"/>
          <w:sz w:val="24"/>
        </w:rPr>
        <w:t>, 2017). Walmart and Amazon accept digital orders and deliver goods to their customers' doorsteps; however, this does not imply that they have been online businesses, but rather that it is simple to develop and market an internet retail purchasing business.</w:t>
      </w:r>
    </w:p>
    <w:p w14:paraId="0D8A263B" w14:textId="65DEF905" w:rsidR="002850F2" w:rsidRPr="00B11DC8" w:rsidRDefault="002850F2" w:rsidP="002850F2">
      <w:pPr>
        <w:spacing w:line="360" w:lineRule="auto"/>
        <w:jc w:val="both"/>
        <w:rPr>
          <w:rFonts w:ascii="Arial" w:hAnsi="Arial" w:cs="Arial"/>
          <w:sz w:val="24"/>
        </w:rPr>
      </w:pPr>
      <w:r w:rsidRPr="00B11DC8">
        <w:rPr>
          <w:rFonts w:ascii="Arial" w:hAnsi="Arial" w:cs="Arial"/>
          <w:b/>
          <w:sz w:val="24"/>
        </w:rPr>
        <w:t>Legal:</w:t>
      </w:r>
      <w:r w:rsidRPr="00B11DC8">
        <w:rPr>
          <w:rFonts w:ascii="Arial" w:hAnsi="Arial" w:cs="Arial"/>
          <w:sz w:val="24"/>
        </w:rPr>
        <w:t xml:space="preserve"> Every industry is required to observe certain rules and regulations while conducting business operations in order to ensure that they do not endanger or cause damage to the corporate environment or the people who work in it. Industrialists must adhere to local </w:t>
      </w:r>
      <w:r w:rsidR="00672148" w:rsidRPr="00B11DC8">
        <w:rPr>
          <w:rFonts w:ascii="Arial" w:hAnsi="Arial" w:cs="Arial"/>
          <w:sz w:val="24"/>
        </w:rPr>
        <w:t>labor</w:t>
      </w:r>
      <w:r w:rsidRPr="00B11DC8">
        <w:rPr>
          <w:rFonts w:ascii="Arial" w:hAnsi="Arial" w:cs="Arial"/>
          <w:sz w:val="24"/>
        </w:rPr>
        <w:t xml:space="preserve"> laws, excise and taxes restrictions, and other commercial law</w:t>
      </w:r>
      <w:r w:rsidR="000721CA" w:rsidRPr="00B11DC8">
        <w:rPr>
          <w:rFonts w:ascii="Arial" w:hAnsi="Arial" w:cs="Arial"/>
          <w:sz w:val="24"/>
        </w:rPr>
        <w:t>s</w:t>
      </w:r>
      <w:r w:rsidRPr="00B11DC8">
        <w:rPr>
          <w:rFonts w:ascii="Arial" w:hAnsi="Arial" w:cs="Arial"/>
          <w:sz w:val="24"/>
        </w:rPr>
        <w:t xml:space="preserve"> in order to preserve their place in the industry (McGregor, 2018). When a company decides to expand its operations internationally, the legislation and rules become more difficult. This is </w:t>
      </w:r>
      <w:r w:rsidR="00EF67C2" w:rsidRPr="00B11DC8">
        <w:rPr>
          <w:rFonts w:ascii="Arial" w:hAnsi="Arial" w:cs="Arial"/>
          <w:sz w:val="24"/>
        </w:rPr>
        <w:t>because</w:t>
      </w:r>
      <w:r w:rsidRPr="00B11DC8">
        <w:rPr>
          <w:rFonts w:ascii="Arial" w:hAnsi="Arial" w:cs="Arial"/>
          <w:sz w:val="24"/>
        </w:rPr>
        <w:t xml:space="preserve"> each nation has its own set of copyright, trade, and tariff rules.</w:t>
      </w:r>
    </w:p>
    <w:p w14:paraId="07E969EC" w14:textId="73F8FA72" w:rsidR="004E2134" w:rsidRPr="00B11DC8" w:rsidRDefault="002850F2" w:rsidP="002850F2">
      <w:pPr>
        <w:spacing w:line="360" w:lineRule="auto"/>
        <w:jc w:val="both"/>
        <w:rPr>
          <w:rFonts w:ascii="Arial" w:hAnsi="Arial" w:cs="Arial"/>
          <w:sz w:val="24"/>
        </w:rPr>
      </w:pPr>
      <w:r w:rsidRPr="00B11DC8">
        <w:rPr>
          <w:rFonts w:ascii="Arial" w:hAnsi="Arial" w:cs="Arial"/>
          <w:b/>
          <w:sz w:val="24"/>
        </w:rPr>
        <w:t>Environmental:</w:t>
      </w:r>
      <w:r w:rsidRPr="00B11DC8">
        <w:rPr>
          <w:rFonts w:ascii="Arial" w:hAnsi="Arial" w:cs="Arial"/>
          <w:sz w:val="24"/>
        </w:rPr>
        <w:t xml:space="preserve"> Consumers are now more interested than ever </w:t>
      </w:r>
      <w:r w:rsidR="000721CA" w:rsidRPr="00B11DC8">
        <w:rPr>
          <w:rFonts w:ascii="Arial" w:hAnsi="Arial" w:cs="Arial"/>
          <w:sz w:val="24"/>
        </w:rPr>
        <w:t>in</w:t>
      </w:r>
      <w:r w:rsidRPr="00B11DC8">
        <w:rPr>
          <w:rFonts w:ascii="Arial" w:hAnsi="Arial" w:cs="Arial"/>
          <w:sz w:val="24"/>
        </w:rPr>
        <w:t xml:space="preserve"> finding </w:t>
      </w:r>
      <w:r w:rsidR="00EF67C2" w:rsidRPr="00B11DC8">
        <w:rPr>
          <w:rFonts w:ascii="Arial" w:hAnsi="Arial" w:cs="Arial"/>
          <w:sz w:val="24"/>
        </w:rPr>
        <w:t>environmentally friendly</w:t>
      </w:r>
      <w:r w:rsidRPr="00B11DC8">
        <w:rPr>
          <w:rFonts w:ascii="Arial" w:hAnsi="Arial" w:cs="Arial"/>
          <w:sz w:val="24"/>
        </w:rPr>
        <w:t xml:space="preserve"> good</w:t>
      </w:r>
      <w:r w:rsidR="000721CA" w:rsidRPr="00B11DC8">
        <w:rPr>
          <w:rFonts w:ascii="Arial" w:hAnsi="Arial" w:cs="Arial"/>
          <w:sz w:val="24"/>
        </w:rPr>
        <w:t>s</w:t>
      </w:r>
      <w:r w:rsidRPr="00B11DC8">
        <w:rPr>
          <w:rFonts w:ascii="Arial" w:hAnsi="Arial" w:cs="Arial"/>
          <w:sz w:val="24"/>
        </w:rPr>
        <w:t> that will not only take care of them but will also avoid inflicting any damage to the environment as a result of their purchase (Westney, 2019). The use of numerous items that affect the environment is prohibited under various laws and regulations relating to environmental safety and the protection of the environment. Retail stores that fail to maintain a standard sustainable future inside the shop will be either banned from doing business or subject to a financial penalty of a particular amount by food and safety officials.</w:t>
      </w:r>
    </w:p>
    <w:p w14:paraId="209136F6" w14:textId="77777777" w:rsidR="002850F2" w:rsidRPr="00B11DC8" w:rsidRDefault="002850F2" w:rsidP="002850F2">
      <w:pPr>
        <w:spacing w:line="360" w:lineRule="auto"/>
        <w:jc w:val="both"/>
        <w:rPr>
          <w:rFonts w:ascii="Arial" w:hAnsi="Arial" w:cs="Arial"/>
          <w:sz w:val="24"/>
        </w:rPr>
      </w:pPr>
    </w:p>
    <w:p w14:paraId="7DF645FE" w14:textId="77777777" w:rsidR="002850F2" w:rsidRPr="00B11DC8" w:rsidRDefault="002850F2" w:rsidP="002332B8">
      <w:pPr>
        <w:pStyle w:val="Heading1"/>
        <w:spacing w:line="360" w:lineRule="auto"/>
        <w:rPr>
          <w:rFonts w:ascii="Arial" w:hAnsi="Arial" w:cs="Arial"/>
        </w:rPr>
      </w:pPr>
      <w:bookmarkStart w:id="5" w:name="_Toc89184768"/>
      <w:r w:rsidRPr="00B11DC8">
        <w:rPr>
          <w:rFonts w:ascii="Arial" w:hAnsi="Arial" w:cs="Arial"/>
        </w:rPr>
        <w:lastRenderedPageBreak/>
        <w:t>Various Types of Business Structures</w:t>
      </w:r>
      <w:bookmarkEnd w:id="5"/>
    </w:p>
    <w:p w14:paraId="6BE81E2D" w14:textId="77777777" w:rsidR="002850F2" w:rsidRPr="00B11DC8" w:rsidRDefault="002850F2" w:rsidP="002332B8">
      <w:pPr>
        <w:spacing w:line="360" w:lineRule="auto"/>
        <w:jc w:val="both"/>
        <w:rPr>
          <w:rFonts w:ascii="Arial" w:hAnsi="Arial" w:cs="Arial"/>
          <w:sz w:val="24"/>
        </w:rPr>
      </w:pPr>
      <w:r w:rsidRPr="00B11DC8">
        <w:rPr>
          <w:rFonts w:ascii="Arial" w:hAnsi="Arial" w:cs="Arial"/>
          <w:sz w:val="24"/>
        </w:rPr>
        <w:t>The market structure has an impact on the firm in a similar way to the other elements that have an impact on it effectively. The supply of various goods in the market is influenced by the market structure; the choice of which product to offer is determined by the level of rivalry (Rashid, 2018). Some companies initially pick harsh rivalry to demonstrate their value, followed by powerful resource materials to ensure that they will always have a particular position in the eyes of their clients.</w:t>
      </w:r>
    </w:p>
    <w:p w14:paraId="42DA9CC2" w14:textId="77777777" w:rsidR="002850F2" w:rsidRPr="00B11DC8" w:rsidRDefault="002850F2" w:rsidP="002850F2">
      <w:pPr>
        <w:spacing w:line="360" w:lineRule="auto"/>
        <w:jc w:val="center"/>
        <w:rPr>
          <w:rFonts w:ascii="Arial" w:hAnsi="Arial" w:cs="Arial"/>
          <w:sz w:val="24"/>
        </w:rPr>
      </w:pPr>
      <w:r w:rsidRPr="00B11DC8">
        <w:rPr>
          <w:rFonts w:ascii="Arial" w:hAnsi="Arial" w:cs="Arial"/>
          <w:noProof/>
        </w:rPr>
        <w:drawing>
          <wp:inline distT="0" distB="0" distL="0" distR="0" wp14:anchorId="2D21E6CE" wp14:editId="08A03392">
            <wp:extent cx="4876800" cy="3257550"/>
            <wp:effectExtent l="0" t="0" r="0" b="0"/>
            <wp:docPr id="4" name="Picture 4" descr="https://lh3.googleusercontent.com/proxy/WvH5uN0_lEclHenpydX8d149jeLxWkqDliVlBOPvZ1cibIElaVHE663fkrrtmuSdbtpopEzx6PbmE0cbCnBSCTy6NZkLX2je7rUAqZrmDdXiJPzO7dr0EdAsn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3.googleusercontent.com/proxy/WvH5uN0_lEclHenpydX8d149jeLxWkqDliVlBOPvZ1cibIElaVHE663fkrrtmuSdbtpopEzx6PbmE0cbCnBSCTy6NZkLX2je7rUAqZrmDdXiJPzO7dr0EdAsns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6800" cy="3257550"/>
                    </a:xfrm>
                    <a:prstGeom prst="rect">
                      <a:avLst/>
                    </a:prstGeom>
                    <a:noFill/>
                    <a:ln>
                      <a:noFill/>
                    </a:ln>
                  </pic:spPr>
                </pic:pic>
              </a:graphicData>
            </a:graphic>
          </wp:inline>
        </w:drawing>
      </w:r>
    </w:p>
    <w:p w14:paraId="57BC946B" w14:textId="77777777" w:rsidR="005517DE" w:rsidRPr="00B11DC8" w:rsidRDefault="005517DE" w:rsidP="002850F2">
      <w:pPr>
        <w:spacing w:line="360" w:lineRule="auto"/>
        <w:jc w:val="center"/>
        <w:rPr>
          <w:rFonts w:ascii="Arial" w:hAnsi="Arial" w:cs="Arial"/>
          <w:sz w:val="24"/>
        </w:rPr>
      </w:pPr>
      <w:r w:rsidRPr="00B11DC8">
        <w:rPr>
          <w:rFonts w:ascii="Arial" w:hAnsi="Arial" w:cs="Arial"/>
          <w:b/>
          <w:sz w:val="24"/>
        </w:rPr>
        <w:t>Figure:</w:t>
      </w:r>
      <w:r w:rsidRPr="00B11DC8">
        <w:rPr>
          <w:rFonts w:ascii="Arial" w:hAnsi="Arial" w:cs="Arial"/>
          <w:sz w:val="24"/>
        </w:rPr>
        <w:t xml:space="preserve"> Different Market Structures.</w:t>
      </w:r>
    </w:p>
    <w:p w14:paraId="7896B3D2" w14:textId="77777777" w:rsidR="005517DE" w:rsidRPr="00B11DC8" w:rsidRDefault="005517DE" w:rsidP="002850F2">
      <w:pPr>
        <w:spacing w:line="360" w:lineRule="auto"/>
        <w:jc w:val="center"/>
        <w:rPr>
          <w:rFonts w:ascii="Arial" w:hAnsi="Arial" w:cs="Arial"/>
          <w:sz w:val="24"/>
        </w:rPr>
      </w:pPr>
      <w:r w:rsidRPr="00B11DC8">
        <w:rPr>
          <w:rFonts w:ascii="Arial" w:hAnsi="Arial" w:cs="Arial"/>
          <w:b/>
          <w:sz w:val="24"/>
        </w:rPr>
        <w:t>Source:</w:t>
      </w:r>
      <w:r w:rsidRPr="00B11DC8">
        <w:rPr>
          <w:rFonts w:ascii="Arial" w:hAnsi="Arial" w:cs="Arial"/>
          <w:sz w:val="24"/>
        </w:rPr>
        <w:t xml:space="preserve"> Guy (2018).</w:t>
      </w:r>
    </w:p>
    <w:p w14:paraId="487D6F28" w14:textId="6EE8B0A0" w:rsidR="002850F2" w:rsidRPr="00B11DC8" w:rsidRDefault="002850F2" w:rsidP="002850F2">
      <w:pPr>
        <w:spacing w:line="360" w:lineRule="auto"/>
        <w:jc w:val="both"/>
        <w:rPr>
          <w:rFonts w:ascii="Arial" w:hAnsi="Arial" w:cs="Arial"/>
          <w:sz w:val="24"/>
        </w:rPr>
      </w:pPr>
      <w:r w:rsidRPr="00B11DC8">
        <w:rPr>
          <w:rFonts w:ascii="Arial" w:hAnsi="Arial" w:cs="Arial"/>
          <w:sz w:val="24"/>
        </w:rPr>
        <w:t xml:space="preserve">Market structure determines the </w:t>
      </w:r>
      <w:r w:rsidR="00EF67C2" w:rsidRPr="00B11DC8">
        <w:rPr>
          <w:rFonts w:ascii="Arial" w:hAnsi="Arial" w:cs="Arial"/>
          <w:sz w:val="24"/>
        </w:rPr>
        <w:t>way</w:t>
      </w:r>
      <w:r w:rsidRPr="00B11DC8">
        <w:rPr>
          <w:rFonts w:ascii="Arial" w:hAnsi="Arial" w:cs="Arial"/>
          <w:sz w:val="24"/>
        </w:rPr>
        <w:t xml:space="preserve"> a company would choose to operate, the nature of the obstacles to entrance and departure, economies of scale, and the variety of items available to consumers. If a business wishes to pursue the perfect condition market dynamics, the tactic will be different; for example, if a business wishes to pursue the perfect condition market dynamics, there will be a lower entrance fee at the departure standard, a </w:t>
      </w:r>
      <w:r w:rsidR="00EF67C2" w:rsidRPr="00B11DC8">
        <w:rPr>
          <w:rFonts w:ascii="Arial" w:hAnsi="Arial" w:cs="Arial"/>
          <w:sz w:val="24"/>
        </w:rPr>
        <w:t>regular financial gain</w:t>
      </w:r>
      <w:r w:rsidRPr="00B11DC8">
        <w:rPr>
          <w:rFonts w:ascii="Arial" w:hAnsi="Arial" w:cs="Arial"/>
          <w:sz w:val="24"/>
        </w:rPr>
        <w:t xml:space="preserve">, and more available information than on any other market dynamics (Rashid, 2018). It is preferable for a corporation to be in excellent shape </w:t>
      </w:r>
      <w:r w:rsidRPr="00B11DC8">
        <w:rPr>
          <w:rFonts w:ascii="Arial" w:hAnsi="Arial" w:cs="Arial"/>
          <w:sz w:val="24"/>
        </w:rPr>
        <w:lastRenderedPageBreak/>
        <w:t xml:space="preserve">because it avoids being drawn into harsh competition and maintains a low profile since </w:t>
      </w:r>
      <w:r w:rsidR="000721CA" w:rsidRPr="00B11DC8">
        <w:rPr>
          <w:rFonts w:ascii="Arial" w:hAnsi="Arial" w:cs="Arial"/>
          <w:sz w:val="24"/>
        </w:rPr>
        <w:t>its</w:t>
      </w:r>
      <w:r w:rsidRPr="00B11DC8">
        <w:rPr>
          <w:rFonts w:ascii="Arial" w:hAnsi="Arial" w:cs="Arial"/>
          <w:sz w:val="24"/>
        </w:rPr>
        <w:t xml:space="preserve"> objective is to achieve a typical profit.</w:t>
      </w:r>
    </w:p>
    <w:p w14:paraId="0F1E32B7" w14:textId="4AADA7F7" w:rsidR="002850F2" w:rsidRPr="00B11DC8" w:rsidRDefault="002850F2" w:rsidP="002850F2">
      <w:pPr>
        <w:spacing w:line="360" w:lineRule="auto"/>
        <w:jc w:val="both"/>
        <w:rPr>
          <w:rFonts w:ascii="Arial" w:hAnsi="Arial" w:cs="Arial"/>
          <w:sz w:val="24"/>
        </w:rPr>
      </w:pPr>
      <w:r w:rsidRPr="00B11DC8">
        <w:rPr>
          <w:rFonts w:ascii="Arial" w:hAnsi="Arial" w:cs="Arial"/>
          <w:sz w:val="24"/>
        </w:rPr>
        <w:t xml:space="preserve">Despite the fact the market structure of a corporation has an impact on the performance of an international business. Different nations' market structures are distinct; </w:t>
      </w:r>
      <w:r w:rsidR="00EF67C2" w:rsidRPr="00B11DC8">
        <w:rPr>
          <w:rFonts w:ascii="Arial" w:hAnsi="Arial" w:cs="Arial"/>
          <w:sz w:val="24"/>
        </w:rPr>
        <w:t>yet</w:t>
      </w:r>
      <w:r w:rsidRPr="00B11DC8">
        <w:rPr>
          <w:rFonts w:ascii="Arial" w:hAnsi="Arial" w:cs="Arial"/>
          <w:sz w:val="24"/>
        </w:rPr>
        <w:t xml:space="preserve"> it is not hard to determine this before joining a new market. </w:t>
      </w:r>
      <w:r w:rsidR="000721CA" w:rsidRPr="00B11DC8">
        <w:rPr>
          <w:rFonts w:ascii="Arial" w:hAnsi="Arial" w:cs="Arial"/>
          <w:sz w:val="24"/>
        </w:rPr>
        <w:t>A t</w:t>
      </w:r>
      <w:r w:rsidRPr="00B11DC8">
        <w:rPr>
          <w:rFonts w:ascii="Arial" w:hAnsi="Arial" w:cs="Arial"/>
          <w:sz w:val="24"/>
        </w:rPr>
        <w:t>horough study should be conducted in order to determine the structure of the organization and to plan solutions for forthcoming issues (McGregor, 2018).</w:t>
      </w:r>
    </w:p>
    <w:p w14:paraId="148C6083" w14:textId="77777777" w:rsidR="002850F2" w:rsidRPr="00B11DC8" w:rsidRDefault="002850F2" w:rsidP="002850F2">
      <w:pPr>
        <w:spacing w:line="360" w:lineRule="auto"/>
        <w:jc w:val="both"/>
        <w:rPr>
          <w:rFonts w:ascii="Arial" w:hAnsi="Arial" w:cs="Arial"/>
          <w:sz w:val="24"/>
        </w:rPr>
      </w:pPr>
    </w:p>
    <w:p w14:paraId="685F46BF" w14:textId="77777777" w:rsidR="002850F2" w:rsidRPr="00B11DC8" w:rsidRDefault="002850F2" w:rsidP="002850F2">
      <w:pPr>
        <w:spacing w:line="360" w:lineRule="auto"/>
        <w:jc w:val="both"/>
        <w:rPr>
          <w:rFonts w:ascii="Arial" w:hAnsi="Arial" w:cs="Arial"/>
          <w:sz w:val="24"/>
        </w:rPr>
      </w:pPr>
    </w:p>
    <w:p w14:paraId="2A2A0054" w14:textId="77777777" w:rsidR="002850F2" w:rsidRPr="00B11DC8" w:rsidRDefault="002850F2" w:rsidP="002850F2">
      <w:pPr>
        <w:spacing w:line="360" w:lineRule="auto"/>
        <w:jc w:val="both"/>
        <w:rPr>
          <w:rFonts w:ascii="Arial" w:hAnsi="Arial" w:cs="Arial"/>
          <w:sz w:val="24"/>
        </w:rPr>
      </w:pPr>
    </w:p>
    <w:p w14:paraId="285B626B" w14:textId="77777777" w:rsidR="002850F2" w:rsidRPr="00B11DC8" w:rsidRDefault="002850F2" w:rsidP="002850F2">
      <w:pPr>
        <w:spacing w:line="360" w:lineRule="auto"/>
        <w:jc w:val="both"/>
        <w:rPr>
          <w:rFonts w:ascii="Arial" w:hAnsi="Arial" w:cs="Arial"/>
          <w:sz w:val="24"/>
        </w:rPr>
      </w:pPr>
    </w:p>
    <w:p w14:paraId="54DB7CC9" w14:textId="77777777" w:rsidR="002850F2" w:rsidRPr="00B11DC8" w:rsidRDefault="002850F2" w:rsidP="002850F2">
      <w:pPr>
        <w:spacing w:line="360" w:lineRule="auto"/>
        <w:jc w:val="both"/>
        <w:rPr>
          <w:rFonts w:ascii="Arial" w:hAnsi="Arial" w:cs="Arial"/>
          <w:sz w:val="24"/>
        </w:rPr>
      </w:pPr>
    </w:p>
    <w:p w14:paraId="034F03AA" w14:textId="77777777" w:rsidR="002850F2" w:rsidRPr="00B11DC8" w:rsidRDefault="002850F2" w:rsidP="002850F2">
      <w:pPr>
        <w:spacing w:line="360" w:lineRule="auto"/>
        <w:jc w:val="both"/>
        <w:rPr>
          <w:rFonts w:ascii="Arial" w:hAnsi="Arial" w:cs="Arial"/>
          <w:sz w:val="24"/>
        </w:rPr>
      </w:pPr>
    </w:p>
    <w:p w14:paraId="094C3FAB" w14:textId="77777777" w:rsidR="002850F2" w:rsidRPr="00B11DC8" w:rsidRDefault="002850F2" w:rsidP="002850F2">
      <w:pPr>
        <w:spacing w:line="360" w:lineRule="auto"/>
        <w:jc w:val="both"/>
        <w:rPr>
          <w:rFonts w:ascii="Arial" w:hAnsi="Arial" w:cs="Arial"/>
          <w:sz w:val="24"/>
        </w:rPr>
      </w:pPr>
    </w:p>
    <w:p w14:paraId="4D332B5C" w14:textId="77777777" w:rsidR="002850F2" w:rsidRPr="00B11DC8" w:rsidRDefault="002850F2" w:rsidP="002850F2">
      <w:pPr>
        <w:spacing w:line="360" w:lineRule="auto"/>
        <w:jc w:val="both"/>
        <w:rPr>
          <w:rFonts w:ascii="Arial" w:hAnsi="Arial" w:cs="Arial"/>
          <w:sz w:val="24"/>
        </w:rPr>
      </w:pPr>
    </w:p>
    <w:p w14:paraId="3F1347A6" w14:textId="77777777" w:rsidR="002850F2" w:rsidRPr="00B11DC8" w:rsidRDefault="002850F2" w:rsidP="002850F2">
      <w:pPr>
        <w:spacing w:line="360" w:lineRule="auto"/>
        <w:jc w:val="both"/>
        <w:rPr>
          <w:rFonts w:ascii="Arial" w:hAnsi="Arial" w:cs="Arial"/>
          <w:sz w:val="24"/>
        </w:rPr>
      </w:pPr>
    </w:p>
    <w:p w14:paraId="61B070B0" w14:textId="77777777" w:rsidR="002850F2" w:rsidRPr="00B11DC8" w:rsidRDefault="002850F2" w:rsidP="002850F2">
      <w:pPr>
        <w:spacing w:line="360" w:lineRule="auto"/>
        <w:jc w:val="both"/>
        <w:rPr>
          <w:rFonts w:ascii="Arial" w:hAnsi="Arial" w:cs="Arial"/>
          <w:sz w:val="24"/>
        </w:rPr>
      </w:pPr>
    </w:p>
    <w:p w14:paraId="48DFF16B" w14:textId="77777777" w:rsidR="002850F2" w:rsidRPr="00B11DC8" w:rsidRDefault="002850F2" w:rsidP="002850F2">
      <w:pPr>
        <w:spacing w:line="360" w:lineRule="auto"/>
        <w:jc w:val="both"/>
        <w:rPr>
          <w:rFonts w:ascii="Arial" w:hAnsi="Arial" w:cs="Arial"/>
          <w:sz w:val="24"/>
        </w:rPr>
      </w:pPr>
    </w:p>
    <w:p w14:paraId="523D7BC6" w14:textId="77777777" w:rsidR="002850F2" w:rsidRPr="00B11DC8" w:rsidRDefault="002850F2" w:rsidP="002850F2">
      <w:pPr>
        <w:spacing w:line="360" w:lineRule="auto"/>
        <w:jc w:val="both"/>
        <w:rPr>
          <w:rFonts w:ascii="Arial" w:hAnsi="Arial" w:cs="Arial"/>
          <w:sz w:val="24"/>
        </w:rPr>
      </w:pPr>
    </w:p>
    <w:p w14:paraId="1BC235F8" w14:textId="77777777" w:rsidR="002850F2" w:rsidRPr="00B11DC8" w:rsidRDefault="002850F2" w:rsidP="002850F2">
      <w:pPr>
        <w:spacing w:line="360" w:lineRule="auto"/>
        <w:jc w:val="both"/>
        <w:rPr>
          <w:rFonts w:ascii="Arial" w:hAnsi="Arial" w:cs="Arial"/>
          <w:sz w:val="24"/>
        </w:rPr>
      </w:pPr>
    </w:p>
    <w:p w14:paraId="049D392C" w14:textId="77777777" w:rsidR="002850F2" w:rsidRPr="00B11DC8" w:rsidRDefault="002850F2" w:rsidP="002850F2">
      <w:pPr>
        <w:spacing w:line="360" w:lineRule="auto"/>
        <w:jc w:val="both"/>
        <w:rPr>
          <w:rFonts w:ascii="Arial" w:hAnsi="Arial" w:cs="Arial"/>
          <w:sz w:val="24"/>
        </w:rPr>
      </w:pPr>
    </w:p>
    <w:p w14:paraId="1EA70ACD" w14:textId="77777777" w:rsidR="002850F2" w:rsidRPr="00B11DC8" w:rsidRDefault="002850F2" w:rsidP="002850F2">
      <w:pPr>
        <w:spacing w:line="360" w:lineRule="auto"/>
        <w:jc w:val="both"/>
        <w:rPr>
          <w:rFonts w:ascii="Arial" w:hAnsi="Arial" w:cs="Arial"/>
          <w:sz w:val="24"/>
        </w:rPr>
      </w:pPr>
    </w:p>
    <w:p w14:paraId="09562EB2" w14:textId="77777777" w:rsidR="002850F2" w:rsidRPr="00B11DC8" w:rsidRDefault="002850F2" w:rsidP="002850F2">
      <w:pPr>
        <w:spacing w:line="360" w:lineRule="auto"/>
        <w:jc w:val="both"/>
        <w:rPr>
          <w:rFonts w:ascii="Arial" w:hAnsi="Arial" w:cs="Arial"/>
          <w:sz w:val="24"/>
        </w:rPr>
      </w:pPr>
    </w:p>
    <w:p w14:paraId="4A4A1C6F" w14:textId="77777777" w:rsidR="002850F2" w:rsidRPr="00B11DC8" w:rsidRDefault="002850F2" w:rsidP="002850F2">
      <w:pPr>
        <w:spacing w:line="360" w:lineRule="auto"/>
        <w:jc w:val="both"/>
        <w:rPr>
          <w:rFonts w:ascii="Arial" w:hAnsi="Arial" w:cs="Arial"/>
          <w:sz w:val="24"/>
        </w:rPr>
      </w:pPr>
    </w:p>
    <w:p w14:paraId="1831A9E4" w14:textId="77777777" w:rsidR="002850F2" w:rsidRPr="00B11DC8" w:rsidRDefault="002850F2" w:rsidP="002332B8">
      <w:pPr>
        <w:pStyle w:val="Heading1"/>
        <w:spacing w:line="360" w:lineRule="auto"/>
        <w:rPr>
          <w:rFonts w:ascii="Arial" w:hAnsi="Arial" w:cs="Arial"/>
        </w:rPr>
      </w:pPr>
      <w:bookmarkStart w:id="6" w:name="_Toc89184769"/>
      <w:r w:rsidRPr="00B11DC8">
        <w:rPr>
          <w:rFonts w:ascii="Arial" w:hAnsi="Arial" w:cs="Arial"/>
        </w:rPr>
        <w:lastRenderedPageBreak/>
        <w:t>Assessment of the Reasons for International Trade by Organizations</w:t>
      </w:r>
      <w:r w:rsidR="002332B8" w:rsidRPr="00B11DC8">
        <w:rPr>
          <w:rFonts w:ascii="Arial" w:hAnsi="Arial" w:cs="Arial"/>
        </w:rPr>
        <w:t>.</w:t>
      </w:r>
      <w:bookmarkEnd w:id="6"/>
    </w:p>
    <w:p w14:paraId="444F41F5" w14:textId="77777777" w:rsidR="002850F2" w:rsidRPr="00B11DC8" w:rsidRDefault="002850F2" w:rsidP="002332B8">
      <w:pPr>
        <w:spacing w:line="360" w:lineRule="auto"/>
        <w:jc w:val="both"/>
        <w:rPr>
          <w:rFonts w:ascii="Arial" w:hAnsi="Arial" w:cs="Arial"/>
          <w:sz w:val="24"/>
        </w:rPr>
      </w:pPr>
      <w:r w:rsidRPr="00B11DC8">
        <w:rPr>
          <w:rFonts w:ascii="Arial" w:hAnsi="Arial" w:cs="Arial"/>
          <w:sz w:val="24"/>
        </w:rPr>
        <w:t>Corporations engage in global commerce in order to gain more publicity, gather capital, increase revenues, broaden their source markets, and reduce risks associated with running out of funds, lowering fees and expenses, recruiting potential skills, increasing revenue and experiencing rapid growth, among other reasons (</w:t>
      </w:r>
      <w:proofErr w:type="spellStart"/>
      <w:r w:rsidRPr="00B11DC8">
        <w:rPr>
          <w:rFonts w:ascii="Arial" w:hAnsi="Arial" w:cs="Arial"/>
          <w:sz w:val="24"/>
        </w:rPr>
        <w:t>Renwald</w:t>
      </w:r>
      <w:proofErr w:type="spellEnd"/>
      <w:r w:rsidRPr="00B11DC8">
        <w:rPr>
          <w:rFonts w:ascii="Arial" w:hAnsi="Arial" w:cs="Arial"/>
          <w:sz w:val="24"/>
        </w:rPr>
        <w:t>, 2018). While it is possible to monitor this in a firm, it is not simple; hence, multiple divisions must be established to deal with different business sectors. Companies that rely on a variety of raw material sources for their operations must be well organized since there may be an excess of raw materials available, which will raise prices instead of lowering them in the future (</w:t>
      </w:r>
      <w:proofErr w:type="spellStart"/>
      <w:r w:rsidRPr="00B11DC8">
        <w:rPr>
          <w:rFonts w:ascii="Arial" w:hAnsi="Arial" w:cs="Arial"/>
          <w:sz w:val="24"/>
        </w:rPr>
        <w:t>Pasani</w:t>
      </w:r>
      <w:proofErr w:type="spellEnd"/>
      <w:r w:rsidRPr="00B11DC8">
        <w:rPr>
          <w:rFonts w:ascii="Arial" w:hAnsi="Arial" w:cs="Arial"/>
          <w:sz w:val="24"/>
        </w:rPr>
        <w:t xml:space="preserve">, 2020). On the other side, if the input materials supplies can be managed correctly or successfully, the firm will never be forced to shut down </w:t>
      </w:r>
      <w:r w:rsidR="000721CA" w:rsidRPr="00B11DC8">
        <w:rPr>
          <w:rFonts w:ascii="Arial" w:hAnsi="Arial" w:cs="Arial"/>
          <w:sz w:val="24"/>
        </w:rPr>
        <w:t>its</w:t>
      </w:r>
      <w:r w:rsidRPr="00B11DC8">
        <w:rPr>
          <w:rFonts w:ascii="Arial" w:hAnsi="Arial" w:cs="Arial"/>
          <w:sz w:val="24"/>
        </w:rPr>
        <w:t xml:space="preserve"> operations. As a result, although becoming overseas offers its advantages, it also has certain disadvantages if they are disregarded or undervalued.</w:t>
      </w:r>
    </w:p>
    <w:p w14:paraId="2FA21B56" w14:textId="77777777" w:rsidR="002850F2" w:rsidRPr="00B11DC8" w:rsidRDefault="002850F2" w:rsidP="002850F2">
      <w:pPr>
        <w:spacing w:line="360" w:lineRule="auto"/>
        <w:jc w:val="both"/>
        <w:rPr>
          <w:rFonts w:ascii="Arial" w:hAnsi="Arial" w:cs="Arial"/>
          <w:sz w:val="24"/>
        </w:rPr>
      </w:pPr>
      <w:r w:rsidRPr="00B11DC8">
        <w:rPr>
          <w:rFonts w:ascii="Arial" w:hAnsi="Arial" w:cs="Arial"/>
          <w:sz w:val="24"/>
        </w:rPr>
        <w:t xml:space="preserve">If </w:t>
      </w:r>
      <w:r w:rsidR="002332B8" w:rsidRPr="00B11DC8">
        <w:rPr>
          <w:rFonts w:ascii="Arial" w:hAnsi="Arial" w:cs="Arial"/>
          <w:sz w:val="24"/>
        </w:rPr>
        <w:t>firms</w:t>
      </w:r>
      <w:r w:rsidRPr="00B11DC8">
        <w:rPr>
          <w:rFonts w:ascii="Arial" w:hAnsi="Arial" w:cs="Arial"/>
          <w:sz w:val="24"/>
        </w:rPr>
        <w:t xml:space="preserve"> want to enhance revenues and be better prepared to deal with difficult conditions, expanding sales and increasing exposure as a result of company growth may be a wonderful option. A few businesses are more agile than others, and they wish to demonstrate that they will have a higher capacity to function in the global economy and in global commerce (Guy, 2018). However, it is hard to predict the kind of conditions that would exist in a nation before entering there. Many nations, such as China and Korea, which have a deep sense of national identity as part of their basic principles, are averse to doing business with foreign items (AL-HAWARY and AL-HAMWAN, 2017). A firm's competence and longevity percentage must be evaluated in relation to the nation's values, history, economic climate, and human resource pool before entering the global marketplace.</w:t>
      </w:r>
    </w:p>
    <w:p w14:paraId="78FF8915" w14:textId="553C346A" w:rsidR="002850F2" w:rsidRPr="00B11DC8" w:rsidRDefault="002850F2" w:rsidP="002850F2">
      <w:pPr>
        <w:spacing w:line="360" w:lineRule="auto"/>
        <w:jc w:val="both"/>
        <w:rPr>
          <w:rFonts w:ascii="Arial" w:hAnsi="Arial" w:cs="Arial"/>
          <w:sz w:val="24"/>
        </w:rPr>
      </w:pPr>
      <w:r w:rsidRPr="00B11DC8">
        <w:rPr>
          <w:rFonts w:ascii="Arial" w:hAnsi="Arial" w:cs="Arial"/>
          <w:sz w:val="24"/>
        </w:rPr>
        <w:t xml:space="preserve">A firm's capacity to analyze as well as its financial resources must be sufficient to meet the obstacles presented by other nations or traditions. When a business begins a new marketplace or atmosphere, its survival characteristics are put to the test by the individuals, the legislation, the norms, the traditions, the environmental assets, and the mindset of the people in the current marketplace or atmosphere (Consoli, 2018). Once </w:t>
      </w:r>
      <w:r w:rsidRPr="00B11DC8">
        <w:rPr>
          <w:rFonts w:ascii="Arial" w:hAnsi="Arial" w:cs="Arial"/>
          <w:sz w:val="24"/>
        </w:rPr>
        <w:lastRenderedPageBreak/>
        <w:t xml:space="preserve">they have passed the exam, they will be able to adjust their methods in response to the problems they face and the outcomes of their study. Because the environment cannot be predicted at </w:t>
      </w:r>
      <w:r w:rsidR="00EF67C2" w:rsidRPr="00B11DC8">
        <w:rPr>
          <w:rFonts w:ascii="Arial" w:hAnsi="Arial" w:cs="Arial"/>
          <w:sz w:val="24"/>
        </w:rPr>
        <w:t>a</w:t>
      </w:r>
      <w:r w:rsidR="00EF67C2">
        <w:rPr>
          <w:rFonts w:ascii="Arial" w:hAnsi="Arial" w:cs="Arial"/>
          <w:sz w:val="24"/>
        </w:rPr>
        <w:t xml:space="preserve">ny </w:t>
      </w:r>
      <w:r w:rsidR="00EF67C2" w:rsidRPr="00B11DC8">
        <w:rPr>
          <w:rFonts w:ascii="Arial" w:hAnsi="Arial" w:cs="Arial"/>
          <w:sz w:val="24"/>
        </w:rPr>
        <w:t>time</w:t>
      </w:r>
      <w:r w:rsidRPr="00B11DC8">
        <w:rPr>
          <w:rFonts w:ascii="Arial" w:hAnsi="Arial" w:cs="Arial"/>
          <w:sz w:val="24"/>
        </w:rPr>
        <w:t xml:space="preserve">, </w:t>
      </w:r>
      <w:r w:rsidR="000721CA" w:rsidRPr="00B11DC8">
        <w:rPr>
          <w:rFonts w:ascii="Arial" w:hAnsi="Arial" w:cs="Arial"/>
          <w:sz w:val="24"/>
        </w:rPr>
        <w:t xml:space="preserve">the </w:t>
      </w:r>
      <w:r w:rsidRPr="00B11DC8">
        <w:rPr>
          <w:rFonts w:ascii="Arial" w:hAnsi="Arial" w:cs="Arial"/>
          <w:sz w:val="24"/>
        </w:rPr>
        <w:t>industry must be constantly prepared for the unexpected and unwelcome conditions that may arise, and they must make available the assets they have to deal with the problem (Jain and Mirman, 2020).</w:t>
      </w:r>
    </w:p>
    <w:p w14:paraId="7E3AD878" w14:textId="77777777" w:rsidR="00061FB8" w:rsidRPr="00B11DC8" w:rsidRDefault="00061FB8" w:rsidP="002850F2">
      <w:pPr>
        <w:spacing w:line="360" w:lineRule="auto"/>
        <w:jc w:val="both"/>
        <w:rPr>
          <w:rFonts w:ascii="Arial" w:hAnsi="Arial" w:cs="Arial"/>
          <w:sz w:val="24"/>
        </w:rPr>
      </w:pPr>
    </w:p>
    <w:p w14:paraId="328F7EE3" w14:textId="77777777" w:rsidR="00061FB8" w:rsidRPr="00B11DC8" w:rsidRDefault="00061FB8" w:rsidP="002850F2">
      <w:pPr>
        <w:spacing w:line="360" w:lineRule="auto"/>
        <w:jc w:val="both"/>
        <w:rPr>
          <w:rFonts w:ascii="Arial" w:hAnsi="Arial" w:cs="Arial"/>
          <w:sz w:val="24"/>
        </w:rPr>
      </w:pPr>
    </w:p>
    <w:p w14:paraId="460397B7" w14:textId="77777777" w:rsidR="00061FB8" w:rsidRPr="00B11DC8" w:rsidRDefault="00061FB8" w:rsidP="002850F2">
      <w:pPr>
        <w:spacing w:line="360" w:lineRule="auto"/>
        <w:jc w:val="both"/>
        <w:rPr>
          <w:rFonts w:ascii="Arial" w:hAnsi="Arial" w:cs="Arial"/>
          <w:sz w:val="24"/>
        </w:rPr>
      </w:pPr>
    </w:p>
    <w:p w14:paraId="12E02BBD" w14:textId="77777777" w:rsidR="00061FB8" w:rsidRPr="00B11DC8" w:rsidRDefault="00061FB8" w:rsidP="002850F2">
      <w:pPr>
        <w:spacing w:line="360" w:lineRule="auto"/>
        <w:jc w:val="both"/>
        <w:rPr>
          <w:rFonts w:ascii="Arial" w:hAnsi="Arial" w:cs="Arial"/>
          <w:sz w:val="24"/>
        </w:rPr>
      </w:pPr>
    </w:p>
    <w:p w14:paraId="3CFAA67C" w14:textId="77777777" w:rsidR="00061FB8" w:rsidRPr="00B11DC8" w:rsidRDefault="00061FB8" w:rsidP="002850F2">
      <w:pPr>
        <w:spacing w:line="360" w:lineRule="auto"/>
        <w:jc w:val="both"/>
        <w:rPr>
          <w:rFonts w:ascii="Arial" w:hAnsi="Arial" w:cs="Arial"/>
          <w:sz w:val="24"/>
        </w:rPr>
      </w:pPr>
    </w:p>
    <w:p w14:paraId="76D1BF0E" w14:textId="77777777" w:rsidR="00061FB8" w:rsidRPr="00B11DC8" w:rsidRDefault="00061FB8" w:rsidP="002850F2">
      <w:pPr>
        <w:spacing w:line="360" w:lineRule="auto"/>
        <w:jc w:val="both"/>
        <w:rPr>
          <w:rFonts w:ascii="Arial" w:hAnsi="Arial" w:cs="Arial"/>
          <w:sz w:val="24"/>
        </w:rPr>
      </w:pPr>
    </w:p>
    <w:p w14:paraId="679B7E62" w14:textId="77777777" w:rsidR="00061FB8" w:rsidRPr="00B11DC8" w:rsidRDefault="00061FB8" w:rsidP="002850F2">
      <w:pPr>
        <w:spacing w:line="360" w:lineRule="auto"/>
        <w:jc w:val="both"/>
        <w:rPr>
          <w:rFonts w:ascii="Arial" w:hAnsi="Arial" w:cs="Arial"/>
          <w:sz w:val="24"/>
        </w:rPr>
      </w:pPr>
    </w:p>
    <w:p w14:paraId="534C7102" w14:textId="77777777" w:rsidR="00061FB8" w:rsidRPr="00B11DC8" w:rsidRDefault="00061FB8" w:rsidP="002850F2">
      <w:pPr>
        <w:spacing w:line="360" w:lineRule="auto"/>
        <w:jc w:val="both"/>
        <w:rPr>
          <w:rFonts w:ascii="Arial" w:hAnsi="Arial" w:cs="Arial"/>
          <w:sz w:val="24"/>
        </w:rPr>
      </w:pPr>
    </w:p>
    <w:p w14:paraId="369839C9" w14:textId="77777777" w:rsidR="00061FB8" w:rsidRPr="00B11DC8" w:rsidRDefault="00061FB8" w:rsidP="002850F2">
      <w:pPr>
        <w:spacing w:line="360" w:lineRule="auto"/>
        <w:jc w:val="both"/>
        <w:rPr>
          <w:rFonts w:ascii="Arial" w:hAnsi="Arial" w:cs="Arial"/>
          <w:sz w:val="24"/>
        </w:rPr>
      </w:pPr>
    </w:p>
    <w:p w14:paraId="08EDA89E" w14:textId="77777777" w:rsidR="00061FB8" w:rsidRPr="00B11DC8" w:rsidRDefault="00061FB8" w:rsidP="002850F2">
      <w:pPr>
        <w:spacing w:line="360" w:lineRule="auto"/>
        <w:jc w:val="both"/>
        <w:rPr>
          <w:rFonts w:ascii="Arial" w:hAnsi="Arial" w:cs="Arial"/>
          <w:sz w:val="24"/>
        </w:rPr>
      </w:pPr>
    </w:p>
    <w:p w14:paraId="206A6BA6" w14:textId="77777777" w:rsidR="00061FB8" w:rsidRPr="00B11DC8" w:rsidRDefault="00061FB8" w:rsidP="002850F2">
      <w:pPr>
        <w:spacing w:line="360" w:lineRule="auto"/>
        <w:jc w:val="both"/>
        <w:rPr>
          <w:rFonts w:ascii="Arial" w:hAnsi="Arial" w:cs="Arial"/>
          <w:sz w:val="24"/>
        </w:rPr>
      </w:pPr>
    </w:p>
    <w:p w14:paraId="2DB08643" w14:textId="77777777" w:rsidR="00061FB8" w:rsidRPr="00B11DC8" w:rsidRDefault="00061FB8" w:rsidP="002850F2">
      <w:pPr>
        <w:spacing w:line="360" w:lineRule="auto"/>
        <w:jc w:val="both"/>
        <w:rPr>
          <w:rFonts w:ascii="Arial" w:hAnsi="Arial" w:cs="Arial"/>
          <w:sz w:val="24"/>
        </w:rPr>
      </w:pPr>
    </w:p>
    <w:p w14:paraId="681B92B4" w14:textId="77777777" w:rsidR="00061FB8" w:rsidRPr="00B11DC8" w:rsidRDefault="00061FB8" w:rsidP="002850F2">
      <w:pPr>
        <w:spacing w:line="360" w:lineRule="auto"/>
        <w:jc w:val="both"/>
        <w:rPr>
          <w:rFonts w:ascii="Arial" w:hAnsi="Arial" w:cs="Arial"/>
          <w:sz w:val="24"/>
        </w:rPr>
      </w:pPr>
    </w:p>
    <w:p w14:paraId="04D7DF7B" w14:textId="77777777" w:rsidR="00061FB8" w:rsidRPr="00B11DC8" w:rsidRDefault="00061FB8" w:rsidP="002850F2">
      <w:pPr>
        <w:spacing w:line="360" w:lineRule="auto"/>
        <w:jc w:val="both"/>
        <w:rPr>
          <w:rFonts w:ascii="Arial" w:hAnsi="Arial" w:cs="Arial"/>
          <w:sz w:val="24"/>
        </w:rPr>
      </w:pPr>
    </w:p>
    <w:p w14:paraId="68A52E39" w14:textId="77777777" w:rsidR="00061FB8" w:rsidRPr="00B11DC8" w:rsidRDefault="00061FB8" w:rsidP="002850F2">
      <w:pPr>
        <w:spacing w:line="360" w:lineRule="auto"/>
        <w:jc w:val="both"/>
        <w:rPr>
          <w:rFonts w:ascii="Arial" w:hAnsi="Arial" w:cs="Arial"/>
          <w:sz w:val="24"/>
        </w:rPr>
      </w:pPr>
    </w:p>
    <w:p w14:paraId="23EB37EC" w14:textId="77777777" w:rsidR="00061FB8" w:rsidRPr="00B11DC8" w:rsidRDefault="00061FB8" w:rsidP="002850F2">
      <w:pPr>
        <w:spacing w:line="360" w:lineRule="auto"/>
        <w:jc w:val="both"/>
        <w:rPr>
          <w:rFonts w:ascii="Arial" w:hAnsi="Arial" w:cs="Arial"/>
          <w:sz w:val="24"/>
        </w:rPr>
      </w:pPr>
    </w:p>
    <w:p w14:paraId="11CD0BD7" w14:textId="77777777" w:rsidR="00061FB8" w:rsidRPr="00B11DC8" w:rsidRDefault="00061FB8" w:rsidP="002850F2">
      <w:pPr>
        <w:spacing w:line="360" w:lineRule="auto"/>
        <w:jc w:val="both"/>
        <w:rPr>
          <w:rFonts w:ascii="Arial" w:hAnsi="Arial" w:cs="Arial"/>
          <w:sz w:val="24"/>
        </w:rPr>
      </w:pPr>
    </w:p>
    <w:p w14:paraId="024BE5F1" w14:textId="77777777" w:rsidR="00061FB8" w:rsidRPr="00B11DC8" w:rsidRDefault="00061FB8" w:rsidP="002850F2">
      <w:pPr>
        <w:spacing w:line="360" w:lineRule="auto"/>
        <w:jc w:val="both"/>
        <w:rPr>
          <w:rFonts w:ascii="Arial" w:hAnsi="Arial" w:cs="Arial"/>
          <w:sz w:val="24"/>
        </w:rPr>
      </w:pPr>
    </w:p>
    <w:p w14:paraId="34C0EFD2" w14:textId="77777777" w:rsidR="00061FB8" w:rsidRPr="00B11DC8" w:rsidRDefault="00061FB8" w:rsidP="002850F2">
      <w:pPr>
        <w:spacing w:line="360" w:lineRule="auto"/>
        <w:jc w:val="both"/>
        <w:rPr>
          <w:rFonts w:ascii="Arial" w:hAnsi="Arial" w:cs="Arial"/>
          <w:sz w:val="24"/>
        </w:rPr>
      </w:pPr>
    </w:p>
    <w:p w14:paraId="68BD17A4" w14:textId="77777777" w:rsidR="00061FB8" w:rsidRPr="00B11DC8" w:rsidRDefault="00061FB8" w:rsidP="002332B8">
      <w:pPr>
        <w:pStyle w:val="Heading1"/>
        <w:spacing w:line="360" w:lineRule="auto"/>
        <w:rPr>
          <w:rFonts w:ascii="Arial" w:hAnsi="Arial" w:cs="Arial"/>
        </w:rPr>
      </w:pPr>
      <w:bookmarkStart w:id="7" w:name="_Toc89184770"/>
      <w:r w:rsidRPr="00B11DC8">
        <w:rPr>
          <w:rFonts w:ascii="Arial" w:hAnsi="Arial" w:cs="Arial"/>
        </w:rPr>
        <w:lastRenderedPageBreak/>
        <w:t>Conclusion</w:t>
      </w:r>
      <w:bookmarkEnd w:id="7"/>
    </w:p>
    <w:p w14:paraId="3940E2F1" w14:textId="77777777" w:rsidR="00061FB8" w:rsidRPr="00B11DC8" w:rsidRDefault="00061FB8" w:rsidP="002332B8">
      <w:pPr>
        <w:spacing w:line="360" w:lineRule="auto"/>
        <w:jc w:val="both"/>
        <w:rPr>
          <w:rFonts w:ascii="Arial" w:hAnsi="Arial" w:cs="Arial"/>
          <w:sz w:val="24"/>
        </w:rPr>
      </w:pPr>
      <w:r w:rsidRPr="00B11DC8">
        <w:rPr>
          <w:rFonts w:ascii="Arial" w:hAnsi="Arial" w:cs="Arial"/>
          <w:sz w:val="24"/>
        </w:rPr>
        <w:t>Since the outbreak of the pandemic, the globe has seen the collapse of the economy and other sectors. The decision to expand internationally ensures that the firm has sufficient publicity in order to attract new customers and sell its goods in order to generate a higher profit. However, in order to establish a foothold on the worldwide market, a firm must first overcome obstacles and navigate critical scenarios. The PESTLE study is carried out in order to identify the external variables that might prevent a company from entering the worldwide market successfully. The decision to choose a market structure relevant to the advantages that a firm would get accounts for half of the company's performance.</w:t>
      </w:r>
    </w:p>
    <w:p w14:paraId="094F14C4" w14:textId="77777777" w:rsidR="002332B8" w:rsidRPr="00B11DC8" w:rsidRDefault="002332B8" w:rsidP="002332B8">
      <w:pPr>
        <w:spacing w:line="360" w:lineRule="auto"/>
        <w:jc w:val="both"/>
        <w:rPr>
          <w:rFonts w:ascii="Arial" w:hAnsi="Arial" w:cs="Arial"/>
          <w:sz w:val="24"/>
        </w:rPr>
      </w:pPr>
    </w:p>
    <w:p w14:paraId="39DC552E" w14:textId="77777777" w:rsidR="002332B8" w:rsidRPr="00B11DC8" w:rsidRDefault="002332B8" w:rsidP="002332B8">
      <w:pPr>
        <w:spacing w:line="360" w:lineRule="auto"/>
        <w:jc w:val="both"/>
        <w:rPr>
          <w:rFonts w:ascii="Arial" w:hAnsi="Arial" w:cs="Arial"/>
          <w:sz w:val="24"/>
        </w:rPr>
      </w:pPr>
    </w:p>
    <w:p w14:paraId="54BCA578" w14:textId="77777777" w:rsidR="002332B8" w:rsidRPr="00B11DC8" w:rsidRDefault="002332B8" w:rsidP="002332B8">
      <w:pPr>
        <w:spacing w:line="360" w:lineRule="auto"/>
        <w:jc w:val="both"/>
        <w:rPr>
          <w:rFonts w:ascii="Arial" w:hAnsi="Arial" w:cs="Arial"/>
          <w:sz w:val="24"/>
        </w:rPr>
      </w:pPr>
    </w:p>
    <w:p w14:paraId="6424CBAD" w14:textId="77777777" w:rsidR="002332B8" w:rsidRPr="00B11DC8" w:rsidRDefault="002332B8" w:rsidP="002332B8">
      <w:pPr>
        <w:spacing w:line="360" w:lineRule="auto"/>
        <w:jc w:val="both"/>
        <w:rPr>
          <w:rFonts w:ascii="Arial" w:hAnsi="Arial" w:cs="Arial"/>
          <w:sz w:val="24"/>
        </w:rPr>
      </w:pPr>
    </w:p>
    <w:p w14:paraId="72A698F1" w14:textId="77777777" w:rsidR="002332B8" w:rsidRPr="00B11DC8" w:rsidRDefault="002332B8" w:rsidP="002332B8">
      <w:pPr>
        <w:spacing w:line="360" w:lineRule="auto"/>
        <w:jc w:val="both"/>
        <w:rPr>
          <w:rFonts w:ascii="Arial" w:hAnsi="Arial" w:cs="Arial"/>
          <w:sz w:val="24"/>
        </w:rPr>
      </w:pPr>
    </w:p>
    <w:p w14:paraId="7C46415F" w14:textId="77777777" w:rsidR="002332B8" w:rsidRPr="00B11DC8" w:rsidRDefault="002332B8" w:rsidP="002332B8">
      <w:pPr>
        <w:spacing w:line="360" w:lineRule="auto"/>
        <w:jc w:val="both"/>
        <w:rPr>
          <w:rFonts w:ascii="Arial" w:hAnsi="Arial" w:cs="Arial"/>
          <w:sz w:val="24"/>
        </w:rPr>
      </w:pPr>
    </w:p>
    <w:p w14:paraId="2E46C20A" w14:textId="77777777" w:rsidR="002332B8" w:rsidRPr="00B11DC8" w:rsidRDefault="002332B8" w:rsidP="002332B8">
      <w:pPr>
        <w:spacing w:line="360" w:lineRule="auto"/>
        <w:jc w:val="both"/>
        <w:rPr>
          <w:rFonts w:ascii="Arial" w:hAnsi="Arial" w:cs="Arial"/>
          <w:sz w:val="24"/>
        </w:rPr>
      </w:pPr>
    </w:p>
    <w:p w14:paraId="6B8EBC18" w14:textId="77777777" w:rsidR="002332B8" w:rsidRPr="00B11DC8" w:rsidRDefault="002332B8" w:rsidP="002332B8">
      <w:pPr>
        <w:spacing w:line="360" w:lineRule="auto"/>
        <w:jc w:val="both"/>
        <w:rPr>
          <w:rFonts w:ascii="Arial" w:hAnsi="Arial" w:cs="Arial"/>
          <w:sz w:val="24"/>
        </w:rPr>
      </w:pPr>
    </w:p>
    <w:p w14:paraId="5DD2C2FA" w14:textId="77777777" w:rsidR="002332B8" w:rsidRPr="00B11DC8" w:rsidRDefault="002332B8" w:rsidP="002332B8">
      <w:pPr>
        <w:spacing w:line="360" w:lineRule="auto"/>
        <w:jc w:val="both"/>
        <w:rPr>
          <w:rFonts w:ascii="Arial" w:hAnsi="Arial" w:cs="Arial"/>
          <w:sz w:val="24"/>
        </w:rPr>
      </w:pPr>
    </w:p>
    <w:p w14:paraId="798EDE23" w14:textId="77777777" w:rsidR="002332B8" w:rsidRPr="00B11DC8" w:rsidRDefault="002332B8" w:rsidP="002332B8">
      <w:pPr>
        <w:spacing w:line="360" w:lineRule="auto"/>
        <w:jc w:val="both"/>
        <w:rPr>
          <w:rFonts w:ascii="Arial" w:hAnsi="Arial" w:cs="Arial"/>
          <w:sz w:val="24"/>
        </w:rPr>
      </w:pPr>
    </w:p>
    <w:p w14:paraId="78ECE570" w14:textId="77777777" w:rsidR="002332B8" w:rsidRPr="00B11DC8" w:rsidRDefault="002332B8" w:rsidP="002332B8">
      <w:pPr>
        <w:spacing w:line="360" w:lineRule="auto"/>
        <w:jc w:val="both"/>
        <w:rPr>
          <w:rFonts w:ascii="Arial" w:hAnsi="Arial" w:cs="Arial"/>
          <w:sz w:val="24"/>
        </w:rPr>
      </w:pPr>
    </w:p>
    <w:p w14:paraId="332AFC4A" w14:textId="77777777" w:rsidR="002332B8" w:rsidRPr="00B11DC8" w:rsidRDefault="002332B8" w:rsidP="002332B8">
      <w:pPr>
        <w:spacing w:line="360" w:lineRule="auto"/>
        <w:jc w:val="both"/>
        <w:rPr>
          <w:rFonts w:ascii="Arial" w:hAnsi="Arial" w:cs="Arial"/>
          <w:sz w:val="24"/>
        </w:rPr>
      </w:pPr>
    </w:p>
    <w:p w14:paraId="131D6D71" w14:textId="77777777" w:rsidR="002332B8" w:rsidRPr="00B11DC8" w:rsidRDefault="002332B8" w:rsidP="002332B8">
      <w:pPr>
        <w:spacing w:line="360" w:lineRule="auto"/>
        <w:jc w:val="both"/>
        <w:rPr>
          <w:rFonts w:ascii="Arial" w:hAnsi="Arial" w:cs="Arial"/>
          <w:sz w:val="24"/>
        </w:rPr>
      </w:pPr>
    </w:p>
    <w:p w14:paraId="6AFC3142" w14:textId="77777777" w:rsidR="002332B8" w:rsidRPr="00B11DC8" w:rsidRDefault="002332B8" w:rsidP="002332B8">
      <w:pPr>
        <w:spacing w:line="360" w:lineRule="auto"/>
        <w:jc w:val="both"/>
        <w:rPr>
          <w:rFonts w:ascii="Arial" w:hAnsi="Arial" w:cs="Arial"/>
          <w:sz w:val="24"/>
        </w:rPr>
      </w:pPr>
    </w:p>
    <w:p w14:paraId="67FAAD6E" w14:textId="77777777" w:rsidR="002332B8" w:rsidRPr="00B11DC8" w:rsidRDefault="002332B8" w:rsidP="002332B8">
      <w:pPr>
        <w:spacing w:line="360" w:lineRule="auto"/>
        <w:jc w:val="both"/>
        <w:rPr>
          <w:rFonts w:ascii="Arial" w:hAnsi="Arial" w:cs="Arial"/>
          <w:sz w:val="24"/>
        </w:rPr>
      </w:pPr>
    </w:p>
    <w:p w14:paraId="16DC49ED" w14:textId="77777777" w:rsidR="002332B8" w:rsidRPr="00B11DC8" w:rsidRDefault="002332B8" w:rsidP="002332B8">
      <w:pPr>
        <w:spacing w:line="360" w:lineRule="auto"/>
        <w:jc w:val="both"/>
        <w:rPr>
          <w:rFonts w:ascii="Arial" w:hAnsi="Arial" w:cs="Arial"/>
          <w:sz w:val="24"/>
        </w:rPr>
      </w:pPr>
    </w:p>
    <w:p w14:paraId="1C0CD155" w14:textId="77777777" w:rsidR="002332B8" w:rsidRPr="00B11DC8" w:rsidRDefault="002332B8" w:rsidP="002332B8">
      <w:pPr>
        <w:pStyle w:val="Heading1"/>
        <w:spacing w:line="360" w:lineRule="auto"/>
        <w:rPr>
          <w:rFonts w:ascii="Arial" w:hAnsi="Arial" w:cs="Arial"/>
        </w:rPr>
      </w:pPr>
      <w:bookmarkStart w:id="8" w:name="_Toc89184771"/>
      <w:r w:rsidRPr="00B11DC8">
        <w:rPr>
          <w:rFonts w:ascii="Arial" w:hAnsi="Arial" w:cs="Arial"/>
        </w:rPr>
        <w:lastRenderedPageBreak/>
        <w:t>References</w:t>
      </w:r>
      <w:bookmarkEnd w:id="8"/>
    </w:p>
    <w:p w14:paraId="32C76141"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AL-HAWARY, S. and AL-HAMWAN, A., 2017. Environmental Analysis and its Impact on the Competitive Capabilities of the Commercial Banks Operating in Jordan. </w:t>
      </w:r>
      <w:r w:rsidRPr="00B11DC8">
        <w:rPr>
          <w:rFonts w:ascii="Arial" w:hAnsi="Arial" w:cs="Arial"/>
          <w:i/>
          <w:iCs/>
          <w:sz w:val="24"/>
        </w:rPr>
        <w:t>International Journal of Academic Research in Accounting, Finance and Management Sciences</w:t>
      </w:r>
      <w:r w:rsidRPr="00B11DC8">
        <w:rPr>
          <w:rFonts w:ascii="Arial" w:hAnsi="Arial" w:cs="Arial"/>
          <w:sz w:val="24"/>
        </w:rPr>
        <w:t>, 7(1).</w:t>
      </w:r>
    </w:p>
    <w:p w14:paraId="25EAB702" w14:textId="77777777" w:rsidR="002332B8" w:rsidRPr="00B11DC8" w:rsidRDefault="002332B8" w:rsidP="002332B8">
      <w:pPr>
        <w:spacing w:line="360" w:lineRule="auto"/>
        <w:jc w:val="both"/>
        <w:rPr>
          <w:rFonts w:ascii="Arial" w:hAnsi="Arial" w:cs="Arial"/>
          <w:sz w:val="24"/>
        </w:rPr>
      </w:pPr>
      <w:proofErr w:type="spellStart"/>
      <w:r w:rsidRPr="00B11DC8">
        <w:rPr>
          <w:rFonts w:ascii="Arial" w:hAnsi="Arial" w:cs="Arial"/>
          <w:sz w:val="24"/>
        </w:rPr>
        <w:t>Barghouthi</w:t>
      </w:r>
      <w:proofErr w:type="spellEnd"/>
      <w:r w:rsidRPr="00B11DC8">
        <w:rPr>
          <w:rFonts w:ascii="Arial" w:hAnsi="Arial" w:cs="Arial"/>
          <w:sz w:val="24"/>
        </w:rPr>
        <w:t>, O., 2017. Characteristics of Palestinian Economy and It’s Competitive Advantage of Porter’s Theory and Diamond Model. </w:t>
      </w:r>
      <w:r w:rsidRPr="00B11DC8">
        <w:rPr>
          <w:rFonts w:ascii="Arial" w:hAnsi="Arial" w:cs="Arial"/>
          <w:i/>
          <w:iCs/>
          <w:sz w:val="24"/>
        </w:rPr>
        <w:t>International Journal of Marketing Research Innovation</w:t>
      </w:r>
      <w:r w:rsidRPr="00B11DC8">
        <w:rPr>
          <w:rFonts w:ascii="Arial" w:hAnsi="Arial" w:cs="Arial"/>
          <w:sz w:val="24"/>
        </w:rPr>
        <w:t>, 1(1), pp.40-45.</w:t>
      </w:r>
    </w:p>
    <w:p w14:paraId="387B8AA3"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Consoli, D., 2018. Systems of Innovation and Industry Evolution: The Case of Retail Industry in the UK. </w:t>
      </w:r>
      <w:r w:rsidRPr="00B11DC8">
        <w:rPr>
          <w:rFonts w:ascii="Arial" w:hAnsi="Arial" w:cs="Arial"/>
          <w:i/>
          <w:iCs/>
          <w:sz w:val="24"/>
        </w:rPr>
        <w:t>Industry and Innovation</w:t>
      </w:r>
      <w:r w:rsidRPr="00B11DC8">
        <w:rPr>
          <w:rFonts w:ascii="Arial" w:hAnsi="Arial" w:cs="Arial"/>
          <w:sz w:val="24"/>
        </w:rPr>
        <w:t>, 15(6), pp.579-600.</w:t>
      </w:r>
    </w:p>
    <w:p w14:paraId="768270EB"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Fainshmidt, S., Smith, A. and Judge, W., 2016. National Competitiveness and Porter's Diamond Model: The Role of MNE Penetration and Governance Quality. </w:t>
      </w:r>
      <w:r w:rsidRPr="00B11DC8">
        <w:rPr>
          <w:rFonts w:ascii="Arial" w:hAnsi="Arial" w:cs="Arial"/>
          <w:i/>
          <w:iCs/>
          <w:sz w:val="24"/>
        </w:rPr>
        <w:t>Global Strategy Journal</w:t>
      </w:r>
      <w:r w:rsidRPr="00B11DC8">
        <w:rPr>
          <w:rFonts w:ascii="Arial" w:hAnsi="Arial" w:cs="Arial"/>
          <w:sz w:val="24"/>
        </w:rPr>
        <w:t>, 6(2), pp.81-104.</w:t>
      </w:r>
    </w:p>
    <w:p w14:paraId="0532E22F"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Guy, F., 2018. </w:t>
      </w:r>
      <w:r w:rsidRPr="00B11DC8">
        <w:rPr>
          <w:rFonts w:ascii="Arial" w:hAnsi="Arial" w:cs="Arial"/>
          <w:i/>
          <w:iCs/>
          <w:sz w:val="24"/>
        </w:rPr>
        <w:t>The global environment of business</w:t>
      </w:r>
      <w:r w:rsidRPr="00B11DC8">
        <w:rPr>
          <w:rFonts w:ascii="Arial" w:hAnsi="Arial" w:cs="Arial"/>
          <w:sz w:val="24"/>
        </w:rPr>
        <w:t>. Oxford: Oxford University Press.</w:t>
      </w:r>
    </w:p>
    <w:p w14:paraId="0C1BCD77"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Jain, N. and Mirman, L., 2020. Effects of Insider Trading under Different Market Structures. </w:t>
      </w:r>
      <w:r w:rsidRPr="00B11DC8">
        <w:rPr>
          <w:rFonts w:ascii="Arial" w:hAnsi="Arial" w:cs="Arial"/>
          <w:i/>
          <w:iCs/>
          <w:sz w:val="24"/>
        </w:rPr>
        <w:t>SSRN Electronic Journal</w:t>
      </w:r>
      <w:r w:rsidRPr="00B11DC8">
        <w:rPr>
          <w:rFonts w:ascii="Arial" w:hAnsi="Arial" w:cs="Arial"/>
          <w:sz w:val="24"/>
        </w:rPr>
        <w:t>.</w:t>
      </w:r>
    </w:p>
    <w:p w14:paraId="21A5FE09"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McGregor, O., 2018. Analysis of Implementation of RFID Technology in Retail Industry: A PESTLE ANALYSIS. </w:t>
      </w:r>
      <w:r w:rsidRPr="00B11DC8">
        <w:rPr>
          <w:rFonts w:ascii="Arial" w:hAnsi="Arial" w:cs="Arial"/>
          <w:i/>
          <w:iCs/>
          <w:sz w:val="24"/>
        </w:rPr>
        <w:t>International Journal of Recent Trends in Engineering and Research</w:t>
      </w:r>
      <w:r w:rsidRPr="00B11DC8">
        <w:rPr>
          <w:rFonts w:ascii="Arial" w:hAnsi="Arial" w:cs="Arial"/>
          <w:sz w:val="24"/>
        </w:rPr>
        <w:t>, 4(3), pp.407-418.</w:t>
      </w:r>
    </w:p>
    <w:p w14:paraId="780F74C2" w14:textId="77777777" w:rsidR="002332B8" w:rsidRPr="00B11DC8" w:rsidRDefault="002332B8" w:rsidP="002332B8">
      <w:pPr>
        <w:spacing w:line="360" w:lineRule="auto"/>
        <w:jc w:val="both"/>
        <w:rPr>
          <w:rFonts w:ascii="Arial" w:hAnsi="Arial" w:cs="Arial"/>
          <w:sz w:val="24"/>
        </w:rPr>
      </w:pPr>
      <w:proofErr w:type="spellStart"/>
      <w:r w:rsidRPr="00B11DC8">
        <w:rPr>
          <w:rFonts w:ascii="Arial" w:hAnsi="Arial" w:cs="Arial"/>
          <w:sz w:val="24"/>
        </w:rPr>
        <w:t>Pasani</w:t>
      </w:r>
      <w:proofErr w:type="spellEnd"/>
      <w:r w:rsidRPr="00B11DC8">
        <w:rPr>
          <w:rFonts w:ascii="Arial" w:hAnsi="Arial" w:cs="Arial"/>
          <w:sz w:val="24"/>
        </w:rPr>
        <w:t>, C., 2020. Covid - 19 Impact in Automobiles Industry: Challenges and Strategy. Journal of Advanced Research in Dynamical and Control Systems, 12(SP7), pp.1722-1731.</w:t>
      </w:r>
    </w:p>
    <w:p w14:paraId="03FF4059"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Rashid, M., 2018. Repercussions of International Trade on the Market Power of Firms in Different Market Structures. </w:t>
      </w:r>
      <w:r w:rsidRPr="00B11DC8">
        <w:rPr>
          <w:rFonts w:ascii="Arial" w:hAnsi="Arial" w:cs="Arial"/>
          <w:i/>
          <w:iCs/>
          <w:sz w:val="24"/>
        </w:rPr>
        <w:t>SSRN Electronic Journal</w:t>
      </w:r>
      <w:r w:rsidRPr="00B11DC8">
        <w:rPr>
          <w:rFonts w:ascii="Arial" w:hAnsi="Arial" w:cs="Arial"/>
          <w:sz w:val="24"/>
        </w:rPr>
        <w:t>.</w:t>
      </w:r>
    </w:p>
    <w:p w14:paraId="72545232" w14:textId="77777777" w:rsidR="002332B8" w:rsidRPr="00B11DC8" w:rsidRDefault="002332B8" w:rsidP="002332B8">
      <w:pPr>
        <w:spacing w:line="360" w:lineRule="auto"/>
        <w:jc w:val="both"/>
        <w:rPr>
          <w:rFonts w:ascii="Arial" w:hAnsi="Arial" w:cs="Arial"/>
          <w:sz w:val="24"/>
        </w:rPr>
      </w:pPr>
      <w:proofErr w:type="spellStart"/>
      <w:r w:rsidRPr="00B11DC8">
        <w:rPr>
          <w:rFonts w:ascii="Arial" w:hAnsi="Arial" w:cs="Arial"/>
          <w:sz w:val="24"/>
        </w:rPr>
        <w:t>Renwald</w:t>
      </w:r>
      <w:proofErr w:type="spellEnd"/>
      <w:r w:rsidRPr="00B11DC8">
        <w:rPr>
          <w:rFonts w:ascii="Arial" w:hAnsi="Arial" w:cs="Arial"/>
          <w:sz w:val="24"/>
        </w:rPr>
        <w:t>, K., 2018. Innovation Inside Ingredient Companies: Opportunities across a Global Supply Chain. Cereal Foods World.</w:t>
      </w:r>
    </w:p>
    <w:p w14:paraId="27E24D63" w14:textId="77777777" w:rsidR="002332B8" w:rsidRPr="00B11DC8" w:rsidRDefault="002332B8" w:rsidP="002332B8">
      <w:pPr>
        <w:spacing w:line="360" w:lineRule="auto"/>
        <w:jc w:val="both"/>
        <w:rPr>
          <w:rFonts w:ascii="Arial" w:hAnsi="Arial" w:cs="Arial"/>
          <w:sz w:val="24"/>
        </w:rPr>
      </w:pPr>
      <w:r w:rsidRPr="00B11DC8">
        <w:rPr>
          <w:rFonts w:ascii="Arial" w:hAnsi="Arial" w:cs="Arial"/>
          <w:sz w:val="24"/>
        </w:rPr>
        <w:t>Westney, D., 2019. Global strategy and global business environment: changing models of the global business environment. </w:t>
      </w:r>
      <w:r w:rsidRPr="00B11DC8">
        <w:rPr>
          <w:rFonts w:ascii="Arial" w:hAnsi="Arial" w:cs="Arial"/>
          <w:i/>
          <w:iCs/>
          <w:sz w:val="24"/>
        </w:rPr>
        <w:t>Global Strategy Journal</w:t>
      </w:r>
      <w:r w:rsidRPr="00B11DC8">
        <w:rPr>
          <w:rFonts w:ascii="Arial" w:hAnsi="Arial" w:cs="Arial"/>
          <w:sz w:val="24"/>
        </w:rPr>
        <w:t>, 1(3-4), pp.377-381.</w:t>
      </w:r>
    </w:p>
    <w:sectPr w:rsidR="002332B8" w:rsidRPr="00B11DC8" w:rsidSect="005517D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E8447" w14:textId="77777777" w:rsidR="005F737F" w:rsidRDefault="005F737F" w:rsidP="005517DE">
      <w:pPr>
        <w:spacing w:after="0" w:line="240" w:lineRule="auto"/>
      </w:pPr>
      <w:r>
        <w:separator/>
      </w:r>
    </w:p>
  </w:endnote>
  <w:endnote w:type="continuationSeparator" w:id="0">
    <w:p w14:paraId="72B95F92" w14:textId="77777777" w:rsidR="005F737F" w:rsidRDefault="005F737F" w:rsidP="0055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AA558" w14:textId="77777777" w:rsidR="00815181" w:rsidRDefault="00815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9151064"/>
      <w:docPartObj>
        <w:docPartGallery w:val="Page Numbers (Bottom of Page)"/>
        <w:docPartUnique/>
      </w:docPartObj>
    </w:sdtPr>
    <w:sdtEndPr/>
    <w:sdtContent>
      <w:p w14:paraId="4386B25A" w14:textId="77777777" w:rsidR="005517DE" w:rsidRDefault="005517DE">
        <w:pPr>
          <w:pStyle w:val="Footer"/>
          <w:jc w:val="right"/>
        </w:pPr>
        <w:r>
          <w:t xml:space="preserve">Page | </w:t>
        </w:r>
        <w:r>
          <w:fldChar w:fldCharType="begin"/>
        </w:r>
        <w:r>
          <w:instrText xml:space="preserve"> PAGE   \* MERGEFORMAT </w:instrText>
        </w:r>
        <w:r>
          <w:fldChar w:fldCharType="separate"/>
        </w:r>
        <w:r w:rsidR="00815181">
          <w:rPr>
            <w:noProof/>
          </w:rPr>
          <w:t>4</w:t>
        </w:r>
        <w:r>
          <w:rPr>
            <w:noProof/>
          </w:rPr>
          <w:fldChar w:fldCharType="end"/>
        </w:r>
        <w:r>
          <w:t xml:space="preserve"> </w:t>
        </w:r>
      </w:p>
    </w:sdtContent>
  </w:sdt>
  <w:p w14:paraId="21750542" w14:textId="77777777" w:rsidR="005517DE" w:rsidRDefault="005517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5DDCB" w14:textId="77777777" w:rsidR="00815181" w:rsidRDefault="00815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1F98A" w14:textId="77777777" w:rsidR="005F737F" w:rsidRDefault="005F737F" w:rsidP="005517DE">
      <w:pPr>
        <w:spacing w:after="0" w:line="240" w:lineRule="auto"/>
      </w:pPr>
      <w:r>
        <w:separator/>
      </w:r>
    </w:p>
  </w:footnote>
  <w:footnote w:type="continuationSeparator" w:id="0">
    <w:p w14:paraId="6738F584" w14:textId="77777777" w:rsidR="005F737F" w:rsidRDefault="005F737F" w:rsidP="005517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321F" w14:textId="77777777" w:rsidR="00815181" w:rsidRDefault="00815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5945B" w14:textId="77777777" w:rsidR="00815181" w:rsidRDefault="00815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22C8E" w14:textId="77777777" w:rsidR="00815181" w:rsidRDefault="008151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zsDAzMzc3NzM1MrJQ0lEKTi0uzszPAykwqgUAZdNmjSwAAAA="/>
  </w:docVars>
  <w:rsids>
    <w:rsidRoot w:val="00EB16F5"/>
    <w:rsid w:val="00061FB8"/>
    <w:rsid w:val="000721CA"/>
    <w:rsid w:val="002332B8"/>
    <w:rsid w:val="002850F2"/>
    <w:rsid w:val="0034282C"/>
    <w:rsid w:val="00481C3E"/>
    <w:rsid w:val="004C4CC3"/>
    <w:rsid w:val="004E2134"/>
    <w:rsid w:val="004E230F"/>
    <w:rsid w:val="004E7D78"/>
    <w:rsid w:val="005517DE"/>
    <w:rsid w:val="005E2328"/>
    <w:rsid w:val="005F737F"/>
    <w:rsid w:val="00672148"/>
    <w:rsid w:val="0078770B"/>
    <w:rsid w:val="00815181"/>
    <w:rsid w:val="009B4AC1"/>
    <w:rsid w:val="00B11DC8"/>
    <w:rsid w:val="00B1518A"/>
    <w:rsid w:val="00EB16F5"/>
    <w:rsid w:val="00EF67C2"/>
    <w:rsid w:val="00F65099"/>
    <w:rsid w:val="00FB7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913F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332B8"/>
    <w:pPr>
      <w:keepNext/>
      <w:keepLines/>
      <w:spacing w:before="240" w:after="0"/>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autoRedefine/>
    <w:uiPriority w:val="9"/>
    <w:semiHidden/>
    <w:unhideWhenUsed/>
    <w:qFormat/>
    <w:rsid w:val="004E7D78"/>
    <w:pPr>
      <w:keepNext/>
      <w:keepLines/>
      <w:spacing w:before="40" w:after="0"/>
      <w:outlineLvl w:val="1"/>
    </w:pPr>
    <w:rPr>
      <w:rFonts w:ascii="Times New Roman" w:eastAsiaTheme="majorEastAsia" w:hAnsi="Times New Roman"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481C3E"/>
    <w:pPr>
      <w:keepNext/>
      <w:keepLines/>
      <w:spacing w:before="40" w:after="0"/>
      <w:outlineLvl w:val="2"/>
    </w:pPr>
    <w:rPr>
      <w:rFonts w:ascii="Times New Roman" w:eastAsiaTheme="majorEastAsia" w:hAnsi="Times New Roman"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2B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4E7D78"/>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481C3E"/>
    <w:rPr>
      <w:rFonts w:ascii="Times New Roman" w:eastAsiaTheme="majorEastAsia" w:hAnsi="Times New Roman" w:cstheme="majorBidi"/>
      <w:color w:val="1F4D78" w:themeColor="accent1" w:themeShade="7F"/>
      <w:sz w:val="24"/>
      <w:szCs w:val="24"/>
    </w:rPr>
  </w:style>
  <w:style w:type="paragraph" w:styleId="NoSpacing">
    <w:name w:val="No Spacing"/>
    <w:uiPriority w:val="1"/>
    <w:qFormat/>
    <w:rsid w:val="002332B8"/>
    <w:pPr>
      <w:spacing w:after="0" w:line="240" w:lineRule="auto"/>
    </w:pPr>
  </w:style>
  <w:style w:type="paragraph" w:styleId="TOCHeading">
    <w:name w:val="TOC Heading"/>
    <w:basedOn w:val="Heading1"/>
    <w:next w:val="Normal"/>
    <w:uiPriority w:val="39"/>
    <w:unhideWhenUsed/>
    <w:qFormat/>
    <w:rsid w:val="002332B8"/>
    <w:pPr>
      <w:jc w:val="left"/>
      <w:outlineLvl w:val="9"/>
    </w:pPr>
    <w:rPr>
      <w:rFonts w:asciiTheme="majorHAnsi" w:hAnsiTheme="majorHAnsi"/>
      <w:b w:val="0"/>
    </w:rPr>
  </w:style>
  <w:style w:type="paragraph" w:styleId="TOC1">
    <w:name w:val="toc 1"/>
    <w:basedOn w:val="Normal"/>
    <w:next w:val="Normal"/>
    <w:autoRedefine/>
    <w:uiPriority w:val="39"/>
    <w:unhideWhenUsed/>
    <w:rsid w:val="002332B8"/>
    <w:pPr>
      <w:spacing w:after="100"/>
    </w:pPr>
  </w:style>
  <w:style w:type="paragraph" w:styleId="TOC2">
    <w:name w:val="toc 2"/>
    <w:basedOn w:val="Normal"/>
    <w:next w:val="Normal"/>
    <w:autoRedefine/>
    <w:uiPriority w:val="39"/>
    <w:unhideWhenUsed/>
    <w:rsid w:val="002332B8"/>
    <w:pPr>
      <w:spacing w:after="100"/>
      <w:ind w:left="220"/>
    </w:pPr>
  </w:style>
  <w:style w:type="character" w:styleId="Hyperlink">
    <w:name w:val="Hyperlink"/>
    <w:basedOn w:val="DefaultParagraphFont"/>
    <w:uiPriority w:val="99"/>
    <w:unhideWhenUsed/>
    <w:rsid w:val="002332B8"/>
    <w:rPr>
      <w:color w:val="0563C1" w:themeColor="hyperlink"/>
      <w:u w:val="single"/>
    </w:rPr>
  </w:style>
  <w:style w:type="paragraph" w:styleId="Header">
    <w:name w:val="header"/>
    <w:basedOn w:val="Normal"/>
    <w:link w:val="HeaderChar"/>
    <w:uiPriority w:val="99"/>
    <w:unhideWhenUsed/>
    <w:rsid w:val="005517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17DE"/>
  </w:style>
  <w:style w:type="paragraph" w:styleId="Footer">
    <w:name w:val="footer"/>
    <w:basedOn w:val="Normal"/>
    <w:link w:val="FooterChar"/>
    <w:uiPriority w:val="99"/>
    <w:unhideWhenUsed/>
    <w:rsid w:val="005517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1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3EB5B-1235-4A70-A198-692475751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2022-01-02T19:15:00Z</dcterms:created>
  <dcterms:modified xsi:type="dcterms:W3CDTF">2022-01-02T19:15:00Z</dcterms:modified>
</cp:coreProperties>
</file>