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5553F8" w14:textId="77777777" w:rsidR="00043643" w:rsidRPr="0024098E" w:rsidRDefault="00043643" w:rsidP="0024098E">
      <w:pPr>
        <w:spacing w:line="360" w:lineRule="auto"/>
        <w:jc w:val="both"/>
        <w:rPr>
          <w:rFonts w:ascii="Arial" w:hAnsi="Arial" w:cs="Arial"/>
        </w:rPr>
      </w:pPr>
      <w:r w:rsidRPr="0024098E">
        <w:rPr>
          <w:rFonts w:ascii="Arial" w:hAnsi="Arial" w:cs="Arial"/>
        </w:rPr>
        <w:t xml:space="preserve">Section 1 </w:t>
      </w:r>
    </w:p>
    <w:p w14:paraId="0F832458" w14:textId="77777777" w:rsidR="00043643" w:rsidRPr="0024098E" w:rsidRDefault="00043643" w:rsidP="0024098E">
      <w:pPr>
        <w:spacing w:line="360" w:lineRule="auto"/>
        <w:jc w:val="both"/>
        <w:rPr>
          <w:rFonts w:ascii="Arial" w:hAnsi="Arial" w:cs="Arial"/>
        </w:rPr>
      </w:pPr>
      <w:r w:rsidRPr="0024098E">
        <w:rPr>
          <w:rFonts w:ascii="Arial" w:hAnsi="Arial" w:cs="Arial"/>
        </w:rPr>
        <w:t xml:space="preserve">The Foundation Phase is statutory curriculum in wales for all children under seven-years old (Welsh Government (WG), 2015). The welsh government introduced the foundation phase to get the best for wales and to achieve higher standards in English and maths (Kingston and Siraj, 2017). To raise the standards of achievement and enhance positive attitudes to learning (Waters, 2016). From the outset Waters (2016) stated that for all the expectations to be delivered through the foundation phase framework then it needs to be implemented with clear understanding across the country. Additionally, Practitioners need to know how to support and extend children’s learning. Treating each child as an individual and Ensuring their needs are met to facilitate their progression (Waters, 2016). The WG (2015) concur and add that this is to be the pedological priority. </w:t>
      </w:r>
    </w:p>
    <w:p w14:paraId="3515EFE1" w14:textId="77777777" w:rsidR="00043643" w:rsidRPr="0024098E" w:rsidRDefault="00043643" w:rsidP="0024098E">
      <w:pPr>
        <w:spacing w:line="360" w:lineRule="auto"/>
        <w:jc w:val="both"/>
        <w:rPr>
          <w:rFonts w:ascii="Arial" w:hAnsi="Arial" w:cs="Arial"/>
        </w:rPr>
      </w:pPr>
      <w:r w:rsidRPr="0024098E">
        <w:rPr>
          <w:rFonts w:ascii="Arial" w:hAnsi="Arial" w:cs="Arial"/>
        </w:rPr>
        <w:t>According to the Welsh Assembly Government (2008) Practitioners should be the ‘facilitator to learning’. Waters (2019) adds that during play children practise and consolidate their learning, play provides the opportunity to experiment and take risks, solve problems and make decisions independently or as part of a group. Settings are required to provide access to outdoor learning environments that are fun, exciting and stimulating enabling children to develop their natural curiosity to explore and learn through.</w:t>
      </w:r>
    </w:p>
    <w:p w14:paraId="25A04F26" w14:textId="77777777" w:rsidR="00043643" w:rsidRPr="0024098E" w:rsidRDefault="00043643" w:rsidP="0024098E">
      <w:pPr>
        <w:spacing w:line="360" w:lineRule="auto"/>
        <w:jc w:val="both"/>
        <w:rPr>
          <w:rFonts w:ascii="Arial" w:hAnsi="Arial" w:cs="Arial"/>
        </w:rPr>
      </w:pPr>
      <w:r w:rsidRPr="0024098E">
        <w:rPr>
          <w:rFonts w:ascii="Arial" w:hAnsi="Arial" w:cs="Arial"/>
        </w:rPr>
        <w:t xml:space="preserve">First-hand experiences facilitate the development of who they are and their place in the world (Waters, 2016). Welsh Assembly Government, (2008) add that a child’s image of themselves and understanding of their feelings of self-worth are at the centre of this curriculum. </w:t>
      </w:r>
    </w:p>
    <w:p w14:paraId="1209386E" w14:textId="77777777" w:rsidR="00043643" w:rsidRPr="0024098E" w:rsidRDefault="00043643" w:rsidP="0024098E">
      <w:pPr>
        <w:spacing w:line="360" w:lineRule="auto"/>
        <w:jc w:val="both"/>
        <w:rPr>
          <w:rFonts w:ascii="Arial" w:hAnsi="Arial" w:cs="Arial"/>
        </w:rPr>
      </w:pPr>
      <w:r w:rsidRPr="0024098E">
        <w:rPr>
          <w:rFonts w:ascii="Arial" w:hAnsi="Arial" w:cs="Arial"/>
        </w:rPr>
        <w:t xml:space="preserve">The welsh assembly government started to implement the curriculum in 2008 (wainwrights et al., 2016). Waters (2016) states that the aim of the curriculum is to Supports children’s play and exploration facilitating a holistic approach to children’s development. Scottish government, 2010) add that the Foundation Phase is based on experiential learning Facilitating the children to learn at their own individual speed, providing the opportunity for discovery, independence and play in an environment that is safe fun and encourages a child’s natural curiosity. This pedagogical approach of child focused learning has been seen in previously in the work of John Dewey, Lev Vygotsky, Jean Piaget and Rudolf Steiner (Manyukhina and Wyse, 2019). </w:t>
      </w:r>
    </w:p>
    <w:p w14:paraId="06C67C5A" w14:textId="77777777" w:rsidR="00043643" w:rsidRPr="0024098E" w:rsidRDefault="00043643" w:rsidP="0024098E">
      <w:pPr>
        <w:spacing w:line="360" w:lineRule="auto"/>
        <w:jc w:val="both"/>
        <w:rPr>
          <w:rFonts w:ascii="Arial" w:hAnsi="Arial" w:cs="Arial"/>
        </w:rPr>
      </w:pPr>
      <w:r w:rsidRPr="0024098E">
        <w:rPr>
          <w:rFonts w:ascii="Arial" w:hAnsi="Arial" w:cs="Arial"/>
        </w:rPr>
        <w:t xml:space="preserve">The importance of early education It is well documented and understood that this is the foundation for all future learning (Kingston and Siraj, 2017). Welsh Assembly Government (2003) states that the introduction of the foundation phase is to create a rich curriculum supported by the seven core aims of the UNCRC. Waters (2019) adds that the intention was to create stronger foundations for learning in primary schools with radical improvement for </w:t>
      </w:r>
      <w:r w:rsidRPr="0024098E">
        <w:rPr>
          <w:rFonts w:ascii="Arial" w:hAnsi="Arial" w:cs="Arial"/>
        </w:rPr>
        <w:lastRenderedPageBreak/>
        <w:t>early years provision. Education and Lifelong Learning Committee (2001) say that an overly formal approach to early years education has had a detrimental effect on young children.</w:t>
      </w:r>
    </w:p>
    <w:p w14:paraId="079D3881" w14:textId="77777777" w:rsidR="00043643" w:rsidRPr="0024098E" w:rsidRDefault="00043643" w:rsidP="0024098E">
      <w:pPr>
        <w:spacing w:line="360" w:lineRule="auto"/>
        <w:jc w:val="both"/>
        <w:rPr>
          <w:rFonts w:ascii="Arial" w:hAnsi="Arial" w:cs="Arial"/>
        </w:rPr>
      </w:pPr>
      <w:r w:rsidRPr="0024098E">
        <w:rPr>
          <w:rFonts w:ascii="Arial" w:hAnsi="Arial" w:cs="Arial"/>
        </w:rPr>
        <w:t xml:space="preserve">The evaluation of the foundation phase was conducted over a period of three-years its purpose was to examine how well foundation phase has been implemented and highlight ways in which it can be improved (Waters, 2016). </w:t>
      </w:r>
    </w:p>
    <w:p w14:paraId="358D5BFF" w14:textId="77777777" w:rsidR="00043643" w:rsidRPr="0024098E" w:rsidRDefault="00043643" w:rsidP="0024098E">
      <w:pPr>
        <w:spacing w:line="360" w:lineRule="auto"/>
        <w:jc w:val="both"/>
        <w:rPr>
          <w:rFonts w:ascii="Arial" w:hAnsi="Arial" w:cs="Arial"/>
        </w:rPr>
      </w:pPr>
      <w:r w:rsidRPr="0024098E">
        <w:rPr>
          <w:rFonts w:ascii="Arial" w:hAnsi="Arial" w:cs="Arial"/>
        </w:rPr>
        <w:t xml:space="preserve">The evaluation found that this curriculum had led to overall improvements in children’s educational achievement, well-being and involvement. Furthermore, these improvements have the potential to lead to greater success as children grow up (The Welsh Government, 2014). Waters (2016) states that the evaluation found that the foundation phase in Wales is having a positive influence on children’s well-being and evidence of increased child attendance. The foundation phase is enabling greater academic success for children most practitioners feel that the foundation phase is showing improvement in literacy and numeracy skills and generally having a positive impact (Welsh Government, 2014).However, Siraj (2014) states that practice varies across the nation and the positive outcomes are related with more effective delivery of the foundation phase. </w:t>
      </w:r>
    </w:p>
    <w:p w14:paraId="0B0F02C8" w14:textId="77777777" w:rsidR="00043643" w:rsidRPr="0024098E" w:rsidRDefault="00043643" w:rsidP="0024098E">
      <w:pPr>
        <w:spacing w:line="360" w:lineRule="auto"/>
        <w:jc w:val="both"/>
        <w:rPr>
          <w:rFonts w:ascii="Arial" w:hAnsi="Arial" w:cs="Arial"/>
        </w:rPr>
      </w:pPr>
      <w:r w:rsidRPr="0024098E">
        <w:rPr>
          <w:rFonts w:ascii="Arial" w:hAnsi="Arial" w:cs="Arial"/>
        </w:rPr>
        <w:t xml:space="preserve">Siraj et al. (2015) report on the finding of independent stock-take found that only 1/5 of all setting were implementing the foundation phase well. The Welsh Government (2014) concur and add that their observations found that the foundation phase practice varied considerably between class to class and school to school. However, smaller classes were observed implementing the foundation phase better (Welsh Government, 2014). Bonetti and Brown (2018) add that’s there is also evidence to suggest that smaller class sizes contribute to improved academic success for children. Waters (2016) explains that the smaller the class size the greater the opportunity for children to be treated as individuals.  </w:t>
      </w:r>
    </w:p>
    <w:p w14:paraId="59EA6E86" w14:textId="77777777" w:rsidR="00043643" w:rsidRPr="0024098E" w:rsidRDefault="00043643" w:rsidP="0024098E">
      <w:pPr>
        <w:spacing w:line="360" w:lineRule="auto"/>
        <w:jc w:val="both"/>
        <w:rPr>
          <w:rFonts w:ascii="Arial" w:hAnsi="Arial" w:cs="Arial"/>
        </w:rPr>
      </w:pPr>
      <w:r w:rsidRPr="0024098E">
        <w:rPr>
          <w:rFonts w:ascii="Arial" w:hAnsi="Arial" w:cs="Arial"/>
        </w:rPr>
        <w:t>Welsh government (2014) found that the attitude of the teachers Head Teacher and senior management contributed to the variation in the delivery of the foundation phase. For this reason, the Welsh Government (2014) recommends that foundation phase training should be made compulsory for all head teachers and staff delivering the curriculum. Waters 2016 states that both the stock-take and the evaluation recommend that practitioners, Head Teachers should participate in further training and guidance to enhance their practice. The recommendations of the evaluation imply that changes in teaching practice should be developed from being shown how to rather than understand why it is done. However, research shows the pedagogical changes more likely to be embedded when educators involved in understanding why their action has an impact on a child’s learning and development (Welsh Government, 2014).</w:t>
      </w:r>
    </w:p>
    <w:p w14:paraId="119EE98B" w14:textId="77777777" w:rsidR="00043643" w:rsidRPr="0024098E" w:rsidRDefault="00043643" w:rsidP="0024098E">
      <w:pPr>
        <w:spacing w:line="360" w:lineRule="auto"/>
        <w:jc w:val="both"/>
        <w:rPr>
          <w:rFonts w:ascii="Arial" w:hAnsi="Arial" w:cs="Arial"/>
          <w:highlight w:val="yellow"/>
        </w:rPr>
      </w:pPr>
      <w:r w:rsidRPr="0024098E">
        <w:rPr>
          <w:rFonts w:ascii="Arial" w:hAnsi="Arial" w:cs="Arial"/>
        </w:rPr>
        <w:lastRenderedPageBreak/>
        <w:t>Lewis (2015) explains that in Wales there is no specialist route to obtain an early year’s teacher accreditation. Waters 2016 adds that it is these professionals that will be delivering the foundation phase although many have will have general primary knowledge, they will not necessarily have focused on early years education. Sylva et al. (2010) adds that an adult with specialised early years qualifications will facilitate better outcomes for children. However, the Welsh minister reiterates the value placed on qualified status of all teachers of Wales (Lewis, 2015). Waters (2016) says that it is necessary to raise the quality of new practitioners joining the early years sector and to raise the skills and standards across the existing workforce. However, Sylva et al. (2010) says that those working in non-maintained early years settings have a vast amount of varied qualifications, these practitioners are working in settings with restricted funding that are often based in communities that face challenging circumstances. Bonetti and Brown (2018) state that a formal degree in specialising in early childhood education and Child development is useful in delivering skills and knowledge. Kingston and Siraj (2017) say that this is essential to deliver high quality teaching and learning experiences as they are associated with improved learning outcomes. Oecd (2012) concur and add that it is well known that the early years has a long-lasting impact therefore professional learning should include all aspects of child The Welsh government (2014) recommends that practitioners receive training and guidance on how the foundation phase should be delivered especially in year one and year two classes as there are areas of uncertainty or confusion relating to formal and informal teaching.</w:t>
      </w:r>
    </w:p>
    <w:p w14:paraId="18722B53" w14:textId="77777777" w:rsidR="00043643" w:rsidRPr="0024098E" w:rsidRDefault="00043643" w:rsidP="0024098E">
      <w:pPr>
        <w:spacing w:line="360" w:lineRule="auto"/>
        <w:jc w:val="both"/>
        <w:rPr>
          <w:rFonts w:ascii="Arial" w:hAnsi="Arial" w:cs="Arial"/>
        </w:rPr>
      </w:pPr>
      <w:r w:rsidRPr="0024098E">
        <w:rPr>
          <w:rFonts w:ascii="Arial" w:hAnsi="Arial" w:cs="Arial"/>
        </w:rPr>
        <w:t>Bonetti and Brown (2018) state that it is widely accepted that the early years provision needs to be high quality if it is to improve children’s outcomes. OECD (2019) states that the quality of its education system is based on the quality of its teachers</w:t>
      </w:r>
    </w:p>
    <w:p w14:paraId="6EF4E0F9" w14:textId="77777777" w:rsidR="00043643" w:rsidRPr="0024098E" w:rsidRDefault="00043643" w:rsidP="0024098E">
      <w:pPr>
        <w:spacing w:line="360" w:lineRule="auto"/>
        <w:jc w:val="both"/>
        <w:rPr>
          <w:rFonts w:ascii="Arial" w:hAnsi="Arial" w:cs="Arial"/>
        </w:rPr>
      </w:pPr>
      <w:r w:rsidRPr="0024098E">
        <w:rPr>
          <w:rFonts w:ascii="Arial" w:hAnsi="Arial" w:cs="Arial"/>
        </w:rPr>
        <w:t xml:space="preserve">Welsh government (2014) that is the foundation phase pedagogy reduced as children moved up in classes and was replaced with the traditional desk-based whole class teaching which focused on adult initiated provision. Stevens 2010 found that deeper pedagogical understanding enhances practice and therefore the children’s learning experience. </w:t>
      </w:r>
      <w:bookmarkStart w:id="0" w:name="_Hlk37605300"/>
      <w:r w:rsidRPr="0024098E">
        <w:rPr>
          <w:rFonts w:ascii="Arial" w:hAnsi="Arial" w:cs="Arial"/>
        </w:rPr>
        <w:t xml:space="preserve">The Welsh Government (2014) </w:t>
      </w:r>
      <w:bookmarkEnd w:id="0"/>
      <w:r w:rsidRPr="0024098E">
        <w:rPr>
          <w:rFonts w:ascii="Arial" w:hAnsi="Arial" w:cs="Arial"/>
        </w:rPr>
        <w:t>suggest that in addition to training schools should receive visits to support the implementation. Additionally, practitioners should be encouraged to use a variety of learning zones both indoors and outdoors. And they should be provided with specific advice on how to embed traditional subjects such as science history and geography in all areas of learning (The Welsh Government, 2014)</w:t>
      </w:r>
    </w:p>
    <w:p w14:paraId="436797C9" w14:textId="04AB91FB" w:rsidR="00043643" w:rsidRPr="0024098E" w:rsidRDefault="00043643" w:rsidP="0024098E">
      <w:pPr>
        <w:spacing w:line="360" w:lineRule="auto"/>
        <w:jc w:val="both"/>
        <w:rPr>
          <w:rFonts w:ascii="Arial" w:hAnsi="Arial" w:cs="Arial"/>
        </w:rPr>
      </w:pPr>
      <w:r w:rsidRPr="0024098E">
        <w:rPr>
          <w:rFonts w:ascii="Arial" w:hAnsi="Arial" w:cs="Arial"/>
        </w:rPr>
        <w:t xml:space="preserve">OECD (2018) states that is generally </w:t>
      </w:r>
      <w:r w:rsidR="00285472">
        <w:rPr>
          <w:rFonts w:ascii="Arial" w:hAnsi="Arial" w:cs="Arial"/>
        </w:rPr>
        <w:t xml:space="preserve">accepted </w:t>
      </w:r>
      <w:r w:rsidRPr="0024098E">
        <w:rPr>
          <w:rFonts w:ascii="Arial" w:hAnsi="Arial" w:cs="Arial"/>
        </w:rPr>
        <w:t xml:space="preserve">that the quality of an educational system </w:t>
      </w:r>
      <w:r w:rsidR="00285472">
        <w:rPr>
          <w:rFonts w:ascii="Arial" w:hAnsi="Arial" w:cs="Arial"/>
        </w:rPr>
        <w:t xml:space="preserve">based </w:t>
      </w:r>
      <w:r w:rsidRPr="0024098E">
        <w:rPr>
          <w:rFonts w:ascii="Arial" w:hAnsi="Arial" w:cs="Arial"/>
        </w:rPr>
        <w:t xml:space="preserve">on the quality of its teachers. UNESCO (2015) suggest retraining good teachers and they should be offered incentives and appropriate salaries to create an attractive career path. </w:t>
      </w:r>
      <w:r w:rsidRPr="0024098E">
        <w:rPr>
          <w:rFonts w:ascii="Arial" w:hAnsi="Arial" w:cs="Arial"/>
        </w:rPr>
        <w:lastRenderedPageBreak/>
        <w:t xml:space="preserve">Kingston and Siraj (2017) and UNESCO (2014) synthesis that professional development and motivation of staff that work with children is key to the success of foundation phase. The </w:t>
      </w:r>
      <w:bookmarkStart w:id="1" w:name="_Hlk37522099"/>
      <w:r w:rsidRPr="0024098E">
        <w:rPr>
          <w:rFonts w:ascii="Arial" w:hAnsi="Arial" w:cs="Arial"/>
        </w:rPr>
        <w:t>UNESCO (2015</w:t>
      </w:r>
      <w:bookmarkEnd w:id="1"/>
      <w:r w:rsidRPr="0024098E">
        <w:rPr>
          <w:rFonts w:ascii="Arial" w:hAnsi="Arial" w:cs="Arial"/>
        </w:rPr>
        <w:t>) report urges governments to focus on quality if they wish to achieve high standards of education for all.</w:t>
      </w:r>
    </w:p>
    <w:p w14:paraId="7836C013" w14:textId="59E61C48" w:rsidR="00043643" w:rsidRPr="0024098E" w:rsidRDefault="00043643" w:rsidP="0024098E">
      <w:pPr>
        <w:spacing w:line="360" w:lineRule="auto"/>
        <w:jc w:val="both"/>
        <w:rPr>
          <w:rFonts w:ascii="Arial" w:hAnsi="Arial" w:cs="Arial"/>
        </w:rPr>
      </w:pPr>
      <w:r w:rsidRPr="0024098E">
        <w:rPr>
          <w:rFonts w:ascii="Arial" w:hAnsi="Arial" w:cs="Arial"/>
        </w:rPr>
        <w:t xml:space="preserve">Kingston and Siraj (2017) </w:t>
      </w:r>
      <w:r w:rsidR="00A04654">
        <w:rPr>
          <w:rFonts w:ascii="Arial" w:hAnsi="Arial" w:cs="Arial"/>
        </w:rPr>
        <w:t xml:space="preserve">obtaining </w:t>
      </w:r>
      <w:r w:rsidR="000641B8">
        <w:rPr>
          <w:rFonts w:ascii="Arial" w:hAnsi="Arial" w:cs="Arial"/>
        </w:rPr>
        <w:t xml:space="preserve">a </w:t>
      </w:r>
      <w:r w:rsidRPr="0024098E">
        <w:rPr>
          <w:rFonts w:ascii="Arial" w:hAnsi="Arial" w:cs="Arial"/>
        </w:rPr>
        <w:t xml:space="preserve">teaching or early childhood degrees </w:t>
      </w:r>
      <w:r w:rsidR="000641B8">
        <w:rPr>
          <w:rFonts w:ascii="Arial" w:hAnsi="Arial" w:cs="Arial"/>
        </w:rPr>
        <w:t xml:space="preserve">does </w:t>
      </w:r>
      <w:r w:rsidRPr="0024098E">
        <w:rPr>
          <w:rFonts w:ascii="Arial" w:hAnsi="Arial" w:cs="Arial"/>
        </w:rPr>
        <w:t>not necessarily result in effective practice</w:t>
      </w:r>
      <w:r w:rsidR="000641B8">
        <w:rPr>
          <w:rFonts w:ascii="Arial" w:hAnsi="Arial" w:cs="Arial"/>
        </w:rPr>
        <w:t>.</w:t>
      </w:r>
      <w:r w:rsidRPr="0024098E">
        <w:rPr>
          <w:rFonts w:ascii="Arial" w:hAnsi="Arial" w:cs="Arial"/>
        </w:rPr>
        <w:t xml:space="preserve"> </w:t>
      </w:r>
      <w:r w:rsidR="000641B8" w:rsidRPr="0024098E">
        <w:rPr>
          <w:rFonts w:ascii="Arial" w:hAnsi="Arial" w:cs="Arial"/>
        </w:rPr>
        <w:t>H</w:t>
      </w:r>
      <w:r w:rsidRPr="0024098E">
        <w:rPr>
          <w:rFonts w:ascii="Arial" w:hAnsi="Arial" w:cs="Arial"/>
        </w:rPr>
        <w:t>owever</w:t>
      </w:r>
      <w:r w:rsidR="000641B8">
        <w:rPr>
          <w:rFonts w:ascii="Arial" w:hAnsi="Arial" w:cs="Arial"/>
        </w:rPr>
        <w:t>,</w:t>
      </w:r>
      <w:r w:rsidRPr="0024098E">
        <w:rPr>
          <w:rFonts w:ascii="Arial" w:hAnsi="Arial" w:cs="Arial"/>
        </w:rPr>
        <w:t xml:space="preserve"> the importance of the </w:t>
      </w:r>
      <w:r w:rsidR="000641B8">
        <w:rPr>
          <w:rFonts w:ascii="Arial" w:hAnsi="Arial" w:cs="Arial"/>
        </w:rPr>
        <w:t xml:space="preserve">practitioners </w:t>
      </w:r>
      <w:r w:rsidRPr="0024098E">
        <w:rPr>
          <w:rFonts w:ascii="Arial" w:hAnsi="Arial" w:cs="Arial"/>
        </w:rPr>
        <w:t>knowledge of theory is well documented</w:t>
      </w:r>
      <w:r w:rsidR="000641B8">
        <w:rPr>
          <w:rFonts w:ascii="Arial" w:hAnsi="Arial" w:cs="Arial"/>
        </w:rPr>
        <w:t>.</w:t>
      </w:r>
      <w:r w:rsidRPr="0024098E">
        <w:rPr>
          <w:rFonts w:ascii="Arial" w:hAnsi="Arial" w:cs="Arial"/>
        </w:rPr>
        <w:t xml:space="preserve"> Stephen </w:t>
      </w:r>
      <w:r w:rsidR="000641B8">
        <w:rPr>
          <w:rFonts w:ascii="Arial" w:hAnsi="Arial" w:cs="Arial"/>
        </w:rPr>
        <w:t>(</w:t>
      </w:r>
      <w:r w:rsidRPr="0024098E">
        <w:rPr>
          <w:rFonts w:ascii="Arial" w:hAnsi="Arial" w:cs="Arial"/>
        </w:rPr>
        <w:t>2012</w:t>
      </w:r>
      <w:r w:rsidR="000641B8">
        <w:rPr>
          <w:rFonts w:ascii="Arial" w:hAnsi="Arial" w:cs="Arial"/>
        </w:rPr>
        <w:t>)</w:t>
      </w:r>
      <w:r w:rsidRPr="0024098E">
        <w:rPr>
          <w:rFonts w:ascii="Arial" w:hAnsi="Arial" w:cs="Arial"/>
        </w:rPr>
        <w:t xml:space="preserve"> suggest</w:t>
      </w:r>
      <w:r w:rsidR="000641B8">
        <w:rPr>
          <w:rFonts w:ascii="Arial" w:hAnsi="Arial" w:cs="Arial"/>
        </w:rPr>
        <w:t>s</w:t>
      </w:r>
      <w:r w:rsidRPr="0024098E">
        <w:rPr>
          <w:rFonts w:ascii="Arial" w:hAnsi="Arial" w:cs="Arial"/>
        </w:rPr>
        <w:t xml:space="preserve"> th</w:t>
      </w:r>
      <w:r w:rsidR="000641B8">
        <w:rPr>
          <w:rFonts w:ascii="Arial" w:hAnsi="Arial" w:cs="Arial"/>
        </w:rPr>
        <w:t>at</w:t>
      </w:r>
      <w:r w:rsidRPr="0024098E">
        <w:rPr>
          <w:rFonts w:ascii="Arial" w:hAnsi="Arial" w:cs="Arial"/>
        </w:rPr>
        <w:t xml:space="preserve"> theoretical understandings of children’s learning and development were often limited to </w:t>
      </w:r>
      <w:r w:rsidR="000641B8">
        <w:rPr>
          <w:rFonts w:ascii="Arial" w:hAnsi="Arial" w:cs="Arial"/>
        </w:rPr>
        <w:t xml:space="preserve">those who had </w:t>
      </w:r>
      <w:r w:rsidRPr="0024098E">
        <w:rPr>
          <w:rFonts w:ascii="Arial" w:hAnsi="Arial" w:cs="Arial"/>
        </w:rPr>
        <w:t xml:space="preserve">qualifications and as a </w:t>
      </w:r>
      <w:r w:rsidR="005E3CD4">
        <w:rPr>
          <w:rFonts w:ascii="Arial" w:hAnsi="Arial" w:cs="Arial"/>
        </w:rPr>
        <w:t xml:space="preserve">unfortunately when questioned many practitioners were unable to </w:t>
      </w:r>
      <w:r w:rsidR="00086E4A">
        <w:rPr>
          <w:rFonts w:ascii="Arial" w:hAnsi="Arial" w:cs="Arial"/>
        </w:rPr>
        <w:t xml:space="preserve">explain why in </w:t>
      </w:r>
      <w:r w:rsidRPr="0024098E">
        <w:rPr>
          <w:rFonts w:ascii="Arial" w:hAnsi="Arial" w:cs="Arial"/>
        </w:rPr>
        <w:t xml:space="preserve">relation to the practice and </w:t>
      </w:r>
      <w:r w:rsidR="00824C9A">
        <w:rPr>
          <w:rFonts w:ascii="Arial" w:hAnsi="Arial" w:cs="Arial"/>
        </w:rPr>
        <w:t xml:space="preserve">therefore </w:t>
      </w:r>
      <w:r w:rsidRPr="0024098E">
        <w:rPr>
          <w:rFonts w:ascii="Arial" w:hAnsi="Arial" w:cs="Arial"/>
        </w:rPr>
        <w:t>acted more as care providers than teachers.</w:t>
      </w:r>
    </w:p>
    <w:p w14:paraId="57D11D9F" w14:textId="3D60EBFF" w:rsidR="00043643" w:rsidRPr="0024098E" w:rsidRDefault="00043643" w:rsidP="0024098E">
      <w:pPr>
        <w:spacing w:line="360" w:lineRule="auto"/>
        <w:jc w:val="both"/>
        <w:rPr>
          <w:rFonts w:ascii="Arial" w:hAnsi="Arial" w:cs="Arial"/>
        </w:rPr>
      </w:pPr>
      <w:bookmarkStart w:id="2" w:name="_GoBack"/>
      <w:bookmarkEnd w:id="2"/>
      <w:r w:rsidRPr="0024098E">
        <w:rPr>
          <w:rFonts w:ascii="Arial" w:hAnsi="Arial" w:cs="Arial"/>
        </w:rPr>
        <w:t xml:space="preserve">The Welsh government has developed a 10 year early years were development plan to address the qualification issue facing the early years will put its aim is to support individuals develop the early years workforce in both maintained and non-maintained settings (Lewis, 2014). Siraj and Mayo (2014) say that this is in response to the workforce and training recommendations from the independence stocktake of the foundation phase. Kingston and Siraj (2017) adds that professional development supports change and improvements is often described as essential features to effective professional development. However, it is worth noting that Kingston and Siraj (2017) research shows that there is a growing evidence that shows a one or four-day workshop generally does not impact on practice. </w:t>
      </w:r>
    </w:p>
    <w:p w14:paraId="4A4A71E0" w14:textId="24FF68DB" w:rsidR="00726530" w:rsidRPr="0024098E" w:rsidRDefault="00726530" w:rsidP="0024098E">
      <w:pPr>
        <w:spacing w:line="360" w:lineRule="auto"/>
        <w:jc w:val="both"/>
        <w:rPr>
          <w:rFonts w:ascii="Arial" w:hAnsi="Arial" w:cs="Arial"/>
        </w:rPr>
      </w:pPr>
    </w:p>
    <w:p w14:paraId="75666229" w14:textId="73D0BF78" w:rsidR="00726530" w:rsidRPr="0024098E" w:rsidRDefault="00726530" w:rsidP="0024098E">
      <w:pPr>
        <w:spacing w:line="360" w:lineRule="auto"/>
        <w:jc w:val="both"/>
        <w:rPr>
          <w:rFonts w:ascii="Arial" w:hAnsi="Arial" w:cs="Arial"/>
        </w:rPr>
      </w:pPr>
    </w:p>
    <w:p w14:paraId="2A4E531C" w14:textId="19D71E09" w:rsidR="00726530" w:rsidRPr="0024098E" w:rsidRDefault="00726530" w:rsidP="0024098E">
      <w:pPr>
        <w:spacing w:line="360" w:lineRule="auto"/>
        <w:jc w:val="both"/>
        <w:rPr>
          <w:rFonts w:ascii="Arial" w:hAnsi="Arial" w:cs="Arial"/>
        </w:rPr>
      </w:pPr>
    </w:p>
    <w:p w14:paraId="6CA7EFF8" w14:textId="01ADFFD9" w:rsidR="00726530" w:rsidRPr="0024098E" w:rsidRDefault="00726530" w:rsidP="0024098E">
      <w:pPr>
        <w:spacing w:line="360" w:lineRule="auto"/>
        <w:jc w:val="both"/>
        <w:rPr>
          <w:rFonts w:ascii="Arial" w:hAnsi="Arial" w:cs="Arial"/>
        </w:rPr>
      </w:pPr>
    </w:p>
    <w:p w14:paraId="0B3CD9F6" w14:textId="388279B4" w:rsidR="00726530" w:rsidRPr="0024098E" w:rsidRDefault="00726530" w:rsidP="0024098E">
      <w:pPr>
        <w:spacing w:line="360" w:lineRule="auto"/>
        <w:jc w:val="both"/>
        <w:rPr>
          <w:rFonts w:ascii="Arial" w:hAnsi="Arial" w:cs="Arial"/>
        </w:rPr>
      </w:pPr>
    </w:p>
    <w:p w14:paraId="0083B5DE" w14:textId="57E4B4C7" w:rsidR="00726530" w:rsidRPr="0024098E" w:rsidRDefault="00726530" w:rsidP="0024098E">
      <w:pPr>
        <w:spacing w:line="360" w:lineRule="auto"/>
        <w:jc w:val="both"/>
        <w:rPr>
          <w:rFonts w:ascii="Arial" w:hAnsi="Arial" w:cs="Arial"/>
        </w:rPr>
      </w:pPr>
    </w:p>
    <w:p w14:paraId="7BF819CC" w14:textId="780294CD" w:rsidR="00726530" w:rsidRPr="0024098E" w:rsidRDefault="00726530" w:rsidP="0024098E">
      <w:pPr>
        <w:spacing w:line="360" w:lineRule="auto"/>
        <w:jc w:val="both"/>
        <w:rPr>
          <w:rFonts w:ascii="Arial" w:hAnsi="Arial" w:cs="Arial"/>
        </w:rPr>
      </w:pPr>
    </w:p>
    <w:p w14:paraId="161379AE" w14:textId="042FCFC5" w:rsidR="00726530" w:rsidRPr="0024098E" w:rsidRDefault="00726530" w:rsidP="0024098E">
      <w:pPr>
        <w:spacing w:line="360" w:lineRule="auto"/>
        <w:jc w:val="both"/>
        <w:rPr>
          <w:rFonts w:ascii="Arial" w:hAnsi="Arial" w:cs="Arial"/>
        </w:rPr>
      </w:pPr>
    </w:p>
    <w:p w14:paraId="39427DF3" w14:textId="46E6B4C2" w:rsidR="00726530" w:rsidRPr="0024098E" w:rsidRDefault="00726530" w:rsidP="0024098E">
      <w:pPr>
        <w:spacing w:line="360" w:lineRule="auto"/>
        <w:jc w:val="both"/>
        <w:rPr>
          <w:rFonts w:ascii="Arial" w:hAnsi="Arial" w:cs="Arial"/>
        </w:rPr>
      </w:pPr>
    </w:p>
    <w:p w14:paraId="1BB15C62" w14:textId="7E31D046" w:rsidR="00726530" w:rsidRPr="0024098E" w:rsidRDefault="00726530" w:rsidP="0024098E">
      <w:pPr>
        <w:spacing w:line="360" w:lineRule="auto"/>
        <w:jc w:val="both"/>
        <w:rPr>
          <w:rFonts w:ascii="Arial" w:hAnsi="Arial" w:cs="Arial"/>
        </w:rPr>
      </w:pPr>
    </w:p>
    <w:p w14:paraId="581001DE" w14:textId="792485F9" w:rsidR="00726530" w:rsidRPr="0024098E" w:rsidRDefault="00726530" w:rsidP="0024098E">
      <w:pPr>
        <w:spacing w:line="360" w:lineRule="auto"/>
        <w:jc w:val="both"/>
        <w:rPr>
          <w:rFonts w:ascii="Arial" w:hAnsi="Arial" w:cs="Arial"/>
        </w:rPr>
      </w:pPr>
    </w:p>
    <w:p w14:paraId="0934A9FB" w14:textId="5D1C9DBB" w:rsidR="00726530" w:rsidRDefault="00797392" w:rsidP="0024098E">
      <w:pPr>
        <w:spacing w:line="360" w:lineRule="auto"/>
        <w:jc w:val="both"/>
        <w:rPr>
          <w:rFonts w:ascii="Arial" w:hAnsi="Arial" w:cs="Arial"/>
        </w:rPr>
      </w:pPr>
      <w:r w:rsidRPr="0024098E">
        <w:rPr>
          <w:rFonts w:ascii="Arial" w:hAnsi="Arial" w:cs="Arial"/>
        </w:rPr>
        <w:lastRenderedPageBreak/>
        <w:t>Section 2</w:t>
      </w:r>
    </w:p>
    <w:p w14:paraId="70312A95" w14:textId="77777777" w:rsidR="00B35720" w:rsidRPr="00F71D8D" w:rsidRDefault="00B35720" w:rsidP="00B35720">
      <w:pPr>
        <w:spacing w:line="360" w:lineRule="auto"/>
        <w:jc w:val="both"/>
        <w:rPr>
          <w:rFonts w:ascii="Arial" w:hAnsi="Arial" w:cs="Arial"/>
        </w:rPr>
      </w:pPr>
      <w:r w:rsidRPr="00F71D8D">
        <w:rPr>
          <w:rFonts w:ascii="Arial" w:hAnsi="Arial" w:cs="Arial"/>
        </w:rPr>
        <w:t>Nearly every process associated with academic -related pedagogy is based on evaluation and programming shaped by the student’s ability. in today’s practice ability plays a significant role in shaping interaction between educators and students. Duncan-Andrade &amp; Morrell (</w:t>
      </w:r>
      <w:hyperlink r:id="rId9" w:history="1">
        <w:r w:rsidRPr="00F71D8D">
          <w:rPr>
            <w:rStyle w:val="Hyperlink"/>
            <w:rFonts w:ascii="Arial" w:hAnsi="Arial" w:cs="Arial"/>
            <w:color w:val="auto"/>
            <w:u w:val="none"/>
          </w:rPr>
          <w:t>2008</w:t>
        </w:r>
      </w:hyperlink>
      <w:r w:rsidRPr="00F71D8D">
        <w:rPr>
          <w:rFonts w:ascii="Arial" w:hAnsi="Arial" w:cs="Arial"/>
        </w:rPr>
        <w:t xml:space="preserve">) say that the system itself fits into most schools through the existence of a largely unchallenged system of grading and testing this by its very design guarantees failure for some. </w:t>
      </w:r>
    </w:p>
    <w:p w14:paraId="293B797C" w14:textId="77777777" w:rsidR="00B35720" w:rsidRPr="00F71D8D" w:rsidRDefault="00B35720" w:rsidP="00B35720">
      <w:pPr>
        <w:spacing w:line="360" w:lineRule="auto"/>
        <w:jc w:val="both"/>
        <w:rPr>
          <w:rFonts w:ascii="Arial" w:hAnsi="Arial" w:cs="Arial"/>
        </w:rPr>
      </w:pPr>
      <w:r w:rsidRPr="00F71D8D">
        <w:rPr>
          <w:rFonts w:ascii="Arial" w:hAnsi="Arial" w:cs="Arial"/>
        </w:rPr>
        <w:t>Welsh Government (2014) report that many schools described their approach to the foundation phase as ‘evolving’ because they were reintroducing formal teaching of literacy and numeracy to equip children with the ability to complete the recently introduced year to reading and numeracy tests. Furthermore, throughout discussions with practitioners, it became apparent that they are reluctant to let go of traditional formal pedagogy because they need children to perform well in numeracy and reading tests in year two (Welsh Government, 2014). Siraj (2017) emphasises the importance of training all staff so they are competent at using the early years development assessment framework. The Welsh Government (2014) that all foundation phase practitioners will receive training on how to implement the early years development and assessment framework including the use of observation as a tool to measure the impact of children’s progress As this is used to chart children’s progress (Lewis, 2014).  However, the evaluation of the foundation phase found that there was uncertainty amongst practitioners about the early years development and assessment framework they did not feel it was clear as to which extent it may shape or constrain the foundation phase pedagogies (Welsh Government, 2014).</w:t>
      </w:r>
    </w:p>
    <w:p w14:paraId="69B05E7D" w14:textId="77777777" w:rsidR="00B35720" w:rsidRPr="00F71D8D" w:rsidRDefault="00B35720" w:rsidP="00B35720">
      <w:pPr>
        <w:spacing w:line="360" w:lineRule="auto"/>
        <w:jc w:val="both"/>
        <w:rPr>
          <w:rFonts w:ascii="Arial" w:hAnsi="Arial" w:cs="Arial"/>
        </w:rPr>
      </w:pPr>
      <w:r w:rsidRPr="00F71D8D">
        <w:rPr>
          <w:rFonts w:ascii="Arial" w:hAnsi="Arial" w:cs="Arial"/>
        </w:rPr>
        <w:t xml:space="preserve">Welsh Government (2014) states that most practitioners understood and described many areas of the foundation phase curriculum, but few referred to the role of observation. The observations conducted were limited and was not to discover the child’s interests, progress or enhance their learning. </w:t>
      </w:r>
    </w:p>
    <w:p w14:paraId="2E25D673" w14:textId="77777777" w:rsidR="00B35720" w:rsidRPr="00F71D8D" w:rsidRDefault="00B35720" w:rsidP="00B35720">
      <w:pPr>
        <w:spacing w:line="360" w:lineRule="auto"/>
        <w:jc w:val="both"/>
        <w:rPr>
          <w:rFonts w:ascii="Arial" w:hAnsi="Arial" w:cs="Arial"/>
        </w:rPr>
      </w:pPr>
      <w:r w:rsidRPr="00F71D8D">
        <w:rPr>
          <w:rFonts w:ascii="Arial" w:hAnsi="Arial" w:cs="Arial"/>
        </w:rPr>
        <w:t>Welsh Government (2014) report that practitioners believe the foundation phase is having a positive impact on reducing the inequalities of achievement. Siraj (2017) recommends that the government should consider the impact the foundation phase has on low achieving groups of pupils and that settings should use this information to inform their judgements and evaluations of pupils progress.</w:t>
      </w:r>
    </w:p>
    <w:p w14:paraId="7CA0C8F9" w14:textId="77777777" w:rsidR="00B35720" w:rsidRPr="00F71D8D" w:rsidRDefault="00B35720" w:rsidP="00B35720">
      <w:pPr>
        <w:spacing w:line="360" w:lineRule="auto"/>
        <w:jc w:val="both"/>
        <w:rPr>
          <w:rFonts w:ascii="Arial" w:hAnsi="Arial" w:cs="Arial"/>
        </w:rPr>
      </w:pPr>
      <w:r w:rsidRPr="00F71D8D">
        <w:rPr>
          <w:rFonts w:ascii="Arial" w:hAnsi="Arial" w:cs="Arial"/>
        </w:rPr>
        <w:t xml:space="preserve">Manyukhina and Wyse (2019) paper discusses the negative effect test results have on students affecting the view of themselves as learners and individuals. Additionally, Reay’s (2017) book highlighted the unhealthy state of guilt and anxiety that children experience when put in lower ability groups this also impacts their learning outcomes. Manyukhina and Wyse </w:t>
      </w:r>
      <w:r w:rsidRPr="00F71D8D">
        <w:rPr>
          <w:rFonts w:ascii="Arial" w:hAnsi="Arial" w:cs="Arial"/>
        </w:rPr>
        <w:lastRenderedPageBreak/>
        <w:t>(2019) state that there is a link between children’s perceptions of themselves and the results of a national curriculum assessment.</w:t>
      </w:r>
    </w:p>
    <w:p w14:paraId="3F4AF86F" w14:textId="5B4D2FD6" w:rsidR="00B35720" w:rsidRPr="00F71D8D" w:rsidRDefault="00B35720" w:rsidP="00B35720">
      <w:pPr>
        <w:spacing w:line="360" w:lineRule="auto"/>
        <w:jc w:val="both"/>
        <w:rPr>
          <w:rFonts w:ascii="Arial" w:hAnsi="Arial" w:cs="Arial"/>
        </w:rPr>
      </w:pPr>
      <w:r w:rsidRPr="00F71D8D">
        <w:rPr>
          <w:rFonts w:ascii="Arial" w:hAnsi="Arial" w:cs="Arial"/>
        </w:rPr>
        <w:t>Fleer (2006) and Wyness (2006) state that educators assess children’s in age-related stages, additionally a child’s learning and developmental progress is measured against culturally agreed and accepted norms associated with age. Assess children along a continuum of learning (Waters, 2016). Waters (2016) promotes a holistic approach to children’s development in which practitioners consider children’s prior experience as the base from which to develop rather than assume age-related norms or performance The Welsh government (2015) foundation phase framework contains a structured outline and guide for to measure where all children should be as regards to their intellectual development in relation to their age.  This kind of assessment has its benefits as highlighted by Quirky Kid (no date) developmental assessments are used when there is concern about the child’s ability to meet the expected developmental milestones and perform everyday tasks. The</w:t>
      </w:r>
      <w:r w:rsidR="008218E6">
        <w:rPr>
          <w:rFonts w:ascii="Arial" w:hAnsi="Arial" w:cs="Arial"/>
        </w:rPr>
        <w:t xml:space="preserve"> </w:t>
      </w:r>
      <w:r w:rsidRPr="00F71D8D">
        <w:rPr>
          <w:rFonts w:ascii="Arial" w:hAnsi="Arial" w:cs="Arial"/>
        </w:rPr>
        <w:t xml:space="preserve">aim of the assessment is to identify the child’s strengths and challenges in the range of developmental domains </w:t>
      </w:r>
      <w:r w:rsidR="00731B64">
        <w:rPr>
          <w:rFonts w:ascii="Arial" w:hAnsi="Arial" w:cs="Arial"/>
        </w:rPr>
        <w:t xml:space="preserve">this will </w:t>
      </w:r>
      <w:r w:rsidR="00827A59">
        <w:rPr>
          <w:rFonts w:ascii="Arial" w:hAnsi="Arial" w:cs="Arial"/>
        </w:rPr>
        <w:t xml:space="preserve">show a </w:t>
      </w:r>
      <w:r w:rsidRPr="00F71D8D">
        <w:rPr>
          <w:rFonts w:ascii="Arial" w:hAnsi="Arial" w:cs="Arial"/>
        </w:rPr>
        <w:t>child’s intellectual global delay. The results of which can assist parents and teachers in providing the appropriate tailored management plans to maximise the child’s developmental potential this is in keeping with article 27 of the UNCRC (Children’s Commissioner for Wales, 2020</w:t>
      </w:r>
    </w:p>
    <w:p w14:paraId="3A299D74" w14:textId="3BAF79AE" w:rsidR="00B35720" w:rsidRPr="00F71D8D" w:rsidRDefault="00B35720" w:rsidP="00B35720">
      <w:pPr>
        <w:spacing w:line="360" w:lineRule="auto"/>
        <w:jc w:val="both"/>
        <w:rPr>
          <w:rFonts w:ascii="Arial" w:hAnsi="Arial" w:cs="Arial"/>
        </w:rPr>
      </w:pPr>
      <w:r w:rsidRPr="00F71D8D">
        <w:rPr>
          <w:rFonts w:ascii="Arial" w:hAnsi="Arial" w:cs="Arial"/>
        </w:rPr>
        <w:t>Blaiklock, K.  (2008) Learning stories link with New Zealand’s early childhood curriculum te whariki requires teachers to observe and write the story to show what learning has occurred. The New Zealand government state that assessment makes learning visible</w:t>
      </w:r>
      <w:r w:rsidR="00AB6400">
        <w:rPr>
          <w:rFonts w:ascii="Arial" w:hAnsi="Arial" w:cs="Arial"/>
        </w:rPr>
        <w:t>,</w:t>
      </w:r>
      <w:r w:rsidRPr="00F71D8D">
        <w:rPr>
          <w:rFonts w:ascii="Arial" w:hAnsi="Arial" w:cs="Arial"/>
        </w:rPr>
        <w:t xml:space="preserve"> assessment can be used to find out what the children can do and </w:t>
      </w:r>
      <w:r w:rsidR="00F56A6B">
        <w:rPr>
          <w:rFonts w:ascii="Arial" w:hAnsi="Arial" w:cs="Arial"/>
        </w:rPr>
        <w:t>assist with monitoring the progression of learning</w:t>
      </w:r>
      <w:r w:rsidR="002D0A20">
        <w:rPr>
          <w:rFonts w:ascii="Arial" w:hAnsi="Arial" w:cs="Arial"/>
        </w:rPr>
        <w:t>. Additionally</w:t>
      </w:r>
      <w:r w:rsidR="007940F0">
        <w:rPr>
          <w:rFonts w:ascii="Arial" w:hAnsi="Arial" w:cs="Arial"/>
        </w:rPr>
        <w:t>,</w:t>
      </w:r>
      <w:r w:rsidR="002D0A20">
        <w:rPr>
          <w:rFonts w:ascii="Arial" w:hAnsi="Arial" w:cs="Arial"/>
        </w:rPr>
        <w:t xml:space="preserve"> it can show </w:t>
      </w:r>
      <w:r w:rsidRPr="00F71D8D">
        <w:rPr>
          <w:rFonts w:ascii="Arial" w:hAnsi="Arial" w:cs="Arial"/>
        </w:rPr>
        <w:t>areas th</w:t>
      </w:r>
      <w:r w:rsidR="002D0A20">
        <w:rPr>
          <w:rFonts w:ascii="Arial" w:hAnsi="Arial" w:cs="Arial"/>
        </w:rPr>
        <w:t>at</w:t>
      </w:r>
      <w:r w:rsidRPr="00F71D8D">
        <w:rPr>
          <w:rFonts w:ascii="Arial" w:hAnsi="Arial" w:cs="Arial"/>
        </w:rPr>
        <w:t xml:space="preserve"> may </w:t>
      </w:r>
      <w:r w:rsidR="002D0A20">
        <w:rPr>
          <w:rFonts w:ascii="Arial" w:hAnsi="Arial" w:cs="Arial"/>
        </w:rPr>
        <w:t xml:space="preserve">require </w:t>
      </w:r>
      <w:r w:rsidRPr="00F71D8D">
        <w:rPr>
          <w:rFonts w:ascii="Arial" w:hAnsi="Arial" w:cs="Arial"/>
        </w:rPr>
        <w:t>support</w:t>
      </w:r>
      <w:r w:rsidR="002D0A20">
        <w:rPr>
          <w:rFonts w:ascii="Arial" w:hAnsi="Arial" w:cs="Arial"/>
        </w:rPr>
        <w:t>.</w:t>
      </w:r>
      <w:r w:rsidRPr="00F71D8D">
        <w:rPr>
          <w:rFonts w:ascii="Arial" w:hAnsi="Arial" w:cs="Arial"/>
        </w:rPr>
        <w:t xml:space="preserve"> </w:t>
      </w:r>
      <w:r w:rsidR="007940F0">
        <w:rPr>
          <w:rFonts w:ascii="Arial" w:hAnsi="Arial" w:cs="Arial"/>
        </w:rPr>
        <w:t>Te Whar</w:t>
      </w:r>
      <w:r w:rsidR="00D95E67">
        <w:rPr>
          <w:rFonts w:ascii="Arial" w:hAnsi="Arial" w:cs="Arial"/>
        </w:rPr>
        <w:t>i</w:t>
      </w:r>
      <w:r w:rsidR="007940F0">
        <w:rPr>
          <w:rFonts w:ascii="Arial" w:hAnsi="Arial" w:cs="Arial"/>
        </w:rPr>
        <w:t>ki</w:t>
      </w:r>
      <w:r w:rsidR="00D95E67">
        <w:rPr>
          <w:rFonts w:ascii="Arial" w:hAnsi="Arial" w:cs="Arial"/>
        </w:rPr>
        <w:t xml:space="preserve"> </w:t>
      </w:r>
      <w:r w:rsidRPr="00F71D8D">
        <w:rPr>
          <w:rFonts w:ascii="Arial" w:hAnsi="Arial" w:cs="Arial"/>
        </w:rPr>
        <w:t xml:space="preserve">use </w:t>
      </w:r>
      <w:r w:rsidR="00D95E67">
        <w:rPr>
          <w:rFonts w:ascii="Arial" w:hAnsi="Arial" w:cs="Arial"/>
        </w:rPr>
        <w:t xml:space="preserve">it to plan their </w:t>
      </w:r>
      <w:r w:rsidRPr="00F71D8D">
        <w:rPr>
          <w:rFonts w:ascii="Arial" w:hAnsi="Arial" w:cs="Arial"/>
        </w:rPr>
        <w:t xml:space="preserve">curriculum </w:t>
      </w:r>
      <w:r w:rsidR="00D95E67">
        <w:rPr>
          <w:rFonts w:ascii="Arial" w:hAnsi="Arial" w:cs="Arial"/>
        </w:rPr>
        <w:t>and keep students parents informed of th</w:t>
      </w:r>
      <w:r w:rsidR="002B058D">
        <w:rPr>
          <w:rFonts w:ascii="Arial" w:hAnsi="Arial" w:cs="Arial"/>
        </w:rPr>
        <w:t>e progress</w:t>
      </w:r>
      <w:r w:rsidRPr="00F71D8D">
        <w:rPr>
          <w:rFonts w:ascii="Arial" w:hAnsi="Arial" w:cs="Arial"/>
        </w:rPr>
        <w:t>.</w:t>
      </w:r>
    </w:p>
    <w:p w14:paraId="698A50E4" w14:textId="77777777" w:rsidR="00B35720" w:rsidRPr="00F71D8D" w:rsidRDefault="00B35720" w:rsidP="00B35720">
      <w:pPr>
        <w:spacing w:line="360" w:lineRule="auto"/>
        <w:jc w:val="both"/>
        <w:rPr>
          <w:rFonts w:ascii="Arial" w:hAnsi="Arial" w:cs="Arial"/>
        </w:rPr>
      </w:pPr>
      <w:r w:rsidRPr="00F71D8D">
        <w:rPr>
          <w:rFonts w:ascii="Arial" w:hAnsi="Arial" w:cs="Arial"/>
        </w:rPr>
        <w:t>Cameron, M. McLachlan, C. and Rawlins, P. (no date) The assessment of children’s learning is essential to gauge the learning process and facilitate teaching Stuart et al. (2008) stated that the assessment documentation was often more of a scrapbook of children’s experience rather than an account of learning that the child had participated in. Blaiklock, K.  (2008) Learning stories have been used as a form of assessment in New Zealand for over 10 years and they have been supported by a wide range of academics and practitioners. However, there assessment technique is problematic, and many concerns have been raised, some have difficulties with establishing the validity and accountability of learning stories. The potential to make judgements based on very small amount of evidence there is also a lack of guidance there is also the concern that there is a limit to their value for assessment and planning in different context.</w:t>
      </w:r>
    </w:p>
    <w:p w14:paraId="7A4E2E4A" w14:textId="7004E664" w:rsidR="00B35720" w:rsidRPr="00F71D8D" w:rsidRDefault="00B35720" w:rsidP="00B35720">
      <w:pPr>
        <w:spacing w:line="360" w:lineRule="auto"/>
        <w:jc w:val="both"/>
        <w:rPr>
          <w:rFonts w:ascii="Arial" w:hAnsi="Arial" w:cs="Arial"/>
        </w:rPr>
      </w:pPr>
      <w:r w:rsidRPr="00F71D8D">
        <w:rPr>
          <w:rFonts w:ascii="Arial" w:hAnsi="Arial" w:cs="Arial"/>
        </w:rPr>
        <w:lastRenderedPageBreak/>
        <w:t xml:space="preserve">Pack (2016) learning stories have the potential for </w:t>
      </w:r>
      <w:r w:rsidR="00D96048">
        <w:rPr>
          <w:rFonts w:ascii="Arial" w:hAnsi="Arial" w:cs="Arial"/>
        </w:rPr>
        <w:t xml:space="preserve">strengthening relationships </w:t>
      </w:r>
      <w:r w:rsidRPr="00F71D8D">
        <w:rPr>
          <w:rFonts w:ascii="Arial" w:hAnsi="Arial" w:cs="Arial"/>
        </w:rPr>
        <w:t xml:space="preserve">with families by sharing the activities </w:t>
      </w:r>
      <w:r w:rsidR="00CE7A28">
        <w:rPr>
          <w:rFonts w:ascii="Arial" w:hAnsi="Arial" w:cs="Arial"/>
        </w:rPr>
        <w:t xml:space="preserve">that </w:t>
      </w:r>
      <w:r w:rsidRPr="00F71D8D">
        <w:rPr>
          <w:rFonts w:ascii="Arial" w:hAnsi="Arial" w:cs="Arial"/>
        </w:rPr>
        <w:t>their children ha</w:t>
      </w:r>
      <w:r w:rsidR="00CE7A28">
        <w:rPr>
          <w:rFonts w:ascii="Arial" w:hAnsi="Arial" w:cs="Arial"/>
        </w:rPr>
        <w:t>ve</w:t>
      </w:r>
      <w:r w:rsidRPr="00F71D8D">
        <w:rPr>
          <w:rFonts w:ascii="Arial" w:hAnsi="Arial" w:cs="Arial"/>
        </w:rPr>
        <w:t xml:space="preserve"> participated in</w:t>
      </w:r>
      <w:r w:rsidR="00CE7A28">
        <w:rPr>
          <w:rFonts w:ascii="Arial" w:hAnsi="Arial" w:cs="Arial"/>
        </w:rPr>
        <w:t>.</w:t>
      </w:r>
      <w:r w:rsidRPr="00F71D8D">
        <w:rPr>
          <w:rFonts w:ascii="Arial" w:hAnsi="Arial" w:cs="Arial"/>
        </w:rPr>
        <w:t xml:space="preserve"> while </w:t>
      </w:r>
      <w:r w:rsidR="00C7707B">
        <w:rPr>
          <w:rFonts w:ascii="Arial" w:hAnsi="Arial" w:cs="Arial"/>
        </w:rPr>
        <w:t xml:space="preserve">showing </w:t>
      </w:r>
      <w:r w:rsidRPr="00F71D8D">
        <w:rPr>
          <w:rFonts w:ascii="Arial" w:hAnsi="Arial" w:cs="Arial"/>
        </w:rPr>
        <w:t>the power of play. The learning stories assessment approach is a form of observation and then documentation written in a story format</w:t>
      </w:r>
      <w:r w:rsidR="00C7707B">
        <w:rPr>
          <w:rFonts w:ascii="Arial" w:hAnsi="Arial" w:cs="Arial"/>
        </w:rPr>
        <w:t>.</w:t>
      </w:r>
      <w:r w:rsidRPr="00F71D8D">
        <w:rPr>
          <w:rFonts w:ascii="Arial" w:hAnsi="Arial" w:cs="Arial"/>
        </w:rPr>
        <w:t xml:space="preserve"> teacher may take photos </w:t>
      </w:r>
      <w:r w:rsidR="0076481D">
        <w:rPr>
          <w:rFonts w:ascii="Arial" w:hAnsi="Arial" w:cs="Arial"/>
        </w:rPr>
        <w:t xml:space="preserve">to evidence the </w:t>
      </w:r>
      <w:r w:rsidRPr="00F71D8D">
        <w:rPr>
          <w:rFonts w:ascii="Arial" w:hAnsi="Arial" w:cs="Arial"/>
        </w:rPr>
        <w:t>story.</w:t>
      </w:r>
    </w:p>
    <w:p w14:paraId="2DDC0193" w14:textId="77777777" w:rsidR="00B35720" w:rsidRPr="0024098E" w:rsidRDefault="00B35720" w:rsidP="0024098E">
      <w:pPr>
        <w:spacing w:line="360" w:lineRule="auto"/>
        <w:jc w:val="both"/>
        <w:rPr>
          <w:rFonts w:ascii="Arial" w:hAnsi="Arial" w:cs="Arial"/>
        </w:rPr>
      </w:pPr>
    </w:p>
    <w:p w14:paraId="0D90DADF" w14:textId="77777777" w:rsidR="00797392" w:rsidRPr="0024098E" w:rsidRDefault="00797392" w:rsidP="0024098E">
      <w:pPr>
        <w:spacing w:line="360" w:lineRule="auto"/>
        <w:jc w:val="both"/>
        <w:rPr>
          <w:rFonts w:ascii="Arial" w:hAnsi="Arial" w:cs="Arial"/>
        </w:rPr>
      </w:pPr>
    </w:p>
    <w:p w14:paraId="194D4B0A" w14:textId="45446BD1" w:rsidR="00726530" w:rsidRPr="0024098E" w:rsidRDefault="00726530" w:rsidP="0024098E">
      <w:pPr>
        <w:spacing w:line="360" w:lineRule="auto"/>
        <w:jc w:val="both"/>
        <w:rPr>
          <w:rFonts w:ascii="Arial" w:hAnsi="Arial" w:cs="Arial"/>
        </w:rPr>
      </w:pPr>
    </w:p>
    <w:p w14:paraId="6CE8F8B4" w14:textId="409A120B" w:rsidR="00726530" w:rsidRPr="0024098E" w:rsidRDefault="00726530" w:rsidP="0024098E">
      <w:pPr>
        <w:spacing w:line="360" w:lineRule="auto"/>
        <w:jc w:val="both"/>
        <w:rPr>
          <w:rFonts w:ascii="Arial" w:hAnsi="Arial" w:cs="Arial"/>
        </w:rPr>
      </w:pPr>
    </w:p>
    <w:p w14:paraId="71B30530" w14:textId="7BDAF06E" w:rsidR="00726530" w:rsidRPr="0024098E" w:rsidRDefault="00726530" w:rsidP="0024098E">
      <w:pPr>
        <w:spacing w:line="360" w:lineRule="auto"/>
        <w:jc w:val="both"/>
        <w:rPr>
          <w:rFonts w:ascii="Arial" w:hAnsi="Arial" w:cs="Arial"/>
        </w:rPr>
      </w:pPr>
    </w:p>
    <w:p w14:paraId="19469EAE" w14:textId="45423049" w:rsidR="00726530" w:rsidRPr="0024098E" w:rsidRDefault="00726530" w:rsidP="0024098E">
      <w:pPr>
        <w:spacing w:line="360" w:lineRule="auto"/>
        <w:jc w:val="both"/>
        <w:rPr>
          <w:rFonts w:ascii="Arial" w:hAnsi="Arial" w:cs="Arial"/>
        </w:rPr>
      </w:pPr>
    </w:p>
    <w:p w14:paraId="17432768" w14:textId="064B6DD1" w:rsidR="00726530" w:rsidRPr="0024098E" w:rsidRDefault="00726530" w:rsidP="0024098E">
      <w:pPr>
        <w:spacing w:line="360" w:lineRule="auto"/>
        <w:jc w:val="both"/>
        <w:rPr>
          <w:rFonts w:ascii="Arial" w:hAnsi="Arial" w:cs="Arial"/>
        </w:rPr>
      </w:pPr>
    </w:p>
    <w:p w14:paraId="16C0A4C6" w14:textId="777DFC18" w:rsidR="00726530" w:rsidRPr="0024098E" w:rsidRDefault="00726530" w:rsidP="0024098E">
      <w:pPr>
        <w:spacing w:line="360" w:lineRule="auto"/>
        <w:jc w:val="both"/>
        <w:rPr>
          <w:rFonts w:ascii="Arial" w:hAnsi="Arial" w:cs="Arial"/>
        </w:rPr>
      </w:pPr>
    </w:p>
    <w:p w14:paraId="373D1F74" w14:textId="3EEC6CFF" w:rsidR="00726530" w:rsidRPr="0024098E" w:rsidRDefault="00726530" w:rsidP="0024098E">
      <w:pPr>
        <w:spacing w:line="360" w:lineRule="auto"/>
        <w:jc w:val="both"/>
        <w:rPr>
          <w:rFonts w:ascii="Arial" w:hAnsi="Arial" w:cs="Arial"/>
        </w:rPr>
      </w:pPr>
    </w:p>
    <w:p w14:paraId="0F1E53E6" w14:textId="19854931" w:rsidR="00726530" w:rsidRPr="0024098E" w:rsidRDefault="00726530" w:rsidP="0024098E">
      <w:pPr>
        <w:spacing w:line="360" w:lineRule="auto"/>
        <w:jc w:val="both"/>
        <w:rPr>
          <w:rFonts w:ascii="Arial" w:hAnsi="Arial" w:cs="Arial"/>
        </w:rPr>
      </w:pPr>
    </w:p>
    <w:p w14:paraId="29559DD7" w14:textId="54950E0E" w:rsidR="00726530" w:rsidRPr="0024098E" w:rsidRDefault="00726530" w:rsidP="0024098E">
      <w:pPr>
        <w:spacing w:line="360" w:lineRule="auto"/>
        <w:jc w:val="both"/>
        <w:rPr>
          <w:rFonts w:ascii="Arial" w:hAnsi="Arial" w:cs="Arial"/>
        </w:rPr>
      </w:pPr>
    </w:p>
    <w:p w14:paraId="75491DD4" w14:textId="110A39B1" w:rsidR="00726530" w:rsidRPr="0024098E" w:rsidRDefault="00726530" w:rsidP="0024098E">
      <w:pPr>
        <w:spacing w:line="360" w:lineRule="auto"/>
        <w:jc w:val="both"/>
        <w:rPr>
          <w:rFonts w:ascii="Arial" w:hAnsi="Arial" w:cs="Arial"/>
        </w:rPr>
      </w:pPr>
    </w:p>
    <w:p w14:paraId="5053EF86" w14:textId="3F18D8AC" w:rsidR="00726530" w:rsidRPr="0024098E" w:rsidRDefault="00726530" w:rsidP="0024098E">
      <w:pPr>
        <w:spacing w:line="360" w:lineRule="auto"/>
        <w:jc w:val="both"/>
        <w:rPr>
          <w:rFonts w:ascii="Arial" w:hAnsi="Arial" w:cs="Arial"/>
        </w:rPr>
      </w:pPr>
    </w:p>
    <w:p w14:paraId="373D1507" w14:textId="3D5C7F84" w:rsidR="00726530" w:rsidRPr="0024098E" w:rsidRDefault="00726530" w:rsidP="0024098E">
      <w:pPr>
        <w:spacing w:line="360" w:lineRule="auto"/>
        <w:jc w:val="both"/>
        <w:rPr>
          <w:rFonts w:ascii="Arial" w:hAnsi="Arial" w:cs="Arial"/>
        </w:rPr>
      </w:pPr>
    </w:p>
    <w:p w14:paraId="2094B9DB" w14:textId="04AAC44E" w:rsidR="00726530" w:rsidRPr="0024098E" w:rsidRDefault="00726530" w:rsidP="0024098E">
      <w:pPr>
        <w:spacing w:line="360" w:lineRule="auto"/>
        <w:jc w:val="both"/>
        <w:rPr>
          <w:rFonts w:ascii="Arial" w:hAnsi="Arial" w:cs="Arial"/>
        </w:rPr>
      </w:pPr>
    </w:p>
    <w:p w14:paraId="26398B3A" w14:textId="089EEDF7" w:rsidR="00726530" w:rsidRPr="0024098E" w:rsidRDefault="00726530" w:rsidP="0024098E">
      <w:pPr>
        <w:spacing w:line="360" w:lineRule="auto"/>
        <w:jc w:val="both"/>
        <w:rPr>
          <w:rFonts w:ascii="Arial" w:hAnsi="Arial" w:cs="Arial"/>
        </w:rPr>
      </w:pPr>
    </w:p>
    <w:p w14:paraId="56C7E5A0" w14:textId="77777777" w:rsidR="008B0039" w:rsidRDefault="008B0039" w:rsidP="0024098E">
      <w:pPr>
        <w:spacing w:line="360" w:lineRule="auto"/>
        <w:jc w:val="both"/>
        <w:rPr>
          <w:rFonts w:ascii="Arial" w:hAnsi="Arial" w:cs="Arial"/>
        </w:rPr>
      </w:pPr>
    </w:p>
    <w:p w14:paraId="5B7C9F79" w14:textId="37F1EAC2" w:rsidR="00DA4FE5" w:rsidRPr="0024098E" w:rsidRDefault="00DA4FE5" w:rsidP="0024098E">
      <w:pPr>
        <w:spacing w:line="360" w:lineRule="auto"/>
        <w:jc w:val="both"/>
        <w:rPr>
          <w:rFonts w:ascii="Arial" w:hAnsi="Arial" w:cs="Arial"/>
        </w:rPr>
      </w:pPr>
      <w:r w:rsidRPr="0024098E">
        <w:rPr>
          <w:rFonts w:ascii="Arial" w:hAnsi="Arial" w:cs="Arial"/>
        </w:rPr>
        <w:t>Section 3</w:t>
      </w:r>
    </w:p>
    <w:p w14:paraId="3B2651C2" w14:textId="6B8B565A" w:rsidR="00DA4FE5" w:rsidRPr="0024098E" w:rsidRDefault="00DA4FE5" w:rsidP="0024098E">
      <w:pPr>
        <w:spacing w:line="360" w:lineRule="auto"/>
        <w:jc w:val="both"/>
        <w:rPr>
          <w:rFonts w:ascii="Arial" w:hAnsi="Arial" w:cs="Arial"/>
        </w:rPr>
      </w:pPr>
      <w:r w:rsidRPr="0024098E">
        <w:rPr>
          <w:rFonts w:ascii="Arial" w:hAnsi="Arial" w:cs="Arial"/>
        </w:rPr>
        <w:t xml:space="preserve">So we have all recently found ourselves thrust into the uncertainty that accompanies a world-wide pandemic (world health organisation, 2020)… some may find this situation surreal, being confined to the home environment with some of the people we love most in the world and while initially it might have been seen as a positive, time to spend with our children and family. </w:t>
      </w:r>
    </w:p>
    <w:p w14:paraId="481B5A5D" w14:textId="77777777" w:rsidR="00DA4FE5" w:rsidRPr="0024098E" w:rsidRDefault="00DA4FE5" w:rsidP="0024098E">
      <w:pPr>
        <w:spacing w:line="360" w:lineRule="auto"/>
        <w:jc w:val="both"/>
        <w:rPr>
          <w:rFonts w:ascii="Arial" w:hAnsi="Arial" w:cs="Arial"/>
        </w:rPr>
      </w:pPr>
      <w:r w:rsidRPr="0024098E">
        <w:rPr>
          <w:rFonts w:ascii="Arial" w:hAnsi="Arial" w:cs="Arial"/>
        </w:rPr>
        <w:t xml:space="preserve">Centres for Disease Control and Prevention (2020) discuss the roller coaster of emotions that have erupted from the lack of routine including grief that we would experience from losing our </w:t>
      </w:r>
      <w:r w:rsidRPr="0024098E">
        <w:rPr>
          <w:rFonts w:ascii="Arial" w:hAnsi="Arial" w:cs="Arial"/>
        </w:rPr>
        <w:lastRenderedPageBreak/>
        <w:t>freedom, the opportunity to socialise, missing prom and the unchartered territory of no exams and as of yet no indication as to how those results will be assessed. The sheer uncertainty of everything that surrounds us. How long will our world be like this? Is this the new ‘normal’? how do we support our children?</w:t>
      </w:r>
    </w:p>
    <w:p w14:paraId="5C668849" w14:textId="77777777" w:rsidR="00DA4FE5" w:rsidRPr="0024098E" w:rsidRDefault="00DA4FE5" w:rsidP="0024098E">
      <w:pPr>
        <w:spacing w:line="360" w:lineRule="auto"/>
        <w:jc w:val="both"/>
        <w:rPr>
          <w:rFonts w:ascii="Arial" w:hAnsi="Arial" w:cs="Arial"/>
        </w:rPr>
      </w:pPr>
      <w:r w:rsidRPr="0024098E">
        <w:rPr>
          <w:rFonts w:ascii="Arial" w:hAnsi="Arial" w:cs="Arial"/>
        </w:rPr>
        <w:t xml:space="preserve">Do we assume the role of teachers and educate our children? Is this really in their best interests or ours? </w:t>
      </w:r>
    </w:p>
    <w:p w14:paraId="648744F0" w14:textId="77777777" w:rsidR="00DA4FE5" w:rsidRPr="0024098E" w:rsidRDefault="00DA4FE5" w:rsidP="0024098E">
      <w:pPr>
        <w:spacing w:line="360" w:lineRule="auto"/>
        <w:jc w:val="both"/>
        <w:rPr>
          <w:rFonts w:ascii="Arial" w:hAnsi="Arial" w:cs="Arial"/>
        </w:rPr>
      </w:pPr>
      <w:r w:rsidRPr="0024098E">
        <w:rPr>
          <w:rFonts w:ascii="Arial" w:hAnsi="Arial" w:cs="Arial"/>
        </w:rPr>
        <w:t xml:space="preserve">The Welsh Government (2020) have informed schools that they are required to provide each parent with a learning pack to facilitate a child’s formal education. These packs and not about parents replacing teachers but facilitating parents to help build a routine and good study habits (Swansea city council, 2020). While this can be seen as a positive by some parents, some parents may will feel that </w:t>
      </w:r>
      <w:r w:rsidRPr="0024098E">
        <w:rPr>
          <w:rFonts w:ascii="Arial" w:eastAsia="Times New Roman" w:hAnsi="Arial" w:cs="Arial"/>
          <w:lang w:eastAsia="en-GB"/>
        </w:rPr>
        <w:t>‘it’s not my job to teach them’</w:t>
      </w:r>
      <w:r w:rsidRPr="0024098E">
        <w:rPr>
          <w:rFonts w:ascii="Arial" w:eastAsia="Times New Roman" w:hAnsi="Arial" w:cs="Arial"/>
          <w:b/>
          <w:bCs/>
          <w:lang w:eastAsia="en-GB"/>
        </w:rPr>
        <w:t xml:space="preserve"> (</w:t>
      </w:r>
      <w:r w:rsidRPr="0024098E">
        <w:rPr>
          <w:rFonts w:ascii="Arial" w:eastAsia="Times New Roman" w:hAnsi="Arial" w:cs="Arial"/>
          <w:lang w:eastAsia="en-GB"/>
        </w:rPr>
        <w:t>MacDonald, 2018).</w:t>
      </w:r>
      <w:r w:rsidRPr="0024098E">
        <w:rPr>
          <w:rFonts w:ascii="Arial" w:hAnsi="Arial" w:cs="Arial"/>
        </w:rPr>
        <w:t xml:space="preserve"> While others may feel pressured into completing the tasks. We must remember that Children cannot be expected to study full-time with online resources and parents should not be expected to supervise heavy workloads and it is essential that headteachers ensure that neither the staff, pupils or parents are overwhelmed by unrealistic expectations (BBC news, 2020). </w:t>
      </w:r>
    </w:p>
    <w:p w14:paraId="346CA506" w14:textId="77777777" w:rsidR="00DA4FE5" w:rsidRPr="0024098E" w:rsidRDefault="00DA4FE5" w:rsidP="0024098E">
      <w:pPr>
        <w:spacing w:line="360" w:lineRule="auto"/>
        <w:jc w:val="both"/>
        <w:rPr>
          <w:rFonts w:ascii="Arial" w:hAnsi="Arial" w:cs="Arial"/>
          <w:shd w:val="clear" w:color="auto" w:fill="FEF9F5"/>
          <w:lang w:eastAsia="en-GB"/>
        </w:rPr>
      </w:pPr>
      <w:r w:rsidRPr="0024098E">
        <w:rPr>
          <w:rFonts w:ascii="Arial" w:hAnsi="Arial" w:cs="Arial"/>
          <w:lang w:eastAsia="en-GB"/>
        </w:rPr>
        <w:t xml:space="preserve">After just half a day of home-schooling, I am officially in awe of all teachers </w:t>
      </w:r>
      <w:r w:rsidRPr="0024098E">
        <w:rPr>
          <w:rFonts w:ascii="Arial" w:hAnsi="Arial" w:cs="Arial"/>
          <w:shd w:val="clear" w:color="auto" w:fill="FEF9F5"/>
          <w:lang w:eastAsia="en-GB"/>
        </w:rPr>
        <w:t>my children and I decided to keep our expectations low</w:t>
      </w:r>
      <w:r w:rsidRPr="0024098E">
        <w:rPr>
          <w:rFonts w:ascii="Arial" w:hAnsi="Arial" w:cs="Arial"/>
          <w:lang w:eastAsia="en-GB"/>
        </w:rPr>
        <w:t xml:space="preserve"> (</w:t>
      </w:r>
      <w:hyperlink r:id="rId10" w:history="1">
        <w:r w:rsidRPr="0024098E">
          <w:rPr>
            <w:rFonts w:ascii="Arial" w:hAnsi="Arial" w:cs="Arial"/>
            <w:lang w:eastAsia="en-GB"/>
          </w:rPr>
          <w:t>Brockes</w:t>
        </w:r>
      </w:hyperlink>
      <w:r w:rsidRPr="0024098E">
        <w:rPr>
          <w:rFonts w:ascii="Arial" w:hAnsi="Arial" w:cs="Arial"/>
          <w:lang w:eastAsia="en-GB"/>
        </w:rPr>
        <w:t>,</w:t>
      </w:r>
      <w:r w:rsidRPr="0024098E">
        <w:rPr>
          <w:rFonts w:ascii="Arial" w:hAnsi="Arial" w:cs="Arial"/>
          <w:shd w:val="clear" w:color="auto" w:fill="FEF9F5"/>
          <w:lang w:eastAsia="en-GB"/>
        </w:rPr>
        <w:t xml:space="preserve"> 2020).</w:t>
      </w:r>
    </w:p>
    <w:p w14:paraId="470397FE" w14:textId="77777777" w:rsidR="00DA4FE5" w:rsidRPr="0024098E" w:rsidRDefault="00DA4FE5" w:rsidP="0024098E">
      <w:pPr>
        <w:spacing w:line="360" w:lineRule="auto"/>
        <w:jc w:val="both"/>
        <w:rPr>
          <w:rFonts w:ascii="Arial" w:hAnsi="Arial" w:cs="Arial"/>
        </w:rPr>
      </w:pPr>
      <w:r w:rsidRPr="0024098E">
        <w:rPr>
          <w:rFonts w:ascii="Arial" w:hAnsi="Arial" w:cs="Arial"/>
        </w:rPr>
        <w:t xml:space="preserve">Negative learning experiences can have long term negative effect on learning and a Child’s mental health and wellbeing. </w:t>
      </w:r>
      <w:r w:rsidRPr="0024098E">
        <w:rPr>
          <w:rFonts w:ascii="Arial" w:hAnsi="Arial" w:cs="Arial"/>
          <w:shd w:val="clear" w:color="auto" w:fill="FFFFFF"/>
        </w:rPr>
        <w:t xml:space="preserve">It is crucial that teachers and the government recognise that the well-being of children is strongly linked to the well-being of parents, and balancing work and family life is crucial for this (European parents’ association, 2018). </w:t>
      </w:r>
      <w:r w:rsidRPr="0024098E">
        <w:rPr>
          <w:rFonts w:ascii="Arial" w:hAnsi="Arial" w:cs="Arial"/>
        </w:rPr>
        <w:t>Don’t ignore the importance of looking after your own well-being and mental health, as children can pick up when parents are stressed (Swansea City Council, 2020). The quality of teaching effects social and emotional life-skills and values and has the potential to increase emotional wellbeing and academic achievement (Ofsted inspection framework)</w:t>
      </w:r>
    </w:p>
    <w:p w14:paraId="6FEAC9AE" w14:textId="77777777" w:rsidR="00DA4FE5" w:rsidRPr="0024098E" w:rsidRDefault="00DA4FE5" w:rsidP="0024098E">
      <w:pPr>
        <w:spacing w:line="360" w:lineRule="auto"/>
        <w:jc w:val="both"/>
        <w:rPr>
          <w:rFonts w:ascii="Arial" w:hAnsi="Arial" w:cs="Arial"/>
        </w:rPr>
      </w:pPr>
      <w:r w:rsidRPr="0024098E">
        <w:rPr>
          <w:rFonts w:ascii="Arial" w:hAnsi="Arial" w:cs="Arial"/>
          <w:shd w:val="clear" w:color="auto" w:fill="FFFFFF"/>
        </w:rPr>
        <w:t>The ‘best interest of the child’ should be paramount (European parents’ association, 2018).</w:t>
      </w:r>
      <w:r w:rsidRPr="0024098E">
        <w:rPr>
          <w:rFonts w:ascii="Arial" w:hAnsi="Arial" w:cs="Arial"/>
        </w:rPr>
        <w:t xml:space="preserve"> While education is important its worth remembering that children with better health and wellbeing are more likely to achieve well academically (Public Health England, 2014). Children are constantly learning while participating in Daily activities such as, watching a film and discussing it, sharing a book, baking includes reading, math and creativity, drawing colouring and play dough every activity is an opportunity to learn if it is something that interests the child. Use these experiences to support sustained shared thinking and their emotional well-being both of which are increasingly recognised as essential to children’s learning and development (Melhuish et al. 2015).</w:t>
      </w:r>
    </w:p>
    <w:p w14:paraId="1D481352" w14:textId="77777777" w:rsidR="00DA4FE5" w:rsidRPr="0024098E" w:rsidRDefault="00DA4FE5" w:rsidP="0024098E">
      <w:pPr>
        <w:spacing w:line="360" w:lineRule="auto"/>
        <w:jc w:val="both"/>
        <w:rPr>
          <w:rFonts w:ascii="Arial" w:hAnsi="Arial" w:cs="Arial"/>
        </w:rPr>
      </w:pPr>
      <w:r w:rsidRPr="0024098E">
        <w:rPr>
          <w:rFonts w:ascii="Arial" w:hAnsi="Arial" w:cs="Arial"/>
        </w:rPr>
        <w:lastRenderedPageBreak/>
        <w:t>Taking time to have fun at home to suggest making a den, do a puzzle cuddle up and watch a film (Swansea City Council, 2020) finds the children’s well-being and involvement is greater activities is greater if it is the child’s choice (Welsh Government, 2014). Make time to communicate it is important that children get to discuss their feelings. maintain a routine is also emphasise the importance of a healthy body as we try to focus on the positive things.</w:t>
      </w:r>
    </w:p>
    <w:p w14:paraId="7119F50C" w14:textId="77777777" w:rsidR="00DA4FE5" w:rsidRPr="0024098E" w:rsidRDefault="00DA4FE5" w:rsidP="0024098E">
      <w:pPr>
        <w:spacing w:line="360" w:lineRule="auto"/>
        <w:jc w:val="both"/>
        <w:rPr>
          <w:rFonts w:ascii="Arial" w:hAnsi="Arial" w:cs="Arial"/>
        </w:rPr>
      </w:pPr>
      <w:r w:rsidRPr="0024098E">
        <w:rPr>
          <w:rFonts w:ascii="Arial" w:hAnsi="Arial" w:cs="Arial"/>
        </w:rPr>
        <w:t>children need to feel safe comfortable interested and stimulated in order to learn. Even effective educators avoid overly structured environments where learning is seen as totally reliant upon adult direction (Kingston and Siraj, 2017). Focus on experiential learning or play utilise challenging environments designed to support play, exploration, curiosity and extend their thinking. Scaffolding their learning through encouragement, modelling, questioning and challenging the children (Kingston and Siraj, 2017).</w:t>
      </w:r>
    </w:p>
    <w:p w14:paraId="0BDAB969" w14:textId="77777777" w:rsidR="00DA4FE5" w:rsidRPr="0024098E" w:rsidRDefault="00DA4FE5" w:rsidP="0024098E">
      <w:pPr>
        <w:spacing w:line="360" w:lineRule="auto"/>
        <w:jc w:val="both"/>
        <w:rPr>
          <w:rFonts w:ascii="Arial" w:hAnsi="Arial" w:cs="Arial"/>
        </w:rPr>
      </w:pPr>
      <w:r w:rsidRPr="0024098E">
        <w:rPr>
          <w:rFonts w:ascii="Arial" w:hAnsi="Arial" w:cs="Arial"/>
        </w:rPr>
        <w:t>now is the time that we should be more self-compassionate with all the difficult emotions. focus on gentle ways to soothe ourselves and our pain its okay not to be motivated when dealing with all these emotions caused by the current situation (</w:t>
      </w:r>
      <w:hyperlink r:id="rId11" w:history="1">
        <w:r w:rsidRPr="0024098E">
          <w:rPr>
            <w:rStyle w:val="Hyperlink"/>
            <w:rFonts w:ascii="Arial" w:hAnsi="Arial" w:cs="Arial"/>
            <w:color w:val="auto"/>
            <w:u w:val="none"/>
            <w:shd w:val="clear" w:color="auto" w:fill="FFFFFF"/>
          </w:rPr>
          <w:t>Reneau</w:t>
        </w:r>
      </w:hyperlink>
      <w:r w:rsidRPr="0024098E">
        <w:rPr>
          <w:rFonts w:ascii="Arial" w:hAnsi="Arial" w:cs="Arial"/>
        </w:rPr>
        <w:t xml:space="preserve">, 2020). </w:t>
      </w:r>
    </w:p>
    <w:p w14:paraId="6107A1EC" w14:textId="77777777" w:rsidR="00DA4FE5" w:rsidRPr="0024098E" w:rsidRDefault="00DA4FE5" w:rsidP="0024098E">
      <w:pPr>
        <w:spacing w:line="360" w:lineRule="auto"/>
        <w:jc w:val="both"/>
        <w:rPr>
          <w:rFonts w:ascii="Arial" w:hAnsi="Arial" w:cs="Arial"/>
        </w:rPr>
      </w:pPr>
      <w:r w:rsidRPr="0024098E">
        <w:rPr>
          <w:rFonts w:ascii="Arial" w:hAnsi="Arial" w:cs="Arial"/>
        </w:rPr>
        <w:t>Remember the big advantage of home schooling, is that you can work at a pace that suits you and your child and using a teaching style which suits you both(Tutorful, 2018).</w:t>
      </w:r>
    </w:p>
    <w:p w14:paraId="7CDBBE16" w14:textId="77777777" w:rsidR="00DA4FE5" w:rsidRPr="0024098E" w:rsidRDefault="00DA4FE5" w:rsidP="0024098E">
      <w:pPr>
        <w:spacing w:line="360" w:lineRule="auto"/>
        <w:jc w:val="both"/>
        <w:rPr>
          <w:rFonts w:ascii="Arial" w:hAnsi="Arial" w:cs="Arial"/>
          <w:i/>
          <w:iCs/>
          <w:shd w:val="clear" w:color="auto" w:fill="FEF9F5"/>
          <w:lang w:eastAsia="en-GB"/>
        </w:rPr>
      </w:pPr>
      <w:r w:rsidRPr="0024098E">
        <w:rPr>
          <w:rFonts w:ascii="Arial" w:hAnsi="Arial" w:cs="Arial"/>
          <w:shd w:val="clear" w:color="auto" w:fill="FEF9F5"/>
          <w:lang w:eastAsia="en-GB"/>
        </w:rPr>
        <w:t>Stay Safe!</w:t>
      </w:r>
    </w:p>
    <w:p w14:paraId="09651364" w14:textId="09295224" w:rsidR="00125ADA" w:rsidRPr="0024098E" w:rsidRDefault="00125ADA" w:rsidP="0024098E">
      <w:pPr>
        <w:spacing w:line="360" w:lineRule="auto"/>
        <w:jc w:val="both"/>
        <w:rPr>
          <w:rFonts w:ascii="Arial" w:hAnsi="Arial" w:cs="Arial"/>
        </w:rPr>
      </w:pPr>
    </w:p>
    <w:p w14:paraId="1140DA3D" w14:textId="0001219E" w:rsidR="00797392" w:rsidRPr="0024098E" w:rsidRDefault="00797392" w:rsidP="0024098E">
      <w:pPr>
        <w:spacing w:line="360" w:lineRule="auto"/>
        <w:jc w:val="both"/>
        <w:rPr>
          <w:rFonts w:ascii="Arial" w:hAnsi="Arial" w:cs="Arial"/>
        </w:rPr>
      </w:pPr>
    </w:p>
    <w:p w14:paraId="46735A81" w14:textId="5263D1DE" w:rsidR="00797392" w:rsidRPr="0024098E" w:rsidRDefault="00797392" w:rsidP="0024098E">
      <w:pPr>
        <w:spacing w:line="360" w:lineRule="auto"/>
        <w:jc w:val="both"/>
        <w:rPr>
          <w:rFonts w:ascii="Arial" w:hAnsi="Arial" w:cs="Arial"/>
        </w:rPr>
      </w:pPr>
    </w:p>
    <w:p w14:paraId="5A771288" w14:textId="250EBFED" w:rsidR="00797392" w:rsidRPr="0024098E" w:rsidRDefault="00797392" w:rsidP="0024098E">
      <w:pPr>
        <w:spacing w:line="360" w:lineRule="auto"/>
        <w:jc w:val="both"/>
        <w:rPr>
          <w:rFonts w:ascii="Arial" w:hAnsi="Arial" w:cs="Arial"/>
        </w:rPr>
      </w:pPr>
    </w:p>
    <w:p w14:paraId="41E5BCBE" w14:textId="2586901B" w:rsidR="00797392" w:rsidRPr="0024098E" w:rsidRDefault="00797392" w:rsidP="0024098E">
      <w:pPr>
        <w:spacing w:line="360" w:lineRule="auto"/>
        <w:jc w:val="both"/>
        <w:rPr>
          <w:rFonts w:ascii="Arial" w:hAnsi="Arial" w:cs="Arial"/>
        </w:rPr>
      </w:pPr>
    </w:p>
    <w:p w14:paraId="36530F6F" w14:textId="2B83F4EF" w:rsidR="00797392" w:rsidRPr="0024098E" w:rsidRDefault="00797392" w:rsidP="0024098E">
      <w:pPr>
        <w:spacing w:line="360" w:lineRule="auto"/>
        <w:jc w:val="both"/>
        <w:rPr>
          <w:rFonts w:ascii="Arial" w:hAnsi="Arial" w:cs="Arial"/>
        </w:rPr>
      </w:pPr>
    </w:p>
    <w:p w14:paraId="005845FA" w14:textId="5581306E" w:rsidR="00797392" w:rsidRPr="0024098E" w:rsidRDefault="00797392" w:rsidP="0024098E">
      <w:pPr>
        <w:spacing w:line="360" w:lineRule="auto"/>
        <w:jc w:val="both"/>
        <w:rPr>
          <w:rFonts w:ascii="Arial" w:hAnsi="Arial" w:cs="Arial"/>
        </w:rPr>
      </w:pPr>
    </w:p>
    <w:p w14:paraId="582BD709" w14:textId="065D27B7" w:rsidR="00797392" w:rsidRPr="0024098E" w:rsidRDefault="0024098E" w:rsidP="0024098E">
      <w:pPr>
        <w:spacing w:line="360" w:lineRule="auto"/>
        <w:jc w:val="both"/>
        <w:rPr>
          <w:rFonts w:ascii="Arial" w:hAnsi="Arial" w:cs="Arial"/>
        </w:rPr>
      </w:pPr>
      <w:r w:rsidRPr="0024098E">
        <w:rPr>
          <w:rFonts w:ascii="Arial" w:hAnsi="Arial" w:cs="Arial"/>
        </w:rPr>
        <w:t>Reference List</w:t>
      </w:r>
    </w:p>
    <w:p w14:paraId="5D59A12C" w14:textId="77777777" w:rsidR="00CA067C" w:rsidRPr="00CA067C" w:rsidRDefault="00CA067C" w:rsidP="00CA067C">
      <w:pPr>
        <w:shd w:val="clear" w:color="auto" w:fill="FFFFFF"/>
        <w:spacing w:after="60" w:line="360" w:lineRule="auto"/>
        <w:jc w:val="both"/>
        <w:rPr>
          <w:rFonts w:ascii="Arial" w:eastAsia="Times New Roman" w:hAnsi="Arial" w:cs="Arial"/>
          <w:lang w:eastAsia="en-GB"/>
        </w:rPr>
      </w:pPr>
      <w:r w:rsidRPr="00CA067C">
        <w:rPr>
          <w:rFonts w:ascii="Arial" w:eastAsia="Times New Roman" w:hAnsi="Arial" w:cs="Arial"/>
          <w:lang w:eastAsia="en-GB"/>
        </w:rPr>
        <w:t xml:space="preserve">Brockes, E. (2020) ‘After just half a day of home-schooling, I am officially in awe of all teachers’  </w:t>
      </w:r>
      <w:r w:rsidRPr="00CA067C">
        <w:rPr>
          <w:rFonts w:ascii="Arial" w:eastAsia="Times New Roman" w:hAnsi="Arial" w:cs="Arial"/>
          <w:i/>
          <w:iCs/>
          <w:shd w:val="clear" w:color="auto" w:fill="FEF9F5"/>
          <w:lang w:eastAsia="en-GB"/>
        </w:rPr>
        <w:t>Guardian Newspaper</w:t>
      </w:r>
      <w:r w:rsidRPr="00CA067C">
        <w:rPr>
          <w:rFonts w:ascii="Arial" w:eastAsia="Times New Roman" w:hAnsi="Arial" w:cs="Arial"/>
          <w:lang w:eastAsia="en-GB"/>
        </w:rPr>
        <w:t xml:space="preserve"> 20</w:t>
      </w:r>
      <w:r w:rsidRPr="00CA067C">
        <w:rPr>
          <w:rFonts w:ascii="Arial" w:eastAsia="Times New Roman" w:hAnsi="Arial" w:cs="Arial"/>
          <w:vertAlign w:val="superscript"/>
          <w:lang w:eastAsia="en-GB"/>
        </w:rPr>
        <w:t>th</w:t>
      </w:r>
      <w:r w:rsidRPr="00CA067C">
        <w:rPr>
          <w:rFonts w:ascii="Arial" w:eastAsia="Times New Roman" w:hAnsi="Arial" w:cs="Arial"/>
          <w:lang w:eastAsia="en-GB"/>
        </w:rPr>
        <w:t xml:space="preserve"> March. [Accessed: 20</w:t>
      </w:r>
      <w:r w:rsidRPr="00CA067C">
        <w:rPr>
          <w:rFonts w:ascii="Arial" w:eastAsia="Times New Roman" w:hAnsi="Arial" w:cs="Arial"/>
          <w:vertAlign w:val="superscript"/>
          <w:lang w:eastAsia="en-GB"/>
        </w:rPr>
        <w:t>th</w:t>
      </w:r>
      <w:r w:rsidRPr="00CA067C">
        <w:rPr>
          <w:rFonts w:ascii="Arial" w:eastAsia="Times New Roman" w:hAnsi="Arial" w:cs="Arial"/>
          <w:lang w:eastAsia="en-GB"/>
        </w:rPr>
        <w:t xml:space="preserve"> March 2020].</w:t>
      </w:r>
    </w:p>
    <w:p w14:paraId="52890694" w14:textId="77777777" w:rsidR="00CA067C" w:rsidRPr="00CA067C" w:rsidRDefault="00C63535" w:rsidP="00CA067C">
      <w:pPr>
        <w:spacing w:line="360" w:lineRule="auto"/>
        <w:jc w:val="both"/>
        <w:rPr>
          <w:rFonts w:ascii="Arial" w:hAnsi="Arial" w:cs="Arial"/>
          <w:u w:val="single"/>
        </w:rPr>
      </w:pPr>
      <w:hyperlink r:id="rId12" w:history="1">
        <w:r w:rsidR="00CA067C" w:rsidRPr="00CA067C">
          <w:rPr>
            <w:rFonts w:ascii="Arial" w:hAnsi="Arial" w:cs="Arial"/>
            <w:shd w:val="clear" w:color="auto" w:fill="FFFFFF"/>
          </w:rPr>
          <w:t>Annie Reneau</w:t>
        </w:r>
      </w:hyperlink>
      <w:r w:rsidR="00CA067C" w:rsidRPr="00CA067C">
        <w:rPr>
          <w:rFonts w:ascii="Arial" w:hAnsi="Arial" w:cs="Arial"/>
        </w:rPr>
        <w:t xml:space="preserve"> (2020) ‘</w:t>
      </w:r>
      <w:hyperlink r:id="rId13" w:history="1">
        <w:r w:rsidR="00CA067C" w:rsidRPr="00CA067C">
          <w:rPr>
            <w:rFonts w:ascii="Arial" w:hAnsi="Arial" w:cs="Arial"/>
            <w:lang w:eastAsia="en-GB"/>
          </w:rPr>
          <w:t>A trauma psychologist weighs in on the risks of 'motivational' pressure during quarantine</w:t>
        </w:r>
      </w:hyperlink>
      <w:r w:rsidR="00CA067C" w:rsidRPr="00CA067C">
        <w:rPr>
          <w:rFonts w:ascii="Arial" w:hAnsi="Arial" w:cs="Arial"/>
          <w:lang w:eastAsia="en-GB"/>
        </w:rPr>
        <w:t xml:space="preserve">’ </w:t>
      </w:r>
      <w:hyperlink r:id="rId14" w:history="1">
        <w:r w:rsidR="00CA067C" w:rsidRPr="00CA067C">
          <w:rPr>
            <w:rFonts w:ascii="Arial" w:hAnsi="Arial" w:cs="Arial"/>
            <w:u w:val="single"/>
          </w:rPr>
          <w:t>https://www.upworthy.com/coronavirus-productivity-motivation-myths-dangers</w:t>
        </w:r>
        <w:r w:rsidR="00CA067C" w:rsidRPr="00CA067C">
          <w:rPr>
            <w:rFonts w:ascii="Arial" w:hAnsi="Arial" w:cs="Arial"/>
          </w:rPr>
          <w:t>[Accessed:8th</w:t>
        </w:r>
      </w:hyperlink>
      <w:r w:rsidR="00CA067C" w:rsidRPr="00CA067C">
        <w:rPr>
          <w:rFonts w:ascii="Arial" w:hAnsi="Arial" w:cs="Arial"/>
        </w:rPr>
        <w:t xml:space="preserve"> April 2020].</w:t>
      </w:r>
    </w:p>
    <w:p w14:paraId="6DCE2AF6" w14:textId="77777777" w:rsidR="00CA067C" w:rsidRPr="00CA067C" w:rsidRDefault="00CA067C" w:rsidP="00CA067C">
      <w:pPr>
        <w:spacing w:line="360" w:lineRule="auto"/>
        <w:jc w:val="both"/>
        <w:rPr>
          <w:rFonts w:ascii="Arial" w:hAnsi="Arial" w:cs="Arial"/>
        </w:rPr>
      </w:pPr>
      <w:r w:rsidRPr="00CA067C">
        <w:rPr>
          <w:rFonts w:ascii="Arial" w:hAnsi="Arial" w:cs="Arial"/>
        </w:rPr>
        <w:lastRenderedPageBreak/>
        <w:t xml:space="preserve">Bbc news (2020) ‘Home Schooling a Nation’ </w:t>
      </w:r>
      <w:hyperlink r:id="rId15" w:history="1">
        <w:r w:rsidRPr="00CA067C">
          <w:rPr>
            <w:rFonts w:ascii="Arial" w:hAnsi="Arial" w:cs="Arial"/>
            <w:u w:val="single"/>
          </w:rPr>
          <w:t>https://www.bbc.co.uk/news/education-52151411</w:t>
        </w:r>
      </w:hyperlink>
      <w:r w:rsidRPr="00CA067C">
        <w:rPr>
          <w:rFonts w:ascii="Arial" w:hAnsi="Arial" w:cs="Arial"/>
        </w:rPr>
        <w:t>[Accessed: 1</w:t>
      </w:r>
      <w:r w:rsidRPr="00CA067C">
        <w:rPr>
          <w:rFonts w:ascii="Arial" w:hAnsi="Arial" w:cs="Arial"/>
          <w:vertAlign w:val="superscript"/>
        </w:rPr>
        <w:t>st</w:t>
      </w:r>
      <w:r w:rsidRPr="00CA067C">
        <w:rPr>
          <w:rFonts w:ascii="Arial" w:hAnsi="Arial" w:cs="Arial"/>
        </w:rPr>
        <w:t xml:space="preserve"> April 2020].</w:t>
      </w:r>
    </w:p>
    <w:p w14:paraId="19531F59"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Blaiklock, K.  (2008) ‘Critical Analysis: Original Paper A Critique of the Use of Learning Stories to Assess the Learning Dispositions of Young Children’ </w:t>
      </w:r>
      <w:r w:rsidRPr="00CA067C">
        <w:rPr>
          <w:rFonts w:ascii="Arial" w:hAnsi="Arial" w:cs="Arial"/>
          <w:i/>
          <w:iCs/>
        </w:rPr>
        <w:t>NZ Research in ECE Journal</w:t>
      </w:r>
      <w:r w:rsidRPr="00CA067C">
        <w:rPr>
          <w:rFonts w:ascii="Arial" w:hAnsi="Arial" w:cs="Arial"/>
        </w:rPr>
        <w:t>, Volume 11, Issue 77.</w:t>
      </w:r>
    </w:p>
    <w:p w14:paraId="24E6561A"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Bonetti, S. and Brown, K. (2018) structural elements of quality early years provision: a review of the evidence </w:t>
      </w:r>
      <w:hyperlink r:id="rId16" w:history="1">
        <w:r w:rsidRPr="00CA067C">
          <w:rPr>
            <w:rFonts w:ascii="Arial" w:hAnsi="Arial" w:cs="Arial"/>
            <w:u w:val="single"/>
          </w:rPr>
          <w:t>https://www.basw.co.uk/system/files/resources/Early-years-structural-quality-review_EPI.pdf</w:t>
        </w:r>
      </w:hyperlink>
      <w:r w:rsidRPr="00CA067C">
        <w:rPr>
          <w:rFonts w:ascii="Arial" w:hAnsi="Arial" w:cs="Arial"/>
        </w:rPr>
        <w:t>[Accessed: 21</w:t>
      </w:r>
      <w:r w:rsidRPr="00CA067C">
        <w:rPr>
          <w:rFonts w:ascii="Arial" w:hAnsi="Arial" w:cs="Arial"/>
          <w:vertAlign w:val="superscript"/>
        </w:rPr>
        <w:t>st</w:t>
      </w:r>
      <w:r w:rsidRPr="00CA067C">
        <w:rPr>
          <w:rFonts w:ascii="Arial" w:hAnsi="Arial" w:cs="Arial"/>
        </w:rPr>
        <w:t xml:space="preserve"> March 2020].</w:t>
      </w:r>
    </w:p>
    <w:p w14:paraId="3381E2D6"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Cameron, M. McLachlan, C. and Rawlins, P. (no date) 'Assessment in ECE is overwhelming at times' Uncovering the challenges of assessing four year old children’s learning </w:t>
      </w:r>
      <w:hyperlink r:id="rId17" w:history="1">
        <w:r w:rsidRPr="00CA067C">
          <w:rPr>
            <w:rFonts w:ascii="Arial" w:hAnsi="Arial" w:cs="Arial"/>
            <w:u w:val="single"/>
          </w:rPr>
          <w:t>https://researchcommons.waikato.ac.nz/bitstream/handle/10289/11100/Assessment%20in%20ECE.pdf?sequence=18</w:t>
        </w:r>
      </w:hyperlink>
      <w:r w:rsidRPr="00CA067C">
        <w:rPr>
          <w:rFonts w:ascii="Arial" w:hAnsi="Arial" w:cs="Arial"/>
        </w:rPr>
        <w:t>[Accessed: 21</w:t>
      </w:r>
      <w:r w:rsidRPr="00CA067C">
        <w:rPr>
          <w:rFonts w:ascii="Arial" w:hAnsi="Arial" w:cs="Arial"/>
          <w:vertAlign w:val="superscript"/>
        </w:rPr>
        <w:t>st</w:t>
      </w:r>
      <w:r w:rsidRPr="00CA067C">
        <w:rPr>
          <w:rFonts w:ascii="Arial" w:hAnsi="Arial" w:cs="Arial"/>
        </w:rPr>
        <w:t xml:space="preserve"> March 2020].</w:t>
      </w:r>
    </w:p>
    <w:p w14:paraId="18E7F8D9"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centres for disease control and prevention (2020) </w:t>
      </w:r>
      <w:hyperlink r:id="rId18" w:history="1">
        <w:r w:rsidRPr="00CA067C">
          <w:rPr>
            <w:rFonts w:ascii="Arial" w:hAnsi="Arial" w:cs="Arial"/>
          </w:rPr>
          <w:t>Coronavirus Disease 2019 (COVID-19)</w:t>
        </w:r>
      </w:hyperlink>
      <w:r w:rsidRPr="00CA067C">
        <w:rPr>
          <w:rFonts w:ascii="Arial" w:hAnsi="Arial" w:cs="Arial"/>
        </w:rPr>
        <w:t xml:space="preserve"> </w:t>
      </w:r>
      <w:hyperlink r:id="rId19" w:history="1">
        <w:r w:rsidRPr="00CA067C">
          <w:rPr>
            <w:rFonts w:ascii="Arial" w:hAnsi="Arial" w:cs="Arial"/>
            <w:u w:val="single"/>
          </w:rPr>
          <w:t>https://www.cdc.gov/coronavirus/2019-ncov/daily-life-coping/managing-stress-anxiety.html</w:t>
        </w:r>
      </w:hyperlink>
      <w:r w:rsidRPr="00CA067C">
        <w:rPr>
          <w:rFonts w:ascii="Arial" w:hAnsi="Arial" w:cs="Arial"/>
        </w:rPr>
        <w:t>[Accessed: 21</w:t>
      </w:r>
      <w:r w:rsidRPr="00CA067C">
        <w:rPr>
          <w:rFonts w:ascii="Arial" w:hAnsi="Arial" w:cs="Arial"/>
          <w:vertAlign w:val="superscript"/>
        </w:rPr>
        <w:t>th</w:t>
      </w:r>
      <w:r w:rsidRPr="00CA067C">
        <w:rPr>
          <w:rFonts w:ascii="Arial" w:hAnsi="Arial" w:cs="Arial"/>
        </w:rPr>
        <w:t xml:space="preserve"> March 2020].</w:t>
      </w:r>
    </w:p>
    <w:p w14:paraId="16424CCA"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Children’s Commissioner for Wales (2020) </w:t>
      </w:r>
      <w:r w:rsidRPr="00CA067C">
        <w:rPr>
          <w:rFonts w:ascii="Arial" w:hAnsi="Arial" w:cs="Arial"/>
          <w:i/>
          <w:iCs/>
        </w:rPr>
        <w:t xml:space="preserve">UNCRC </w:t>
      </w:r>
      <w:hyperlink r:id="rId20" w:history="1">
        <w:r w:rsidRPr="00CA067C">
          <w:rPr>
            <w:rFonts w:ascii="Arial" w:hAnsi="Arial" w:cs="Arial"/>
            <w:u w:val="single"/>
          </w:rPr>
          <w:t>https://www.childcomwales.org.uk/uncrc-childrens-rights/uncrc/</w:t>
        </w:r>
      </w:hyperlink>
      <w:r w:rsidRPr="00CA067C">
        <w:rPr>
          <w:rFonts w:ascii="Arial" w:hAnsi="Arial" w:cs="Arial"/>
        </w:rPr>
        <w:t xml:space="preserve"> [Accessed: 27</w:t>
      </w:r>
      <w:r w:rsidRPr="00CA067C">
        <w:rPr>
          <w:rFonts w:ascii="Arial" w:hAnsi="Arial" w:cs="Arial"/>
          <w:vertAlign w:val="superscript"/>
        </w:rPr>
        <w:t>th</w:t>
      </w:r>
      <w:r w:rsidRPr="00CA067C">
        <w:rPr>
          <w:rFonts w:ascii="Arial" w:hAnsi="Arial" w:cs="Arial"/>
        </w:rPr>
        <w:t xml:space="preserve"> February 2020].</w:t>
      </w:r>
    </w:p>
    <w:p w14:paraId="08889E74" w14:textId="77777777" w:rsidR="00CA067C" w:rsidRPr="00CA067C" w:rsidRDefault="00CA067C" w:rsidP="00CA067C">
      <w:pPr>
        <w:shd w:val="clear" w:color="auto" w:fill="FFFFFF"/>
        <w:spacing w:line="360" w:lineRule="auto"/>
        <w:jc w:val="both"/>
        <w:rPr>
          <w:rFonts w:ascii="Arial" w:hAnsi="Arial" w:cs="Arial"/>
        </w:rPr>
      </w:pPr>
      <w:r w:rsidRPr="00CA067C">
        <w:rPr>
          <w:rFonts w:ascii="Arial" w:hAnsi="Arial" w:cs="Arial"/>
        </w:rPr>
        <w:t>Duncan-Andrade, J. and Morrell, E. (2008) </w:t>
      </w:r>
      <w:r w:rsidRPr="00CA067C">
        <w:rPr>
          <w:rFonts w:ascii="Arial" w:hAnsi="Arial" w:cs="Arial"/>
          <w:i/>
          <w:iCs/>
        </w:rPr>
        <w:t>The art of critical pedagogy: Possibilities for moving from theory to practice in urban schools</w:t>
      </w:r>
      <w:r w:rsidRPr="00CA067C">
        <w:rPr>
          <w:rFonts w:ascii="Arial" w:hAnsi="Arial" w:cs="Arial"/>
        </w:rPr>
        <w:t>. New York: Peter Lang.</w:t>
      </w:r>
    </w:p>
    <w:p w14:paraId="7C337D09"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Education and Lifelong Learning Committee (2001) ‘The Learning Country: A paving document’ http://www.elwa.ac.uk/doc_bin/SkillsObservatory/learning_country_paving_document.pdf </w:t>
      </w:r>
      <w:bookmarkStart w:id="3" w:name="_Hlk37614507"/>
      <w:r w:rsidRPr="00CA067C">
        <w:rPr>
          <w:rFonts w:ascii="Arial" w:hAnsi="Arial" w:cs="Arial"/>
        </w:rPr>
        <w:t>[Accessed: 26</w:t>
      </w:r>
      <w:r w:rsidRPr="00CA067C">
        <w:rPr>
          <w:rFonts w:ascii="Arial" w:hAnsi="Arial" w:cs="Arial"/>
          <w:vertAlign w:val="superscript"/>
        </w:rPr>
        <w:t>th</w:t>
      </w:r>
      <w:r w:rsidRPr="00CA067C">
        <w:rPr>
          <w:rFonts w:ascii="Arial" w:hAnsi="Arial" w:cs="Arial"/>
        </w:rPr>
        <w:t xml:space="preserve"> March 2020].</w:t>
      </w:r>
      <w:bookmarkEnd w:id="3"/>
    </w:p>
    <w:p w14:paraId="5E50CB9D" w14:textId="77777777" w:rsidR="00CA067C" w:rsidRPr="00CA067C" w:rsidRDefault="00CA067C" w:rsidP="00CA067C">
      <w:pPr>
        <w:shd w:val="clear" w:color="auto" w:fill="FFFFFF"/>
        <w:spacing w:line="360" w:lineRule="auto"/>
        <w:jc w:val="both"/>
        <w:rPr>
          <w:rFonts w:ascii="Arial" w:hAnsi="Arial" w:cs="Arial"/>
        </w:rPr>
      </w:pPr>
      <w:r w:rsidRPr="00CA067C">
        <w:rPr>
          <w:rFonts w:ascii="Arial" w:hAnsi="Arial" w:cs="Arial"/>
        </w:rPr>
        <w:t xml:space="preserve">Edwards, S. (2009) </w:t>
      </w:r>
      <w:r w:rsidRPr="00CA067C">
        <w:rPr>
          <w:rFonts w:ascii="Arial" w:hAnsi="Arial" w:cs="Arial"/>
          <w:i/>
          <w:iCs/>
        </w:rPr>
        <w:t>Beyond Developmentalism Professional Learning in Early Childhood Settings</w:t>
      </w:r>
      <w:r w:rsidRPr="00CA067C">
        <w:rPr>
          <w:rFonts w:ascii="Arial" w:hAnsi="Arial" w:cs="Arial"/>
        </w:rPr>
        <w:t xml:space="preserve"> Rotterdam: Sense Publishers.</w:t>
      </w:r>
    </w:p>
    <w:p w14:paraId="5CA01DED" w14:textId="77777777" w:rsidR="00CA067C" w:rsidRPr="00CA067C" w:rsidRDefault="00CA067C" w:rsidP="00CA067C">
      <w:pPr>
        <w:spacing w:line="360" w:lineRule="auto"/>
        <w:jc w:val="both"/>
        <w:rPr>
          <w:rFonts w:ascii="Arial" w:hAnsi="Arial" w:cs="Arial"/>
        </w:rPr>
      </w:pPr>
      <w:r w:rsidRPr="00CA067C">
        <w:rPr>
          <w:rFonts w:ascii="Arial" w:hAnsi="Arial" w:cs="Arial"/>
          <w:shd w:val="clear" w:color="auto" w:fill="FFFFFF"/>
        </w:rPr>
        <w:t xml:space="preserve">European parents’ association (2018) ‘The world celebrates parents as educators’ </w:t>
      </w:r>
      <w:hyperlink r:id="rId21" w:history="1">
        <w:r w:rsidRPr="00CA067C">
          <w:rPr>
            <w:rFonts w:ascii="Arial" w:hAnsi="Arial" w:cs="Arial"/>
            <w:u w:val="single"/>
          </w:rPr>
          <w:t>https://euparents.eu/world-celebrates-parents-educators-today/</w:t>
        </w:r>
      </w:hyperlink>
      <w:r w:rsidRPr="00CA067C">
        <w:rPr>
          <w:rFonts w:ascii="Arial" w:hAnsi="Arial" w:cs="Arial"/>
          <w:u w:val="single"/>
        </w:rPr>
        <w:t xml:space="preserve"> </w:t>
      </w:r>
      <w:r w:rsidRPr="00CA067C">
        <w:rPr>
          <w:rFonts w:ascii="Arial" w:hAnsi="Arial" w:cs="Arial"/>
        </w:rPr>
        <w:t>[Accessed: 20</w:t>
      </w:r>
      <w:r w:rsidRPr="00CA067C">
        <w:rPr>
          <w:rFonts w:ascii="Arial" w:hAnsi="Arial" w:cs="Arial"/>
          <w:vertAlign w:val="superscript"/>
        </w:rPr>
        <w:t>th</w:t>
      </w:r>
      <w:r w:rsidRPr="00CA067C">
        <w:rPr>
          <w:rFonts w:ascii="Arial" w:hAnsi="Arial" w:cs="Arial"/>
        </w:rPr>
        <w:t xml:space="preserve"> March 2020].</w:t>
      </w:r>
    </w:p>
    <w:p w14:paraId="05A8E96A"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Kingston, D. and Siraj, I. (2017) ‘Supporting the implementation of the foundation phase through effective professional development’ </w:t>
      </w:r>
      <w:r w:rsidRPr="00CA067C">
        <w:rPr>
          <w:rFonts w:ascii="Arial" w:hAnsi="Arial" w:cs="Arial"/>
          <w:i/>
          <w:iCs/>
        </w:rPr>
        <w:t>Wales Journal of Education</w:t>
      </w:r>
      <w:r w:rsidRPr="00CA067C">
        <w:rPr>
          <w:rFonts w:ascii="Arial" w:hAnsi="Arial" w:cs="Arial"/>
        </w:rPr>
        <w:t xml:space="preserve"> Volume 19, Issue 1, p.p. 39-68. </w:t>
      </w:r>
    </w:p>
    <w:p w14:paraId="3C0F3298"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Lewis, H. (2014) ‘Written statement: Early Years Development and Assessment Framework 27- 03-14’. Available at: </w:t>
      </w:r>
      <w:hyperlink r:id="rId22" w:history="1">
        <w:r w:rsidRPr="00CA067C">
          <w:rPr>
            <w:rFonts w:ascii="Arial" w:hAnsi="Arial" w:cs="Arial"/>
            <w:u w:val="single"/>
          </w:rPr>
          <w:t>https://gov.wales/announcements/search?keywords=&amp;announcement_type%5B4%5D=4&amp;%20All%20=All&amp;%20All%20=All&amp;published_after=&amp;published_before=</w:t>
        </w:r>
      </w:hyperlink>
      <w:r w:rsidRPr="00CA067C">
        <w:rPr>
          <w:rFonts w:ascii="Arial" w:hAnsi="Arial" w:cs="Arial"/>
        </w:rPr>
        <w:t xml:space="preserve"> </w:t>
      </w:r>
      <w:bookmarkStart w:id="4" w:name="_Hlk37615916"/>
      <w:r w:rsidRPr="00CA067C">
        <w:rPr>
          <w:rFonts w:ascii="Arial" w:hAnsi="Arial" w:cs="Arial"/>
        </w:rPr>
        <w:t>[Accessed: 21</w:t>
      </w:r>
      <w:r w:rsidRPr="00CA067C">
        <w:rPr>
          <w:rFonts w:ascii="Arial" w:hAnsi="Arial" w:cs="Arial"/>
          <w:vertAlign w:val="superscript"/>
        </w:rPr>
        <w:t>th</w:t>
      </w:r>
      <w:r w:rsidRPr="00CA067C">
        <w:rPr>
          <w:rFonts w:ascii="Arial" w:hAnsi="Arial" w:cs="Arial"/>
        </w:rPr>
        <w:t xml:space="preserve"> March 2020].</w:t>
      </w:r>
      <w:bookmarkEnd w:id="4"/>
    </w:p>
    <w:p w14:paraId="2E14B5B4"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Lewis, H. (2015) Welsh Government’s initial response to Teaching Tomorrow’s Teachers – Options for the Future of Initial Teacher Education in Wales Statement by Welsh government 23-06-15. Available at: </w:t>
      </w:r>
      <w:hyperlink r:id="rId23" w:history="1">
        <w:r w:rsidRPr="00CA067C">
          <w:rPr>
            <w:rFonts w:ascii="Arial" w:hAnsi="Arial" w:cs="Arial"/>
            <w:u w:val="single"/>
          </w:rPr>
          <w:t>http://gov.wales/newsroom/educationandskills/2015/10292704/?lang=en</w:t>
        </w:r>
      </w:hyperlink>
      <w:r w:rsidRPr="00CA067C">
        <w:rPr>
          <w:rFonts w:ascii="Arial" w:hAnsi="Arial" w:cs="Arial"/>
        </w:rPr>
        <w:t xml:space="preserve"> [Accessed: 19</w:t>
      </w:r>
      <w:r w:rsidRPr="00CA067C">
        <w:rPr>
          <w:rFonts w:ascii="Arial" w:hAnsi="Arial" w:cs="Arial"/>
          <w:vertAlign w:val="superscript"/>
        </w:rPr>
        <w:t>th</w:t>
      </w:r>
      <w:r w:rsidRPr="00CA067C">
        <w:rPr>
          <w:rFonts w:ascii="Arial" w:hAnsi="Arial" w:cs="Arial"/>
        </w:rPr>
        <w:t xml:space="preserve"> March 2020].</w:t>
      </w:r>
    </w:p>
    <w:p w14:paraId="6B8B94FA"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Manyukhina and Wyse (2019) ‘learner agency and curriculum: a critical realist perception’ </w:t>
      </w:r>
      <w:r w:rsidRPr="00CA067C">
        <w:rPr>
          <w:rFonts w:ascii="Arial" w:hAnsi="Arial" w:cs="Arial"/>
          <w:i/>
          <w:iCs/>
        </w:rPr>
        <w:t>Active the Curriculum Journal</w:t>
      </w:r>
      <w:r w:rsidRPr="00CA067C">
        <w:rPr>
          <w:rFonts w:ascii="Arial" w:hAnsi="Arial" w:cs="Arial"/>
        </w:rPr>
        <w:t>.</w:t>
      </w:r>
    </w:p>
    <w:p w14:paraId="64DF2BCF"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Melhuish, E., Ereky-Stevens, K., Petrogiannis, K., Ariescu, A., Penderi, E.,Rentzou, K., Tawell, A., Slot, P., Brockhuizen, M. and Leseman, P. (2015) ‘A review of research on the effects of early childhood education and care (ECEC) upon Child development’ [On-line]. Available at: </w:t>
      </w:r>
      <w:hyperlink r:id="rId24" w:history="1">
        <w:r w:rsidRPr="00CA067C">
          <w:rPr>
            <w:rFonts w:ascii="Arial" w:hAnsi="Arial" w:cs="Arial"/>
            <w:u w:val="single"/>
          </w:rPr>
          <w:t>https://www.researchgate.net/publication/291970194_A_review_of_research_on_the_effects_of_early_childhood_Education_and_Care_ECEC_upon_child_development_CARE_project</w:t>
        </w:r>
      </w:hyperlink>
      <w:r w:rsidRPr="00CA067C">
        <w:rPr>
          <w:rFonts w:ascii="Arial" w:hAnsi="Arial" w:cs="Arial"/>
          <w:u w:val="single"/>
        </w:rPr>
        <w:t xml:space="preserve"> </w:t>
      </w:r>
      <w:r w:rsidRPr="00CA067C">
        <w:rPr>
          <w:rFonts w:ascii="Arial" w:hAnsi="Arial" w:cs="Arial"/>
        </w:rPr>
        <w:t>[Accessed: 21</w:t>
      </w:r>
      <w:r w:rsidRPr="00CA067C">
        <w:rPr>
          <w:rFonts w:ascii="Arial" w:hAnsi="Arial" w:cs="Arial"/>
          <w:vertAlign w:val="superscript"/>
        </w:rPr>
        <w:t>st</w:t>
      </w:r>
      <w:r w:rsidRPr="00CA067C">
        <w:rPr>
          <w:rFonts w:ascii="Arial" w:hAnsi="Arial" w:cs="Arial"/>
        </w:rPr>
        <w:t xml:space="preserve"> March 2020].</w:t>
      </w:r>
    </w:p>
    <w:p w14:paraId="60A0A11A"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New Zealand Government (2020) ‘Te Whariki online’ </w:t>
      </w:r>
      <w:hyperlink r:id="rId25" w:history="1">
        <w:r w:rsidRPr="00CA067C">
          <w:rPr>
            <w:rFonts w:ascii="Arial" w:hAnsi="Arial" w:cs="Arial"/>
            <w:u w:val="single"/>
          </w:rPr>
          <w:t>https://tewhariki.tki.org.nz/en/assessment-for-learning/</w:t>
        </w:r>
      </w:hyperlink>
      <w:r w:rsidRPr="00CA067C">
        <w:rPr>
          <w:rFonts w:ascii="Arial" w:hAnsi="Arial" w:cs="Arial"/>
        </w:rPr>
        <w:t>[Accessed: 28</w:t>
      </w:r>
      <w:r w:rsidRPr="00CA067C">
        <w:rPr>
          <w:rFonts w:ascii="Arial" w:hAnsi="Arial" w:cs="Arial"/>
          <w:vertAlign w:val="superscript"/>
        </w:rPr>
        <w:t>th</w:t>
      </w:r>
      <w:r w:rsidRPr="00CA067C">
        <w:rPr>
          <w:rFonts w:ascii="Arial" w:hAnsi="Arial" w:cs="Arial"/>
        </w:rPr>
        <w:t xml:space="preserve"> March 2020].</w:t>
      </w:r>
    </w:p>
    <w:p w14:paraId="0D515AC9" w14:textId="77777777" w:rsidR="00CA067C" w:rsidRPr="00CA067C" w:rsidRDefault="00CA067C" w:rsidP="00CA067C">
      <w:pPr>
        <w:spacing w:line="360" w:lineRule="auto"/>
        <w:jc w:val="both"/>
        <w:rPr>
          <w:rFonts w:ascii="Arial" w:hAnsi="Arial" w:cs="Arial"/>
          <w:u w:val="single"/>
        </w:rPr>
      </w:pPr>
      <w:r w:rsidRPr="00CA067C">
        <w:rPr>
          <w:rFonts w:ascii="Arial" w:hAnsi="Arial" w:cs="Arial"/>
          <w:lang w:eastAsia="en-GB"/>
        </w:rPr>
        <w:t xml:space="preserve">OECD (2012) ‘starting strong III: a quality toolbox for early years childhood education and care. OECD’ </w:t>
      </w:r>
      <w:hyperlink r:id="rId26" w:history="1">
        <w:r w:rsidRPr="00CA067C">
          <w:rPr>
            <w:rFonts w:ascii="Arial" w:hAnsi="Arial" w:cs="Arial"/>
            <w:u w:val="single"/>
          </w:rPr>
          <w:t>http://www.oecd.org/education/school/startingstrongiii-aqualitytoolboxforearlychildhoodeducationandcare.htm</w:t>
        </w:r>
      </w:hyperlink>
      <w:r w:rsidRPr="00CA067C">
        <w:rPr>
          <w:rFonts w:ascii="Arial" w:hAnsi="Arial" w:cs="Arial"/>
        </w:rPr>
        <w:t>[Accessed: 24</w:t>
      </w:r>
      <w:r w:rsidRPr="00CA067C">
        <w:rPr>
          <w:rFonts w:ascii="Arial" w:hAnsi="Arial" w:cs="Arial"/>
          <w:vertAlign w:val="superscript"/>
        </w:rPr>
        <w:t>th</w:t>
      </w:r>
      <w:r w:rsidRPr="00CA067C">
        <w:rPr>
          <w:rFonts w:ascii="Arial" w:hAnsi="Arial" w:cs="Arial"/>
        </w:rPr>
        <w:t xml:space="preserve"> March 2020].</w:t>
      </w:r>
    </w:p>
    <w:p w14:paraId="0514798F" w14:textId="77777777" w:rsidR="00CA067C" w:rsidRPr="00CA067C" w:rsidRDefault="00CA067C" w:rsidP="00CA067C">
      <w:pPr>
        <w:spacing w:line="360" w:lineRule="auto"/>
        <w:jc w:val="both"/>
        <w:rPr>
          <w:rFonts w:ascii="Arial" w:hAnsi="Arial" w:cs="Arial"/>
          <w:shd w:val="clear" w:color="auto" w:fill="FFFFFF"/>
        </w:rPr>
      </w:pPr>
      <w:r w:rsidRPr="00CA067C">
        <w:rPr>
          <w:rFonts w:ascii="Arial" w:hAnsi="Arial" w:cs="Arial"/>
          <w:shd w:val="clear" w:color="auto" w:fill="FFFFFF"/>
        </w:rPr>
        <w:t>OECD (2018) "What does innovation in pedagogy look like?" Teaching in Focus. No. 21, OECD Publishing: Paris [ e-book]Available at: </w:t>
      </w:r>
      <w:hyperlink r:id="rId27" w:history="1">
        <w:r w:rsidRPr="00CA067C">
          <w:rPr>
            <w:rFonts w:ascii="Arial" w:hAnsi="Arial" w:cs="Arial"/>
            <w:u w:val="single"/>
            <w:shd w:val="clear" w:color="auto" w:fill="FFFFFF"/>
          </w:rPr>
          <w:t>https://doi.org/10.1787/cca19081-en</w:t>
        </w:r>
      </w:hyperlink>
      <w:r w:rsidRPr="00CA067C">
        <w:rPr>
          <w:rFonts w:ascii="Arial" w:hAnsi="Arial" w:cs="Arial"/>
          <w:shd w:val="clear" w:color="auto" w:fill="FFFFFF"/>
        </w:rPr>
        <w:t>.</w:t>
      </w:r>
      <w:r w:rsidRPr="00CA067C">
        <w:rPr>
          <w:rFonts w:ascii="Arial" w:hAnsi="Arial" w:cs="Arial"/>
        </w:rPr>
        <w:t xml:space="preserve"> [Accessed: 21</w:t>
      </w:r>
      <w:r w:rsidRPr="00CA067C">
        <w:rPr>
          <w:rFonts w:ascii="Arial" w:hAnsi="Arial" w:cs="Arial"/>
          <w:vertAlign w:val="superscript"/>
        </w:rPr>
        <w:t>st</w:t>
      </w:r>
      <w:r w:rsidRPr="00CA067C">
        <w:rPr>
          <w:rFonts w:ascii="Arial" w:hAnsi="Arial" w:cs="Arial"/>
        </w:rPr>
        <w:t xml:space="preserve"> March 2020]. </w:t>
      </w:r>
    </w:p>
    <w:p w14:paraId="7D8820B0" w14:textId="77777777" w:rsidR="00CA067C" w:rsidRPr="00CA067C" w:rsidRDefault="00CA067C" w:rsidP="00CA067C">
      <w:pPr>
        <w:shd w:val="clear" w:color="auto" w:fill="FFFFFF"/>
        <w:spacing w:line="360" w:lineRule="auto"/>
        <w:jc w:val="both"/>
        <w:rPr>
          <w:rFonts w:ascii="Arial" w:hAnsi="Arial" w:cs="Arial"/>
        </w:rPr>
      </w:pPr>
      <w:r w:rsidRPr="00CA067C">
        <w:rPr>
          <w:rFonts w:ascii="Arial" w:hAnsi="Arial" w:cs="Arial"/>
          <w:shd w:val="clear" w:color="auto" w:fill="FFFFFF"/>
        </w:rPr>
        <w:t xml:space="preserve">Pack, J. (2016) Learning stories </w:t>
      </w:r>
      <w:r w:rsidRPr="00CA067C">
        <w:rPr>
          <w:rFonts w:ascii="Arial" w:hAnsi="Arial" w:cs="Arial"/>
          <w:i/>
          <w:iCs/>
          <w:shd w:val="clear" w:color="auto" w:fill="FFFFFF"/>
        </w:rPr>
        <w:t>National Association for the Education of Young Children</w:t>
      </w:r>
      <w:r w:rsidRPr="00CA067C">
        <w:rPr>
          <w:rFonts w:ascii="Arial" w:eastAsia="Times New Roman" w:hAnsi="Arial" w:cs="Arial"/>
          <w:lang w:eastAsia="en-GB"/>
        </w:rPr>
        <w:t>, Volume 9, Issue 2.</w:t>
      </w:r>
      <w:r w:rsidRPr="00CA067C">
        <w:rPr>
          <w:rFonts w:ascii="Arial" w:hAnsi="Arial" w:cs="Arial"/>
        </w:rPr>
        <w:t xml:space="preserve"> </w:t>
      </w:r>
    </w:p>
    <w:p w14:paraId="6A5AF38D" w14:textId="77777777" w:rsidR="00CA067C" w:rsidRPr="00CA067C" w:rsidRDefault="00CA067C" w:rsidP="00CA067C">
      <w:pPr>
        <w:shd w:val="clear" w:color="auto" w:fill="FFFFFF"/>
        <w:spacing w:line="360" w:lineRule="auto"/>
        <w:jc w:val="both"/>
        <w:rPr>
          <w:rFonts w:ascii="Arial" w:hAnsi="Arial" w:cs="Arial"/>
          <w:shd w:val="clear" w:color="auto" w:fill="FFFFFF"/>
        </w:rPr>
      </w:pPr>
      <w:r w:rsidRPr="00CA067C">
        <w:rPr>
          <w:rFonts w:ascii="Arial" w:hAnsi="Arial" w:cs="Arial"/>
          <w:shd w:val="clear" w:color="auto" w:fill="FFFFFF"/>
        </w:rPr>
        <w:t>Parekh, G. (2017) The tyranny of “ability”, Curriculum Inquiry, Volume 47, Issue 4, p.p.337-343 Routledge [On-line]. Available at: DOI: </w:t>
      </w:r>
      <w:hyperlink r:id="rId28" w:history="1">
        <w:r w:rsidRPr="00CA067C">
          <w:rPr>
            <w:rFonts w:ascii="Arial" w:hAnsi="Arial" w:cs="Arial"/>
            <w:u w:val="single"/>
          </w:rPr>
          <w:t>10.1080/03626784.2017.1383755</w:t>
        </w:r>
      </w:hyperlink>
      <w:r w:rsidRPr="00CA067C">
        <w:rPr>
          <w:rFonts w:ascii="Arial" w:hAnsi="Arial" w:cs="Arial"/>
        </w:rPr>
        <w:t>[Accessed: 29</w:t>
      </w:r>
      <w:r w:rsidRPr="00CA067C">
        <w:rPr>
          <w:rFonts w:ascii="Arial" w:hAnsi="Arial" w:cs="Arial"/>
          <w:vertAlign w:val="superscript"/>
        </w:rPr>
        <w:t>th</w:t>
      </w:r>
      <w:r w:rsidRPr="00CA067C">
        <w:rPr>
          <w:rFonts w:ascii="Arial" w:hAnsi="Arial" w:cs="Arial"/>
        </w:rPr>
        <w:t xml:space="preserve"> March 2020].</w:t>
      </w:r>
    </w:p>
    <w:p w14:paraId="3E3E4C8D"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Public Health England (2014) ‘The link between pupil health and wellbeing and attainment A briefing for head teachers, governors and staff in education settings’ </w:t>
      </w:r>
      <w:hyperlink r:id="rId29" w:history="1">
        <w:r w:rsidRPr="00CA067C">
          <w:rPr>
            <w:rFonts w:ascii="Arial" w:hAnsi="Arial" w:cs="Arial"/>
            <w:u w:val="single"/>
          </w:rPr>
          <w:t>https://assets.publishing.service.gov.uk/government/uploads/system/uploads/attachment_data/file/370686/HT_briefing_layoutvFINALvii.pdf</w:t>
        </w:r>
      </w:hyperlink>
      <w:r w:rsidRPr="00CA067C">
        <w:rPr>
          <w:rFonts w:ascii="Arial" w:hAnsi="Arial" w:cs="Arial"/>
        </w:rPr>
        <w:t xml:space="preserve"> </w:t>
      </w:r>
      <w:bookmarkStart w:id="5" w:name="_Hlk37615210"/>
      <w:r w:rsidRPr="00CA067C">
        <w:rPr>
          <w:rFonts w:ascii="Arial" w:hAnsi="Arial" w:cs="Arial"/>
        </w:rPr>
        <w:t>[Accessed: 19</w:t>
      </w:r>
      <w:r w:rsidRPr="00CA067C">
        <w:rPr>
          <w:rFonts w:ascii="Arial" w:hAnsi="Arial" w:cs="Arial"/>
          <w:vertAlign w:val="superscript"/>
        </w:rPr>
        <w:t>th</w:t>
      </w:r>
      <w:r w:rsidRPr="00CA067C">
        <w:rPr>
          <w:rFonts w:ascii="Arial" w:hAnsi="Arial" w:cs="Arial"/>
        </w:rPr>
        <w:t xml:space="preserve"> March 2020].</w:t>
      </w:r>
      <w:bookmarkEnd w:id="5"/>
    </w:p>
    <w:p w14:paraId="770B9F60"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Public health England (2014) ‘The link between pupil health and wellbeing and attainment A briefing for head teachers, governors and staff in education settings’ </w:t>
      </w:r>
      <w:hyperlink r:id="rId30" w:history="1">
        <w:r w:rsidRPr="00CA067C">
          <w:rPr>
            <w:rFonts w:ascii="Arial" w:hAnsi="Arial" w:cs="Arial"/>
            <w:u w:val="single"/>
          </w:rPr>
          <w:t>https://assets.publishing.service.gov.uk/government/uploads/system/uploads/attachment_data/file/370686/HT_briefing_layoutvFINALvii.pdf</w:t>
        </w:r>
      </w:hyperlink>
      <w:r w:rsidRPr="00CA067C">
        <w:rPr>
          <w:rFonts w:ascii="Arial" w:hAnsi="Arial" w:cs="Arial"/>
        </w:rPr>
        <w:t xml:space="preserve"> [Accessed: 11</w:t>
      </w:r>
      <w:r w:rsidRPr="00CA067C">
        <w:rPr>
          <w:rFonts w:ascii="Arial" w:hAnsi="Arial" w:cs="Arial"/>
          <w:vertAlign w:val="superscript"/>
        </w:rPr>
        <w:t>th</w:t>
      </w:r>
      <w:r w:rsidRPr="00CA067C">
        <w:rPr>
          <w:rFonts w:ascii="Arial" w:hAnsi="Arial" w:cs="Arial"/>
        </w:rPr>
        <w:t xml:space="preserve"> March 2020].</w:t>
      </w:r>
    </w:p>
    <w:p w14:paraId="13EE2422" w14:textId="77777777" w:rsidR="00CA067C" w:rsidRPr="00CA067C" w:rsidRDefault="00CA067C" w:rsidP="00CA067C">
      <w:pPr>
        <w:shd w:val="clear" w:color="auto" w:fill="FFFFFF"/>
        <w:spacing w:line="360" w:lineRule="auto"/>
        <w:jc w:val="both"/>
        <w:rPr>
          <w:rFonts w:ascii="Arial" w:hAnsi="Arial" w:cs="Arial"/>
          <w:u w:val="single"/>
        </w:rPr>
      </w:pPr>
      <w:r w:rsidRPr="00CA067C">
        <w:rPr>
          <w:rFonts w:ascii="Arial" w:hAnsi="Arial" w:cs="Arial"/>
        </w:rPr>
        <w:t xml:space="preserve">Quirky Kid (no date) ‘Developmental Assessments’ </w:t>
      </w:r>
      <w:hyperlink r:id="rId31" w:history="1">
        <w:r w:rsidRPr="00CA067C">
          <w:rPr>
            <w:rFonts w:ascii="Arial" w:hAnsi="Arial" w:cs="Arial"/>
            <w:u w:val="single"/>
          </w:rPr>
          <w:t>https://childpsychologist.com.au/service/assessments/developmental-assessments/</w:t>
        </w:r>
      </w:hyperlink>
      <w:r w:rsidRPr="00CA067C">
        <w:rPr>
          <w:rFonts w:ascii="Arial" w:hAnsi="Arial" w:cs="Arial"/>
        </w:rPr>
        <w:t>[Accessed: 30</w:t>
      </w:r>
      <w:r w:rsidRPr="00CA067C">
        <w:rPr>
          <w:rFonts w:ascii="Arial" w:hAnsi="Arial" w:cs="Arial"/>
          <w:vertAlign w:val="superscript"/>
        </w:rPr>
        <w:t>th</w:t>
      </w:r>
      <w:r w:rsidRPr="00CA067C">
        <w:rPr>
          <w:rFonts w:ascii="Arial" w:hAnsi="Arial" w:cs="Arial"/>
        </w:rPr>
        <w:t xml:space="preserve"> March 2020].</w:t>
      </w:r>
    </w:p>
    <w:p w14:paraId="31ECE260"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Reay, D. (2017) </w:t>
      </w:r>
      <w:r w:rsidRPr="00CA067C">
        <w:rPr>
          <w:rFonts w:ascii="Arial" w:hAnsi="Arial" w:cs="Arial"/>
          <w:i/>
          <w:iCs/>
        </w:rPr>
        <w:t>Miss education: inequality, education and working classes</w:t>
      </w:r>
      <w:r w:rsidRPr="00CA067C">
        <w:rPr>
          <w:rFonts w:ascii="Arial" w:hAnsi="Arial" w:cs="Arial"/>
        </w:rPr>
        <w:t>. Bristol: policy press.</w:t>
      </w:r>
    </w:p>
    <w:p w14:paraId="67B5554A"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Scottish government, (2010) Curriculum for learning through outdoor door excellence </w:t>
      </w:r>
      <w:hyperlink r:id="rId32" w:history="1">
        <w:r w:rsidRPr="00CA067C">
          <w:rPr>
            <w:rFonts w:ascii="Arial" w:hAnsi="Arial" w:cs="Arial"/>
            <w:u w:val="single"/>
          </w:rPr>
          <w:t>https://education.gov.scot/Documents/cfe-through-outdoor-learning.pdf</w:t>
        </w:r>
      </w:hyperlink>
      <w:r w:rsidRPr="00CA067C">
        <w:rPr>
          <w:rFonts w:ascii="Arial" w:hAnsi="Arial" w:cs="Arial"/>
        </w:rPr>
        <w:t xml:space="preserve"> [Accessed: 26</w:t>
      </w:r>
      <w:r w:rsidRPr="00CA067C">
        <w:rPr>
          <w:rFonts w:ascii="Arial" w:hAnsi="Arial" w:cs="Arial"/>
          <w:vertAlign w:val="superscript"/>
        </w:rPr>
        <w:t>th</w:t>
      </w:r>
      <w:r w:rsidRPr="00CA067C">
        <w:rPr>
          <w:rFonts w:ascii="Arial" w:hAnsi="Arial" w:cs="Arial"/>
        </w:rPr>
        <w:t xml:space="preserve"> March 2020].</w:t>
      </w:r>
    </w:p>
    <w:p w14:paraId="3295DE9C" w14:textId="77777777" w:rsidR="00CA067C" w:rsidRPr="00CA067C" w:rsidRDefault="00CA067C" w:rsidP="00CA067C">
      <w:pPr>
        <w:spacing w:line="360" w:lineRule="auto"/>
        <w:jc w:val="both"/>
        <w:rPr>
          <w:rFonts w:ascii="Arial" w:hAnsi="Arial" w:cs="Arial"/>
        </w:rPr>
      </w:pPr>
      <w:r w:rsidRPr="00CA067C">
        <w:rPr>
          <w:rFonts w:ascii="Arial" w:hAnsi="Arial" w:cs="Arial"/>
        </w:rPr>
        <w:t>Siraj, I. and Mayo, A. (2014) Social Class and Educational Inequality. The impact of parents and schools. Cambridge: Cambridge University Press.</w:t>
      </w:r>
    </w:p>
    <w:p w14:paraId="3A89E1A3"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Stephen, C. (2010) ‘Pedagogy: the silent partner in early years learning’ </w:t>
      </w:r>
      <w:r w:rsidRPr="00CA067C">
        <w:rPr>
          <w:rFonts w:ascii="Arial" w:hAnsi="Arial" w:cs="Arial"/>
          <w:i/>
          <w:iCs/>
        </w:rPr>
        <w:t>Early Years Journal.</w:t>
      </w:r>
      <w:r w:rsidRPr="00CA067C">
        <w:rPr>
          <w:rFonts w:ascii="Arial" w:hAnsi="Arial" w:cs="Arial"/>
        </w:rPr>
        <w:t xml:space="preserve"> Volume 30, Issue 1, p.p. 15 – 28.</w:t>
      </w:r>
    </w:p>
    <w:p w14:paraId="56A1F152" w14:textId="77777777" w:rsidR="00CA067C" w:rsidRPr="00CA067C" w:rsidRDefault="00CA067C" w:rsidP="00CA067C">
      <w:pPr>
        <w:spacing w:line="360" w:lineRule="auto"/>
        <w:jc w:val="both"/>
        <w:rPr>
          <w:rFonts w:ascii="Arial" w:hAnsi="Arial" w:cs="Arial"/>
        </w:rPr>
      </w:pPr>
      <w:r w:rsidRPr="00CA067C">
        <w:rPr>
          <w:rFonts w:ascii="Arial" w:hAnsi="Arial" w:cs="Arial"/>
        </w:rPr>
        <w:t>Stuart, D., Aitken, H., Gould, K., and Meade, A. (2008). Evaluation of the implementation of Kei tua o te pae. Assessment for learning: Early childhood exemplars: Impact evaluation of the kei tua o te pae 2006 professional development</w:t>
      </w:r>
      <w:r w:rsidRPr="00CA067C">
        <w:rPr>
          <w:rFonts w:ascii="Arial" w:hAnsi="Arial" w:cs="Arial"/>
          <w:i/>
          <w:iCs/>
        </w:rPr>
        <w:t xml:space="preserve"> Report prepared for the Ministry of Education (Crown Ed.).</w:t>
      </w:r>
      <w:r w:rsidRPr="00CA067C">
        <w:rPr>
          <w:rFonts w:ascii="Arial" w:hAnsi="Arial" w:cs="Arial"/>
        </w:rPr>
        <w:t xml:space="preserve"> Wellington: Cognition Consulting.</w:t>
      </w:r>
    </w:p>
    <w:p w14:paraId="1DB3BF17" w14:textId="77777777" w:rsidR="00CA067C" w:rsidRPr="00CA067C" w:rsidRDefault="00CA067C" w:rsidP="00CA067C">
      <w:pPr>
        <w:spacing w:line="360" w:lineRule="auto"/>
        <w:jc w:val="both"/>
        <w:rPr>
          <w:rFonts w:ascii="Arial" w:hAnsi="Arial" w:cs="Arial"/>
        </w:rPr>
      </w:pPr>
      <w:r w:rsidRPr="00CA067C">
        <w:rPr>
          <w:rFonts w:ascii="Arial" w:hAnsi="Arial" w:cs="Arial"/>
        </w:rPr>
        <w:t>Swansea City Council (2020) ‘coronavirus updates #Hereforswansea’</w:t>
      </w:r>
      <w:r w:rsidRPr="00CA067C">
        <w:rPr>
          <w:rFonts w:ascii="Arial" w:hAnsi="Arial" w:cs="Arial"/>
          <w:u w:val="single"/>
        </w:rPr>
        <w:t xml:space="preserve"> </w:t>
      </w:r>
      <w:hyperlink r:id="rId33" w:history="1">
        <w:r w:rsidRPr="00CA067C">
          <w:rPr>
            <w:rFonts w:ascii="Arial" w:hAnsi="Arial" w:cs="Arial"/>
            <w:u w:val="single"/>
          </w:rPr>
          <w:t>https://swansea.gov.uk/schoolsout</w:t>
        </w:r>
      </w:hyperlink>
      <w:r w:rsidRPr="00CA067C">
        <w:rPr>
          <w:rFonts w:ascii="Arial" w:hAnsi="Arial" w:cs="Arial"/>
        </w:rPr>
        <w:t>[Accessed: 8</w:t>
      </w:r>
      <w:r w:rsidRPr="00CA067C">
        <w:rPr>
          <w:rFonts w:ascii="Arial" w:hAnsi="Arial" w:cs="Arial"/>
          <w:vertAlign w:val="superscript"/>
        </w:rPr>
        <w:t>th</w:t>
      </w:r>
      <w:r w:rsidRPr="00CA067C">
        <w:rPr>
          <w:rFonts w:ascii="Arial" w:hAnsi="Arial" w:cs="Arial"/>
        </w:rPr>
        <w:t xml:space="preserve"> April 2020].</w:t>
      </w:r>
    </w:p>
    <w:p w14:paraId="13B6A934"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Sylva, K., Melhuish, E., Sammons, P., Siraj, I., Taggart, B., Smees, R., Toth, K. and  Welcomme W. (2014) </w:t>
      </w:r>
      <w:r w:rsidRPr="00CA067C">
        <w:rPr>
          <w:rFonts w:ascii="Arial" w:hAnsi="Arial" w:cs="Arial"/>
          <w:i/>
          <w:iCs/>
        </w:rPr>
        <w:t>Effective Pre-school, Primary and Secondary Education 3-16 Project (EPPSE 3-16) Students' educational and developmental outcomes at age 16</w:t>
      </w:r>
      <w:r w:rsidRPr="00CA067C">
        <w:rPr>
          <w:rFonts w:ascii="Arial" w:hAnsi="Arial" w:cs="Arial"/>
        </w:rPr>
        <w:t>. Department for Education Research Report.</w:t>
      </w:r>
    </w:p>
    <w:p w14:paraId="6185ED2E" w14:textId="77777777" w:rsidR="00CA067C" w:rsidRPr="00CA067C" w:rsidRDefault="00CA067C" w:rsidP="00CA067C">
      <w:pPr>
        <w:spacing w:line="360" w:lineRule="auto"/>
        <w:jc w:val="both"/>
        <w:rPr>
          <w:rFonts w:ascii="Arial" w:hAnsi="Arial" w:cs="Arial"/>
        </w:rPr>
      </w:pPr>
      <w:r w:rsidRPr="00CA067C">
        <w:rPr>
          <w:rFonts w:ascii="Arial" w:hAnsi="Arial" w:cs="Arial"/>
        </w:rPr>
        <w:t>Sylva, K., Melhuish, E., Sammons, P., Siraj-Blatchford, I. and Taggart, B. (2010) Early Childhood Matters: evidence from the Effective Pre-school and Primary Education project. London: Routledge.</w:t>
      </w:r>
    </w:p>
    <w:p w14:paraId="69E8EDE0" w14:textId="77777777" w:rsidR="00CA067C" w:rsidRPr="00CA067C" w:rsidRDefault="00CA067C" w:rsidP="00CA067C">
      <w:pPr>
        <w:spacing w:line="360" w:lineRule="auto"/>
        <w:jc w:val="both"/>
        <w:rPr>
          <w:rFonts w:ascii="Arial" w:hAnsi="Arial" w:cs="Arial"/>
        </w:rPr>
      </w:pPr>
      <w:r w:rsidRPr="00CA067C">
        <w:rPr>
          <w:rFonts w:ascii="Arial" w:hAnsi="Arial" w:cs="Arial"/>
        </w:rPr>
        <w:lastRenderedPageBreak/>
        <w:t xml:space="preserve">Tutorful (2018) The Pros and Cons of Homeschooling and The Top Homeschooling Resources of 2018!  </w:t>
      </w:r>
      <w:hyperlink r:id="rId34" w:history="1">
        <w:r w:rsidRPr="00CA067C">
          <w:rPr>
            <w:rFonts w:ascii="Arial" w:hAnsi="Arial" w:cs="Arial"/>
            <w:u w:val="single"/>
          </w:rPr>
          <w:t>https://tutorful.co.uk/blog/the-pros-and-cons-of-homeschooling</w:t>
        </w:r>
      </w:hyperlink>
      <w:bookmarkStart w:id="6" w:name="_Hlk37620517"/>
      <w:r w:rsidRPr="00CA067C">
        <w:rPr>
          <w:rFonts w:ascii="Arial" w:hAnsi="Arial" w:cs="Arial"/>
        </w:rPr>
        <w:t>[Accessed: 21</w:t>
      </w:r>
      <w:r w:rsidRPr="00CA067C">
        <w:rPr>
          <w:rFonts w:ascii="Arial" w:hAnsi="Arial" w:cs="Arial"/>
          <w:vertAlign w:val="superscript"/>
        </w:rPr>
        <w:t>st</w:t>
      </w:r>
      <w:r w:rsidRPr="00CA067C">
        <w:rPr>
          <w:rFonts w:ascii="Arial" w:hAnsi="Arial" w:cs="Arial"/>
        </w:rPr>
        <w:t xml:space="preserve"> March 2020].</w:t>
      </w:r>
      <w:bookmarkEnd w:id="6"/>
    </w:p>
    <w:p w14:paraId="27FAA75B" w14:textId="77777777" w:rsidR="00CA067C" w:rsidRPr="00CA067C" w:rsidRDefault="00CA067C" w:rsidP="00CA067C">
      <w:pPr>
        <w:spacing w:line="360" w:lineRule="auto"/>
        <w:jc w:val="both"/>
        <w:rPr>
          <w:rFonts w:ascii="Arial" w:hAnsi="Arial" w:cs="Arial"/>
        </w:rPr>
      </w:pPr>
      <w:r w:rsidRPr="00CA067C">
        <w:rPr>
          <w:rFonts w:ascii="Arial" w:hAnsi="Arial" w:cs="Arial"/>
        </w:rPr>
        <w:t>UNESCO (2014) ‘The education for all global monitoring report’ Paris: UNESCO.</w:t>
      </w:r>
    </w:p>
    <w:p w14:paraId="55F326FF"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UNESCO (2015) ‘EDUCATION FOR ALL 2000 – 2015: achievements and challenges’ Paris: UNESCO. </w:t>
      </w:r>
      <w:hyperlink r:id="rId35" w:history="1">
        <w:r w:rsidRPr="00CA067C">
          <w:rPr>
            <w:rFonts w:ascii="Arial" w:hAnsi="Arial" w:cs="Arial"/>
            <w:u w:val="single"/>
          </w:rPr>
          <w:t>https://unesdoc.unesco.org/ark:/48223/pf0000232205</w:t>
        </w:r>
      </w:hyperlink>
      <w:r w:rsidRPr="00CA067C">
        <w:rPr>
          <w:rFonts w:ascii="Arial" w:hAnsi="Arial" w:cs="Arial"/>
        </w:rPr>
        <w:t xml:space="preserve"> </w:t>
      </w:r>
      <w:bookmarkStart w:id="7" w:name="_Hlk37619789"/>
      <w:r w:rsidRPr="00CA067C">
        <w:rPr>
          <w:rFonts w:ascii="Arial" w:hAnsi="Arial" w:cs="Arial"/>
        </w:rPr>
        <w:t>[Accessed: 21</w:t>
      </w:r>
      <w:r w:rsidRPr="00CA067C">
        <w:rPr>
          <w:rFonts w:ascii="Arial" w:hAnsi="Arial" w:cs="Arial"/>
          <w:vertAlign w:val="superscript"/>
        </w:rPr>
        <w:t>st</w:t>
      </w:r>
      <w:r w:rsidRPr="00CA067C">
        <w:rPr>
          <w:rFonts w:ascii="Arial" w:hAnsi="Arial" w:cs="Arial"/>
        </w:rPr>
        <w:t xml:space="preserve"> March 2020].</w:t>
      </w:r>
      <w:bookmarkEnd w:id="7"/>
    </w:p>
    <w:p w14:paraId="6C2BF5C7"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Wainwright, N., Goodway, J., Whitehed, M., Williams, A. and Kirk, D. (2016) ‘The Foundation Phase in Wales – a play-based curriculum that supports the development of physical literacy’ </w:t>
      </w:r>
      <w:r w:rsidRPr="00CA067C">
        <w:rPr>
          <w:rFonts w:ascii="Arial" w:hAnsi="Arial" w:cs="Arial"/>
          <w:i/>
          <w:iCs/>
        </w:rPr>
        <w:t>Education,</w:t>
      </w:r>
      <w:r w:rsidRPr="00CA067C">
        <w:rPr>
          <w:rFonts w:ascii="Arial" w:hAnsi="Arial" w:cs="Arial"/>
        </w:rPr>
        <w:t xml:space="preserve"> Volume 3, Issue 13, p.p. 513-524 [On-line]. Available at: DOI: 10.1080/03004279.2016.1176360 </w:t>
      </w:r>
      <w:bookmarkStart w:id="8" w:name="_Hlk37614985"/>
      <w:r w:rsidRPr="00CA067C">
        <w:rPr>
          <w:rFonts w:ascii="Arial" w:hAnsi="Arial" w:cs="Arial"/>
        </w:rPr>
        <w:t>[Accessed: 19</w:t>
      </w:r>
      <w:r w:rsidRPr="00CA067C">
        <w:rPr>
          <w:rFonts w:ascii="Arial" w:hAnsi="Arial" w:cs="Arial"/>
          <w:vertAlign w:val="superscript"/>
        </w:rPr>
        <w:t>th</w:t>
      </w:r>
      <w:r w:rsidRPr="00CA067C">
        <w:rPr>
          <w:rFonts w:ascii="Arial" w:hAnsi="Arial" w:cs="Arial"/>
        </w:rPr>
        <w:t xml:space="preserve"> March 2020].</w:t>
      </w:r>
      <w:bookmarkEnd w:id="8"/>
    </w:p>
    <w:p w14:paraId="6D80B7C5" w14:textId="77777777" w:rsidR="00CA067C" w:rsidRPr="00CA067C" w:rsidRDefault="00CA067C" w:rsidP="00CA067C">
      <w:pPr>
        <w:spacing w:line="360" w:lineRule="auto"/>
        <w:jc w:val="both"/>
        <w:rPr>
          <w:rFonts w:ascii="Arial" w:hAnsi="Arial" w:cs="Arial"/>
          <w:shd w:val="clear" w:color="auto" w:fill="F3F3F3"/>
        </w:rPr>
      </w:pPr>
      <w:r w:rsidRPr="00CA067C">
        <w:rPr>
          <w:rFonts w:ascii="Arial" w:hAnsi="Arial" w:cs="Arial"/>
        </w:rPr>
        <w:t xml:space="preserve">Waters, J. (2016) ‘The Foundation Phase in Wales - time to grow up?’ </w:t>
      </w:r>
      <w:r w:rsidRPr="00CA067C">
        <w:rPr>
          <w:rFonts w:ascii="Arial" w:hAnsi="Arial" w:cs="Arial"/>
          <w:i/>
          <w:iCs/>
        </w:rPr>
        <w:t>Wales Journal of Education</w:t>
      </w:r>
      <w:r w:rsidRPr="00CA067C">
        <w:rPr>
          <w:rFonts w:ascii="Arial" w:hAnsi="Arial" w:cs="Arial"/>
        </w:rPr>
        <w:t>, Volume 18, Issue 1, p.p. 179-198.</w:t>
      </w:r>
    </w:p>
    <w:p w14:paraId="7E16F0BB"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Welsh Government (2014) </w:t>
      </w:r>
      <w:r w:rsidRPr="00CA067C">
        <w:rPr>
          <w:rFonts w:ascii="Arial" w:hAnsi="Arial" w:cs="Arial"/>
          <w:i/>
          <w:iCs/>
        </w:rPr>
        <w:t>Evaluating the Foundation Phase Final Report</w:t>
      </w:r>
      <w:r w:rsidRPr="00CA067C">
        <w:rPr>
          <w:rFonts w:ascii="Arial" w:hAnsi="Arial" w:cs="Arial"/>
        </w:rPr>
        <w:t xml:space="preserve"> </w:t>
      </w:r>
      <w:hyperlink r:id="rId36" w:history="1">
        <w:r w:rsidRPr="00CA067C">
          <w:rPr>
            <w:rFonts w:ascii="Arial" w:hAnsi="Arial" w:cs="Arial"/>
            <w:u w:val="single"/>
          </w:rPr>
          <w:t>https://dera.ioe.ac.uk/23035/3/150514-foundation-phase-final-en_Redacted.pdf</w:t>
        </w:r>
      </w:hyperlink>
      <w:r w:rsidRPr="00CA067C">
        <w:rPr>
          <w:rFonts w:ascii="Arial" w:hAnsi="Arial" w:cs="Arial"/>
        </w:rPr>
        <w:t xml:space="preserve"> [Accessed: 24</w:t>
      </w:r>
      <w:r w:rsidRPr="00CA067C">
        <w:rPr>
          <w:rFonts w:ascii="Arial" w:hAnsi="Arial" w:cs="Arial"/>
          <w:vertAlign w:val="superscript"/>
        </w:rPr>
        <w:t>th</w:t>
      </w:r>
      <w:r w:rsidRPr="00CA067C">
        <w:rPr>
          <w:rFonts w:ascii="Arial" w:hAnsi="Arial" w:cs="Arial"/>
        </w:rPr>
        <w:t xml:space="preserve">  March 2020].</w:t>
      </w:r>
    </w:p>
    <w:p w14:paraId="511E32FD"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Welsh government (2014) </w:t>
      </w:r>
      <w:r w:rsidRPr="00CA067C">
        <w:rPr>
          <w:rFonts w:ascii="Arial" w:hAnsi="Arial" w:cs="Arial"/>
          <w:i/>
          <w:iCs/>
        </w:rPr>
        <w:t>Evaluating the Foundation Phase Key Findings on Pedagogy and Understanding.</w:t>
      </w:r>
      <w:r w:rsidRPr="00CA067C">
        <w:rPr>
          <w:rFonts w:ascii="Arial" w:hAnsi="Arial" w:cs="Arial"/>
        </w:rPr>
        <w:t xml:space="preserve"> </w:t>
      </w:r>
      <w:hyperlink r:id="rId37" w:history="1">
        <w:r w:rsidRPr="00CA067C">
          <w:rPr>
            <w:rFonts w:ascii="Arial" w:hAnsi="Arial" w:cs="Arial"/>
            <w:u w:val="single"/>
          </w:rPr>
          <w:t>http://orca.cf.ac.uk/88796/1/140506-evaluating-foundation-phase-pedagogy-understanding-en.pdf</w:t>
        </w:r>
      </w:hyperlink>
      <w:r w:rsidRPr="00CA067C">
        <w:rPr>
          <w:rFonts w:ascii="Arial" w:hAnsi="Arial" w:cs="Arial"/>
        </w:rPr>
        <w:t xml:space="preserve"> [Accessed: 11</w:t>
      </w:r>
      <w:r w:rsidRPr="00CA067C">
        <w:rPr>
          <w:rFonts w:ascii="Arial" w:hAnsi="Arial" w:cs="Arial"/>
          <w:vertAlign w:val="superscript"/>
        </w:rPr>
        <w:t>th</w:t>
      </w:r>
      <w:r w:rsidRPr="00CA067C">
        <w:rPr>
          <w:rFonts w:ascii="Arial" w:hAnsi="Arial" w:cs="Arial"/>
        </w:rPr>
        <w:t xml:space="preserve"> March 2020].</w:t>
      </w:r>
    </w:p>
    <w:p w14:paraId="0E96F3E6" w14:textId="77777777" w:rsidR="00CA067C" w:rsidRPr="00CA067C" w:rsidRDefault="00CA067C" w:rsidP="00CA067C">
      <w:pPr>
        <w:spacing w:line="360" w:lineRule="auto"/>
        <w:jc w:val="both"/>
        <w:rPr>
          <w:rFonts w:ascii="Arial" w:hAnsi="Arial" w:cs="Arial"/>
        </w:rPr>
      </w:pPr>
      <w:r w:rsidRPr="00CA067C">
        <w:rPr>
          <w:rFonts w:ascii="Arial" w:hAnsi="Arial" w:cs="Arial"/>
        </w:rPr>
        <w:t xml:space="preserve">Welsh Government (2015) ‘Curriculum For Wales Foundation Phase framework’ </w:t>
      </w:r>
      <w:hyperlink r:id="rId38" w:history="1">
        <w:r w:rsidRPr="00CA067C">
          <w:rPr>
            <w:rFonts w:ascii="Arial" w:hAnsi="Arial" w:cs="Arial"/>
            <w:u w:val="single"/>
          </w:rPr>
          <w:t>https://hwb.gov.wales/storage/d5d8e39c-b534-40cb-a3f5-7e2e126d8077/foundation-phase-framework.pdf</w:t>
        </w:r>
      </w:hyperlink>
      <w:r w:rsidRPr="00CA067C">
        <w:rPr>
          <w:rFonts w:ascii="Arial" w:hAnsi="Arial" w:cs="Arial"/>
          <w:u w:val="single"/>
        </w:rPr>
        <w:t xml:space="preserve"> </w:t>
      </w:r>
      <w:r w:rsidRPr="00CA067C">
        <w:rPr>
          <w:rFonts w:ascii="Arial" w:hAnsi="Arial" w:cs="Arial"/>
        </w:rPr>
        <w:t>[Accessed:10th March 2020].</w:t>
      </w:r>
    </w:p>
    <w:p w14:paraId="501765D1" w14:textId="77777777" w:rsidR="00CA067C" w:rsidRPr="00CA067C" w:rsidRDefault="00CA067C" w:rsidP="00CA067C">
      <w:pPr>
        <w:spacing w:line="360" w:lineRule="auto"/>
        <w:jc w:val="both"/>
        <w:rPr>
          <w:rFonts w:ascii="Arial" w:hAnsi="Arial" w:cs="Arial"/>
        </w:rPr>
      </w:pPr>
      <w:r w:rsidRPr="00CA067C">
        <w:rPr>
          <w:rFonts w:ascii="Arial" w:hAnsi="Arial" w:cs="Arial"/>
        </w:rPr>
        <w:t>World Health Organisation (2020)</w:t>
      </w:r>
      <w:r w:rsidRPr="00CA067C">
        <w:rPr>
          <w:rFonts w:ascii="Arial" w:hAnsi="Arial" w:cs="Arial"/>
          <w:lang w:eastAsia="en-GB"/>
        </w:rPr>
        <w:t xml:space="preserve"> ‘WHO Director-General's opening remarks at the media briefing on COVID-19 - 11 March 2020’ </w:t>
      </w:r>
      <w:hyperlink r:id="rId39" w:history="1">
        <w:r w:rsidRPr="00CA067C">
          <w:rPr>
            <w:rFonts w:ascii="Arial" w:hAnsi="Arial" w:cs="Arial"/>
            <w:u w:val="single"/>
          </w:rPr>
          <w:t>https://www.who.int/dg/speeches/detail/who-director-general-s-opening-remarks-at-the-media-briefing-on-covid-19---11-march-2020</w:t>
        </w:r>
      </w:hyperlink>
      <w:r w:rsidRPr="00CA067C">
        <w:rPr>
          <w:rFonts w:ascii="Arial" w:hAnsi="Arial" w:cs="Arial"/>
        </w:rPr>
        <w:t>[Accessed: 12</w:t>
      </w:r>
      <w:r w:rsidRPr="00CA067C">
        <w:rPr>
          <w:rFonts w:ascii="Arial" w:hAnsi="Arial" w:cs="Arial"/>
          <w:vertAlign w:val="superscript"/>
        </w:rPr>
        <w:t>th</w:t>
      </w:r>
      <w:r w:rsidRPr="00CA067C">
        <w:rPr>
          <w:rFonts w:ascii="Arial" w:hAnsi="Arial" w:cs="Arial"/>
        </w:rPr>
        <w:t xml:space="preserve"> March 2020].</w:t>
      </w:r>
    </w:p>
    <w:p w14:paraId="2CA9E3A9" w14:textId="77777777" w:rsidR="00CA067C" w:rsidRPr="00CA067C" w:rsidRDefault="00CA067C" w:rsidP="00CA067C">
      <w:pPr>
        <w:shd w:val="clear" w:color="auto" w:fill="FFFFFF"/>
        <w:spacing w:line="360" w:lineRule="auto"/>
        <w:jc w:val="both"/>
        <w:rPr>
          <w:rFonts w:ascii="Arial" w:hAnsi="Arial" w:cs="Arial"/>
        </w:rPr>
      </w:pPr>
      <w:r w:rsidRPr="00CA067C">
        <w:rPr>
          <w:rFonts w:ascii="Arial" w:hAnsi="Arial" w:cs="Arial"/>
        </w:rPr>
        <w:t xml:space="preserve">Wyness, M. (2006) </w:t>
      </w:r>
      <w:r w:rsidRPr="00CA067C">
        <w:rPr>
          <w:rFonts w:ascii="Arial" w:hAnsi="Arial" w:cs="Arial"/>
          <w:i/>
          <w:iCs/>
        </w:rPr>
        <w:t>Childhood and Society</w:t>
      </w:r>
      <w:r w:rsidRPr="00CA067C">
        <w:rPr>
          <w:rFonts w:ascii="Arial" w:hAnsi="Arial" w:cs="Arial"/>
        </w:rPr>
        <w:t xml:space="preserve"> Hampshire: Palgrave Macmillan.</w:t>
      </w:r>
    </w:p>
    <w:p w14:paraId="3EC95CB7" w14:textId="77777777" w:rsidR="0024098E" w:rsidRPr="00043643" w:rsidRDefault="0024098E" w:rsidP="00043643">
      <w:pPr>
        <w:spacing w:line="360" w:lineRule="auto"/>
        <w:jc w:val="both"/>
      </w:pPr>
    </w:p>
    <w:sectPr w:rsidR="0024098E" w:rsidRPr="00043643">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C0A900" w14:textId="77777777" w:rsidR="00C63535" w:rsidRDefault="00C63535" w:rsidP="00F360D5">
      <w:pPr>
        <w:spacing w:after="0" w:line="240" w:lineRule="auto"/>
      </w:pPr>
      <w:r>
        <w:separator/>
      </w:r>
    </w:p>
  </w:endnote>
  <w:endnote w:type="continuationSeparator" w:id="0">
    <w:p w14:paraId="4F1DD20C" w14:textId="77777777" w:rsidR="00C63535" w:rsidRDefault="00C63535" w:rsidP="00F36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7712155"/>
      <w:docPartObj>
        <w:docPartGallery w:val="Page Numbers (Bottom of Page)"/>
        <w:docPartUnique/>
      </w:docPartObj>
    </w:sdtPr>
    <w:sdtEndPr>
      <w:rPr>
        <w:noProof/>
      </w:rPr>
    </w:sdtEndPr>
    <w:sdtContent>
      <w:p w14:paraId="4CE1CF0C" w14:textId="1FB65060" w:rsidR="004D1224" w:rsidRDefault="004D12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10CC9B" w14:textId="77777777" w:rsidR="004D1224" w:rsidRDefault="004D12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DDFD69" w14:textId="77777777" w:rsidR="00C63535" w:rsidRDefault="00C63535" w:rsidP="00F360D5">
      <w:pPr>
        <w:spacing w:after="0" w:line="240" w:lineRule="auto"/>
      </w:pPr>
      <w:r>
        <w:separator/>
      </w:r>
    </w:p>
  </w:footnote>
  <w:footnote w:type="continuationSeparator" w:id="0">
    <w:p w14:paraId="7DAC2073" w14:textId="77777777" w:rsidR="00C63535" w:rsidRDefault="00C63535" w:rsidP="00F36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7A52CD" w14:textId="79532889" w:rsidR="00F360D5" w:rsidRDefault="00487D09">
    <w:pPr>
      <w:pStyle w:val="Header"/>
    </w:pPr>
    <w:r>
      <w:t>ECEY</w:t>
    </w:r>
    <w:r w:rsidR="004D1224">
      <w:t>6001</w:t>
    </w:r>
    <w:r w:rsidR="00F360D5">
      <w:ptab w:relativeTo="margin" w:alignment="center" w:leader="none"/>
    </w:r>
    <w:sdt>
      <w:sdtPr>
        <w:id w:val="968859947"/>
        <w:placeholder>
          <w:docPart w:val="F797BF51796348D8B9CEFA38E78203A9"/>
        </w:placeholder>
        <w:temporary/>
        <w:showingPlcHdr/>
        <w15:appearance w15:val="hidden"/>
      </w:sdtPr>
      <w:sdtEndPr/>
      <w:sdtContent>
        <w:r w:rsidR="00F360D5">
          <w:t>[Type here]</w:t>
        </w:r>
      </w:sdtContent>
    </w:sdt>
    <w:r w:rsidR="00F360D5">
      <w:ptab w:relativeTo="margin" w:alignment="right" w:leader="none"/>
    </w:r>
    <w:r w:rsidR="004D1224">
      <w:t>1707346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643"/>
    <w:rsid w:val="00043643"/>
    <w:rsid w:val="000641B8"/>
    <w:rsid w:val="00086E4A"/>
    <w:rsid w:val="00125ADA"/>
    <w:rsid w:val="0024098E"/>
    <w:rsid w:val="00285472"/>
    <w:rsid w:val="002B058D"/>
    <w:rsid w:val="002D0A20"/>
    <w:rsid w:val="00437477"/>
    <w:rsid w:val="00487D09"/>
    <w:rsid w:val="004D1224"/>
    <w:rsid w:val="005E3CD4"/>
    <w:rsid w:val="00726530"/>
    <w:rsid w:val="00731B64"/>
    <w:rsid w:val="0076481D"/>
    <w:rsid w:val="007940F0"/>
    <w:rsid w:val="00797392"/>
    <w:rsid w:val="008218E6"/>
    <w:rsid w:val="00824C9A"/>
    <w:rsid w:val="00827A59"/>
    <w:rsid w:val="008B0039"/>
    <w:rsid w:val="00A04654"/>
    <w:rsid w:val="00AB6400"/>
    <w:rsid w:val="00B35720"/>
    <w:rsid w:val="00C63535"/>
    <w:rsid w:val="00C7707B"/>
    <w:rsid w:val="00C84BD5"/>
    <w:rsid w:val="00CA067C"/>
    <w:rsid w:val="00CE7A28"/>
    <w:rsid w:val="00CF7C13"/>
    <w:rsid w:val="00D95E67"/>
    <w:rsid w:val="00D96048"/>
    <w:rsid w:val="00DA4FE5"/>
    <w:rsid w:val="00F360D5"/>
    <w:rsid w:val="00F56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78587"/>
  <w15:chartTrackingRefBased/>
  <w15:docId w15:val="{40FD67E8-9F2C-4885-B490-A0F650884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6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A4FE5"/>
    <w:rPr>
      <w:color w:val="0000FF"/>
      <w:u w:val="single"/>
    </w:rPr>
  </w:style>
  <w:style w:type="paragraph" w:styleId="Header">
    <w:name w:val="header"/>
    <w:basedOn w:val="Normal"/>
    <w:link w:val="HeaderChar"/>
    <w:uiPriority w:val="99"/>
    <w:unhideWhenUsed/>
    <w:rsid w:val="00F36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60D5"/>
  </w:style>
  <w:style w:type="paragraph" w:styleId="Footer">
    <w:name w:val="footer"/>
    <w:basedOn w:val="Normal"/>
    <w:link w:val="FooterChar"/>
    <w:uiPriority w:val="99"/>
    <w:unhideWhenUsed/>
    <w:rsid w:val="00F36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60D5"/>
  </w:style>
  <w:style w:type="character" w:customStyle="1" w:styleId="ref-lnk">
    <w:name w:val="ref-lnk"/>
    <w:basedOn w:val="DefaultParagraphFont"/>
    <w:rsid w:val="00B357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pworthy.com/coronavirus-productivity-motivation-myths-dangers" TargetMode="External"/><Relationship Id="rId18" Type="http://schemas.openxmlformats.org/officeDocument/2006/relationships/hyperlink" Target="Coronavirus%20Disease%202019%20(COVID-19)" TargetMode="External"/><Relationship Id="rId26" Type="http://schemas.openxmlformats.org/officeDocument/2006/relationships/hyperlink" Target="http://www.oecd.org/education/school/startingstrongiii-aqualitytoolboxforearlychildhoodeducationandcare.htm" TargetMode="External"/><Relationship Id="rId39" Type="http://schemas.openxmlformats.org/officeDocument/2006/relationships/hyperlink" Target="https://www.who.int/dg/speeches/detail/who-director-general-s-opening-remarks-at-the-media-briefing-on-covid-19---11-march-2020" TargetMode="External"/><Relationship Id="rId3" Type="http://schemas.openxmlformats.org/officeDocument/2006/relationships/customXml" Target="../customXml/item3.xml"/><Relationship Id="rId21" Type="http://schemas.openxmlformats.org/officeDocument/2006/relationships/hyperlink" Target="https://euparents.eu/world-celebrates-parents-educators-today/" TargetMode="External"/><Relationship Id="rId34" Type="http://schemas.openxmlformats.org/officeDocument/2006/relationships/hyperlink" Target="https://tutorful.co.uk/blog/the-pros-and-cons-of-homeschooling"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upworthy.com/u/annie-reneau" TargetMode="External"/><Relationship Id="rId17" Type="http://schemas.openxmlformats.org/officeDocument/2006/relationships/hyperlink" Target="https://researchcommons.waikato.ac.nz/bitstream/handle/10289/11100/Assessment%20in%20ECE.pdf?sequence=18" TargetMode="External"/><Relationship Id="rId25" Type="http://schemas.openxmlformats.org/officeDocument/2006/relationships/hyperlink" Target="https://tewhariki.tki.org.nz/en/assessment-for-learning/" TargetMode="External"/><Relationship Id="rId33" Type="http://schemas.openxmlformats.org/officeDocument/2006/relationships/hyperlink" Target="https://swansea.gov.uk/schoolsout" TargetMode="External"/><Relationship Id="rId38" Type="http://schemas.openxmlformats.org/officeDocument/2006/relationships/hyperlink" Target="https://hwb.gov.wales/storage/d5d8e39c-b534-40cb-a3f5-7e2e126d8077/foundation-phase-framework.pdf" TargetMode="External"/><Relationship Id="rId2" Type="http://schemas.openxmlformats.org/officeDocument/2006/relationships/customXml" Target="../customXml/item2.xml"/><Relationship Id="rId16" Type="http://schemas.openxmlformats.org/officeDocument/2006/relationships/hyperlink" Target="https://www.basw.co.uk/system/files/resources/Early-years-structural-quality-review_EPI.pdf" TargetMode="External"/><Relationship Id="rId20" Type="http://schemas.openxmlformats.org/officeDocument/2006/relationships/hyperlink" Target="https://www.childcomwales.org.uk/uncrc-childrens-rights/uncrc/" TargetMode="External"/><Relationship Id="rId29" Type="http://schemas.openxmlformats.org/officeDocument/2006/relationships/hyperlink" Target="https://assets.publishing.service.gov.uk/government/uploads/system/uploads/attachment_data/file/370686/HT_briefing_layoutvFINALvii.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pworthy.com/u/annie-reneau" TargetMode="External"/><Relationship Id="rId24" Type="http://schemas.openxmlformats.org/officeDocument/2006/relationships/hyperlink" Target="https://www.researchgate.net/publication/291970194_A_review_of_research_on_the_effects_of_early_childhood_Education_and_Care_ECEC_upon_child_development_CARE_project" TargetMode="External"/><Relationship Id="rId32" Type="http://schemas.openxmlformats.org/officeDocument/2006/relationships/hyperlink" Target="https://education.gov.scot/Documents/cfe-through-outdoor-learning.pdf" TargetMode="External"/><Relationship Id="rId37" Type="http://schemas.openxmlformats.org/officeDocument/2006/relationships/hyperlink" Target="http://orca.cf.ac.uk/88796/1/140506-evaluating-foundation-phase-pedagogy-understanding-en.pdf"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bbc.co.uk/news/education-52151411" TargetMode="External"/><Relationship Id="rId23" Type="http://schemas.openxmlformats.org/officeDocument/2006/relationships/hyperlink" Target="http://gov.wales/newsroom/educationandskills/2015/10292704/?lang=en" TargetMode="External"/><Relationship Id="rId28" Type="http://schemas.openxmlformats.org/officeDocument/2006/relationships/hyperlink" Target="https://doi.org/10.1080/03626784.2017.1383755" TargetMode="External"/><Relationship Id="rId36" Type="http://schemas.openxmlformats.org/officeDocument/2006/relationships/hyperlink" Target="https://dera.ioe.ac.uk/23035/3/150514-foundation-phase-final-en_Redacted.pdf" TargetMode="External"/><Relationship Id="rId10" Type="http://schemas.openxmlformats.org/officeDocument/2006/relationships/hyperlink" Target="https://www.theguardian.com/profile/emmabrockes" TargetMode="External"/><Relationship Id="rId19" Type="http://schemas.openxmlformats.org/officeDocument/2006/relationships/hyperlink" Target="https://www.cdc.gov/coronavirus/2019-ncov/daily-life-coping/managing-stress-anxiety.html" TargetMode="External"/><Relationship Id="rId31" Type="http://schemas.openxmlformats.org/officeDocument/2006/relationships/hyperlink" Target="https://childpsychologist.com.au/service/assessments/developmental-assessments/"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tandfonline.com/doi/full/10.1080/03626784.2017.1383755" TargetMode="External"/><Relationship Id="rId14" Type="http://schemas.openxmlformats.org/officeDocument/2006/relationships/hyperlink" Target="https://www.upworthy.com/coronavirus-productivity-motivation-myths-dangers%5bAccessed:8th" TargetMode="External"/><Relationship Id="rId22" Type="http://schemas.openxmlformats.org/officeDocument/2006/relationships/hyperlink" Target="https://gov.wales/announcements/search?keywords=&amp;announcement_type%5B4%5D=4&amp;%20All%20=All&amp;%20All%20=All&amp;published_after=&amp;published_before=" TargetMode="External"/><Relationship Id="rId27" Type="http://schemas.openxmlformats.org/officeDocument/2006/relationships/hyperlink" Target="https://doi.org/10.1787/cca19081-en" TargetMode="External"/><Relationship Id="rId30" Type="http://schemas.openxmlformats.org/officeDocument/2006/relationships/hyperlink" Target="https://assets.publishing.service.gov.uk/government/uploads/system/uploads/attachment_data/file/370686/HT_briefing_layoutvFINALvii.pdf" TargetMode="External"/><Relationship Id="rId35" Type="http://schemas.openxmlformats.org/officeDocument/2006/relationships/hyperlink" Target="https://unesdoc.unesco.org/ark:/48223/pf0000232205" TargetMode="External"/><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797BF51796348D8B9CEFA38E78203A9"/>
        <w:category>
          <w:name w:val="General"/>
          <w:gallery w:val="placeholder"/>
        </w:category>
        <w:types>
          <w:type w:val="bbPlcHdr"/>
        </w:types>
        <w:behaviors>
          <w:behavior w:val="content"/>
        </w:behaviors>
        <w:guid w:val="{0E1E51FD-CC4B-404A-9B69-B18653219765}"/>
      </w:docPartPr>
      <w:docPartBody>
        <w:p w:rsidR="002F6239" w:rsidRDefault="00510BF7" w:rsidP="00510BF7">
          <w:pPr>
            <w:pStyle w:val="F797BF51796348D8B9CEFA38E78203A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BF7"/>
    <w:rsid w:val="000F6F1B"/>
    <w:rsid w:val="00116672"/>
    <w:rsid w:val="002F6239"/>
    <w:rsid w:val="00510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97BF51796348D8B9CEFA38E78203A9">
    <w:name w:val="F797BF51796348D8B9CEFA38E78203A9"/>
    <w:rsid w:val="00510B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3" ma:contentTypeDescription="Create a new document." ma:contentTypeScope="" ma:versionID="5ec93a49e4727102fbec9a09c3711608">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6a4186367a0dbec03e2da6f98cb5ce11"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CD9DB0-27BE-4E5C-B034-9660EF3974F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309DCCE-D025-4042-AD54-0F6E1398F505}">
  <ds:schemaRefs>
    <ds:schemaRef ds:uri="http://schemas.microsoft.com/sharepoint/v3/contenttype/forms"/>
  </ds:schemaRefs>
</ds:datastoreItem>
</file>

<file path=customXml/itemProps3.xml><?xml version="1.0" encoding="utf-8"?>
<ds:datastoreItem xmlns:ds="http://schemas.openxmlformats.org/officeDocument/2006/customXml" ds:itemID="{23D68228-879C-4391-B38A-1D5F432C50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13</Pages>
  <Words>4925</Words>
  <Characters>28073</Characters>
  <Application>Microsoft Office Word</Application>
  <DocSecurity>0</DocSecurity>
  <Lines>233</Lines>
  <Paragraphs>65</Paragraphs>
  <ScaleCrop>false</ScaleCrop>
  <Company/>
  <LinksUpToDate>false</LinksUpToDate>
  <CharactersWithSpaces>32933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protheroe</dc:creator>
  <cp:keywords/>
  <dc:description/>
  <cp:lastModifiedBy>kathryn protheroe</cp:lastModifiedBy>
  <cp:revision>31</cp:revision>
  <dcterms:created xsi:type="dcterms:W3CDTF">2020-04-12T17:06:00Z</dcterms:created>
  <dcterms:modified xsi:type="dcterms:W3CDTF">2020-04-12T22:50:00Z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