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B6EB5B" w14:paraId="54F978EB" wp14:textId="2F1ABD67">
      <w:pPr>
        <w:spacing w:after="160"/>
        <w:jc w:val="center"/>
        <w:rPr>
          <w:rFonts w:ascii="Arial" w:hAnsi="Arial" w:eastAsia="Arial" w:cs="Arial"/>
          <w:noProof w:val="0"/>
          <w:sz w:val="22"/>
          <w:szCs w:val="22"/>
          <w:lang w:val="en-GB"/>
        </w:rPr>
      </w:pPr>
      <w:r w:rsidRPr="10B6EB5B" w:rsidR="10B6EB5B">
        <w:rPr>
          <w:rFonts w:ascii="Arial" w:hAnsi="Arial" w:eastAsia="Arial" w:cs="Arial"/>
          <w:b w:val="1"/>
          <w:bCs w:val="1"/>
          <w:noProof w:val="0"/>
          <w:sz w:val="22"/>
          <w:szCs w:val="22"/>
          <w:lang w:val="en-GB"/>
        </w:rPr>
        <w:t>Student Name</w:t>
      </w:r>
      <w:r w:rsidRPr="10B6EB5B" w:rsidR="10B6EB5B">
        <w:rPr>
          <w:rFonts w:ascii="Arial" w:hAnsi="Arial" w:eastAsia="Arial" w:cs="Arial"/>
          <w:noProof w:val="0"/>
          <w:sz w:val="22"/>
          <w:szCs w:val="22"/>
          <w:lang w:val="en-GB"/>
        </w:rPr>
        <w:t>: Tyrell Graver</w:t>
      </w:r>
    </w:p>
    <w:p xmlns:wp14="http://schemas.microsoft.com/office/word/2010/wordml" w:rsidP="10B6EB5B" w14:paraId="136E71D5" wp14:textId="6C6BA8CA">
      <w:pPr>
        <w:spacing w:after="160"/>
        <w:jc w:val="center"/>
        <w:rPr>
          <w:rFonts w:ascii="Arial" w:hAnsi="Arial" w:eastAsia="Arial" w:cs="Arial"/>
          <w:noProof w:val="0"/>
          <w:sz w:val="22"/>
          <w:szCs w:val="22"/>
          <w:lang w:val="en-GB"/>
        </w:rPr>
      </w:pPr>
      <w:r w:rsidRPr="10B6EB5B" w:rsidR="10B6EB5B">
        <w:rPr>
          <w:rFonts w:ascii="Arial" w:hAnsi="Arial" w:eastAsia="Arial" w:cs="Arial"/>
          <w:b w:val="1"/>
          <w:bCs w:val="1"/>
          <w:noProof w:val="0"/>
          <w:sz w:val="22"/>
          <w:szCs w:val="22"/>
          <w:lang w:val="en-GB"/>
        </w:rPr>
        <w:t>Student ID</w:t>
      </w:r>
      <w:r w:rsidRPr="10B6EB5B" w:rsidR="10B6EB5B">
        <w:rPr>
          <w:rFonts w:ascii="Arial" w:hAnsi="Arial" w:eastAsia="Arial" w:cs="Arial"/>
          <w:noProof w:val="0"/>
          <w:sz w:val="22"/>
          <w:szCs w:val="22"/>
          <w:lang w:val="en-GB"/>
        </w:rPr>
        <w:t>: 2027780</w:t>
      </w:r>
      <w:r>
        <w:br/>
      </w:r>
      <w:r w:rsidRPr="10B6EB5B" w:rsidR="10B6EB5B">
        <w:rPr>
          <w:rFonts w:ascii="Arial" w:hAnsi="Arial" w:eastAsia="Arial" w:cs="Arial"/>
          <w:noProof w:val="0"/>
          <w:sz w:val="22"/>
          <w:szCs w:val="22"/>
          <w:lang w:val="en-GB"/>
        </w:rPr>
        <w:t>Module code: BMSW 4005</w:t>
      </w:r>
    </w:p>
    <w:p xmlns:wp14="http://schemas.microsoft.com/office/word/2010/wordml" w:rsidP="10B6EB5B" w14:paraId="00EFF651" wp14:textId="4472823E">
      <w:pPr>
        <w:spacing w:after="160"/>
        <w:jc w:val="center"/>
        <w:rPr>
          <w:rFonts w:ascii="Arial" w:hAnsi="Arial" w:eastAsia="Arial" w:cs="Arial"/>
          <w:noProof w:val="0"/>
          <w:sz w:val="24"/>
          <w:szCs w:val="24"/>
          <w:lang w:val="en-GB"/>
        </w:rPr>
      </w:pPr>
      <w:r w:rsidRPr="10B6EB5B" w:rsidR="10B6EB5B">
        <w:rPr>
          <w:rFonts w:ascii="Arial" w:hAnsi="Arial" w:eastAsia="Arial" w:cs="Arial"/>
          <w:b w:val="1"/>
          <w:bCs w:val="1"/>
          <w:noProof w:val="0"/>
          <w:sz w:val="22"/>
          <w:szCs w:val="22"/>
          <w:lang w:val="en-GB"/>
        </w:rPr>
        <w:t xml:space="preserve">                             Assignment title</w:t>
      </w:r>
      <w:r w:rsidRPr="10B6EB5B" w:rsidR="10B6EB5B">
        <w:rPr>
          <w:rFonts w:ascii="Arial" w:hAnsi="Arial" w:eastAsia="Arial" w:cs="Arial"/>
          <w:noProof w:val="0"/>
          <w:sz w:val="22"/>
          <w:szCs w:val="22"/>
          <w:lang w:val="en-GB"/>
        </w:rPr>
        <w:t>: Discrimination at work</w:t>
      </w:r>
    </w:p>
    <w:p xmlns:wp14="http://schemas.microsoft.com/office/word/2010/wordml" w:rsidP="10B6EB5B" w14:paraId="59CDBCA8" wp14:textId="64A1B59E">
      <w:pPr>
        <w:pStyle w:val="Normal"/>
        <w:jc w:val="center"/>
        <w:rPr>
          <w:rFonts w:ascii="Arial" w:hAnsi="Arial" w:eastAsia="Arial" w:cs="Arial"/>
          <w:noProof w:val="0"/>
          <w:color w:val="373A3C"/>
          <w:sz w:val="22"/>
          <w:szCs w:val="22"/>
          <w:lang w:val="en-GB"/>
        </w:rPr>
      </w:pPr>
      <w:r w:rsidRPr="10B6EB5B" w:rsidR="10B6EB5B">
        <w:rPr>
          <w:rFonts w:ascii="Arial" w:hAnsi="Arial" w:eastAsia="Arial" w:cs="Arial"/>
          <w:b w:val="1"/>
          <w:bCs w:val="1"/>
          <w:noProof w:val="0"/>
          <w:sz w:val="22"/>
          <w:szCs w:val="22"/>
          <w:lang w:val="en-GB"/>
        </w:rPr>
        <w:t>Lecturer’s name</w:t>
      </w:r>
      <w:r w:rsidRPr="10B6EB5B" w:rsidR="10B6EB5B">
        <w:rPr>
          <w:rFonts w:ascii="Arial" w:hAnsi="Arial" w:eastAsia="Arial" w:cs="Arial"/>
          <w:noProof w:val="0"/>
          <w:sz w:val="22"/>
          <w:szCs w:val="22"/>
          <w:lang w:val="en-GB"/>
        </w:rPr>
        <w:t xml:space="preserve">: </w:t>
      </w:r>
      <w:r w:rsidRPr="10B6EB5B" w:rsidR="10B6EB5B">
        <w:rPr>
          <w:rFonts w:ascii="Arial" w:hAnsi="Arial" w:eastAsia="Arial" w:cs="Arial"/>
          <w:noProof w:val="0"/>
          <w:color w:val="373A3C"/>
          <w:sz w:val="22"/>
          <w:szCs w:val="22"/>
          <w:lang w:val="en-GB"/>
        </w:rPr>
        <w:t>Olubukola Adegbite</w:t>
      </w:r>
    </w:p>
    <w:p xmlns:wp14="http://schemas.microsoft.com/office/word/2010/wordml" w:rsidP="10B6EB5B" w14:paraId="68F3BEC6" wp14:textId="7B59A444">
      <w:pPr>
        <w:pStyle w:val="Normal"/>
        <w:jc w:val="center"/>
        <w:rPr>
          <w:rFonts w:ascii="Arial" w:hAnsi="Arial" w:eastAsia="Arial" w:cs="Arial"/>
          <w:noProof w:val="0"/>
          <w:color w:val="373A3C"/>
          <w:sz w:val="22"/>
          <w:szCs w:val="22"/>
          <w:lang w:val="en-GB"/>
        </w:rPr>
      </w:pPr>
    </w:p>
    <w:p xmlns:wp14="http://schemas.microsoft.com/office/word/2010/wordml" w:rsidP="10B6EB5B" w14:paraId="379844CE" wp14:textId="75B29FDC">
      <w:pPr>
        <w:pStyle w:val="Normal"/>
        <w:jc w:val="center"/>
        <w:rPr>
          <w:rFonts w:ascii="Arial" w:hAnsi="Arial" w:eastAsia="Arial" w:cs="Arial"/>
          <w:noProof w:val="0"/>
          <w:color w:val="373A3C"/>
          <w:sz w:val="22"/>
          <w:szCs w:val="22"/>
          <w:lang w:val="en-GB"/>
        </w:rPr>
      </w:pPr>
    </w:p>
    <w:p xmlns:wp14="http://schemas.microsoft.com/office/word/2010/wordml" w:rsidP="10B6EB5B" w14:paraId="5E5787A5" wp14:textId="0A84B5B2">
      <w:pPr>
        <w:pStyle w:val="Normal"/>
      </w:pPr>
      <w:r w:rsidR="10B6EB5B">
        <w:rPr/>
        <w:t xml:space="preserve">The question that has been brought to attention is do I agree with the employee that is a “victim of discrimination”? which my answer Is no, I do not agree with her accusations. My reasons for not agreeing are very straight forward, firstly she is clearly in the wrong for not showing effort in her job, by not turning up to departmental meetings on time on </w:t>
      </w:r>
      <w:r w:rsidR="10B6EB5B">
        <w:rPr/>
        <w:t>numerous</w:t>
      </w:r>
      <w:r w:rsidR="10B6EB5B">
        <w:rPr/>
        <w:t xml:space="preserve"> occasions. The scenario </w:t>
      </w:r>
      <w:r w:rsidR="10B6EB5B">
        <w:rPr/>
        <w:t>states</w:t>
      </w:r>
      <w:r w:rsidR="10B6EB5B">
        <w:rPr/>
        <w:t xml:space="preserve"> the employee has no accountability for her behaviour and shows a lack of remorse for her disrespectful behaviour. Why is she in the wrong? Well, the company had given the employee many warnings about her attitude to work and yet no effort to improvement was shown on behalf of the employee. This tells me that the employee is not professional Nore carries themselves in the correct manner for a working environment. Speaking from a security officer perspective, if you were to show up late to the briefing you could miss vital information that could potentially save your and others lives. The behaviour of this employee would not be tolerated in a security job and should not be tolerated in any other business.</w:t>
      </w:r>
    </w:p>
    <w:p w:rsidR="10B6EB5B" w:rsidP="10B6EB5B" w:rsidRDefault="10B6EB5B" w14:paraId="2B20CB1D" w14:textId="03E457BD">
      <w:pPr>
        <w:pStyle w:val="Normal"/>
      </w:pPr>
      <w:r w:rsidR="10B6EB5B">
        <w:rPr/>
        <w:t xml:space="preserve">According to the scenario the company has not discriminated against the employee </w:t>
      </w:r>
      <w:r w:rsidR="10B6EB5B">
        <w:rPr/>
        <w:t>based on</w:t>
      </w:r>
      <w:r w:rsidR="10B6EB5B">
        <w:rPr/>
        <w:t xml:space="preserve"> </w:t>
      </w:r>
      <w:r w:rsidR="10B6EB5B">
        <w:rPr/>
        <w:t xml:space="preserve">their race, gender, marital status, sexual orientation, disability, age, nationality, the colour of their skin, parental leave, whether the employee is pregnant or not, the employ political beliefs, religion, the employees ethnic background. The company has </w:t>
      </w:r>
      <w:r w:rsidR="10B6EB5B">
        <w:rPr/>
        <w:t>good reason for targeting the employee as she is breaching the employee terms and conditions. If the employee feels that she is being treated unfairly than she needs to have good reason for the strong accusation. The employee barley has a leg to stand on in this situation she had multiple chances to correct her behaviour b</w:t>
      </w:r>
      <w:r w:rsidR="10B6EB5B">
        <w:rPr/>
        <w:t>ut</w:t>
      </w:r>
      <w:r w:rsidR="10B6EB5B">
        <w:rPr/>
        <w:t xml:space="preserve"> </w:t>
      </w:r>
      <w:r w:rsidR="10B6EB5B">
        <w:rPr/>
        <w:t>failed</w:t>
      </w:r>
      <w:r w:rsidR="10B6EB5B">
        <w:rPr/>
        <w:t xml:space="preserve"> t</w:t>
      </w:r>
      <w:r w:rsidR="10B6EB5B">
        <w:rPr/>
        <w:t>o</w:t>
      </w:r>
      <w:r w:rsidR="10B6EB5B">
        <w:rPr/>
        <w:t xml:space="preserve"> do so. The only argue she has is whether she received the correct stages of warning, which in this scenario it is unclear whether she received them. Based on the evidence received, the company has a right to take suitable action, in this case demotion were the action taken. I feel the action that was taken was reasonable, I think this because if the employee has a significant role in the company's workflow than the employee should understand that the job requires a certain level of expectations. The expectations the a</w:t>
      </w:r>
      <w:r w:rsidR="10B6EB5B">
        <w:rPr/>
        <w:t>re</w:t>
      </w:r>
      <w:r w:rsidR="10B6EB5B">
        <w:rPr/>
        <w:t xml:space="preserve"> </w:t>
      </w:r>
      <w:r w:rsidR="10B6EB5B">
        <w:rPr/>
        <w:t>requi</w:t>
      </w:r>
      <w:r w:rsidR="10B6EB5B">
        <w:rPr/>
        <w:t>re</w:t>
      </w:r>
      <w:r w:rsidR="10B6EB5B">
        <w:rPr/>
        <w:t>d</w:t>
      </w:r>
      <w:r w:rsidR="10B6EB5B">
        <w:rPr/>
        <w:t xml:space="preserve"> from the employee would and should have be</w:t>
      </w:r>
      <w:r w:rsidR="10B6EB5B">
        <w:rPr/>
        <w:t>en</w:t>
      </w:r>
      <w:r w:rsidR="10B6EB5B">
        <w:rPr/>
        <w:t xml:space="preserve"> </w:t>
      </w:r>
      <w:r w:rsidR="10B6EB5B">
        <w:rPr/>
        <w:t>sta</w:t>
      </w:r>
      <w:r w:rsidR="10B6EB5B">
        <w:rPr/>
        <w:t>te</w:t>
      </w:r>
      <w:r w:rsidR="10B6EB5B">
        <w:rPr/>
        <w:t>d</w:t>
      </w:r>
      <w:r w:rsidR="10B6EB5B">
        <w:rPr/>
        <w:t xml:space="preserve"> prior to job role acceptance.</w:t>
      </w:r>
    </w:p>
    <w:p w:rsidR="10B6EB5B" w:rsidP="10B6EB5B" w:rsidRDefault="10B6EB5B" w14:paraId="07E4CF89" w14:textId="46985739">
      <w:pPr>
        <w:pStyle w:val="Normal"/>
      </w:pPr>
      <w:r w:rsidR="10B6EB5B">
        <w:rPr/>
        <w:t xml:space="preserve">There may be disagreements, such as </w:t>
      </w:r>
      <w:r w:rsidR="10B6EB5B">
        <w:rPr/>
        <w:t>whether</w:t>
      </w:r>
      <w:r w:rsidR="10B6EB5B">
        <w:rPr/>
        <w:t xml:space="preserve"> the corporation followed the necessary protocols for issuing employee warnings, and whether the company followed the stages of warning, which include verbal, written, and final written warnings, as well as dismissal. There may be information that was missed out in the scenario that could have been key and could have changed my view on the ordeal, such as did the employee make the company aware that she was going to be late and the reasons for the bad punctuality. My decision on whether I agree with the employee or not is purely based on the evidence given to me.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D140F2"/>
    <w:rsid w:val="004A1AF9"/>
    <w:rsid w:val="00D34A21"/>
    <w:rsid w:val="024DD2C9"/>
    <w:rsid w:val="03B95DB7"/>
    <w:rsid w:val="03F1C286"/>
    <w:rsid w:val="0436493B"/>
    <w:rsid w:val="04999E1E"/>
    <w:rsid w:val="055479FA"/>
    <w:rsid w:val="058D92E7"/>
    <w:rsid w:val="06BABD43"/>
    <w:rsid w:val="0722400B"/>
    <w:rsid w:val="07293172"/>
    <w:rsid w:val="07293172"/>
    <w:rsid w:val="0775D783"/>
    <w:rsid w:val="08BE106C"/>
    <w:rsid w:val="097FDDAF"/>
    <w:rsid w:val="0A59E0CD"/>
    <w:rsid w:val="0A59E0CD"/>
    <w:rsid w:val="0B1BAE10"/>
    <w:rsid w:val="0B1BAE10"/>
    <w:rsid w:val="0B4A5BCF"/>
    <w:rsid w:val="0BA756C3"/>
    <w:rsid w:val="0BB1E92F"/>
    <w:rsid w:val="0BC3BB7E"/>
    <w:rsid w:val="0C9E5614"/>
    <w:rsid w:val="0CB77E71"/>
    <w:rsid w:val="0CFEA06F"/>
    <w:rsid w:val="0D9872F6"/>
    <w:rsid w:val="0D9872F6"/>
    <w:rsid w:val="0DF32218"/>
    <w:rsid w:val="0E534ED2"/>
    <w:rsid w:val="10698D0F"/>
    <w:rsid w:val="10698D0F"/>
    <w:rsid w:val="10B6EB5B"/>
    <w:rsid w:val="13B268A8"/>
    <w:rsid w:val="143B322E"/>
    <w:rsid w:val="143B322E"/>
    <w:rsid w:val="15F93BCF"/>
    <w:rsid w:val="15FE33FD"/>
    <w:rsid w:val="160E4A7C"/>
    <w:rsid w:val="1784032F"/>
    <w:rsid w:val="186CB16E"/>
    <w:rsid w:val="18DB259D"/>
    <w:rsid w:val="19639B8F"/>
    <w:rsid w:val="19639B8F"/>
    <w:rsid w:val="1A77F21D"/>
    <w:rsid w:val="1AC39C0F"/>
    <w:rsid w:val="1AFF6BF0"/>
    <w:rsid w:val="1B51C26A"/>
    <w:rsid w:val="1C1AE5BB"/>
    <w:rsid w:val="1C1AE5BB"/>
    <w:rsid w:val="1C6D7581"/>
    <w:rsid w:val="1D08D00C"/>
    <w:rsid w:val="1DB6B61C"/>
    <w:rsid w:val="1E8143D0"/>
    <w:rsid w:val="1E8143D0"/>
    <w:rsid w:val="1EC95755"/>
    <w:rsid w:val="1F079B41"/>
    <w:rsid w:val="1F079B41"/>
    <w:rsid w:val="1FB04027"/>
    <w:rsid w:val="1FD2DD13"/>
    <w:rsid w:val="1FD2DD13"/>
    <w:rsid w:val="2140E6A4"/>
    <w:rsid w:val="2323BB62"/>
    <w:rsid w:val="2323BB62"/>
    <w:rsid w:val="235CD44F"/>
    <w:rsid w:val="23BA78C9"/>
    <w:rsid w:val="265B5C24"/>
    <w:rsid w:val="2830139C"/>
    <w:rsid w:val="2963FC8E"/>
    <w:rsid w:val="2963FC8E"/>
    <w:rsid w:val="2D2A8261"/>
    <w:rsid w:val="2D2A8261"/>
    <w:rsid w:val="2DC5B6A9"/>
    <w:rsid w:val="2EEBFB31"/>
    <w:rsid w:val="2EEBFB31"/>
    <w:rsid w:val="312CA73A"/>
    <w:rsid w:val="31D7F201"/>
    <w:rsid w:val="31D7F201"/>
    <w:rsid w:val="3388EEB0"/>
    <w:rsid w:val="37DE4FF7"/>
    <w:rsid w:val="397A2058"/>
    <w:rsid w:val="3C9898BD"/>
    <w:rsid w:val="3E34691E"/>
    <w:rsid w:val="3E4EF241"/>
    <w:rsid w:val="4102405E"/>
    <w:rsid w:val="41598AE9"/>
    <w:rsid w:val="418B8B31"/>
    <w:rsid w:val="4377AF36"/>
    <w:rsid w:val="4389E62C"/>
    <w:rsid w:val="43CA70D2"/>
    <w:rsid w:val="43D25E58"/>
    <w:rsid w:val="43D25E58"/>
    <w:rsid w:val="47349EBC"/>
    <w:rsid w:val="47B14DD2"/>
    <w:rsid w:val="47B14DD2"/>
    <w:rsid w:val="488FD9DF"/>
    <w:rsid w:val="488FD9DF"/>
    <w:rsid w:val="4B2D7549"/>
    <w:rsid w:val="4C56C554"/>
    <w:rsid w:val="4C56C554"/>
    <w:rsid w:val="4D17A015"/>
    <w:rsid w:val="4D6B378D"/>
    <w:rsid w:val="4DC79B09"/>
    <w:rsid w:val="4DD96D58"/>
    <w:rsid w:val="4EA6E5CC"/>
    <w:rsid w:val="4EBA61DD"/>
    <w:rsid w:val="4F355B9E"/>
    <w:rsid w:val="4F3E4FDB"/>
    <w:rsid w:val="4F3E4FDB"/>
    <w:rsid w:val="504F40D7"/>
    <w:rsid w:val="504F40D7"/>
    <w:rsid w:val="541321C4"/>
    <w:rsid w:val="541B0F4A"/>
    <w:rsid w:val="55234972"/>
    <w:rsid w:val="56BF19D3"/>
    <w:rsid w:val="56BF19D3"/>
    <w:rsid w:val="58CC09C4"/>
    <w:rsid w:val="58EE806D"/>
    <w:rsid w:val="5A2F9619"/>
    <w:rsid w:val="5A4688CF"/>
    <w:rsid w:val="5A826348"/>
    <w:rsid w:val="5AD7AF1A"/>
    <w:rsid w:val="5BF39407"/>
    <w:rsid w:val="5D300B94"/>
    <w:rsid w:val="5D757D55"/>
    <w:rsid w:val="5DC1F190"/>
    <w:rsid w:val="5DC1F190"/>
    <w:rsid w:val="5E0F4FDC"/>
    <w:rsid w:val="5F5DC1F1"/>
    <w:rsid w:val="619396AF"/>
    <w:rsid w:val="619396AF"/>
    <w:rsid w:val="6201CC7A"/>
    <w:rsid w:val="6248EE78"/>
    <w:rsid w:val="62D140F2"/>
    <w:rsid w:val="6342684F"/>
    <w:rsid w:val="6342684F"/>
    <w:rsid w:val="64313314"/>
    <w:rsid w:val="64313314"/>
    <w:rsid w:val="64345A42"/>
    <w:rsid w:val="64C01825"/>
    <w:rsid w:val="65B3DB18"/>
    <w:rsid w:val="66955B82"/>
    <w:rsid w:val="68FCB6B1"/>
    <w:rsid w:val="68FCB6B1"/>
    <w:rsid w:val="69937EB0"/>
    <w:rsid w:val="69937EB0"/>
    <w:rsid w:val="69CCFC44"/>
    <w:rsid w:val="69CCFC44"/>
    <w:rsid w:val="6D85482B"/>
    <w:rsid w:val="6EE04F82"/>
    <w:rsid w:val="6EE83D08"/>
    <w:rsid w:val="6F16EAC7"/>
    <w:rsid w:val="710FB61C"/>
    <w:rsid w:val="710FB61C"/>
    <w:rsid w:val="71B1A7FF"/>
    <w:rsid w:val="7217F044"/>
    <w:rsid w:val="734D7860"/>
    <w:rsid w:val="74E948C1"/>
    <w:rsid w:val="75D1EC68"/>
    <w:rsid w:val="763181AA"/>
    <w:rsid w:val="777EF7A0"/>
    <w:rsid w:val="777EF7A0"/>
    <w:rsid w:val="7820E983"/>
    <w:rsid w:val="788F1F4E"/>
    <w:rsid w:val="788F1F4E"/>
    <w:rsid w:val="79BCB9E4"/>
    <w:rsid w:val="79F889C5"/>
    <w:rsid w:val="79F889C5"/>
    <w:rsid w:val="7B945A26"/>
    <w:rsid w:val="7BDE9144"/>
    <w:rsid w:val="7CE08F1E"/>
    <w:rsid w:val="7D629071"/>
    <w:rsid w:val="7E902B07"/>
    <w:rsid w:val="7ECBFAE8"/>
    <w:rsid w:val="7F163206"/>
    <w:rsid w:val="7F163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3EE3A"/>
  <w15:chartTrackingRefBased/>
  <w15:docId w15:val="{23E23811-05DE-4B15-8B3E-1071A02EAF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Tyrell Graver (2027780)</dc:creator>
  <keywords/>
  <dc:description/>
  <lastModifiedBy>Tyrell Graver (2027780)</lastModifiedBy>
  <revision>2</revision>
  <dcterms:created xsi:type="dcterms:W3CDTF">2022-06-15T13:18:10.1809588Z</dcterms:created>
  <dcterms:modified xsi:type="dcterms:W3CDTF">2022-06-15T15:25:47.1503323Z</dcterms:modified>
</coreProperties>
</file>