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29DA" w:rsidRPr="00AC7341" w:rsidRDefault="006D29DA" w:rsidP="006D29DA">
      <w:pPr>
        <w:rPr>
          <w:rFonts w:cstheme="minorHAnsi"/>
          <w:b/>
          <w:sz w:val="24"/>
          <w:szCs w:val="24"/>
        </w:rPr>
      </w:pPr>
      <w:r w:rsidRPr="00B543FE">
        <w:rPr>
          <w:rFonts w:cstheme="minorHAnsi"/>
          <w:b/>
          <w:sz w:val="24"/>
          <w:szCs w:val="24"/>
        </w:rPr>
        <w:t>Do near</w:t>
      </w:r>
      <w:r w:rsidR="00EB58D9">
        <w:rPr>
          <w:rFonts w:cstheme="minorHAnsi"/>
          <w:b/>
          <w:sz w:val="24"/>
          <w:szCs w:val="24"/>
        </w:rPr>
        <w:t>-</w:t>
      </w:r>
      <w:r w:rsidRPr="00B543FE">
        <w:rPr>
          <w:rFonts w:cstheme="minorHAnsi"/>
          <w:b/>
          <w:sz w:val="24"/>
          <w:szCs w:val="24"/>
        </w:rPr>
        <w:t xml:space="preserve"> death experiences provide compelling evidence for the existence of an afterlife?</w:t>
      </w:r>
    </w:p>
    <w:p w:rsidR="006D29DA" w:rsidRPr="00B543FE" w:rsidRDefault="006D29DA" w:rsidP="006D29DA">
      <w:pPr>
        <w:rPr>
          <w:rFonts w:cstheme="minorHAnsi"/>
          <w:sz w:val="24"/>
          <w:szCs w:val="24"/>
        </w:rPr>
      </w:pPr>
      <w:r w:rsidRPr="00B543FE">
        <w:rPr>
          <w:rFonts w:cstheme="minorHAnsi"/>
          <w:sz w:val="24"/>
          <w:szCs w:val="24"/>
        </w:rPr>
        <w:t>Near</w:t>
      </w:r>
      <w:r w:rsidR="00A54E58" w:rsidRPr="00B543FE">
        <w:rPr>
          <w:rFonts w:cstheme="minorHAnsi"/>
          <w:sz w:val="24"/>
          <w:szCs w:val="24"/>
        </w:rPr>
        <w:t xml:space="preserve">- </w:t>
      </w:r>
      <w:r w:rsidRPr="00B543FE">
        <w:rPr>
          <w:rFonts w:cstheme="minorHAnsi"/>
          <w:sz w:val="24"/>
          <w:szCs w:val="24"/>
        </w:rPr>
        <w:t>death experiences (NDE) are generally understood to be experiences that occur in persons who almost die secondary to illness or injury, or who die but subsequently revive or are resuscitated.</w:t>
      </w:r>
      <w:r w:rsidR="001C22B4">
        <w:rPr>
          <w:rStyle w:val="FootnoteReference"/>
          <w:rFonts w:cstheme="minorHAnsi"/>
          <w:sz w:val="24"/>
          <w:szCs w:val="24"/>
        </w:rPr>
        <w:footnoteReference w:id="1"/>
      </w:r>
      <w:r w:rsidRPr="00B543FE">
        <w:rPr>
          <w:rFonts w:cstheme="minorHAnsi"/>
          <w:sz w:val="24"/>
          <w:szCs w:val="24"/>
        </w:rPr>
        <w:t xml:space="preserve">  Although there is no standard definition for a NDE, the content of NDEs and the</w:t>
      </w:r>
      <w:r w:rsidR="00320FEE" w:rsidRPr="00B543FE">
        <w:rPr>
          <w:rFonts w:cstheme="minorHAnsi"/>
          <w:sz w:val="24"/>
          <w:szCs w:val="24"/>
        </w:rPr>
        <w:t>ir</w:t>
      </w:r>
      <w:r w:rsidRPr="00B543FE">
        <w:rPr>
          <w:rFonts w:cstheme="minorHAnsi"/>
          <w:sz w:val="24"/>
          <w:szCs w:val="24"/>
        </w:rPr>
        <w:t xml:space="preserve"> after</w:t>
      </w:r>
      <w:r w:rsidR="00320FEE" w:rsidRPr="00B543FE">
        <w:rPr>
          <w:rFonts w:cstheme="minorHAnsi"/>
          <w:sz w:val="24"/>
          <w:szCs w:val="24"/>
        </w:rPr>
        <w:t xml:space="preserve"> </w:t>
      </w:r>
      <w:r w:rsidRPr="00B543FE">
        <w:rPr>
          <w:rFonts w:cstheme="minorHAnsi"/>
          <w:sz w:val="24"/>
          <w:szCs w:val="24"/>
        </w:rPr>
        <w:t xml:space="preserve">effects on individuals who </w:t>
      </w:r>
      <w:r w:rsidR="00320FEE" w:rsidRPr="00B543FE">
        <w:rPr>
          <w:rFonts w:cstheme="minorHAnsi"/>
          <w:sz w:val="24"/>
          <w:szCs w:val="24"/>
        </w:rPr>
        <w:t xml:space="preserve">experienced </w:t>
      </w:r>
      <w:r w:rsidRPr="00B543FE">
        <w:rPr>
          <w:rFonts w:cstheme="minorHAnsi"/>
          <w:sz w:val="24"/>
          <w:szCs w:val="24"/>
        </w:rPr>
        <w:t>them seem similar worldwide with reoccurring themes such as: encountering dead relatives/ loved ones; a tunnel and/or some form</w:t>
      </w:r>
      <w:r w:rsidR="00001A2F" w:rsidRPr="00B543FE">
        <w:rPr>
          <w:rFonts w:cstheme="minorHAnsi"/>
          <w:sz w:val="24"/>
          <w:szCs w:val="24"/>
        </w:rPr>
        <w:t xml:space="preserve"> of</w:t>
      </w:r>
      <w:r w:rsidRPr="00B543FE">
        <w:rPr>
          <w:rFonts w:cstheme="minorHAnsi"/>
          <w:sz w:val="24"/>
          <w:szCs w:val="24"/>
        </w:rPr>
        <w:t xml:space="preserve"> distant light; being in the presence of a luminous being associated with a sense of profound love</w:t>
      </w:r>
      <w:r w:rsidR="00320FEE" w:rsidRPr="00B543FE">
        <w:rPr>
          <w:rFonts w:cstheme="minorHAnsi"/>
          <w:sz w:val="24"/>
          <w:szCs w:val="24"/>
        </w:rPr>
        <w:t xml:space="preserve">, </w:t>
      </w:r>
      <w:r w:rsidRPr="00B543FE">
        <w:rPr>
          <w:rFonts w:cstheme="minorHAnsi"/>
          <w:sz w:val="24"/>
          <w:szCs w:val="24"/>
        </w:rPr>
        <w:t>peace and compassion; a life survey; out-of-body experiences</w:t>
      </w:r>
      <w:r w:rsidR="00320FEE" w:rsidRPr="00B543FE">
        <w:rPr>
          <w:rFonts w:cstheme="minorHAnsi"/>
          <w:sz w:val="24"/>
          <w:szCs w:val="24"/>
        </w:rPr>
        <w:t xml:space="preserve"> (OBE)</w:t>
      </w:r>
      <w:r w:rsidRPr="00B543FE">
        <w:rPr>
          <w:rFonts w:cstheme="minorHAnsi"/>
          <w:sz w:val="24"/>
          <w:szCs w:val="24"/>
        </w:rPr>
        <w:t>, and almost invariably a profound positive personality transformation (including a life changing insight and no longer fearing death).</w:t>
      </w:r>
      <w:r w:rsidR="001C22B4">
        <w:rPr>
          <w:rStyle w:val="FootnoteReference"/>
          <w:rFonts w:cstheme="minorHAnsi"/>
          <w:sz w:val="24"/>
          <w:szCs w:val="24"/>
        </w:rPr>
        <w:footnoteReference w:id="2"/>
      </w:r>
      <w:r w:rsidR="001C22B4">
        <w:rPr>
          <w:rFonts w:cstheme="minorHAnsi"/>
          <w:sz w:val="24"/>
          <w:szCs w:val="24"/>
        </w:rPr>
        <w:t>,</w:t>
      </w:r>
      <w:r w:rsidR="001C22B4">
        <w:rPr>
          <w:rStyle w:val="FootnoteReference"/>
          <w:rFonts w:cstheme="minorHAnsi"/>
          <w:sz w:val="24"/>
          <w:szCs w:val="24"/>
        </w:rPr>
        <w:footnoteReference w:id="3"/>
      </w:r>
      <w:r w:rsidRPr="00B543FE">
        <w:rPr>
          <w:rFonts w:cstheme="minorHAnsi"/>
          <w:sz w:val="24"/>
          <w:szCs w:val="24"/>
        </w:rPr>
        <w:t xml:space="preserve">  They occur in children and adults and seem to have no predilection for sex, race, culture, socioeconomic grouping, educational or religious backgrou</w:t>
      </w:r>
      <w:r w:rsidR="001C22B4">
        <w:rPr>
          <w:rFonts w:cstheme="minorHAnsi"/>
          <w:sz w:val="24"/>
          <w:szCs w:val="24"/>
        </w:rPr>
        <w:t>nd</w:t>
      </w:r>
      <w:r w:rsidRPr="00B543FE">
        <w:rPr>
          <w:rFonts w:cstheme="minorHAnsi"/>
          <w:sz w:val="24"/>
          <w:szCs w:val="24"/>
        </w:rPr>
        <w:t>.</w:t>
      </w:r>
      <w:r w:rsidR="001C22B4">
        <w:rPr>
          <w:rStyle w:val="FootnoteReference"/>
          <w:rFonts w:cstheme="minorHAnsi"/>
          <w:sz w:val="24"/>
          <w:szCs w:val="24"/>
        </w:rPr>
        <w:footnoteReference w:id="4"/>
      </w:r>
      <w:r w:rsidRPr="00B543FE">
        <w:rPr>
          <w:rFonts w:cstheme="minorHAnsi"/>
          <w:sz w:val="24"/>
          <w:szCs w:val="24"/>
        </w:rPr>
        <w:t xml:space="preserve">  It is thought up to 10% of cardiac arrest survivors report having had a NDE.</w:t>
      </w:r>
      <w:r w:rsidR="00834AA3">
        <w:rPr>
          <w:rStyle w:val="FootnoteReference"/>
          <w:rFonts w:cstheme="minorHAnsi"/>
          <w:sz w:val="24"/>
          <w:szCs w:val="24"/>
        </w:rPr>
        <w:footnoteReference w:id="5"/>
      </w:r>
      <w:r w:rsidR="00834AA3">
        <w:rPr>
          <w:rFonts w:cstheme="minorHAnsi"/>
          <w:sz w:val="24"/>
          <w:szCs w:val="24"/>
        </w:rPr>
        <w:t xml:space="preserve">  </w:t>
      </w:r>
      <w:r w:rsidRPr="00B543FE">
        <w:rPr>
          <w:rFonts w:cstheme="minorHAnsi"/>
          <w:sz w:val="24"/>
          <w:szCs w:val="24"/>
        </w:rPr>
        <w:t>Some studies estimate that 43-48% of adults and up to 85% of children who have survived a life threatening illness, have had a NDE.</w:t>
      </w:r>
      <w:r w:rsidR="00834AA3">
        <w:rPr>
          <w:rStyle w:val="FootnoteReference"/>
          <w:rFonts w:cstheme="minorHAnsi"/>
          <w:sz w:val="24"/>
          <w:szCs w:val="24"/>
        </w:rPr>
        <w:footnoteReference w:id="6"/>
      </w:r>
      <w:r w:rsidR="00834AA3">
        <w:rPr>
          <w:rFonts w:cstheme="minorHAnsi"/>
          <w:sz w:val="24"/>
          <w:szCs w:val="24"/>
        </w:rPr>
        <w:t xml:space="preserve">  </w:t>
      </w:r>
      <w:r w:rsidRPr="00B543FE">
        <w:rPr>
          <w:rFonts w:cstheme="minorHAnsi"/>
          <w:sz w:val="24"/>
          <w:szCs w:val="24"/>
        </w:rPr>
        <w:t>The aetiology of NDE</w:t>
      </w:r>
      <w:r w:rsidR="00320FEE" w:rsidRPr="00B543FE">
        <w:rPr>
          <w:rFonts w:cstheme="minorHAnsi"/>
          <w:sz w:val="24"/>
          <w:szCs w:val="24"/>
        </w:rPr>
        <w:t>s</w:t>
      </w:r>
      <w:r w:rsidRPr="00B543FE">
        <w:rPr>
          <w:rFonts w:cstheme="minorHAnsi"/>
          <w:sz w:val="24"/>
          <w:szCs w:val="24"/>
        </w:rPr>
        <w:t xml:space="preserve"> remain unknown but there are many theories postulated.</w:t>
      </w:r>
    </w:p>
    <w:p w:rsidR="006D29DA" w:rsidRPr="00B543FE" w:rsidRDefault="0051609E" w:rsidP="006D29DA">
      <w:pPr>
        <w:rPr>
          <w:rFonts w:cstheme="minorHAnsi"/>
          <w:sz w:val="24"/>
          <w:szCs w:val="24"/>
          <w:shd w:val="clear" w:color="auto" w:fill="FFFFFF"/>
        </w:rPr>
      </w:pPr>
      <w:r w:rsidRPr="00B543FE">
        <w:rPr>
          <w:rFonts w:cstheme="minorHAnsi"/>
          <w:sz w:val="24"/>
          <w:szCs w:val="24"/>
        </w:rPr>
        <w:t>To</w:t>
      </w:r>
      <w:r w:rsidR="006D29DA" w:rsidRPr="00B543FE">
        <w:rPr>
          <w:rFonts w:cstheme="minorHAnsi"/>
          <w:sz w:val="24"/>
          <w:szCs w:val="24"/>
        </w:rPr>
        <w:t xml:space="preserve"> explore whether NDE can provide co</w:t>
      </w:r>
      <w:r w:rsidR="00226FBE" w:rsidRPr="00B543FE">
        <w:rPr>
          <w:rFonts w:cstheme="minorHAnsi"/>
          <w:sz w:val="24"/>
          <w:szCs w:val="24"/>
        </w:rPr>
        <w:t>mpelling</w:t>
      </w:r>
      <w:r w:rsidR="006D29DA" w:rsidRPr="00B543FE">
        <w:rPr>
          <w:rFonts w:cstheme="minorHAnsi"/>
          <w:sz w:val="24"/>
          <w:szCs w:val="24"/>
        </w:rPr>
        <w:t xml:space="preserve"> evidence of the afterlife; NDE</w:t>
      </w:r>
      <w:r>
        <w:rPr>
          <w:rFonts w:cstheme="minorHAnsi"/>
          <w:sz w:val="24"/>
          <w:szCs w:val="24"/>
        </w:rPr>
        <w:t>s</w:t>
      </w:r>
      <w:r w:rsidR="006D29DA" w:rsidRPr="00B543FE">
        <w:rPr>
          <w:rFonts w:cstheme="minorHAnsi"/>
          <w:sz w:val="24"/>
          <w:szCs w:val="24"/>
        </w:rPr>
        <w:t xml:space="preserve"> that are reported in persons in whom there is only a perceived proximity to death, or who have undergone a life-threatening illness or accident will not be explored here further.  This is because they occur in patients that are alive with detectable brain activity (even if the brain is dysfunctional)</w:t>
      </w:r>
      <w:r w:rsidR="00DF68E2" w:rsidRPr="00B543FE">
        <w:rPr>
          <w:rFonts w:cstheme="minorHAnsi"/>
          <w:sz w:val="24"/>
          <w:szCs w:val="24"/>
        </w:rPr>
        <w:t xml:space="preserve">.  Consequently, </w:t>
      </w:r>
      <w:r w:rsidR="006D29DA" w:rsidRPr="00B543FE">
        <w:rPr>
          <w:rFonts w:cstheme="minorHAnsi"/>
          <w:sz w:val="24"/>
          <w:szCs w:val="24"/>
        </w:rPr>
        <w:t>based on current scientific understanding of the brain</w:t>
      </w:r>
      <w:r w:rsidR="00320FEE" w:rsidRPr="00B543FE">
        <w:rPr>
          <w:rFonts w:cstheme="minorHAnsi"/>
          <w:sz w:val="24"/>
          <w:szCs w:val="24"/>
        </w:rPr>
        <w:t>’</w:t>
      </w:r>
      <w:r w:rsidR="006D29DA" w:rsidRPr="00B543FE">
        <w:rPr>
          <w:rFonts w:cstheme="minorHAnsi"/>
          <w:sz w:val="24"/>
          <w:szCs w:val="24"/>
        </w:rPr>
        <w:t>s function</w:t>
      </w:r>
      <w:r w:rsidR="00DF68E2" w:rsidRPr="00B543FE">
        <w:rPr>
          <w:rFonts w:cstheme="minorHAnsi"/>
          <w:sz w:val="24"/>
          <w:szCs w:val="24"/>
        </w:rPr>
        <w:t xml:space="preserve"> reasonable naturalistic explanations for NDE</w:t>
      </w:r>
      <w:r w:rsidR="00226FBE" w:rsidRPr="00B543FE">
        <w:rPr>
          <w:rFonts w:cstheme="minorHAnsi"/>
          <w:sz w:val="24"/>
          <w:szCs w:val="24"/>
        </w:rPr>
        <w:t xml:space="preserve"> in these contexts</w:t>
      </w:r>
      <w:r w:rsidR="00DF68E2" w:rsidRPr="00B543FE">
        <w:rPr>
          <w:rFonts w:cstheme="minorHAnsi"/>
          <w:sz w:val="24"/>
          <w:szCs w:val="24"/>
        </w:rPr>
        <w:t xml:space="preserve"> can be suggested such as the </w:t>
      </w:r>
      <w:r w:rsidR="00A65844" w:rsidRPr="00B543FE">
        <w:rPr>
          <w:rFonts w:cstheme="minorHAnsi"/>
          <w:sz w:val="24"/>
          <w:szCs w:val="24"/>
        </w:rPr>
        <w:t>release of neurotransmitters by the brain</w:t>
      </w:r>
      <w:r w:rsidR="006D29DA" w:rsidRPr="00B543FE">
        <w:rPr>
          <w:rFonts w:cstheme="minorHAnsi"/>
          <w:sz w:val="24"/>
          <w:szCs w:val="24"/>
        </w:rPr>
        <w:t xml:space="preserve"> in life threatening situations</w:t>
      </w:r>
      <w:r w:rsidR="00A65844" w:rsidRPr="00B543FE">
        <w:rPr>
          <w:rFonts w:cstheme="minorHAnsi"/>
          <w:sz w:val="24"/>
          <w:szCs w:val="24"/>
        </w:rPr>
        <w:t xml:space="preserve"> </w:t>
      </w:r>
      <w:r w:rsidR="00DF68E2" w:rsidRPr="00B543FE">
        <w:rPr>
          <w:rFonts w:cstheme="minorHAnsi"/>
          <w:sz w:val="24"/>
          <w:szCs w:val="24"/>
        </w:rPr>
        <w:t xml:space="preserve">in </w:t>
      </w:r>
      <w:r w:rsidR="006D29DA" w:rsidRPr="00B543FE">
        <w:rPr>
          <w:rFonts w:cstheme="minorHAnsi"/>
          <w:sz w:val="24"/>
          <w:szCs w:val="24"/>
        </w:rPr>
        <w:t xml:space="preserve">response to </w:t>
      </w:r>
      <w:r w:rsidR="00A65844" w:rsidRPr="00B543FE">
        <w:rPr>
          <w:rFonts w:cstheme="minorHAnsi"/>
          <w:sz w:val="24"/>
          <w:szCs w:val="24"/>
        </w:rPr>
        <w:t xml:space="preserve">the associated </w:t>
      </w:r>
      <w:r w:rsidR="006D29DA" w:rsidRPr="00B543FE">
        <w:rPr>
          <w:rFonts w:cstheme="minorHAnsi"/>
          <w:sz w:val="24"/>
          <w:szCs w:val="24"/>
        </w:rPr>
        <w:t>trauma/stress.</w:t>
      </w:r>
      <w:r w:rsidR="00E91AE0">
        <w:rPr>
          <w:rStyle w:val="FootnoteReference"/>
          <w:rFonts w:cstheme="minorHAnsi"/>
          <w:sz w:val="24"/>
          <w:szCs w:val="24"/>
        </w:rPr>
        <w:footnoteReference w:id="7"/>
      </w:r>
      <w:r w:rsidR="00AD60A4">
        <w:rPr>
          <w:rFonts w:cstheme="minorHAnsi"/>
          <w:sz w:val="24"/>
          <w:szCs w:val="24"/>
        </w:rPr>
        <w:t>,</w:t>
      </w:r>
      <w:r w:rsidR="00AD60A4">
        <w:rPr>
          <w:rStyle w:val="FootnoteReference"/>
          <w:rFonts w:cstheme="minorHAnsi"/>
          <w:sz w:val="24"/>
          <w:szCs w:val="24"/>
        </w:rPr>
        <w:footnoteReference w:id="8"/>
      </w:r>
      <w:r w:rsidR="006D29DA" w:rsidRPr="00B543FE">
        <w:rPr>
          <w:rFonts w:cstheme="minorHAnsi"/>
          <w:sz w:val="24"/>
          <w:szCs w:val="24"/>
        </w:rPr>
        <w:t xml:space="preserve">  Or that they </w:t>
      </w:r>
      <w:r w:rsidR="00DF68E2" w:rsidRPr="00B543FE">
        <w:rPr>
          <w:rFonts w:cstheme="minorHAnsi"/>
          <w:sz w:val="24"/>
          <w:szCs w:val="24"/>
        </w:rPr>
        <w:t>could be</w:t>
      </w:r>
      <w:r w:rsidR="006D29DA" w:rsidRPr="00B543FE">
        <w:rPr>
          <w:rFonts w:cstheme="minorHAnsi"/>
          <w:sz w:val="24"/>
          <w:szCs w:val="24"/>
        </w:rPr>
        <w:t xml:space="preserve"> hallucinations or delusions</w:t>
      </w:r>
      <w:r w:rsidR="00DF68E2" w:rsidRPr="00B543FE">
        <w:rPr>
          <w:rFonts w:cstheme="minorHAnsi"/>
          <w:sz w:val="24"/>
          <w:szCs w:val="24"/>
        </w:rPr>
        <w:t xml:space="preserve"> induced</w:t>
      </w:r>
      <w:r w:rsidR="006D29DA" w:rsidRPr="00B543FE">
        <w:rPr>
          <w:rFonts w:cstheme="minorHAnsi"/>
          <w:sz w:val="24"/>
          <w:szCs w:val="24"/>
        </w:rPr>
        <w:t xml:space="preserve"> </w:t>
      </w:r>
      <w:r w:rsidR="00DF68E2" w:rsidRPr="00B543FE">
        <w:rPr>
          <w:rFonts w:cstheme="minorHAnsi"/>
          <w:sz w:val="24"/>
          <w:szCs w:val="24"/>
        </w:rPr>
        <w:t>by</w:t>
      </w:r>
      <w:r w:rsidR="006D29DA" w:rsidRPr="00B543FE">
        <w:rPr>
          <w:rFonts w:cstheme="minorHAnsi"/>
          <w:sz w:val="24"/>
          <w:szCs w:val="24"/>
        </w:rPr>
        <w:t xml:space="preserve"> the </w:t>
      </w:r>
      <w:r w:rsidR="00320FEE" w:rsidRPr="00B543FE">
        <w:rPr>
          <w:rFonts w:cstheme="minorHAnsi"/>
          <w:sz w:val="24"/>
          <w:szCs w:val="24"/>
        </w:rPr>
        <w:t>drugs</w:t>
      </w:r>
      <w:r w:rsidR="006D29DA" w:rsidRPr="00B543FE">
        <w:rPr>
          <w:rFonts w:cstheme="minorHAnsi"/>
          <w:sz w:val="24"/>
          <w:szCs w:val="24"/>
        </w:rPr>
        <w:t xml:space="preserve"> used to manage critically ill patients</w:t>
      </w:r>
      <w:r w:rsidR="00DF68E2" w:rsidRPr="00B543FE">
        <w:rPr>
          <w:rFonts w:cstheme="minorHAnsi"/>
          <w:sz w:val="24"/>
          <w:szCs w:val="24"/>
        </w:rPr>
        <w:t>.</w:t>
      </w:r>
      <w:r w:rsidR="00E91AE0">
        <w:rPr>
          <w:rStyle w:val="FootnoteReference"/>
          <w:rFonts w:cstheme="minorHAnsi"/>
          <w:sz w:val="24"/>
          <w:szCs w:val="24"/>
        </w:rPr>
        <w:footnoteReference w:id="9"/>
      </w:r>
      <w:r w:rsidR="006D29DA" w:rsidRPr="00B543FE">
        <w:rPr>
          <w:rFonts w:cstheme="minorHAnsi"/>
          <w:sz w:val="24"/>
          <w:szCs w:val="24"/>
        </w:rPr>
        <w:t xml:space="preserve"> </w:t>
      </w:r>
      <w:r w:rsidR="00DF68E2" w:rsidRPr="00B543FE">
        <w:rPr>
          <w:rFonts w:cstheme="minorHAnsi"/>
          <w:sz w:val="24"/>
          <w:szCs w:val="24"/>
        </w:rPr>
        <w:t>Alternatively</w:t>
      </w:r>
      <w:r w:rsidR="00A65844" w:rsidRPr="00B543FE">
        <w:rPr>
          <w:rFonts w:cstheme="minorHAnsi"/>
          <w:sz w:val="24"/>
          <w:szCs w:val="24"/>
        </w:rPr>
        <w:t>,</w:t>
      </w:r>
      <w:r w:rsidR="006D29DA" w:rsidRPr="00B543FE">
        <w:rPr>
          <w:rFonts w:cstheme="minorHAnsi"/>
          <w:sz w:val="24"/>
          <w:szCs w:val="24"/>
          <w:shd w:val="clear" w:color="auto" w:fill="FFFFFF"/>
        </w:rPr>
        <w:t xml:space="preserve"> they </w:t>
      </w:r>
      <w:r w:rsidR="00A65844" w:rsidRPr="00B543FE">
        <w:rPr>
          <w:rFonts w:cstheme="minorHAnsi"/>
          <w:sz w:val="24"/>
          <w:szCs w:val="24"/>
          <w:shd w:val="clear" w:color="auto" w:fill="FFFFFF"/>
        </w:rPr>
        <w:t>could be</w:t>
      </w:r>
      <w:r w:rsidR="006D29DA" w:rsidRPr="00B543FE">
        <w:rPr>
          <w:rFonts w:cstheme="minorHAnsi"/>
          <w:sz w:val="24"/>
          <w:szCs w:val="24"/>
          <w:shd w:val="clear" w:color="auto" w:fill="FFFFFF"/>
        </w:rPr>
        <w:t xml:space="preserve"> a psychological response to the trauma of being in a life</w:t>
      </w:r>
      <w:r w:rsidR="00320FEE" w:rsidRPr="00B543FE">
        <w:rPr>
          <w:rFonts w:cstheme="minorHAnsi"/>
          <w:sz w:val="24"/>
          <w:szCs w:val="24"/>
          <w:shd w:val="clear" w:color="auto" w:fill="FFFFFF"/>
        </w:rPr>
        <w:t>-</w:t>
      </w:r>
      <w:r w:rsidR="006D29DA" w:rsidRPr="00B543FE">
        <w:rPr>
          <w:rFonts w:cstheme="minorHAnsi"/>
          <w:sz w:val="24"/>
          <w:szCs w:val="24"/>
          <w:shd w:val="clear" w:color="auto" w:fill="FFFFFF"/>
        </w:rPr>
        <w:t xml:space="preserve"> threatening or perceived </w:t>
      </w:r>
      <w:r w:rsidR="005F5266" w:rsidRPr="00B543FE">
        <w:rPr>
          <w:rFonts w:cstheme="minorHAnsi"/>
          <w:sz w:val="24"/>
          <w:szCs w:val="24"/>
          <w:shd w:val="clear" w:color="auto" w:fill="FFFFFF"/>
        </w:rPr>
        <w:lastRenderedPageBreak/>
        <w:t>life-threatening</w:t>
      </w:r>
      <w:r w:rsidR="006D29DA" w:rsidRPr="00B543FE">
        <w:rPr>
          <w:rFonts w:cstheme="minorHAnsi"/>
          <w:sz w:val="24"/>
          <w:szCs w:val="24"/>
          <w:shd w:val="clear" w:color="auto" w:fill="FFFFFF"/>
        </w:rPr>
        <w:t xml:space="preserve"> situation.</w:t>
      </w:r>
      <w:r w:rsidR="00AD60A4">
        <w:rPr>
          <w:rStyle w:val="FootnoteReference"/>
          <w:rFonts w:cstheme="minorHAnsi"/>
          <w:sz w:val="24"/>
          <w:szCs w:val="24"/>
          <w:shd w:val="clear" w:color="auto" w:fill="FFFFFF"/>
        </w:rPr>
        <w:footnoteReference w:id="10"/>
      </w:r>
      <w:r w:rsidR="006D29DA" w:rsidRPr="00B543FE">
        <w:rPr>
          <w:rFonts w:cstheme="minorHAnsi"/>
          <w:sz w:val="24"/>
          <w:szCs w:val="24"/>
          <w:shd w:val="clear" w:color="auto" w:fill="FFFFFF"/>
        </w:rPr>
        <w:t xml:space="preserve">  Although</w:t>
      </w:r>
      <w:r w:rsidR="00A65844" w:rsidRPr="00B543FE">
        <w:rPr>
          <w:rFonts w:cstheme="minorHAnsi"/>
          <w:sz w:val="24"/>
          <w:szCs w:val="24"/>
          <w:shd w:val="clear" w:color="auto" w:fill="FFFFFF"/>
        </w:rPr>
        <w:t xml:space="preserve"> there are numerous other possibilities and many possibl</w:t>
      </w:r>
      <w:r w:rsidR="007E4855">
        <w:rPr>
          <w:rFonts w:cstheme="minorHAnsi"/>
          <w:sz w:val="24"/>
          <w:szCs w:val="24"/>
          <w:shd w:val="clear" w:color="auto" w:fill="FFFFFF"/>
        </w:rPr>
        <w:t>e</w:t>
      </w:r>
      <w:r w:rsidR="00226FBE" w:rsidRPr="00B543FE">
        <w:rPr>
          <w:rFonts w:cstheme="minorHAnsi"/>
          <w:sz w:val="24"/>
          <w:szCs w:val="24"/>
          <w:shd w:val="clear" w:color="auto" w:fill="FFFFFF"/>
        </w:rPr>
        <w:t xml:space="preserve"> </w:t>
      </w:r>
      <w:r w:rsidR="006D29DA" w:rsidRPr="00B543FE">
        <w:rPr>
          <w:rFonts w:cstheme="minorHAnsi"/>
          <w:sz w:val="24"/>
          <w:szCs w:val="24"/>
          <w:shd w:val="clear" w:color="auto" w:fill="FFFFFF"/>
        </w:rPr>
        <w:t>counterarguments to these suggestions, the important point here is that in these context</w:t>
      </w:r>
      <w:r w:rsidR="00320FEE" w:rsidRPr="00B543FE">
        <w:rPr>
          <w:rFonts w:cstheme="minorHAnsi"/>
          <w:sz w:val="24"/>
          <w:szCs w:val="24"/>
          <w:shd w:val="clear" w:color="auto" w:fill="FFFFFF"/>
        </w:rPr>
        <w:t>s</w:t>
      </w:r>
      <w:r w:rsidR="006D29DA" w:rsidRPr="00B543FE">
        <w:rPr>
          <w:rFonts w:cstheme="minorHAnsi"/>
          <w:sz w:val="24"/>
          <w:szCs w:val="24"/>
          <w:shd w:val="clear" w:color="auto" w:fill="FFFFFF"/>
        </w:rPr>
        <w:t xml:space="preserve"> the experiencer has an active brain</w:t>
      </w:r>
      <w:r w:rsidR="00001A2F" w:rsidRPr="00B543FE">
        <w:rPr>
          <w:rFonts w:cstheme="minorHAnsi"/>
          <w:sz w:val="24"/>
          <w:szCs w:val="24"/>
          <w:shd w:val="clear" w:color="auto" w:fill="FFFFFF"/>
        </w:rPr>
        <w:t xml:space="preserve">. </w:t>
      </w:r>
      <w:r w:rsidR="006D29DA" w:rsidRPr="00B543FE">
        <w:rPr>
          <w:rFonts w:cstheme="minorHAnsi"/>
          <w:sz w:val="24"/>
          <w:szCs w:val="24"/>
          <w:shd w:val="clear" w:color="auto" w:fill="FFFFFF"/>
        </w:rPr>
        <w:t xml:space="preserve"> </w:t>
      </w:r>
      <w:r w:rsidR="00001A2F" w:rsidRPr="00B543FE">
        <w:rPr>
          <w:rFonts w:cstheme="minorHAnsi"/>
          <w:sz w:val="24"/>
          <w:szCs w:val="24"/>
          <w:shd w:val="clear" w:color="auto" w:fill="FFFFFF"/>
        </w:rPr>
        <w:t>T</w:t>
      </w:r>
      <w:r w:rsidR="006D29DA" w:rsidRPr="00B543FE">
        <w:rPr>
          <w:rFonts w:cstheme="minorHAnsi"/>
          <w:sz w:val="24"/>
          <w:szCs w:val="24"/>
          <w:shd w:val="clear" w:color="auto" w:fill="FFFFFF"/>
        </w:rPr>
        <w:t>herefore</w:t>
      </w:r>
      <w:r w:rsidR="00001A2F" w:rsidRPr="00B543FE">
        <w:rPr>
          <w:rFonts w:cstheme="minorHAnsi"/>
          <w:sz w:val="24"/>
          <w:szCs w:val="24"/>
          <w:shd w:val="clear" w:color="auto" w:fill="FFFFFF"/>
        </w:rPr>
        <w:t>,</w:t>
      </w:r>
      <w:r w:rsidR="006D29DA" w:rsidRPr="00B543FE">
        <w:rPr>
          <w:rFonts w:cstheme="minorHAnsi"/>
          <w:sz w:val="24"/>
          <w:szCs w:val="24"/>
          <w:shd w:val="clear" w:color="auto" w:fill="FFFFFF"/>
        </w:rPr>
        <w:t xml:space="preserve"> based on our current scientific body of knowledge regarding the brain, it would be reasonable to think NDEs in such context</w:t>
      </w:r>
      <w:r w:rsidR="00A65844" w:rsidRPr="00B543FE">
        <w:rPr>
          <w:rFonts w:cstheme="minorHAnsi"/>
          <w:sz w:val="24"/>
          <w:szCs w:val="24"/>
          <w:shd w:val="clear" w:color="auto" w:fill="FFFFFF"/>
        </w:rPr>
        <w:t>s</w:t>
      </w:r>
      <w:r w:rsidR="006D29DA" w:rsidRPr="00B543FE">
        <w:rPr>
          <w:rFonts w:cstheme="minorHAnsi"/>
          <w:sz w:val="24"/>
          <w:szCs w:val="24"/>
          <w:shd w:val="clear" w:color="auto" w:fill="FFFFFF"/>
        </w:rPr>
        <w:t xml:space="preserve"> are</w:t>
      </w:r>
      <w:r w:rsidR="00001A2F" w:rsidRPr="00B543FE">
        <w:rPr>
          <w:rFonts w:cstheme="minorHAnsi"/>
          <w:sz w:val="24"/>
          <w:szCs w:val="24"/>
          <w:shd w:val="clear" w:color="auto" w:fill="FFFFFF"/>
        </w:rPr>
        <w:t xml:space="preserve"> likely</w:t>
      </w:r>
      <w:r w:rsidR="006D29DA" w:rsidRPr="00B543FE">
        <w:rPr>
          <w:rFonts w:cstheme="minorHAnsi"/>
          <w:sz w:val="24"/>
          <w:szCs w:val="24"/>
          <w:shd w:val="clear" w:color="auto" w:fill="FFFFFF"/>
        </w:rPr>
        <w:t xml:space="preserve"> </w:t>
      </w:r>
      <w:r w:rsidR="00A65844" w:rsidRPr="00B543FE">
        <w:rPr>
          <w:rFonts w:cstheme="minorHAnsi"/>
          <w:sz w:val="24"/>
          <w:szCs w:val="24"/>
          <w:shd w:val="clear" w:color="auto" w:fill="FFFFFF"/>
        </w:rPr>
        <w:t>the result of the brain</w:t>
      </w:r>
      <w:r w:rsidR="00001A2F" w:rsidRPr="00B543FE">
        <w:rPr>
          <w:rFonts w:cstheme="minorHAnsi"/>
          <w:sz w:val="24"/>
          <w:szCs w:val="24"/>
          <w:shd w:val="clear" w:color="auto" w:fill="FFFFFF"/>
        </w:rPr>
        <w:t>’</w:t>
      </w:r>
      <w:r w:rsidR="00A65844" w:rsidRPr="00B543FE">
        <w:rPr>
          <w:rFonts w:cstheme="minorHAnsi"/>
          <w:sz w:val="24"/>
          <w:szCs w:val="24"/>
          <w:shd w:val="clear" w:color="auto" w:fill="FFFFFF"/>
        </w:rPr>
        <w:t xml:space="preserve">s activity.  </w:t>
      </w:r>
    </w:p>
    <w:p w:rsidR="006D29DA" w:rsidRPr="00B543FE" w:rsidRDefault="0051609E" w:rsidP="006D29DA">
      <w:pPr>
        <w:rPr>
          <w:rFonts w:cstheme="minorHAnsi"/>
          <w:sz w:val="24"/>
          <w:szCs w:val="24"/>
          <w:shd w:val="clear" w:color="auto" w:fill="FFFFFF"/>
        </w:rPr>
      </w:pPr>
      <w:r>
        <w:rPr>
          <w:rFonts w:cstheme="minorHAnsi"/>
          <w:sz w:val="24"/>
          <w:szCs w:val="24"/>
        </w:rPr>
        <w:t>A</w:t>
      </w:r>
      <w:r w:rsidR="006D29DA" w:rsidRPr="00B543FE">
        <w:rPr>
          <w:rFonts w:cstheme="minorHAnsi"/>
          <w:sz w:val="24"/>
          <w:szCs w:val="24"/>
        </w:rPr>
        <w:t>ccounts of NDE that occur in cardiac arrest survivors, especially</w:t>
      </w:r>
      <w:r>
        <w:rPr>
          <w:rFonts w:cstheme="minorHAnsi"/>
          <w:sz w:val="24"/>
          <w:szCs w:val="24"/>
        </w:rPr>
        <w:t xml:space="preserve"> </w:t>
      </w:r>
      <w:r w:rsidR="006D29DA" w:rsidRPr="00B543FE">
        <w:rPr>
          <w:rFonts w:cstheme="minorHAnsi"/>
          <w:sz w:val="24"/>
          <w:szCs w:val="24"/>
        </w:rPr>
        <w:t>veridical OBE</w:t>
      </w:r>
      <w:r>
        <w:rPr>
          <w:rFonts w:cstheme="minorHAnsi"/>
          <w:sz w:val="24"/>
          <w:szCs w:val="24"/>
        </w:rPr>
        <w:t>s</w:t>
      </w:r>
      <w:r w:rsidR="006D29DA" w:rsidRPr="00B543FE">
        <w:rPr>
          <w:rFonts w:cstheme="minorHAnsi"/>
          <w:sz w:val="24"/>
          <w:szCs w:val="24"/>
        </w:rPr>
        <w:t xml:space="preserve"> or veridical perceptions </w:t>
      </w:r>
      <w:r w:rsidR="005F5266" w:rsidRPr="00B543FE">
        <w:rPr>
          <w:rFonts w:cstheme="minorHAnsi"/>
          <w:sz w:val="24"/>
          <w:szCs w:val="24"/>
        </w:rPr>
        <w:t>(</w:t>
      </w:r>
      <w:r w:rsidR="005F5266" w:rsidRPr="00B543FE">
        <w:rPr>
          <w:rFonts w:cstheme="minorHAnsi"/>
          <w:sz w:val="24"/>
          <w:szCs w:val="24"/>
          <w:shd w:val="clear" w:color="auto" w:fill="FFFFFF"/>
        </w:rPr>
        <w:t>when</w:t>
      </w:r>
      <w:r w:rsidR="006D29DA" w:rsidRPr="00B543FE">
        <w:rPr>
          <w:rFonts w:cstheme="minorHAnsi"/>
          <w:sz w:val="24"/>
          <w:szCs w:val="24"/>
          <w:shd w:val="clear" w:color="auto" w:fill="FFFFFF"/>
        </w:rPr>
        <w:t xml:space="preserve"> a person acquires objectively verifiable information during a NDE) yield less easily to naturalistic explanations.  This is because </w:t>
      </w:r>
      <w:r w:rsidR="00320FEE" w:rsidRPr="00B543FE">
        <w:rPr>
          <w:rFonts w:cstheme="minorHAnsi"/>
          <w:sz w:val="24"/>
          <w:szCs w:val="24"/>
          <w:shd w:val="clear" w:color="auto" w:fill="FFFFFF"/>
        </w:rPr>
        <w:t xml:space="preserve">when </w:t>
      </w:r>
      <w:r w:rsidR="006D29DA" w:rsidRPr="00B543FE">
        <w:rPr>
          <w:rFonts w:cstheme="minorHAnsi"/>
          <w:sz w:val="24"/>
          <w:szCs w:val="24"/>
          <w:shd w:val="clear" w:color="auto" w:fill="FFFFFF"/>
        </w:rPr>
        <w:t xml:space="preserve">someone is in cardiac arrest </w:t>
      </w:r>
      <w:r w:rsidR="00226FBE" w:rsidRPr="00B543FE">
        <w:rPr>
          <w:rFonts w:cstheme="minorHAnsi"/>
          <w:sz w:val="24"/>
          <w:szCs w:val="24"/>
          <w:shd w:val="clear" w:color="auto" w:fill="FFFFFF"/>
        </w:rPr>
        <w:t xml:space="preserve">(cessation of heart and lung function) </w:t>
      </w:r>
      <w:r w:rsidR="006D29DA" w:rsidRPr="00B543FE">
        <w:rPr>
          <w:rFonts w:cstheme="minorHAnsi"/>
          <w:sz w:val="24"/>
          <w:szCs w:val="24"/>
          <w:shd w:val="clear" w:color="auto" w:fill="FFFFFF"/>
        </w:rPr>
        <w:t>they are considered dead and within 5 minute</w:t>
      </w:r>
      <w:r w:rsidR="00320FEE" w:rsidRPr="00B543FE">
        <w:rPr>
          <w:rFonts w:cstheme="minorHAnsi"/>
          <w:sz w:val="24"/>
          <w:szCs w:val="24"/>
          <w:shd w:val="clear" w:color="auto" w:fill="FFFFFF"/>
        </w:rPr>
        <w:t>s</w:t>
      </w:r>
      <w:r w:rsidR="006D29DA" w:rsidRPr="00B543FE">
        <w:rPr>
          <w:rFonts w:cstheme="minorHAnsi"/>
          <w:sz w:val="24"/>
          <w:szCs w:val="24"/>
          <w:shd w:val="clear" w:color="auto" w:fill="FFFFFF"/>
        </w:rPr>
        <w:t xml:space="preserve"> of cardiac arrest the capacity for consciousness is lost.</w:t>
      </w:r>
      <w:r w:rsidR="00AD60A4">
        <w:rPr>
          <w:rStyle w:val="FootnoteReference"/>
          <w:rFonts w:cstheme="minorHAnsi"/>
          <w:sz w:val="24"/>
          <w:szCs w:val="24"/>
          <w:shd w:val="clear" w:color="auto" w:fill="FFFFFF"/>
        </w:rPr>
        <w:footnoteReference w:id="11"/>
      </w:r>
      <w:r w:rsidR="006D29DA" w:rsidRPr="00B543FE">
        <w:rPr>
          <w:rFonts w:cstheme="minorHAnsi"/>
          <w:sz w:val="24"/>
          <w:szCs w:val="24"/>
          <w:shd w:val="clear" w:color="auto" w:fill="FFFFFF"/>
        </w:rPr>
        <w:t xml:space="preserve">  </w:t>
      </w:r>
      <w:r w:rsidR="00226FBE" w:rsidRPr="00B543FE">
        <w:rPr>
          <w:rFonts w:cstheme="minorHAnsi"/>
          <w:sz w:val="24"/>
          <w:szCs w:val="24"/>
          <w:shd w:val="clear" w:color="auto" w:fill="FFFFFF"/>
        </w:rPr>
        <w:t>Therefore,</w:t>
      </w:r>
      <w:r w:rsidR="006D29DA" w:rsidRPr="00B543FE">
        <w:rPr>
          <w:rFonts w:cstheme="minorHAnsi"/>
          <w:sz w:val="24"/>
          <w:szCs w:val="24"/>
          <w:shd w:val="clear" w:color="auto" w:fill="FFFFFF"/>
        </w:rPr>
        <w:t xml:space="preserve"> NDEs that occur during cardiac arrests appear to provide evidence of conscious awareness </w:t>
      </w:r>
      <w:r w:rsidR="00A65844" w:rsidRPr="00B543FE">
        <w:rPr>
          <w:rFonts w:cstheme="minorHAnsi"/>
          <w:sz w:val="24"/>
          <w:szCs w:val="24"/>
          <w:shd w:val="clear" w:color="auto" w:fill="FFFFFF"/>
        </w:rPr>
        <w:t>without brain function and after death</w:t>
      </w:r>
      <w:r w:rsidR="006D29DA" w:rsidRPr="00B543FE">
        <w:rPr>
          <w:rFonts w:cstheme="minorHAnsi"/>
          <w:sz w:val="24"/>
          <w:szCs w:val="24"/>
          <w:shd w:val="clear" w:color="auto" w:fill="FFFFFF"/>
        </w:rPr>
        <w:t>.  T</w:t>
      </w:r>
      <w:r w:rsidR="00A65844" w:rsidRPr="00B543FE">
        <w:rPr>
          <w:rFonts w:cstheme="minorHAnsi"/>
          <w:sz w:val="24"/>
          <w:szCs w:val="24"/>
          <w:shd w:val="clear" w:color="auto" w:fill="FFFFFF"/>
        </w:rPr>
        <w:t>he suggestion</w:t>
      </w:r>
      <w:r w:rsidR="006D29DA" w:rsidRPr="00B543FE">
        <w:rPr>
          <w:rFonts w:cstheme="minorHAnsi"/>
          <w:sz w:val="24"/>
          <w:szCs w:val="24"/>
          <w:shd w:val="clear" w:color="auto" w:fill="FFFFFF"/>
        </w:rPr>
        <w:t xml:space="preserve"> they are due to neurotransmitters</w:t>
      </w:r>
      <w:r w:rsidR="00320FEE" w:rsidRPr="00B543FE">
        <w:rPr>
          <w:rFonts w:cstheme="minorHAnsi"/>
          <w:sz w:val="24"/>
          <w:szCs w:val="24"/>
          <w:shd w:val="clear" w:color="auto" w:fill="FFFFFF"/>
        </w:rPr>
        <w:t xml:space="preserve"> released by the dying brain</w:t>
      </w:r>
      <w:r w:rsidR="006D29DA" w:rsidRPr="00B543FE">
        <w:rPr>
          <w:rFonts w:cstheme="minorHAnsi"/>
          <w:sz w:val="24"/>
          <w:szCs w:val="24"/>
          <w:shd w:val="clear" w:color="auto" w:fill="FFFFFF"/>
        </w:rPr>
        <w:t xml:space="preserve"> o</w:t>
      </w:r>
      <w:r w:rsidR="00320FEE" w:rsidRPr="00B543FE">
        <w:rPr>
          <w:rFonts w:cstheme="minorHAnsi"/>
          <w:sz w:val="24"/>
          <w:szCs w:val="24"/>
          <w:shd w:val="clear" w:color="auto" w:fill="FFFFFF"/>
        </w:rPr>
        <w:t>r use of</w:t>
      </w:r>
      <w:r w:rsidR="006D29DA" w:rsidRPr="00B543FE">
        <w:rPr>
          <w:rFonts w:cstheme="minorHAnsi"/>
          <w:sz w:val="24"/>
          <w:szCs w:val="24"/>
          <w:shd w:val="clear" w:color="auto" w:fill="FFFFFF"/>
        </w:rPr>
        <w:t xml:space="preserve"> hallucinogenic </w:t>
      </w:r>
      <w:r w:rsidR="007E4855">
        <w:rPr>
          <w:rFonts w:cstheme="minorHAnsi"/>
          <w:sz w:val="24"/>
          <w:szCs w:val="24"/>
          <w:shd w:val="clear" w:color="auto" w:fill="FFFFFF"/>
        </w:rPr>
        <w:t xml:space="preserve">medical </w:t>
      </w:r>
      <w:r w:rsidR="006D29DA" w:rsidRPr="00B543FE">
        <w:rPr>
          <w:rFonts w:cstheme="minorHAnsi"/>
          <w:sz w:val="24"/>
          <w:szCs w:val="24"/>
          <w:shd w:val="clear" w:color="auto" w:fill="FFFFFF"/>
        </w:rPr>
        <w:t xml:space="preserve">drugs or a psychological response to </w:t>
      </w:r>
      <w:r w:rsidR="00320FEE" w:rsidRPr="00B543FE">
        <w:rPr>
          <w:rFonts w:cstheme="minorHAnsi"/>
          <w:sz w:val="24"/>
          <w:szCs w:val="24"/>
          <w:shd w:val="clear" w:color="auto" w:fill="FFFFFF"/>
        </w:rPr>
        <w:t xml:space="preserve">the </w:t>
      </w:r>
      <w:r w:rsidR="006D29DA" w:rsidRPr="00B543FE">
        <w:rPr>
          <w:rFonts w:cstheme="minorHAnsi"/>
          <w:sz w:val="24"/>
          <w:szCs w:val="24"/>
          <w:shd w:val="clear" w:color="auto" w:fill="FFFFFF"/>
        </w:rPr>
        <w:t>mental trauma</w:t>
      </w:r>
      <w:r w:rsidR="00320FEE" w:rsidRPr="00B543FE">
        <w:rPr>
          <w:rFonts w:cstheme="minorHAnsi"/>
          <w:sz w:val="24"/>
          <w:szCs w:val="24"/>
          <w:shd w:val="clear" w:color="auto" w:fill="FFFFFF"/>
        </w:rPr>
        <w:t xml:space="preserve"> of dying</w:t>
      </w:r>
      <w:r w:rsidR="006D29DA" w:rsidRPr="00B543FE">
        <w:rPr>
          <w:rFonts w:cstheme="minorHAnsi"/>
          <w:sz w:val="24"/>
          <w:szCs w:val="24"/>
          <w:shd w:val="clear" w:color="auto" w:fill="FFFFFF"/>
        </w:rPr>
        <w:t xml:space="preserve"> cannot easily explain </w:t>
      </w:r>
      <w:r w:rsidR="00A24F60" w:rsidRPr="00B543FE">
        <w:rPr>
          <w:rFonts w:cstheme="minorHAnsi"/>
          <w:sz w:val="24"/>
          <w:szCs w:val="24"/>
          <w:shd w:val="clear" w:color="auto" w:fill="FFFFFF"/>
        </w:rPr>
        <w:t xml:space="preserve">NDE during cardiac arrest </w:t>
      </w:r>
      <w:r w:rsidR="006D29DA" w:rsidRPr="00B543FE">
        <w:rPr>
          <w:rFonts w:cstheme="minorHAnsi"/>
          <w:sz w:val="24"/>
          <w:szCs w:val="24"/>
          <w:shd w:val="clear" w:color="auto" w:fill="FFFFFF"/>
        </w:rPr>
        <w:t xml:space="preserve">because </w:t>
      </w:r>
      <w:r w:rsidR="00897F8B" w:rsidRPr="00B543FE">
        <w:rPr>
          <w:rFonts w:cstheme="minorHAnsi"/>
          <w:sz w:val="24"/>
          <w:szCs w:val="24"/>
          <w:shd w:val="clear" w:color="auto" w:fill="FFFFFF"/>
        </w:rPr>
        <w:t xml:space="preserve">within 5 minutes, an isoelectric (flat-lined) electroencephalogram (EEG) </w:t>
      </w:r>
      <w:r w:rsidR="00001A2F" w:rsidRPr="00B543FE">
        <w:rPr>
          <w:rFonts w:cstheme="minorHAnsi"/>
          <w:sz w:val="24"/>
          <w:szCs w:val="24"/>
          <w:shd w:val="clear" w:color="auto" w:fill="FFFFFF"/>
        </w:rPr>
        <w:t>is</w:t>
      </w:r>
      <w:r w:rsidR="00897F8B" w:rsidRPr="00B543FE">
        <w:rPr>
          <w:rFonts w:cstheme="minorHAnsi"/>
          <w:sz w:val="24"/>
          <w:szCs w:val="24"/>
          <w:shd w:val="clear" w:color="auto" w:fill="FFFFFF"/>
        </w:rPr>
        <w:t xml:space="preserve"> expected so it can be assumed that there is </w:t>
      </w:r>
      <w:r w:rsidR="006D29DA" w:rsidRPr="00B543FE">
        <w:rPr>
          <w:rFonts w:cstheme="minorHAnsi"/>
          <w:sz w:val="24"/>
          <w:szCs w:val="24"/>
          <w:shd w:val="clear" w:color="auto" w:fill="FFFFFF"/>
        </w:rPr>
        <w:t>no detectable brain</w:t>
      </w:r>
      <w:r w:rsidR="003064F9" w:rsidRPr="00B543FE">
        <w:rPr>
          <w:rFonts w:cstheme="minorHAnsi"/>
          <w:sz w:val="24"/>
          <w:szCs w:val="24"/>
          <w:shd w:val="clear" w:color="auto" w:fill="FFFFFF"/>
        </w:rPr>
        <w:t xml:space="preserve"> a</w:t>
      </w:r>
      <w:r w:rsidR="00897F8B" w:rsidRPr="00B543FE">
        <w:rPr>
          <w:rFonts w:cstheme="minorHAnsi"/>
          <w:sz w:val="24"/>
          <w:szCs w:val="24"/>
          <w:shd w:val="clear" w:color="auto" w:fill="FFFFFF"/>
        </w:rPr>
        <w:t>ctivity</w:t>
      </w:r>
      <w:r w:rsidR="006D29DA" w:rsidRPr="00B543FE">
        <w:rPr>
          <w:rFonts w:cstheme="minorHAnsi"/>
          <w:sz w:val="24"/>
          <w:szCs w:val="24"/>
          <w:shd w:val="clear" w:color="auto" w:fill="FFFFFF"/>
        </w:rPr>
        <w:t>.</w:t>
      </w:r>
      <w:r w:rsidR="00236DCC">
        <w:rPr>
          <w:rStyle w:val="FootnoteReference"/>
          <w:rFonts w:cstheme="minorHAnsi"/>
          <w:sz w:val="24"/>
          <w:szCs w:val="24"/>
          <w:shd w:val="clear" w:color="auto" w:fill="FFFFFF"/>
        </w:rPr>
        <w:footnoteReference w:id="12"/>
      </w:r>
      <w:r w:rsidR="006D29DA" w:rsidRPr="00B543FE">
        <w:rPr>
          <w:rFonts w:cstheme="minorHAnsi"/>
          <w:sz w:val="24"/>
          <w:szCs w:val="24"/>
          <w:shd w:val="clear" w:color="auto" w:fill="FFFFFF"/>
        </w:rPr>
        <w:t xml:space="preserve"> </w:t>
      </w:r>
      <w:r w:rsidR="00001A2F" w:rsidRPr="00B543FE">
        <w:rPr>
          <w:rFonts w:cstheme="minorHAnsi"/>
          <w:sz w:val="24"/>
          <w:szCs w:val="24"/>
          <w:shd w:val="clear" w:color="auto" w:fill="FFFFFF"/>
        </w:rPr>
        <w:t xml:space="preserve"> Despite this, i</w:t>
      </w:r>
      <w:r w:rsidR="003064F9" w:rsidRPr="00B543FE">
        <w:rPr>
          <w:rFonts w:cstheme="minorHAnsi"/>
          <w:sz w:val="24"/>
          <w:szCs w:val="24"/>
          <w:shd w:val="clear" w:color="auto" w:fill="FFFFFF"/>
        </w:rPr>
        <w:t xml:space="preserve">t has been argued that </w:t>
      </w:r>
      <w:r w:rsidR="003064F9" w:rsidRPr="00B543FE">
        <w:rPr>
          <w:rFonts w:eastAsia="Times New Roman" w:cstheme="minorHAnsi"/>
          <w:sz w:val="24"/>
          <w:szCs w:val="24"/>
          <w:lang w:eastAsia="en-GB"/>
        </w:rPr>
        <w:t>some low level brain activity that is undetectable using current technology might be present and account for NDE</w:t>
      </w:r>
      <w:r w:rsidR="00897F8B" w:rsidRPr="00B543FE">
        <w:rPr>
          <w:rFonts w:eastAsia="Times New Roman" w:cstheme="minorHAnsi"/>
          <w:sz w:val="24"/>
          <w:szCs w:val="24"/>
          <w:lang w:eastAsia="en-GB"/>
        </w:rPr>
        <w:t xml:space="preserve">s </w:t>
      </w:r>
      <w:r w:rsidR="00226FBE" w:rsidRPr="00B543FE">
        <w:rPr>
          <w:rFonts w:eastAsia="Times New Roman" w:cstheme="minorHAnsi"/>
          <w:sz w:val="24"/>
          <w:szCs w:val="24"/>
          <w:lang w:eastAsia="en-GB"/>
        </w:rPr>
        <w:t>occurring</w:t>
      </w:r>
      <w:r w:rsidR="003064F9" w:rsidRPr="00B543FE">
        <w:rPr>
          <w:rFonts w:eastAsia="Times New Roman" w:cstheme="minorHAnsi"/>
          <w:sz w:val="24"/>
          <w:szCs w:val="24"/>
          <w:lang w:eastAsia="en-GB"/>
        </w:rPr>
        <w:t>, however this line of reasoning is weak because based on current neuroscientific understanding of the brain, if there is no discernible brain activity then the brain should not be able to generate thoughts, let alone sense perceptions that are able to be memorised, recalled and corroborated at a later date</w:t>
      </w:r>
      <w:r w:rsidR="003064F9" w:rsidRPr="00B543FE">
        <w:rPr>
          <w:rFonts w:cstheme="minorHAnsi"/>
          <w:sz w:val="24"/>
          <w:szCs w:val="24"/>
          <w:shd w:val="clear" w:color="auto" w:fill="FFFFFF"/>
        </w:rPr>
        <w:t>.</w:t>
      </w:r>
      <w:r w:rsidR="00897F8B" w:rsidRPr="00B543FE">
        <w:rPr>
          <w:rFonts w:cstheme="minorHAnsi"/>
          <w:sz w:val="24"/>
          <w:szCs w:val="24"/>
          <w:shd w:val="clear" w:color="auto" w:fill="FFFFFF"/>
        </w:rPr>
        <w:t xml:space="preserve"> Even, h</w:t>
      </w:r>
      <w:r w:rsidR="006D29DA" w:rsidRPr="00B543FE">
        <w:rPr>
          <w:rFonts w:cstheme="minorHAnsi"/>
          <w:sz w:val="24"/>
          <w:szCs w:val="24"/>
          <w:shd w:val="clear" w:color="auto" w:fill="FFFFFF"/>
        </w:rPr>
        <w:t xml:space="preserve">allucinations, delusions, </w:t>
      </w:r>
      <w:r w:rsidR="00226FBE" w:rsidRPr="00B543FE">
        <w:rPr>
          <w:rFonts w:cstheme="minorHAnsi"/>
          <w:sz w:val="24"/>
          <w:szCs w:val="24"/>
          <w:shd w:val="clear" w:color="auto" w:fill="FFFFFF"/>
        </w:rPr>
        <w:t xml:space="preserve">and </w:t>
      </w:r>
      <w:r w:rsidR="006D29DA" w:rsidRPr="00B543FE">
        <w:rPr>
          <w:rFonts w:cstheme="minorHAnsi"/>
          <w:sz w:val="24"/>
          <w:szCs w:val="24"/>
          <w:shd w:val="clear" w:color="auto" w:fill="FFFFFF"/>
        </w:rPr>
        <w:t xml:space="preserve">dream like states, require and lead to detectable brain activity.  </w:t>
      </w:r>
    </w:p>
    <w:p w:rsidR="006D29DA" w:rsidRPr="00DC08A9" w:rsidRDefault="006D29DA" w:rsidP="00EC5205">
      <w:pPr>
        <w:rPr>
          <w:rFonts w:cstheme="minorHAnsi"/>
          <w:sz w:val="24"/>
          <w:szCs w:val="24"/>
          <w:shd w:val="clear" w:color="auto" w:fill="FFFFFF"/>
        </w:rPr>
      </w:pPr>
      <w:r w:rsidRPr="00B543FE">
        <w:rPr>
          <w:rFonts w:cstheme="minorHAnsi"/>
          <w:sz w:val="24"/>
          <w:szCs w:val="24"/>
        </w:rPr>
        <w:t xml:space="preserve">Accounts of veridical NDEs are </w:t>
      </w:r>
      <w:r w:rsidR="001645BA" w:rsidRPr="00B543FE">
        <w:rPr>
          <w:rFonts w:cstheme="minorHAnsi"/>
          <w:sz w:val="24"/>
          <w:szCs w:val="24"/>
        </w:rPr>
        <w:t>often dismissed</w:t>
      </w:r>
      <w:r w:rsidRPr="00B543FE">
        <w:rPr>
          <w:rFonts w:cstheme="minorHAnsi"/>
          <w:sz w:val="24"/>
          <w:szCs w:val="24"/>
        </w:rPr>
        <w:t xml:space="preserve"> because the evidence supporting their occurrence is based on personal testimony and so is considered poor quality evidence.  The fact that these experiences contain objectively verifiable details means that they cannot be so easily dismissed.  Corroborated eyewitness accounts are perfectly valid forms of evidence in </w:t>
      </w:r>
      <w:r w:rsidR="00226FBE" w:rsidRPr="00B543FE">
        <w:rPr>
          <w:rFonts w:cstheme="minorHAnsi"/>
          <w:sz w:val="24"/>
          <w:szCs w:val="24"/>
        </w:rPr>
        <w:t>H</w:t>
      </w:r>
      <w:r w:rsidRPr="00B543FE">
        <w:rPr>
          <w:rFonts w:cstheme="minorHAnsi"/>
          <w:sz w:val="24"/>
          <w:szCs w:val="24"/>
        </w:rPr>
        <w:t xml:space="preserve">istory or </w:t>
      </w:r>
      <w:r w:rsidR="00226FBE" w:rsidRPr="00B543FE">
        <w:rPr>
          <w:rFonts w:cstheme="minorHAnsi"/>
          <w:sz w:val="24"/>
          <w:szCs w:val="24"/>
        </w:rPr>
        <w:t>L</w:t>
      </w:r>
      <w:r w:rsidRPr="00B543FE">
        <w:rPr>
          <w:rFonts w:cstheme="minorHAnsi"/>
          <w:sz w:val="24"/>
          <w:szCs w:val="24"/>
        </w:rPr>
        <w:t>aw and cannot be discounted just because they do not provide empirical proof (however</w:t>
      </w:r>
      <w:r w:rsidR="001645BA" w:rsidRPr="00B543FE">
        <w:rPr>
          <w:rFonts w:cstheme="minorHAnsi"/>
          <w:sz w:val="24"/>
          <w:szCs w:val="24"/>
        </w:rPr>
        <w:t xml:space="preserve"> there have been </w:t>
      </w:r>
      <w:r w:rsidR="00226FBE" w:rsidRPr="00B543FE">
        <w:rPr>
          <w:rFonts w:cstheme="minorHAnsi"/>
          <w:sz w:val="24"/>
          <w:szCs w:val="24"/>
        </w:rPr>
        <w:t xml:space="preserve">recent </w:t>
      </w:r>
      <w:r w:rsidR="001645BA" w:rsidRPr="00B543FE">
        <w:rPr>
          <w:rFonts w:cstheme="minorHAnsi"/>
          <w:sz w:val="24"/>
          <w:szCs w:val="24"/>
        </w:rPr>
        <w:t xml:space="preserve">attempts to empirically verify veridical </w:t>
      </w:r>
      <w:r w:rsidR="00A01BB1" w:rsidRPr="00B543FE">
        <w:rPr>
          <w:rFonts w:cstheme="minorHAnsi"/>
          <w:sz w:val="24"/>
          <w:szCs w:val="24"/>
        </w:rPr>
        <w:t>NDE</w:t>
      </w:r>
      <w:r w:rsidR="00AD60A4">
        <w:rPr>
          <w:rStyle w:val="FootnoteReference"/>
          <w:rFonts w:cstheme="minorHAnsi"/>
          <w:sz w:val="24"/>
          <w:szCs w:val="24"/>
        </w:rPr>
        <w:footnoteReference w:id="13"/>
      </w:r>
      <w:r w:rsidR="00226FBE" w:rsidRPr="00B543FE">
        <w:rPr>
          <w:rFonts w:cstheme="minorHAnsi"/>
          <w:sz w:val="24"/>
          <w:szCs w:val="24"/>
        </w:rPr>
        <w:t>)</w:t>
      </w:r>
      <w:r w:rsidR="001645BA" w:rsidRPr="00B543FE">
        <w:rPr>
          <w:rFonts w:cstheme="minorHAnsi"/>
          <w:sz w:val="24"/>
          <w:szCs w:val="24"/>
        </w:rPr>
        <w:t>.</w:t>
      </w:r>
      <w:r w:rsidR="00EC5205" w:rsidRPr="00B543FE">
        <w:rPr>
          <w:rFonts w:cstheme="minorHAnsi"/>
          <w:sz w:val="24"/>
          <w:szCs w:val="24"/>
        </w:rPr>
        <w:t xml:space="preserve">  </w:t>
      </w:r>
      <w:r w:rsidRPr="00B543FE">
        <w:rPr>
          <w:rFonts w:cstheme="minorHAnsi"/>
          <w:sz w:val="24"/>
          <w:szCs w:val="24"/>
          <w:shd w:val="clear" w:color="auto" w:fill="FFFFFF"/>
        </w:rPr>
        <w:t xml:space="preserve">It has been alleged that Veridical NDEs </w:t>
      </w:r>
      <w:r w:rsidR="001645BA" w:rsidRPr="00B543FE">
        <w:rPr>
          <w:rFonts w:cstheme="minorHAnsi"/>
          <w:sz w:val="24"/>
          <w:szCs w:val="24"/>
          <w:shd w:val="clear" w:color="auto" w:fill="FFFFFF"/>
        </w:rPr>
        <w:t xml:space="preserve">that occur during cardiac arrest </w:t>
      </w:r>
      <w:r w:rsidRPr="00B543FE">
        <w:rPr>
          <w:rFonts w:cstheme="minorHAnsi"/>
          <w:sz w:val="24"/>
          <w:szCs w:val="24"/>
          <w:shd w:val="clear" w:color="auto" w:fill="FFFFFF"/>
        </w:rPr>
        <w:t>are the result of retrospective embellishment,</w:t>
      </w:r>
      <w:r w:rsidR="00DC3FEE">
        <w:rPr>
          <w:rStyle w:val="FootnoteReference"/>
          <w:rFonts w:cstheme="minorHAnsi"/>
          <w:sz w:val="24"/>
          <w:szCs w:val="24"/>
          <w:shd w:val="clear" w:color="auto" w:fill="FFFFFF"/>
        </w:rPr>
        <w:footnoteReference w:id="14"/>
      </w:r>
      <w:r w:rsidRPr="00B543FE">
        <w:rPr>
          <w:rFonts w:cstheme="minorHAnsi"/>
          <w:sz w:val="24"/>
          <w:szCs w:val="24"/>
          <w:shd w:val="clear" w:color="auto" w:fill="FFFFFF"/>
        </w:rPr>
        <w:t xml:space="preserve"> </w:t>
      </w:r>
      <w:r w:rsidR="00EC5205" w:rsidRPr="00B543FE">
        <w:rPr>
          <w:rFonts w:cstheme="minorHAnsi"/>
          <w:sz w:val="24"/>
          <w:szCs w:val="24"/>
          <w:shd w:val="clear" w:color="auto" w:fill="FFFFFF"/>
        </w:rPr>
        <w:t>however they often contain information to which the experiencer should not be privy and the</w:t>
      </w:r>
      <w:r w:rsidRPr="00B543FE">
        <w:rPr>
          <w:rFonts w:cstheme="minorHAnsi"/>
          <w:sz w:val="24"/>
          <w:szCs w:val="24"/>
          <w:shd w:val="clear" w:color="auto" w:fill="FFFFFF"/>
        </w:rPr>
        <w:t xml:space="preserve"> available evidence from prospective studies regarding N</w:t>
      </w:r>
      <w:r w:rsidR="00226FBE" w:rsidRPr="00B543FE">
        <w:rPr>
          <w:rFonts w:cstheme="minorHAnsi"/>
          <w:sz w:val="24"/>
          <w:szCs w:val="24"/>
          <w:shd w:val="clear" w:color="auto" w:fill="FFFFFF"/>
        </w:rPr>
        <w:t>D</w:t>
      </w:r>
      <w:r w:rsidRPr="00B543FE">
        <w:rPr>
          <w:rFonts w:cstheme="minorHAnsi"/>
          <w:sz w:val="24"/>
          <w:szCs w:val="24"/>
          <w:shd w:val="clear" w:color="auto" w:fill="FFFFFF"/>
        </w:rPr>
        <w:t xml:space="preserve">E in cardiac </w:t>
      </w:r>
      <w:r w:rsidRPr="00B543FE">
        <w:rPr>
          <w:rFonts w:cstheme="minorHAnsi"/>
          <w:sz w:val="24"/>
          <w:szCs w:val="24"/>
          <w:shd w:val="clear" w:color="auto" w:fill="FFFFFF"/>
        </w:rPr>
        <w:lastRenderedPageBreak/>
        <w:t>arrest survivors show that their account of the NDE a few days after revival remain consistent with accounts they give up to 8 years following the experience</w:t>
      </w:r>
      <w:r w:rsidR="00DC08A9">
        <w:rPr>
          <w:rStyle w:val="FootnoteReference"/>
          <w:rFonts w:cstheme="minorHAnsi"/>
          <w:sz w:val="24"/>
          <w:szCs w:val="24"/>
          <w:shd w:val="clear" w:color="auto" w:fill="FFFFFF"/>
        </w:rPr>
        <w:footnoteReference w:id="15"/>
      </w:r>
      <w:r w:rsidRPr="00B543FE">
        <w:rPr>
          <w:rFonts w:cstheme="minorHAnsi"/>
          <w:sz w:val="24"/>
          <w:szCs w:val="24"/>
          <w:shd w:val="clear" w:color="auto" w:fill="FFFFFF"/>
        </w:rPr>
        <w:t xml:space="preserve">, so the theory of embellishment over time, does not seem to bare out in studies. </w:t>
      </w:r>
    </w:p>
    <w:p w:rsidR="006D29DA" w:rsidRPr="00B543FE" w:rsidRDefault="006D29DA" w:rsidP="006D29DA">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 xml:space="preserve">It </w:t>
      </w:r>
      <w:r w:rsidR="00EC5205" w:rsidRPr="00B543FE">
        <w:rPr>
          <w:rFonts w:asciiTheme="minorHAnsi" w:hAnsiTheme="minorHAnsi" w:cstheme="minorHAnsi"/>
          <w:shd w:val="clear" w:color="auto" w:fill="FFFFFF"/>
        </w:rPr>
        <w:t>has been postulated</w:t>
      </w:r>
      <w:r w:rsidRPr="00B543FE">
        <w:rPr>
          <w:rFonts w:asciiTheme="minorHAnsi" w:hAnsiTheme="minorHAnsi" w:cstheme="minorHAnsi"/>
          <w:shd w:val="clear" w:color="auto" w:fill="FFFFFF"/>
        </w:rPr>
        <w:t xml:space="preserve"> that </w:t>
      </w:r>
      <w:r w:rsidR="00EC5205" w:rsidRPr="00B543FE">
        <w:rPr>
          <w:rFonts w:asciiTheme="minorHAnsi" w:hAnsiTheme="minorHAnsi" w:cstheme="minorHAnsi"/>
          <w:shd w:val="clear" w:color="auto" w:fill="FFFFFF"/>
        </w:rPr>
        <w:t xml:space="preserve">veridical </w:t>
      </w:r>
      <w:r w:rsidRPr="00B543FE">
        <w:rPr>
          <w:rFonts w:asciiTheme="minorHAnsi" w:hAnsiTheme="minorHAnsi" w:cstheme="minorHAnsi"/>
          <w:shd w:val="clear" w:color="auto" w:fill="FFFFFF"/>
        </w:rPr>
        <w:t>NDE</w:t>
      </w:r>
      <w:r w:rsidR="00071A71">
        <w:rPr>
          <w:rFonts w:asciiTheme="minorHAnsi" w:hAnsiTheme="minorHAnsi" w:cstheme="minorHAnsi"/>
          <w:shd w:val="clear" w:color="auto" w:fill="FFFFFF"/>
        </w:rPr>
        <w:t>s</w:t>
      </w:r>
      <w:r w:rsidRPr="00B543FE">
        <w:rPr>
          <w:rFonts w:asciiTheme="minorHAnsi" w:hAnsiTheme="minorHAnsi" w:cstheme="minorHAnsi"/>
          <w:shd w:val="clear" w:color="auto" w:fill="FFFFFF"/>
        </w:rPr>
        <w:t xml:space="preserve"> occur </w:t>
      </w:r>
      <w:r w:rsidR="00EC5205" w:rsidRPr="00B543FE">
        <w:rPr>
          <w:rFonts w:asciiTheme="minorHAnsi" w:hAnsiTheme="minorHAnsi" w:cstheme="minorHAnsi"/>
          <w:shd w:val="clear" w:color="auto" w:fill="FFFFFF"/>
        </w:rPr>
        <w:t>prior to</w:t>
      </w:r>
      <w:r w:rsidRPr="00B543FE">
        <w:rPr>
          <w:rFonts w:asciiTheme="minorHAnsi" w:hAnsiTheme="minorHAnsi" w:cstheme="minorHAnsi"/>
          <w:shd w:val="clear" w:color="auto" w:fill="FFFFFF"/>
        </w:rPr>
        <w:t xml:space="preserve"> the loss of or after regaining consciousness.  </w:t>
      </w:r>
      <w:r w:rsidR="00EC5205" w:rsidRPr="00B543FE">
        <w:rPr>
          <w:rFonts w:asciiTheme="minorHAnsi" w:hAnsiTheme="minorHAnsi" w:cstheme="minorHAnsi"/>
          <w:shd w:val="clear" w:color="auto" w:fill="FFFFFF"/>
        </w:rPr>
        <w:t>This theory cannot explain veridical NDEs that accurately describe events that are specific to the person</w:t>
      </w:r>
      <w:r w:rsidR="00001A2F" w:rsidRPr="00B543FE">
        <w:rPr>
          <w:rFonts w:asciiTheme="minorHAnsi" w:hAnsiTheme="minorHAnsi" w:cstheme="minorHAnsi"/>
          <w:shd w:val="clear" w:color="auto" w:fill="FFFFFF"/>
        </w:rPr>
        <w:t>’</w:t>
      </w:r>
      <w:r w:rsidR="00EC5205" w:rsidRPr="00B543FE">
        <w:rPr>
          <w:rFonts w:asciiTheme="minorHAnsi" w:hAnsiTheme="minorHAnsi" w:cstheme="minorHAnsi"/>
          <w:shd w:val="clear" w:color="auto" w:fill="FFFFFF"/>
        </w:rPr>
        <w:t>s care during cardiac arrest or that detail events in locations separate from where the resuscitation attempts occurred.</w:t>
      </w:r>
      <w:r w:rsidR="009F4A5C">
        <w:rPr>
          <w:rStyle w:val="FootnoteReference"/>
          <w:rFonts w:asciiTheme="minorHAnsi" w:hAnsiTheme="minorHAnsi" w:cstheme="minorHAnsi"/>
          <w:shd w:val="clear" w:color="auto" w:fill="FFFFFF"/>
        </w:rPr>
        <w:footnoteReference w:id="16"/>
      </w:r>
      <w:r w:rsidR="00EC5205" w:rsidRPr="00B543FE">
        <w:rPr>
          <w:rFonts w:asciiTheme="minorHAnsi" w:hAnsiTheme="minorHAnsi" w:cstheme="minorHAnsi"/>
          <w:shd w:val="clear" w:color="auto" w:fill="FFFFFF"/>
        </w:rPr>
        <w:t xml:space="preserve"> </w:t>
      </w:r>
      <w:r w:rsidR="00226FBE" w:rsidRPr="00B543FE">
        <w:rPr>
          <w:rFonts w:asciiTheme="minorHAnsi" w:hAnsiTheme="minorHAnsi" w:cstheme="minorHAnsi"/>
          <w:shd w:val="clear" w:color="auto" w:fill="FFFFFF"/>
        </w:rPr>
        <w:t>I</w:t>
      </w:r>
      <w:r w:rsidR="001645BA" w:rsidRPr="00B543FE">
        <w:rPr>
          <w:rFonts w:asciiTheme="minorHAnsi" w:hAnsiTheme="minorHAnsi" w:cstheme="minorHAnsi"/>
          <w:shd w:val="clear" w:color="auto" w:fill="FFFFFF"/>
        </w:rPr>
        <w:t>f</w:t>
      </w:r>
      <w:r w:rsidRPr="00B543FE">
        <w:rPr>
          <w:rFonts w:asciiTheme="minorHAnsi" w:hAnsiTheme="minorHAnsi" w:cstheme="minorHAnsi"/>
          <w:shd w:val="clear" w:color="auto" w:fill="FFFFFF"/>
        </w:rPr>
        <w:t xml:space="preserve"> veridical NDE</w:t>
      </w:r>
      <w:r w:rsidR="00EC5205" w:rsidRPr="00B543FE">
        <w:rPr>
          <w:rFonts w:asciiTheme="minorHAnsi" w:hAnsiTheme="minorHAnsi" w:cstheme="minorHAnsi"/>
          <w:shd w:val="clear" w:color="auto" w:fill="FFFFFF"/>
        </w:rPr>
        <w:t>s</w:t>
      </w:r>
      <w:r w:rsidR="001877D2" w:rsidRPr="00B543FE">
        <w:rPr>
          <w:rFonts w:asciiTheme="minorHAnsi" w:hAnsiTheme="minorHAnsi" w:cstheme="minorHAnsi"/>
          <w:shd w:val="clear" w:color="auto" w:fill="FFFFFF"/>
        </w:rPr>
        <w:t xml:space="preserve"> </w:t>
      </w:r>
      <w:r w:rsidRPr="00B543FE">
        <w:rPr>
          <w:rFonts w:asciiTheme="minorHAnsi" w:hAnsiTheme="minorHAnsi" w:cstheme="minorHAnsi"/>
          <w:shd w:val="clear" w:color="auto" w:fill="FFFFFF"/>
        </w:rPr>
        <w:t>occur prior</w:t>
      </w:r>
      <w:r w:rsidR="001645BA" w:rsidRPr="00B543FE">
        <w:rPr>
          <w:rFonts w:asciiTheme="minorHAnsi" w:hAnsiTheme="minorHAnsi" w:cstheme="minorHAnsi"/>
          <w:shd w:val="clear" w:color="auto" w:fill="FFFFFF"/>
        </w:rPr>
        <w:t xml:space="preserve"> to</w:t>
      </w:r>
      <w:r w:rsidRPr="00B543FE">
        <w:rPr>
          <w:rFonts w:asciiTheme="minorHAnsi" w:hAnsiTheme="minorHAnsi" w:cstheme="minorHAnsi"/>
          <w:shd w:val="clear" w:color="auto" w:fill="FFFFFF"/>
        </w:rPr>
        <w:t xml:space="preserve"> losing consciousness then surely th</w:t>
      </w:r>
      <w:r w:rsidR="001877D2" w:rsidRPr="00B543FE">
        <w:rPr>
          <w:rFonts w:asciiTheme="minorHAnsi" w:hAnsiTheme="minorHAnsi" w:cstheme="minorHAnsi"/>
          <w:shd w:val="clear" w:color="auto" w:fill="FFFFFF"/>
        </w:rPr>
        <w:t>e experiencer</w:t>
      </w:r>
      <w:r w:rsidRPr="00B543FE">
        <w:rPr>
          <w:rFonts w:asciiTheme="minorHAnsi" w:hAnsiTheme="minorHAnsi" w:cstheme="minorHAnsi"/>
          <w:shd w:val="clear" w:color="auto" w:fill="FFFFFF"/>
        </w:rPr>
        <w:t xml:space="preserve"> has just had an accurate vision of their future and if it has occurred after regaining consciousness then the person has accurately recounted a past event, details of which they should have no access </w:t>
      </w:r>
      <w:r w:rsidR="00832936" w:rsidRPr="00B543FE">
        <w:rPr>
          <w:rFonts w:asciiTheme="minorHAnsi" w:hAnsiTheme="minorHAnsi" w:cstheme="minorHAnsi"/>
          <w:shd w:val="clear" w:color="auto" w:fill="FFFFFF"/>
        </w:rPr>
        <w:t xml:space="preserve">to </w:t>
      </w:r>
      <w:r w:rsidRPr="00B543FE">
        <w:rPr>
          <w:rFonts w:asciiTheme="minorHAnsi" w:hAnsiTheme="minorHAnsi" w:cstheme="minorHAnsi"/>
          <w:shd w:val="clear" w:color="auto" w:fill="FFFFFF"/>
        </w:rPr>
        <w:t xml:space="preserve">without speaking to someone who was present.  Both are scenarios that </w:t>
      </w:r>
      <w:r w:rsidR="00226FBE" w:rsidRPr="00B543FE">
        <w:rPr>
          <w:rFonts w:asciiTheme="minorHAnsi" w:hAnsiTheme="minorHAnsi" w:cstheme="minorHAnsi"/>
          <w:shd w:val="clear" w:color="auto" w:fill="FFFFFF"/>
        </w:rPr>
        <w:t xml:space="preserve">seem </w:t>
      </w:r>
      <w:r w:rsidRPr="00B543FE">
        <w:rPr>
          <w:rFonts w:asciiTheme="minorHAnsi" w:hAnsiTheme="minorHAnsi" w:cstheme="minorHAnsi"/>
          <w:shd w:val="clear" w:color="auto" w:fill="FFFFFF"/>
        </w:rPr>
        <w:t xml:space="preserve">to defy naturalistic explanation.   </w:t>
      </w:r>
    </w:p>
    <w:p w:rsidR="006D29DA" w:rsidRPr="00B543FE" w:rsidRDefault="006D29DA" w:rsidP="006D29DA">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Veridical NDE</w:t>
      </w:r>
      <w:r w:rsidR="001877D2" w:rsidRPr="00B543FE">
        <w:rPr>
          <w:rFonts w:asciiTheme="minorHAnsi" w:hAnsiTheme="minorHAnsi" w:cstheme="minorHAnsi"/>
          <w:shd w:val="clear" w:color="auto" w:fill="FFFFFF"/>
        </w:rPr>
        <w:t>s that occur during cardiac arrest</w:t>
      </w:r>
      <w:r w:rsidRPr="00B543FE">
        <w:rPr>
          <w:rFonts w:asciiTheme="minorHAnsi" w:hAnsiTheme="minorHAnsi" w:cstheme="minorHAnsi"/>
          <w:shd w:val="clear" w:color="auto" w:fill="FFFFFF"/>
        </w:rPr>
        <w:t xml:space="preserve"> seem to be most resistant to naturalistic explanations.  </w:t>
      </w:r>
      <w:r w:rsidR="001877D2" w:rsidRPr="00B543FE">
        <w:rPr>
          <w:rFonts w:asciiTheme="minorHAnsi" w:hAnsiTheme="minorHAnsi" w:cstheme="minorHAnsi"/>
          <w:shd w:val="clear" w:color="auto" w:fill="FFFFFF"/>
        </w:rPr>
        <w:t>T</w:t>
      </w:r>
      <w:r w:rsidR="00832936" w:rsidRPr="00B543FE">
        <w:rPr>
          <w:rFonts w:asciiTheme="minorHAnsi" w:hAnsiTheme="minorHAnsi" w:cstheme="minorHAnsi"/>
          <w:shd w:val="clear" w:color="auto" w:fill="FFFFFF"/>
        </w:rPr>
        <w:t xml:space="preserve">he descriptions of these experiences </w:t>
      </w:r>
      <w:r w:rsidR="001877D2" w:rsidRPr="00B543FE">
        <w:rPr>
          <w:rFonts w:asciiTheme="minorHAnsi" w:hAnsiTheme="minorHAnsi" w:cstheme="minorHAnsi"/>
          <w:shd w:val="clear" w:color="auto" w:fill="FFFFFF"/>
        </w:rPr>
        <w:t xml:space="preserve">seem </w:t>
      </w:r>
      <w:r w:rsidR="00832936" w:rsidRPr="00B543FE">
        <w:rPr>
          <w:rFonts w:asciiTheme="minorHAnsi" w:hAnsiTheme="minorHAnsi" w:cstheme="minorHAnsi"/>
          <w:shd w:val="clear" w:color="auto" w:fill="FFFFFF"/>
        </w:rPr>
        <w:t>to possess</w:t>
      </w:r>
      <w:r w:rsidRPr="00B543FE">
        <w:rPr>
          <w:rFonts w:asciiTheme="minorHAnsi" w:hAnsiTheme="minorHAnsi" w:cstheme="minorHAnsi"/>
          <w:shd w:val="clear" w:color="auto" w:fill="FFFFFF"/>
        </w:rPr>
        <w:t xml:space="preserve"> mental properties because they involve consciousness (e.g. perceptual experiences and emotional experiences</w:t>
      </w:r>
      <w:r w:rsidR="001877D2" w:rsidRPr="00B543FE">
        <w:rPr>
          <w:rFonts w:asciiTheme="minorHAnsi" w:hAnsiTheme="minorHAnsi" w:cstheme="minorHAnsi"/>
          <w:shd w:val="clear" w:color="auto" w:fill="FFFFFF"/>
        </w:rPr>
        <w:t>)</w:t>
      </w:r>
      <w:r w:rsidRPr="00B543FE">
        <w:rPr>
          <w:rFonts w:asciiTheme="minorHAnsi" w:hAnsiTheme="minorHAnsi" w:cstheme="minorHAnsi"/>
          <w:shd w:val="clear" w:color="auto" w:fill="FFFFFF"/>
        </w:rPr>
        <w:t xml:space="preserve"> memory</w:t>
      </w:r>
      <w:r w:rsidR="001877D2" w:rsidRPr="00B543FE">
        <w:rPr>
          <w:rFonts w:asciiTheme="minorHAnsi" w:hAnsiTheme="minorHAnsi" w:cstheme="minorHAnsi"/>
          <w:shd w:val="clear" w:color="auto" w:fill="FFFFFF"/>
        </w:rPr>
        <w:t>,</w:t>
      </w:r>
      <w:r w:rsidRPr="00B543FE">
        <w:rPr>
          <w:rFonts w:asciiTheme="minorHAnsi" w:hAnsiTheme="minorHAnsi" w:cstheme="minorHAnsi"/>
          <w:shd w:val="clear" w:color="auto" w:fill="FFFFFF"/>
        </w:rPr>
        <w:t xml:space="preserve"> recall</w:t>
      </w:r>
      <w:r w:rsidR="001877D2" w:rsidRPr="00B543FE">
        <w:rPr>
          <w:rFonts w:asciiTheme="minorHAnsi" w:hAnsiTheme="minorHAnsi" w:cstheme="minorHAnsi"/>
          <w:shd w:val="clear" w:color="auto" w:fill="FFFFFF"/>
        </w:rPr>
        <w:t xml:space="preserve"> </w:t>
      </w:r>
      <w:r w:rsidRPr="00B543FE">
        <w:rPr>
          <w:rFonts w:asciiTheme="minorHAnsi" w:hAnsiTheme="minorHAnsi" w:cstheme="minorHAnsi"/>
          <w:shd w:val="clear" w:color="auto" w:fill="FFFFFF"/>
        </w:rPr>
        <w:t xml:space="preserve">and intentionality </w:t>
      </w:r>
      <w:r w:rsidR="00001A2F" w:rsidRPr="00B543FE">
        <w:rPr>
          <w:rFonts w:asciiTheme="minorHAnsi" w:hAnsiTheme="minorHAnsi" w:cstheme="minorHAnsi"/>
          <w:shd w:val="clear" w:color="auto" w:fill="FFFFFF"/>
        </w:rPr>
        <w:t>‘</w:t>
      </w:r>
      <w:r w:rsidRPr="00B543FE">
        <w:rPr>
          <w:rFonts w:asciiTheme="minorHAnsi" w:hAnsiTheme="minorHAnsi" w:cstheme="minorHAnsi"/>
          <w:shd w:val="clear" w:color="auto" w:fill="FFFFFF"/>
        </w:rPr>
        <w:t>that are possessed by a “self”</w:t>
      </w:r>
      <w:r w:rsidR="00001A2F" w:rsidRPr="00B543FE">
        <w:rPr>
          <w:rFonts w:asciiTheme="minorHAnsi" w:hAnsiTheme="minorHAnsi" w:cstheme="minorHAnsi"/>
          <w:shd w:val="clear" w:color="auto" w:fill="FFFFFF"/>
        </w:rPr>
        <w:t>’</w:t>
      </w:r>
      <w:r w:rsidR="00D43884">
        <w:rPr>
          <w:rStyle w:val="FootnoteReference"/>
          <w:rFonts w:asciiTheme="minorHAnsi" w:hAnsiTheme="minorHAnsi" w:cstheme="minorHAnsi"/>
          <w:shd w:val="clear" w:color="auto" w:fill="FFFFFF"/>
        </w:rPr>
        <w:footnoteReference w:id="17"/>
      </w:r>
      <w:r w:rsidR="00832936" w:rsidRPr="00B543FE">
        <w:rPr>
          <w:rFonts w:asciiTheme="minorHAnsi" w:hAnsiTheme="minorHAnsi" w:cstheme="minorHAnsi"/>
          <w:shd w:val="clear" w:color="auto" w:fill="FFFFFF"/>
        </w:rPr>
        <w:t xml:space="preserve"> </w:t>
      </w:r>
      <w:r w:rsidRPr="00B543FE">
        <w:rPr>
          <w:rFonts w:asciiTheme="minorHAnsi" w:hAnsiTheme="minorHAnsi" w:cstheme="minorHAnsi"/>
          <w:shd w:val="clear" w:color="auto" w:fill="FFFFFF"/>
        </w:rPr>
        <w:t>which in the case of veridical OBEs is often identified as being located outside of the physical body.</w:t>
      </w:r>
      <w:r w:rsidR="0041154C">
        <w:rPr>
          <w:rFonts w:asciiTheme="minorHAnsi" w:hAnsiTheme="minorHAnsi" w:cstheme="minorHAnsi"/>
          <w:shd w:val="clear" w:color="auto" w:fill="FFFFFF"/>
        </w:rPr>
        <w:t xml:space="preserve">  </w:t>
      </w:r>
      <w:r w:rsidR="001877D2" w:rsidRPr="00B543FE">
        <w:rPr>
          <w:rFonts w:asciiTheme="minorHAnsi" w:hAnsiTheme="minorHAnsi" w:cstheme="minorHAnsi"/>
          <w:shd w:val="clear" w:color="auto" w:fill="FFFFFF"/>
        </w:rPr>
        <w:t>If t</w:t>
      </w:r>
      <w:r w:rsidRPr="00B543FE">
        <w:rPr>
          <w:rFonts w:asciiTheme="minorHAnsi" w:hAnsiTheme="minorHAnsi" w:cstheme="minorHAnsi"/>
          <w:shd w:val="clear" w:color="auto" w:fill="FFFFFF"/>
        </w:rPr>
        <w:t>he person is supposedly dead and without brain activity, the source of this</w:t>
      </w:r>
      <w:r w:rsidR="001877D2" w:rsidRPr="00B543FE">
        <w:rPr>
          <w:rFonts w:asciiTheme="minorHAnsi" w:hAnsiTheme="minorHAnsi" w:cstheme="minorHAnsi"/>
          <w:shd w:val="clear" w:color="auto" w:fill="FFFFFF"/>
        </w:rPr>
        <w:t xml:space="preserve"> awareness</w:t>
      </w:r>
      <w:r w:rsidRPr="00B543FE">
        <w:rPr>
          <w:rFonts w:asciiTheme="minorHAnsi" w:hAnsiTheme="minorHAnsi" w:cstheme="minorHAnsi"/>
          <w:shd w:val="clear" w:color="auto" w:fill="FFFFFF"/>
        </w:rPr>
        <w:t xml:space="preserve"> is not via any currently known brain mechanism</w:t>
      </w:r>
      <w:r w:rsidR="008060C0" w:rsidRPr="00B543FE">
        <w:rPr>
          <w:rFonts w:asciiTheme="minorHAnsi" w:hAnsiTheme="minorHAnsi" w:cstheme="minorHAnsi"/>
          <w:shd w:val="clear" w:color="auto" w:fill="FFFFFF"/>
        </w:rPr>
        <w:t>.</w:t>
      </w:r>
      <w:r w:rsidRPr="00B543FE">
        <w:rPr>
          <w:rFonts w:asciiTheme="minorHAnsi" w:hAnsiTheme="minorHAnsi" w:cstheme="minorHAnsi"/>
          <w:shd w:val="clear" w:color="auto" w:fill="FFFFFF"/>
        </w:rPr>
        <w:t xml:space="preserve">  It would seem </w:t>
      </w:r>
      <w:r w:rsidR="00832936" w:rsidRPr="00B543FE">
        <w:rPr>
          <w:rFonts w:asciiTheme="minorHAnsi" w:hAnsiTheme="minorHAnsi" w:cstheme="minorHAnsi"/>
          <w:shd w:val="clear" w:color="auto" w:fill="FFFFFF"/>
        </w:rPr>
        <w:t xml:space="preserve">to point toward the possibility that </w:t>
      </w:r>
      <w:r w:rsidRPr="00B543FE">
        <w:rPr>
          <w:rFonts w:asciiTheme="minorHAnsi" w:hAnsiTheme="minorHAnsi" w:cstheme="minorHAnsi"/>
          <w:shd w:val="clear" w:color="auto" w:fill="FFFFFF"/>
        </w:rPr>
        <w:t>the mind is functioning independently of the brain</w:t>
      </w:r>
      <w:r w:rsidR="008060C0" w:rsidRPr="00B543FE">
        <w:rPr>
          <w:rFonts w:asciiTheme="minorHAnsi" w:hAnsiTheme="minorHAnsi" w:cstheme="minorHAnsi"/>
          <w:shd w:val="clear" w:color="auto" w:fill="FFFFFF"/>
        </w:rPr>
        <w:t xml:space="preserve"> and survives its death. </w:t>
      </w:r>
      <w:r w:rsidRPr="00B543FE">
        <w:rPr>
          <w:rFonts w:asciiTheme="minorHAnsi" w:hAnsiTheme="minorHAnsi" w:cstheme="minorHAnsi"/>
          <w:shd w:val="clear" w:color="auto" w:fill="FFFFFF"/>
        </w:rPr>
        <w:t xml:space="preserve"> </w:t>
      </w:r>
    </w:p>
    <w:p w:rsidR="00DD36F4" w:rsidRPr="00B543FE" w:rsidRDefault="00DD36F4" w:rsidP="006D29DA">
      <w:pPr>
        <w:pStyle w:val="NormalWeb"/>
        <w:shd w:val="clear" w:color="auto" w:fill="FFFFFF"/>
        <w:spacing w:before="0" w:beforeAutospacing="0" w:after="150" w:afterAutospacing="0"/>
        <w:rPr>
          <w:rFonts w:asciiTheme="minorHAnsi" w:hAnsiTheme="minorHAnsi" w:cstheme="minorHAnsi"/>
          <w:shd w:val="clear" w:color="auto" w:fill="FFFFFF"/>
        </w:rPr>
      </w:pPr>
    </w:p>
    <w:p w:rsidR="00FB3041" w:rsidRPr="00B543FE" w:rsidRDefault="00DD36F4" w:rsidP="006D29DA">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Death</w:t>
      </w:r>
    </w:p>
    <w:p w:rsidR="00EE0458" w:rsidRPr="00D43884" w:rsidRDefault="00930F37" w:rsidP="00EE0458">
      <w:pPr>
        <w:rPr>
          <w:rFonts w:eastAsia="Times New Roman" w:cstheme="minorHAnsi"/>
          <w:sz w:val="24"/>
          <w:szCs w:val="24"/>
          <w:lang w:eastAsia="en-GB"/>
        </w:rPr>
      </w:pPr>
      <w:r w:rsidRPr="00B543FE">
        <w:rPr>
          <w:rFonts w:eastAsia="Times New Roman" w:cstheme="minorHAnsi"/>
          <w:sz w:val="24"/>
          <w:szCs w:val="24"/>
          <w:lang w:eastAsia="en-GB"/>
        </w:rPr>
        <w:t>T</w:t>
      </w:r>
      <w:r w:rsidR="00EE0458" w:rsidRPr="00B543FE">
        <w:rPr>
          <w:rFonts w:eastAsia="Times New Roman" w:cstheme="minorHAnsi"/>
          <w:sz w:val="24"/>
          <w:szCs w:val="24"/>
          <w:lang w:eastAsia="en-GB"/>
        </w:rPr>
        <w:t xml:space="preserve">he Academy of Medical Royal Colleagues </w:t>
      </w:r>
      <w:r w:rsidR="00F77E04" w:rsidRPr="00B543FE">
        <w:rPr>
          <w:rFonts w:eastAsia="Times New Roman" w:cstheme="minorHAnsi"/>
          <w:sz w:val="24"/>
          <w:szCs w:val="24"/>
          <w:lang w:eastAsia="en-GB"/>
        </w:rPr>
        <w:t>defines death as</w:t>
      </w:r>
      <w:r w:rsidR="00EE0458" w:rsidRPr="00B543FE">
        <w:rPr>
          <w:rFonts w:eastAsia="Times New Roman" w:cstheme="minorHAnsi"/>
          <w:sz w:val="24"/>
          <w:szCs w:val="24"/>
          <w:lang w:eastAsia="en-GB"/>
        </w:rPr>
        <w:t>:</w:t>
      </w:r>
      <w:r w:rsidR="00D43884">
        <w:rPr>
          <w:rFonts w:eastAsia="Times New Roman" w:cstheme="minorHAnsi"/>
          <w:sz w:val="24"/>
          <w:szCs w:val="24"/>
          <w:lang w:eastAsia="en-GB"/>
        </w:rPr>
        <w:t xml:space="preserve"> </w:t>
      </w:r>
      <w:r w:rsidR="00EE0458" w:rsidRPr="00B543FE">
        <w:rPr>
          <w:rFonts w:cstheme="minorHAnsi"/>
          <w:sz w:val="24"/>
          <w:szCs w:val="24"/>
          <w:shd w:val="clear" w:color="auto" w:fill="FFFFFF"/>
        </w:rPr>
        <w:t>“the irreversible loss of the capacity for consciousness, combined with irreversible loss of the capacity to breathe.”</w:t>
      </w:r>
      <w:r w:rsidR="00CB417D">
        <w:rPr>
          <w:rStyle w:val="FootnoteReference"/>
          <w:rFonts w:cstheme="minorHAnsi"/>
          <w:sz w:val="24"/>
          <w:szCs w:val="24"/>
          <w:shd w:val="clear" w:color="auto" w:fill="FFFFFF"/>
        </w:rPr>
        <w:footnoteReference w:id="18"/>
      </w:r>
      <w:r w:rsidR="00EE0458" w:rsidRPr="00B543FE">
        <w:rPr>
          <w:rFonts w:cstheme="minorHAnsi"/>
          <w:sz w:val="24"/>
          <w:szCs w:val="24"/>
          <w:shd w:val="clear" w:color="auto" w:fill="FFFFFF"/>
        </w:rPr>
        <w:t xml:space="preserve"> </w:t>
      </w:r>
      <w:r w:rsidR="00CB417D">
        <w:rPr>
          <w:rFonts w:cstheme="minorHAnsi"/>
          <w:sz w:val="24"/>
          <w:szCs w:val="24"/>
          <w:shd w:val="clear" w:color="auto" w:fill="FFFFFF"/>
        </w:rPr>
        <w:t xml:space="preserve"> </w:t>
      </w:r>
      <w:r w:rsidR="00EE0458" w:rsidRPr="00B543FE">
        <w:rPr>
          <w:rFonts w:cstheme="minorHAnsi"/>
          <w:sz w:val="24"/>
          <w:szCs w:val="24"/>
          <w:shd w:val="clear" w:color="auto" w:fill="FFFFFF"/>
        </w:rPr>
        <w:t>It is understood that in most cases this arises within five minutes of cardiac arrest</w:t>
      </w:r>
      <w:r w:rsidR="009A1769" w:rsidRPr="00B543FE">
        <w:rPr>
          <w:rFonts w:cstheme="minorHAnsi"/>
          <w:sz w:val="24"/>
          <w:szCs w:val="24"/>
          <w:shd w:val="clear" w:color="auto" w:fill="FFFFFF"/>
        </w:rPr>
        <w:t xml:space="preserve"> (cessation of heart function)</w:t>
      </w:r>
      <w:r w:rsidR="00EE0458" w:rsidRPr="00B543FE">
        <w:rPr>
          <w:rFonts w:cstheme="minorHAnsi"/>
          <w:sz w:val="24"/>
          <w:szCs w:val="24"/>
          <w:shd w:val="clear" w:color="auto" w:fill="FFFFFF"/>
        </w:rPr>
        <w:t>.</w:t>
      </w:r>
      <w:r w:rsidR="00CB417D">
        <w:rPr>
          <w:rStyle w:val="FootnoteReference"/>
          <w:rFonts w:cstheme="minorHAnsi"/>
          <w:sz w:val="24"/>
          <w:szCs w:val="24"/>
          <w:shd w:val="clear" w:color="auto" w:fill="FFFFFF"/>
        </w:rPr>
        <w:footnoteReference w:id="19"/>
      </w:r>
      <w:r w:rsidRPr="00B543FE">
        <w:rPr>
          <w:rFonts w:eastAsia="Times New Roman" w:cstheme="minorHAnsi"/>
          <w:sz w:val="24"/>
          <w:szCs w:val="24"/>
          <w:lang w:eastAsia="en-GB"/>
        </w:rPr>
        <w:t xml:space="preserve">By definition death is permanent and irreversible so, ordinarily, dead people should not come back to life and by nature of its definition, if they do, the validity of their death should be called into question.   What then should be made of people that are successfully resuscitated after cardiac arrest?  </w:t>
      </w:r>
    </w:p>
    <w:p w:rsidR="004C440F" w:rsidRPr="00B543FE" w:rsidRDefault="00071810" w:rsidP="006D29DA">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 xml:space="preserve">This leaves us in quite a quandary, do NDE during cardiac arrests occur </w:t>
      </w:r>
      <w:r w:rsidR="00387E93" w:rsidRPr="00B543FE">
        <w:rPr>
          <w:rFonts w:asciiTheme="minorHAnsi" w:eastAsiaTheme="minorHAnsi" w:hAnsiTheme="minorHAnsi" w:cstheme="minorHAnsi"/>
          <w:shd w:val="clear" w:color="auto" w:fill="FFFFFF"/>
          <w:lang w:eastAsia="en-US"/>
        </w:rPr>
        <w:t>in dead</w:t>
      </w:r>
      <w:r w:rsidRPr="00B543FE">
        <w:rPr>
          <w:rFonts w:asciiTheme="minorHAnsi" w:eastAsiaTheme="minorHAnsi" w:hAnsiTheme="minorHAnsi" w:cstheme="minorHAnsi"/>
          <w:shd w:val="clear" w:color="auto" w:fill="FFFFFF"/>
          <w:lang w:eastAsia="en-US"/>
        </w:rPr>
        <w:t xml:space="preserve"> or living persons? </w:t>
      </w:r>
      <w:r w:rsidR="00387E93" w:rsidRPr="00B543FE">
        <w:rPr>
          <w:rFonts w:asciiTheme="minorHAnsi" w:eastAsiaTheme="minorHAnsi" w:hAnsiTheme="minorHAnsi" w:cstheme="minorHAnsi"/>
          <w:shd w:val="clear" w:color="auto" w:fill="FFFFFF"/>
          <w:lang w:eastAsia="en-US"/>
        </w:rPr>
        <w:t>C</w:t>
      </w:r>
      <w:r w:rsidR="00F77E04" w:rsidRPr="00B543FE">
        <w:rPr>
          <w:rFonts w:asciiTheme="minorHAnsi" w:eastAsiaTheme="minorHAnsi" w:hAnsiTheme="minorHAnsi" w:cstheme="minorHAnsi"/>
          <w:shd w:val="clear" w:color="auto" w:fill="FFFFFF"/>
          <w:lang w:eastAsia="en-US"/>
        </w:rPr>
        <w:t xml:space="preserve">ardiac arrest fulfils the </w:t>
      </w:r>
      <w:r w:rsidRPr="00B543FE">
        <w:rPr>
          <w:rFonts w:asciiTheme="minorHAnsi" w:eastAsiaTheme="minorHAnsi" w:hAnsiTheme="minorHAnsi" w:cstheme="minorHAnsi"/>
          <w:shd w:val="clear" w:color="auto" w:fill="FFFFFF"/>
          <w:lang w:eastAsia="en-US"/>
        </w:rPr>
        <w:t>criteria for deat</w:t>
      </w:r>
      <w:r w:rsidR="00F77E04" w:rsidRPr="00B543FE">
        <w:rPr>
          <w:rFonts w:asciiTheme="minorHAnsi" w:eastAsiaTheme="minorHAnsi" w:hAnsiTheme="minorHAnsi" w:cstheme="minorHAnsi"/>
          <w:shd w:val="clear" w:color="auto" w:fill="FFFFFF"/>
          <w:lang w:eastAsia="en-US"/>
        </w:rPr>
        <w:t>h</w:t>
      </w:r>
      <w:r w:rsidR="00387E93" w:rsidRPr="00B543FE">
        <w:rPr>
          <w:rFonts w:asciiTheme="minorHAnsi" w:eastAsiaTheme="minorHAnsi" w:hAnsiTheme="minorHAnsi" w:cstheme="minorHAnsi"/>
          <w:shd w:val="clear" w:color="auto" w:fill="FFFFFF"/>
          <w:lang w:eastAsia="en-US"/>
        </w:rPr>
        <w:t xml:space="preserve"> however </w:t>
      </w:r>
      <w:r w:rsidR="006122CA" w:rsidRPr="00B543FE">
        <w:rPr>
          <w:rFonts w:asciiTheme="minorHAnsi" w:eastAsiaTheme="minorHAnsi" w:hAnsiTheme="minorHAnsi" w:cstheme="minorHAnsi"/>
          <w:shd w:val="clear" w:color="auto" w:fill="FFFFFF"/>
          <w:lang w:eastAsia="en-US"/>
        </w:rPr>
        <w:t>successful</w:t>
      </w:r>
      <w:r w:rsidR="00387E93" w:rsidRPr="00B543FE">
        <w:rPr>
          <w:rFonts w:asciiTheme="minorHAnsi" w:eastAsiaTheme="minorHAnsi" w:hAnsiTheme="minorHAnsi" w:cstheme="minorHAnsi"/>
          <w:shd w:val="clear" w:color="auto" w:fill="FFFFFF"/>
          <w:lang w:eastAsia="en-US"/>
        </w:rPr>
        <w:t xml:space="preserve"> resuscitation presents us with a dilemma</w:t>
      </w:r>
      <w:r w:rsidR="00F77E04" w:rsidRPr="00B543FE">
        <w:rPr>
          <w:rFonts w:asciiTheme="minorHAnsi" w:eastAsiaTheme="minorHAnsi" w:hAnsiTheme="minorHAnsi" w:cstheme="minorHAnsi"/>
          <w:shd w:val="clear" w:color="auto" w:fill="FFFFFF"/>
          <w:lang w:eastAsia="en-US"/>
        </w:rPr>
        <w:t xml:space="preserve"> which</w:t>
      </w:r>
      <w:r w:rsidR="00A93918" w:rsidRPr="00B543FE">
        <w:rPr>
          <w:rFonts w:asciiTheme="minorHAnsi" w:eastAsiaTheme="minorHAnsi" w:hAnsiTheme="minorHAnsi" w:cstheme="minorHAnsi"/>
          <w:shd w:val="clear" w:color="auto" w:fill="FFFFFF"/>
          <w:lang w:eastAsia="en-US"/>
        </w:rPr>
        <w:t>,</w:t>
      </w:r>
      <w:r w:rsidR="00F77E04" w:rsidRPr="00B543FE">
        <w:rPr>
          <w:rFonts w:asciiTheme="minorHAnsi" w:eastAsiaTheme="minorHAnsi" w:hAnsiTheme="minorHAnsi" w:cstheme="minorHAnsi"/>
          <w:shd w:val="clear" w:color="auto" w:fill="FFFFFF"/>
          <w:lang w:eastAsia="en-US"/>
        </w:rPr>
        <w:t xml:space="preserve"> a</w:t>
      </w:r>
      <w:r w:rsidR="00B35C57" w:rsidRPr="00B543FE">
        <w:rPr>
          <w:rFonts w:asciiTheme="minorHAnsi" w:eastAsiaTheme="minorHAnsi" w:hAnsiTheme="minorHAnsi" w:cstheme="minorHAnsi"/>
          <w:shd w:val="clear" w:color="auto" w:fill="FFFFFF"/>
          <w:lang w:eastAsia="en-US"/>
        </w:rPr>
        <w:t>lthough</w:t>
      </w:r>
      <w:r w:rsidR="00387E93" w:rsidRPr="00B543FE">
        <w:rPr>
          <w:rFonts w:asciiTheme="minorHAnsi" w:eastAsiaTheme="minorHAnsi" w:hAnsiTheme="minorHAnsi" w:cstheme="minorHAnsi"/>
          <w:shd w:val="clear" w:color="auto" w:fill="FFFFFF"/>
          <w:lang w:eastAsia="en-US"/>
        </w:rPr>
        <w:t xml:space="preserve"> semantic</w:t>
      </w:r>
      <w:r w:rsidR="006122CA" w:rsidRPr="00B543FE">
        <w:rPr>
          <w:rFonts w:asciiTheme="minorHAnsi" w:eastAsiaTheme="minorHAnsi" w:hAnsiTheme="minorHAnsi" w:cstheme="minorHAnsi"/>
          <w:shd w:val="clear" w:color="auto" w:fill="FFFFFF"/>
          <w:lang w:eastAsia="en-US"/>
        </w:rPr>
        <w:t xml:space="preserve"> in origin</w:t>
      </w:r>
      <w:r w:rsidR="00B35C57" w:rsidRPr="00B543FE">
        <w:rPr>
          <w:rFonts w:asciiTheme="minorHAnsi" w:eastAsiaTheme="minorHAnsi" w:hAnsiTheme="minorHAnsi" w:cstheme="minorHAnsi"/>
          <w:shd w:val="clear" w:color="auto" w:fill="FFFFFF"/>
          <w:lang w:eastAsia="en-US"/>
        </w:rPr>
        <w:t xml:space="preserve">, is not trivial.  </w:t>
      </w:r>
      <w:r w:rsidR="00387E93" w:rsidRPr="00B543FE">
        <w:rPr>
          <w:rFonts w:asciiTheme="minorHAnsi" w:eastAsiaTheme="minorHAnsi" w:hAnsiTheme="minorHAnsi" w:cstheme="minorHAnsi"/>
          <w:shd w:val="clear" w:color="auto" w:fill="FFFFFF"/>
          <w:lang w:eastAsia="en-US"/>
        </w:rPr>
        <w:t xml:space="preserve"> </w:t>
      </w:r>
      <w:r w:rsidR="00B35C57" w:rsidRPr="00B543FE">
        <w:rPr>
          <w:rFonts w:asciiTheme="minorHAnsi" w:eastAsiaTheme="minorHAnsi" w:hAnsiTheme="minorHAnsi" w:cstheme="minorHAnsi"/>
          <w:shd w:val="clear" w:color="auto" w:fill="FFFFFF"/>
          <w:lang w:eastAsia="en-US"/>
        </w:rPr>
        <w:t>I</w:t>
      </w:r>
      <w:r w:rsidRPr="00B543FE">
        <w:rPr>
          <w:rFonts w:asciiTheme="minorHAnsi" w:eastAsiaTheme="minorHAnsi" w:hAnsiTheme="minorHAnsi" w:cstheme="minorHAnsi"/>
          <w:shd w:val="clear" w:color="auto" w:fill="FFFFFF"/>
          <w:lang w:eastAsia="en-US"/>
        </w:rPr>
        <w:t xml:space="preserve">f </w:t>
      </w:r>
      <w:r w:rsidR="00B35C57" w:rsidRPr="00B543FE">
        <w:rPr>
          <w:rFonts w:asciiTheme="minorHAnsi" w:eastAsiaTheme="minorHAnsi" w:hAnsiTheme="minorHAnsi" w:cstheme="minorHAnsi"/>
          <w:shd w:val="clear" w:color="auto" w:fill="FFFFFF"/>
          <w:lang w:eastAsia="en-US"/>
        </w:rPr>
        <w:t xml:space="preserve">death is permanent and </w:t>
      </w:r>
      <w:r w:rsidR="006122CA" w:rsidRPr="00B543FE">
        <w:rPr>
          <w:rFonts w:asciiTheme="minorHAnsi" w:eastAsiaTheme="minorHAnsi" w:hAnsiTheme="minorHAnsi" w:cstheme="minorHAnsi"/>
          <w:shd w:val="clear" w:color="auto" w:fill="FFFFFF"/>
          <w:lang w:eastAsia="en-US"/>
        </w:rPr>
        <w:t xml:space="preserve">irreversible </w:t>
      </w:r>
      <w:r w:rsidR="00B35C57" w:rsidRPr="00B543FE">
        <w:rPr>
          <w:rFonts w:asciiTheme="minorHAnsi" w:eastAsiaTheme="minorHAnsi" w:hAnsiTheme="minorHAnsi" w:cstheme="minorHAnsi"/>
          <w:shd w:val="clear" w:color="auto" w:fill="FFFFFF"/>
          <w:lang w:eastAsia="en-US"/>
        </w:rPr>
        <w:t>a</w:t>
      </w:r>
      <w:r w:rsidR="006122CA" w:rsidRPr="00B543FE">
        <w:rPr>
          <w:rFonts w:asciiTheme="minorHAnsi" w:eastAsiaTheme="minorHAnsi" w:hAnsiTheme="minorHAnsi" w:cstheme="minorHAnsi"/>
          <w:shd w:val="clear" w:color="auto" w:fill="FFFFFF"/>
          <w:lang w:eastAsia="en-US"/>
        </w:rPr>
        <w:t>nd</w:t>
      </w:r>
      <w:r w:rsidR="00B35C57" w:rsidRPr="00B543FE">
        <w:rPr>
          <w:rFonts w:asciiTheme="minorHAnsi" w:eastAsiaTheme="minorHAnsi" w:hAnsiTheme="minorHAnsi" w:cstheme="minorHAnsi"/>
          <w:shd w:val="clear" w:color="auto" w:fill="FFFFFF"/>
          <w:lang w:eastAsia="en-US"/>
        </w:rPr>
        <w:t xml:space="preserve"> cardiac arrest represents the death of a person</w:t>
      </w:r>
      <w:r w:rsidR="006122CA" w:rsidRPr="00B543FE">
        <w:rPr>
          <w:rFonts w:asciiTheme="minorHAnsi" w:eastAsiaTheme="minorHAnsi" w:hAnsiTheme="minorHAnsi" w:cstheme="minorHAnsi"/>
          <w:shd w:val="clear" w:color="auto" w:fill="FFFFFF"/>
          <w:lang w:eastAsia="en-US"/>
        </w:rPr>
        <w:t>, if</w:t>
      </w:r>
      <w:r w:rsidR="00B35C57" w:rsidRPr="00B543FE">
        <w:rPr>
          <w:rFonts w:asciiTheme="minorHAnsi" w:eastAsiaTheme="minorHAnsi" w:hAnsiTheme="minorHAnsi" w:cstheme="minorHAnsi"/>
          <w:shd w:val="clear" w:color="auto" w:fill="FFFFFF"/>
          <w:lang w:eastAsia="en-US"/>
        </w:rPr>
        <w:t xml:space="preserve"> </w:t>
      </w:r>
      <w:r w:rsidRPr="00B543FE">
        <w:rPr>
          <w:rFonts w:asciiTheme="minorHAnsi" w:eastAsiaTheme="minorHAnsi" w:hAnsiTheme="minorHAnsi" w:cstheme="minorHAnsi"/>
          <w:shd w:val="clear" w:color="auto" w:fill="FFFFFF"/>
          <w:lang w:eastAsia="en-US"/>
        </w:rPr>
        <w:t xml:space="preserve">they are </w:t>
      </w:r>
      <w:r w:rsidR="00B35C57" w:rsidRPr="00B543FE">
        <w:rPr>
          <w:rFonts w:asciiTheme="minorHAnsi" w:eastAsiaTheme="minorHAnsi" w:hAnsiTheme="minorHAnsi" w:cstheme="minorHAnsi"/>
          <w:shd w:val="clear" w:color="auto" w:fill="FFFFFF"/>
          <w:lang w:eastAsia="en-US"/>
        </w:rPr>
        <w:lastRenderedPageBreak/>
        <w:t xml:space="preserve">successfully </w:t>
      </w:r>
      <w:r w:rsidRPr="00B543FE">
        <w:rPr>
          <w:rFonts w:asciiTheme="minorHAnsi" w:eastAsiaTheme="minorHAnsi" w:hAnsiTheme="minorHAnsi" w:cstheme="minorHAnsi"/>
          <w:shd w:val="clear" w:color="auto" w:fill="FFFFFF"/>
          <w:lang w:eastAsia="en-US"/>
        </w:rPr>
        <w:t>resuscitat</w:t>
      </w:r>
      <w:r w:rsidR="00387E93" w:rsidRPr="00B543FE">
        <w:rPr>
          <w:rFonts w:asciiTheme="minorHAnsi" w:eastAsiaTheme="minorHAnsi" w:hAnsiTheme="minorHAnsi" w:cstheme="minorHAnsi"/>
          <w:shd w:val="clear" w:color="auto" w:fill="FFFFFF"/>
          <w:lang w:eastAsia="en-US"/>
        </w:rPr>
        <w:t xml:space="preserve">ed </w:t>
      </w:r>
      <w:r w:rsidR="00B35C57" w:rsidRPr="00B543FE">
        <w:rPr>
          <w:rFonts w:asciiTheme="minorHAnsi" w:eastAsiaTheme="minorHAnsi" w:hAnsiTheme="minorHAnsi" w:cstheme="minorHAnsi"/>
          <w:shd w:val="clear" w:color="auto" w:fill="FFFFFF"/>
          <w:lang w:eastAsia="en-US"/>
        </w:rPr>
        <w:t xml:space="preserve">then death is </w:t>
      </w:r>
      <w:r w:rsidR="006122CA" w:rsidRPr="00B543FE">
        <w:rPr>
          <w:rFonts w:asciiTheme="minorHAnsi" w:eastAsiaTheme="minorHAnsi" w:hAnsiTheme="minorHAnsi" w:cstheme="minorHAnsi"/>
          <w:shd w:val="clear" w:color="auto" w:fill="FFFFFF"/>
          <w:lang w:eastAsia="en-US"/>
        </w:rPr>
        <w:t>reversible and im</w:t>
      </w:r>
      <w:r w:rsidR="00B35C57" w:rsidRPr="00B543FE">
        <w:rPr>
          <w:rFonts w:asciiTheme="minorHAnsi" w:eastAsiaTheme="minorHAnsi" w:hAnsiTheme="minorHAnsi" w:cstheme="minorHAnsi"/>
          <w:shd w:val="clear" w:color="auto" w:fill="FFFFFF"/>
          <w:lang w:eastAsia="en-US"/>
        </w:rPr>
        <w:t>permanent which renders the situation logically contradictor</w:t>
      </w:r>
      <w:r w:rsidR="006122CA" w:rsidRPr="00B543FE">
        <w:rPr>
          <w:rFonts w:asciiTheme="minorHAnsi" w:eastAsiaTheme="minorHAnsi" w:hAnsiTheme="minorHAnsi" w:cstheme="minorHAnsi"/>
          <w:shd w:val="clear" w:color="auto" w:fill="FFFFFF"/>
          <w:lang w:eastAsia="en-US"/>
        </w:rPr>
        <w:t>y</w:t>
      </w:r>
      <w:r w:rsidR="00B35C57" w:rsidRPr="00B543FE">
        <w:rPr>
          <w:rFonts w:asciiTheme="minorHAnsi" w:eastAsiaTheme="minorHAnsi" w:hAnsiTheme="minorHAnsi" w:cstheme="minorHAnsi"/>
          <w:shd w:val="clear" w:color="auto" w:fill="FFFFFF"/>
          <w:lang w:eastAsia="en-US"/>
        </w:rPr>
        <w:t xml:space="preserve">.  If death is irreversible and permanent, then </w:t>
      </w:r>
      <w:r w:rsidR="006122CA" w:rsidRPr="00B543FE">
        <w:rPr>
          <w:rFonts w:asciiTheme="minorHAnsi" w:eastAsiaTheme="minorHAnsi" w:hAnsiTheme="minorHAnsi" w:cstheme="minorHAnsi"/>
          <w:shd w:val="clear" w:color="auto" w:fill="FFFFFF"/>
          <w:lang w:eastAsia="en-US"/>
        </w:rPr>
        <w:t xml:space="preserve">the revival of a </w:t>
      </w:r>
      <w:r w:rsidR="00B35C57" w:rsidRPr="00B543FE">
        <w:rPr>
          <w:rFonts w:asciiTheme="minorHAnsi" w:eastAsiaTheme="minorHAnsi" w:hAnsiTheme="minorHAnsi" w:cstheme="minorHAnsi"/>
          <w:shd w:val="clear" w:color="auto" w:fill="FFFFFF"/>
          <w:lang w:eastAsia="en-US"/>
        </w:rPr>
        <w:t xml:space="preserve">dead person </w:t>
      </w:r>
      <w:r w:rsidR="006122CA" w:rsidRPr="00B543FE">
        <w:rPr>
          <w:rFonts w:asciiTheme="minorHAnsi" w:eastAsiaTheme="minorHAnsi" w:hAnsiTheme="minorHAnsi" w:cstheme="minorHAnsi"/>
          <w:shd w:val="clear" w:color="auto" w:fill="FFFFFF"/>
          <w:lang w:eastAsia="en-US"/>
        </w:rPr>
        <w:t xml:space="preserve">either means that </w:t>
      </w:r>
      <w:r w:rsidR="00B35C57" w:rsidRPr="00B543FE">
        <w:rPr>
          <w:rFonts w:asciiTheme="minorHAnsi" w:eastAsiaTheme="minorHAnsi" w:hAnsiTheme="minorHAnsi" w:cstheme="minorHAnsi"/>
          <w:shd w:val="clear" w:color="auto" w:fill="FFFFFF"/>
          <w:lang w:eastAsia="en-US"/>
        </w:rPr>
        <w:t xml:space="preserve">they </w:t>
      </w:r>
      <w:r w:rsidR="006122CA" w:rsidRPr="00B543FE">
        <w:rPr>
          <w:rFonts w:asciiTheme="minorHAnsi" w:eastAsiaTheme="minorHAnsi" w:hAnsiTheme="minorHAnsi" w:cstheme="minorHAnsi"/>
          <w:shd w:val="clear" w:color="auto" w:fill="FFFFFF"/>
          <w:lang w:eastAsia="en-US"/>
        </w:rPr>
        <w:t>were merely mistaken for dead, o</w:t>
      </w:r>
      <w:r w:rsidR="00387E93" w:rsidRPr="00B543FE">
        <w:rPr>
          <w:rFonts w:asciiTheme="minorHAnsi" w:eastAsiaTheme="minorHAnsi" w:hAnsiTheme="minorHAnsi" w:cstheme="minorHAnsi"/>
          <w:shd w:val="clear" w:color="auto" w:fill="FFFFFF"/>
          <w:lang w:eastAsia="en-US"/>
        </w:rPr>
        <w:t>r they have undergone resurrection</w:t>
      </w:r>
      <w:r w:rsidR="006122CA" w:rsidRPr="00B543FE">
        <w:rPr>
          <w:rFonts w:asciiTheme="minorHAnsi" w:eastAsiaTheme="minorHAnsi" w:hAnsiTheme="minorHAnsi" w:cstheme="minorHAnsi"/>
          <w:shd w:val="clear" w:color="auto" w:fill="FFFFFF"/>
          <w:lang w:eastAsia="en-US"/>
        </w:rPr>
        <w:t xml:space="preserve"> from</w:t>
      </w:r>
      <w:r w:rsidR="00387E93" w:rsidRPr="00B543FE">
        <w:rPr>
          <w:rFonts w:asciiTheme="minorHAnsi" w:eastAsiaTheme="minorHAnsi" w:hAnsiTheme="minorHAnsi" w:cstheme="minorHAnsi"/>
          <w:shd w:val="clear" w:color="auto" w:fill="FFFFFF"/>
          <w:lang w:eastAsia="en-US"/>
        </w:rPr>
        <w:t xml:space="preserve"> the dead. Or maybe, </w:t>
      </w:r>
      <w:r w:rsidR="006122CA" w:rsidRPr="00B543FE">
        <w:rPr>
          <w:rFonts w:asciiTheme="minorHAnsi" w:eastAsiaTheme="minorHAnsi" w:hAnsiTheme="minorHAnsi" w:cstheme="minorHAnsi"/>
          <w:shd w:val="clear" w:color="auto" w:fill="FFFFFF"/>
          <w:lang w:eastAsia="en-US"/>
        </w:rPr>
        <w:t>our</w:t>
      </w:r>
      <w:r w:rsidR="00387E93" w:rsidRPr="00B543FE">
        <w:rPr>
          <w:rFonts w:asciiTheme="minorHAnsi" w:eastAsiaTheme="minorHAnsi" w:hAnsiTheme="minorHAnsi" w:cstheme="minorHAnsi"/>
          <w:shd w:val="clear" w:color="auto" w:fill="FFFFFF"/>
          <w:lang w:eastAsia="en-US"/>
        </w:rPr>
        <w:t xml:space="preserve"> </w:t>
      </w:r>
      <w:r w:rsidR="006122CA" w:rsidRPr="00B543FE">
        <w:rPr>
          <w:rFonts w:asciiTheme="minorHAnsi" w:eastAsiaTheme="minorHAnsi" w:hAnsiTheme="minorHAnsi" w:cstheme="minorHAnsi"/>
          <w:shd w:val="clear" w:color="auto" w:fill="FFFFFF"/>
          <w:lang w:eastAsia="en-US"/>
        </w:rPr>
        <w:t xml:space="preserve">understanding of death is </w:t>
      </w:r>
      <w:r w:rsidR="006B02A6" w:rsidRPr="00B543FE">
        <w:rPr>
          <w:rFonts w:asciiTheme="minorHAnsi" w:eastAsiaTheme="minorHAnsi" w:hAnsiTheme="minorHAnsi" w:cstheme="minorHAnsi"/>
          <w:shd w:val="clear" w:color="auto" w:fill="FFFFFF"/>
          <w:lang w:eastAsia="en-US"/>
        </w:rPr>
        <w:t>mistaken,</w:t>
      </w:r>
      <w:r w:rsidR="006122CA" w:rsidRPr="00B543FE">
        <w:rPr>
          <w:rFonts w:asciiTheme="minorHAnsi" w:eastAsiaTheme="minorHAnsi" w:hAnsiTheme="minorHAnsi" w:cstheme="minorHAnsi"/>
          <w:shd w:val="clear" w:color="auto" w:fill="FFFFFF"/>
          <w:lang w:eastAsia="en-US"/>
        </w:rPr>
        <w:t xml:space="preserve"> and it </w:t>
      </w:r>
      <w:r w:rsidR="00387E93" w:rsidRPr="00B543FE">
        <w:rPr>
          <w:rFonts w:asciiTheme="minorHAnsi" w:eastAsiaTheme="minorHAnsi" w:hAnsiTheme="minorHAnsi" w:cstheme="minorHAnsi"/>
          <w:shd w:val="clear" w:color="auto" w:fill="FFFFFF"/>
          <w:lang w:eastAsia="en-US"/>
        </w:rPr>
        <w:t xml:space="preserve">is a process with a reversible and </w:t>
      </w:r>
      <w:r w:rsidR="006122CA" w:rsidRPr="00B543FE">
        <w:rPr>
          <w:rFonts w:asciiTheme="minorHAnsi" w:eastAsiaTheme="minorHAnsi" w:hAnsiTheme="minorHAnsi" w:cstheme="minorHAnsi"/>
          <w:shd w:val="clear" w:color="auto" w:fill="FFFFFF"/>
          <w:lang w:eastAsia="en-US"/>
        </w:rPr>
        <w:t>im</w:t>
      </w:r>
      <w:r w:rsidR="00387E93" w:rsidRPr="00B543FE">
        <w:rPr>
          <w:rFonts w:asciiTheme="minorHAnsi" w:eastAsiaTheme="minorHAnsi" w:hAnsiTheme="minorHAnsi" w:cstheme="minorHAnsi"/>
          <w:shd w:val="clear" w:color="auto" w:fill="FFFFFF"/>
          <w:lang w:eastAsia="en-US"/>
        </w:rPr>
        <w:t xml:space="preserve">permanent stage, and an irreversible and permanent stage, </w:t>
      </w:r>
      <w:r w:rsidR="006122CA" w:rsidRPr="00B543FE">
        <w:rPr>
          <w:rFonts w:asciiTheme="minorHAnsi" w:eastAsiaTheme="minorHAnsi" w:hAnsiTheme="minorHAnsi" w:cstheme="minorHAnsi"/>
          <w:shd w:val="clear" w:color="auto" w:fill="FFFFFF"/>
          <w:lang w:eastAsia="en-US"/>
        </w:rPr>
        <w:t>but we have not yet identified the point of no return.</w:t>
      </w:r>
      <w:r w:rsidR="006B02A6" w:rsidRPr="00B543FE">
        <w:rPr>
          <w:rFonts w:asciiTheme="minorHAnsi" w:eastAsiaTheme="minorHAnsi" w:hAnsiTheme="minorHAnsi" w:cstheme="minorHAnsi"/>
          <w:shd w:val="clear" w:color="auto" w:fill="FFFFFF"/>
          <w:lang w:eastAsia="en-US"/>
        </w:rPr>
        <w:t xml:space="preserve"> The latter point is probably closest to the truth.</w:t>
      </w:r>
      <w:r w:rsidR="00387E93" w:rsidRPr="00B543FE">
        <w:rPr>
          <w:rFonts w:asciiTheme="minorHAnsi" w:eastAsiaTheme="minorHAnsi" w:hAnsiTheme="minorHAnsi" w:cstheme="minorHAnsi"/>
          <w:shd w:val="clear" w:color="auto" w:fill="FFFFFF"/>
          <w:lang w:eastAsia="en-US"/>
        </w:rPr>
        <w:t xml:space="preserve">  </w:t>
      </w:r>
      <w:r w:rsidRPr="00B543FE">
        <w:rPr>
          <w:rFonts w:asciiTheme="minorHAnsi" w:eastAsiaTheme="minorHAnsi" w:hAnsiTheme="minorHAnsi" w:cstheme="minorHAnsi"/>
          <w:shd w:val="clear" w:color="auto" w:fill="FFFFFF"/>
          <w:lang w:eastAsia="en-US"/>
        </w:rPr>
        <w:t xml:space="preserve"> </w:t>
      </w:r>
    </w:p>
    <w:p w:rsidR="009B57BA" w:rsidRDefault="006122CA"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 xml:space="preserve">Clarification of our understanding of death is important because, </w:t>
      </w:r>
      <w:r w:rsidR="00C10D5D">
        <w:rPr>
          <w:rFonts w:asciiTheme="minorHAnsi" w:eastAsiaTheme="minorHAnsi" w:hAnsiTheme="minorHAnsi" w:cstheme="minorHAnsi"/>
          <w:shd w:val="clear" w:color="auto" w:fill="FFFFFF"/>
          <w:lang w:eastAsia="en-US"/>
        </w:rPr>
        <w:t>i</w:t>
      </w:r>
      <w:r w:rsidR="00C10D5D" w:rsidRPr="00B543FE">
        <w:rPr>
          <w:rFonts w:asciiTheme="minorHAnsi" w:eastAsiaTheme="minorHAnsi" w:hAnsiTheme="minorHAnsi" w:cstheme="minorHAnsi"/>
          <w:shd w:val="clear" w:color="auto" w:fill="FFFFFF"/>
          <w:lang w:eastAsia="en-US"/>
        </w:rPr>
        <w:t xml:space="preserve">f cardiac arrests do represent death, then NDEs technically occur during death and provide </w:t>
      </w:r>
      <w:r w:rsidR="008F6F80">
        <w:rPr>
          <w:rFonts w:asciiTheme="minorHAnsi" w:eastAsiaTheme="minorHAnsi" w:hAnsiTheme="minorHAnsi" w:cstheme="minorHAnsi"/>
          <w:shd w:val="clear" w:color="auto" w:fill="FFFFFF"/>
          <w:lang w:eastAsia="en-US"/>
        </w:rPr>
        <w:t xml:space="preserve">strong </w:t>
      </w:r>
      <w:r w:rsidR="00C10D5D" w:rsidRPr="00B543FE">
        <w:rPr>
          <w:rFonts w:asciiTheme="minorHAnsi" w:eastAsiaTheme="minorHAnsi" w:hAnsiTheme="minorHAnsi" w:cstheme="minorHAnsi"/>
          <w:shd w:val="clear" w:color="auto" w:fill="FFFFFF"/>
          <w:lang w:eastAsia="en-US"/>
        </w:rPr>
        <w:t>evidence that the mind is not synonymous with the brain and can survive its death.</w:t>
      </w:r>
      <w:r w:rsidR="00C10D5D">
        <w:rPr>
          <w:rFonts w:asciiTheme="minorHAnsi" w:eastAsiaTheme="minorHAnsi" w:hAnsiTheme="minorHAnsi" w:cstheme="minorHAnsi"/>
          <w:shd w:val="clear" w:color="auto" w:fill="FFFFFF"/>
          <w:lang w:eastAsia="en-US"/>
        </w:rPr>
        <w:t xml:space="preserve">  I</w:t>
      </w:r>
      <w:r w:rsidRPr="00B543FE">
        <w:rPr>
          <w:rFonts w:asciiTheme="minorHAnsi" w:eastAsiaTheme="minorHAnsi" w:hAnsiTheme="minorHAnsi" w:cstheme="minorHAnsi"/>
          <w:shd w:val="clear" w:color="auto" w:fill="FFFFFF"/>
          <w:lang w:eastAsia="en-US"/>
        </w:rPr>
        <w:t xml:space="preserve">f cardiac arrest does not represent </w:t>
      </w:r>
      <w:r w:rsidR="001E3B82" w:rsidRPr="00B543FE">
        <w:rPr>
          <w:rFonts w:asciiTheme="minorHAnsi" w:eastAsiaTheme="minorHAnsi" w:hAnsiTheme="minorHAnsi" w:cstheme="minorHAnsi"/>
          <w:shd w:val="clear" w:color="auto" w:fill="FFFFFF"/>
          <w:lang w:eastAsia="en-US"/>
        </w:rPr>
        <w:t xml:space="preserve">‘real’ </w:t>
      </w:r>
      <w:r w:rsidRPr="00B543FE">
        <w:rPr>
          <w:rFonts w:asciiTheme="minorHAnsi" w:eastAsiaTheme="minorHAnsi" w:hAnsiTheme="minorHAnsi" w:cstheme="minorHAnsi"/>
          <w:shd w:val="clear" w:color="auto" w:fill="FFFFFF"/>
          <w:lang w:eastAsia="en-US"/>
        </w:rPr>
        <w:t>death, then N</w:t>
      </w:r>
      <w:r w:rsidR="003C6962" w:rsidRPr="00B543FE">
        <w:rPr>
          <w:rFonts w:asciiTheme="minorHAnsi" w:eastAsiaTheme="minorHAnsi" w:hAnsiTheme="minorHAnsi" w:cstheme="minorHAnsi"/>
          <w:shd w:val="clear" w:color="auto" w:fill="FFFFFF"/>
          <w:lang w:eastAsia="en-US"/>
        </w:rPr>
        <w:t>D</w:t>
      </w:r>
      <w:r w:rsidRPr="00B543FE">
        <w:rPr>
          <w:rFonts w:asciiTheme="minorHAnsi" w:eastAsiaTheme="minorHAnsi" w:hAnsiTheme="minorHAnsi" w:cstheme="minorHAnsi"/>
          <w:shd w:val="clear" w:color="auto" w:fill="FFFFFF"/>
          <w:lang w:eastAsia="en-US"/>
        </w:rPr>
        <w:t xml:space="preserve">E occur in </w:t>
      </w:r>
      <w:r w:rsidR="001E3B82" w:rsidRPr="00B543FE">
        <w:rPr>
          <w:rFonts w:asciiTheme="minorHAnsi" w:eastAsiaTheme="minorHAnsi" w:hAnsiTheme="minorHAnsi" w:cstheme="minorHAnsi"/>
          <w:shd w:val="clear" w:color="auto" w:fill="FFFFFF"/>
          <w:lang w:eastAsia="en-US"/>
        </w:rPr>
        <w:t xml:space="preserve">persons that are not dead but rather </w:t>
      </w:r>
      <w:proofErr w:type="gramStart"/>
      <w:r w:rsidR="001E3B82" w:rsidRPr="00B543FE">
        <w:rPr>
          <w:rFonts w:asciiTheme="minorHAnsi" w:eastAsiaTheme="minorHAnsi" w:hAnsiTheme="minorHAnsi" w:cstheme="minorHAnsi"/>
          <w:shd w:val="clear" w:color="auto" w:fill="FFFFFF"/>
          <w:lang w:eastAsia="en-US"/>
        </w:rPr>
        <w:t>in close proximity to</w:t>
      </w:r>
      <w:proofErr w:type="gramEnd"/>
      <w:r w:rsidR="001E3B82" w:rsidRPr="00B543FE">
        <w:rPr>
          <w:rFonts w:asciiTheme="minorHAnsi" w:eastAsiaTheme="minorHAnsi" w:hAnsiTheme="minorHAnsi" w:cstheme="minorHAnsi"/>
          <w:shd w:val="clear" w:color="auto" w:fill="FFFFFF"/>
          <w:lang w:eastAsia="en-US"/>
        </w:rPr>
        <w:t xml:space="preserve"> death</w:t>
      </w:r>
      <w:r w:rsidR="00C80322" w:rsidRPr="00B543FE">
        <w:rPr>
          <w:rFonts w:asciiTheme="minorHAnsi" w:eastAsiaTheme="minorHAnsi" w:hAnsiTheme="minorHAnsi" w:cstheme="minorHAnsi"/>
          <w:shd w:val="clear" w:color="auto" w:fill="FFFFFF"/>
          <w:lang w:eastAsia="en-US"/>
        </w:rPr>
        <w:t xml:space="preserve">.  </w:t>
      </w:r>
      <w:r w:rsidR="00236142" w:rsidRPr="00B543FE">
        <w:rPr>
          <w:rFonts w:asciiTheme="minorHAnsi" w:eastAsiaTheme="minorHAnsi" w:hAnsiTheme="minorHAnsi" w:cstheme="minorHAnsi"/>
          <w:shd w:val="clear" w:color="auto" w:fill="FFFFFF"/>
          <w:lang w:eastAsia="en-US"/>
        </w:rPr>
        <w:t xml:space="preserve"> </w:t>
      </w:r>
      <w:r w:rsidR="00DC5032" w:rsidRPr="00B543FE">
        <w:rPr>
          <w:rFonts w:asciiTheme="minorHAnsi" w:eastAsiaTheme="minorHAnsi" w:hAnsiTheme="minorHAnsi" w:cstheme="minorHAnsi"/>
          <w:shd w:val="clear" w:color="auto" w:fill="FFFFFF"/>
          <w:lang w:eastAsia="en-US"/>
        </w:rPr>
        <w:t xml:space="preserve"> </w:t>
      </w:r>
      <w:r w:rsidR="00095018">
        <w:rPr>
          <w:rFonts w:asciiTheme="minorHAnsi" w:eastAsiaTheme="minorHAnsi" w:hAnsiTheme="minorHAnsi" w:cstheme="minorHAnsi"/>
          <w:shd w:val="clear" w:color="auto" w:fill="FFFFFF"/>
          <w:lang w:eastAsia="en-US"/>
        </w:rPr>
        <w:t xml:space="preserve">It is important to note, however, that </w:t>
      </w:r>
      <w:r w:rsidR="005401BC">
        <w:rPr>
          <w:rFonts w:asciiTheme="minorHAnsi" w:eastAsiaTheme="minorHAnsi" w:hAnsiTheme="minorHAnsi" w:cstheme="minorHAnsi"/>
          <w:shd w:val="clear" w:color="auto" w:fill="FFFFFF"/>
          <w:lang w:eastAsia="en-US"/>
        </w:rPr>
        <w:t xml:space="preserve">even if cardiac arrest </w:t>
      </w:r>
      <w:r w:rsidR="00AA123E">
        <w:rPr>
          <w:rFonts w:asciiTheme="minorHAnsi" w:eastAsiaTheme="minorHAnsi" w:hAnsiTheme="minorHAnsi" w:cstheme="minorHAnsi"/>
          <w:shd w:val="clear" w:color="auto" w:fill="FFFFFF"/>
          <w:lang w:eastAsia="en-US"/>
        </w:rPr>
        <w:t xml:space="preserve">merely </w:t>
      </w:r>
      <w:r w:rsidR="005401BC">
        <w:rPr>
          <w:rFonts w:asciiTheme="minorHAnsi" w:eastAsiaTheme="minorHAnsi" w:hAnsiTheme="minorHAnsi" w:cstheme="minorHAnsi"/>
          <w:shd w:val="clear" w:color="auto" w:fill="FFFFFF"/>
          <w:lang w:eastAsia="en-US"/>
        </w:rPr>
        <w:t>represents</w:t>
      </w:r>
      <w:r w:rsidR="008F6F80">
        <w:rPr>
          <w:rFonts w:asciiTheme="minorHAnsi" w:eastAsiaTheme="minorHAnsi" w:hAnsiTheme="minorHAnsi" w:cstheme="minorHAnsi"/>
          <w:shd w:val="clear" w:color="auto" w:fill="FFFFFF"/>
          <w:lang w:eastAsia="en-US"/>
        </w:rPr>
        <w:t xml:space="preserve"> </w:t>
      </w:r>
      <w:proofErr w:type="gramStart"/>
      <w:r w:rsidR="008F6F80">
        <w:rPr>
          <w:rFonts w:asciiTheme="minorHAnsi" w:eastAsiaTheme="minorHAnsi" w:hAnsiTheme="minorHAnsi" w:cstheme="minorHAnsi"/>
          <w:shd w:val="clear" w:color="auto" w:fill="FFFFFF"/>
          <w:lang w:eastAsia="en-US"/>
        </w:rPr>
        <w:t>close</w:t>
      </w:r>
      <w:r w:rsidR="005401BC">
        <w:rPr>
          <w:rFonts w:asciiTheme="minorHAnsi" w:eastAsiaTheme="minorHAnsi" w:hAnsiTheme="minorHAnsi" w:cstheme="minorHAnsi"/>
          <w:shd w:val="clear" w:color="auto" w:fill="FFFFFF"/>
          <w:lang w:eastAsia="en-US"/>
        </w:rPr>
        <w:t xml:space="preserve"> proximity</w:t>
      </w:r>
      <w:proofErr w:type="gramEnd"/>
      <w:r w:rsidR="005401BC">
        <w:rPr>
          <w:rFonts w:asciiTheme="minorHAnsi" w:eastAsiaTheme="minorHAnsi" w:hAnsiTheme="minorHAnsi" w:cstheme="minorHAnsi"/>
          <w:shd w:val="clear" w:color="auto" w:fill="FFFFFF"/>
          <w:lang w:eastAsia="en-US"/>
        </w:rPr>
        <w:t xml:space="preserve"> to</w:t>
      </w:r>
      <w:r w:rsidR="00AA123E">
        <w:rPr>
          <w:rFonts w:asciiTheme="minorHAnsi" w:eastAsiaTheme="minorHAnsi" w:hAnsiTheme="minorHAnsi" w:cstheme="minorHAnsi"/>
          <w:shd w:val="clear" w:color="auto" w:fill="FFFFFF"/>
          <w:lang w:eastAsia="en-US"/>
        </w:rPr>
        <w:t xml:space="preserve"> </w:t>
      </w:r>
      <w:r w:rsidR="005401BC">
        <w:rPr>
          <w:rFonts w:asciiTheme="minorHAnsi" w:eastAsiaTheme="minorHAnsi" w:hAnsiTheme="minorHAnsi" w:cstheme="minorHAnsi"/>
          <w:shd w:val="clear" w:color="auto" w:fill="FFFFFF"/>
          <w:lang w:eastAsia="en-US"/>
        </w:rPr>
        <w:t xml:space="preserve">death, the lucid and verifiable recollection of events </w:t>
      </w:r>
      <w:r w:rsidR="00855E1D">
        <w:rPr>
          <w:rFonts w:asciiTheme="minorHAnsi" w:eastAsiaTheme="minorHAnsi" w:hAnsiTheme="minorHAnsi" w:cstheme="minorHAnsi"/>
          <w:shd w:val="clear" w:color="auto" w:fill="FFFFFF"/>
          <w:lang w:eastAsia="en-US"/>
        </w:rPr>
        <w:t>during</w:t>
      </w:r>
      <w:r w:rsidR="005401BC">
        <w:rPr>
          <w:rFonts w:asciiTheme="minorHAnsi" w:eastAsiaTheme="minorHAnsi" w:hAnsiTheme="minorHAnsi" w:cstheme="minorHAnsi"/>
          <w:shd w:val="clear" w:color="auto" w:fill="FFFFFF"/>
          <w:lang w:eastAsia="en-US"/>
        </w:rPr>
        <w:t xml:space="preserve"> NDE</w:t>
      </w:r>
      <w:r w:rsidR="008F6F80">
        <w:rPr>
          <w:rFonts w:asciiTheme="minorHAnsi" w:eastAsiaTheme="minorHAnsi" w:hAnsiTheme="minorHAnsi" w:cstheme="minorHAnsi"/>
          <w:shd w:val="clear" w:color="auto" w:fill="FFFFFF"/>
          <w:lang w:eastAsia="en-US"/>
        </w:rPr>
        <w:t>s</w:t>
      </w:r>
      <w:r w:rsidR="005401BC">
        <w:rPr>
          <w:rFonts w:asciiTheme="minorHAnsi" w:eastAsiaTheme="minorHAnsi" w:hAnsiTheme="minorHAnsi" w:cstheme="minorHAnsi"/>
          <w:shd w:val="clear" w:color="auto" w:fill="FFFFFF"/>
          <w:lang w:eastAsia="en-US"/>
        </w:rPr>
        <w:t xml:space="preserve"> remains puzzling because cardiac arrest is</w:t>
      </w:r>
      <w:r w:rsidR="00AA123E">
        <w:rPr>
          <w:rFonts w:asciiTheme="minorHAnsi" w:eastAsiaTheme="minorHAnsi" w:hAnsiTheme="minorHAnsi" w:cstheme="minorHAnsi"/>
          <w:shd w:val="clear" w:color="auto" w:fill="FFFFFF"/>
          <w:lang w:eastAsia="en-US"/>
        </w:rPr>
        <w:t xml:space="preserve"> (as previously explained)</w:t>
      </w:r>
      <w:r w:rsidR="005401BC">
        <w:rPr>
          <w:rFonts w:asciiTheme="minorHAnsi" w:eastAsiaTheme="minorHAnsi" w:hAnsiTheme="minorHAnsi" w:cstheme="minorHAnsi"/>
          <w:shd w:val="clear" w:color="auto" w:fill="FFFFFF"/>
          <w:lang w:eastAsia="en-US"/>
        </w:rPr>
        <w:t xml:space="preserve"> a state </w:t>
      </w:r>
      <w:r w:rsidR="00AA123E">
        <w:rPr>
          <w:rFonts w:asciiTheme="minorHAnsi" w:eastAsiaTheme="minorHAnsi" w:hAnsiTheme="minorHAnsi" w:cstheme="minorHAnsi"/>
          <w:shd w:val="clear" w:color="auto" w:fill="FFFFFF"/>
          <w:lang w:eastAsia="en-US"/>
        </w:rPr>
        <w:t xml:space="preserve">associated with </w:t>
      </w:r>
      <w:r w:rsidR="005401BC">
        <w:rPr>
          <w:rFonts w:asciiTheme="minorHAnsi" w:eastAsiaTheme="minorHAnsi" w:hAnsiTheme="minorHAnsi" w:cstheme="minorHAnsi"/>
          <w:shd w:val="clear" w:color="auto" w:fill="FFFFFF"/>
          <w:lang w:eastAsia="en-US"/>
        </w:rPr>
        <w:t>absent brain function.</w:t>
      </w:r>
      <w:r w:rsidR="000252B0">
        <w:rPr>
          <w:rStyle w:val="FootnoteReference"/>
          <w:rFonts w:asciiTheme="minorHAnsi" w:eastAsiaTheme="minorHAnsi" w:hAnsiTheme="minorHAnsi" w:cstheme="minorHAnsi"/>
          <w:shd w:val="clear" w:color="auto" w:fill="FFFFFF"/>
          <w:lang w:eastAsia="en-US"/>
        </w:rPr>
        <w:footnoteReference w:id="20"/>
      </w:r>
    </w:p>
    <w:p w:rsidR="00067771" w:rsidRDefault="00067771"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p>
    <w:p w:rsidR="006B02A6" w:rsidRPr="00B543FE" w:rsidRDefault="000E1CF5"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The possibility of surviving death</w:t>
      </w:r>
    </w:p>
    <w:p w:rsidR="000E1CF5" w:rsidRPr="00B543FE" w:rsidRDefault="00E82147"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 xml:space="preserve">As demonstrated above, </w:t>
      </w:r>
      <w:r w:rsidR="004B4F37" w:rsidRPr="00B543FE">
        <w:rPr>
          <w:rFonts w:asciiTheme="minorHAnsi" w:eastAsiaTheme="minorHAnsi" w:hAnsiTheme="minorHAnsi" w:cstheme="minorHAnsi"/>
          <w:shd w:val="clear" w:color="auto" w:fill="FFFFFF"/>
          <w:lang w:eastAsia="en-US"/>
        </w:rPr>
        <w:t>NDE especially veridical OBE</w:t>
      </w:r>
      <w:r w:rsidR="008F6F80">
        <w:rPr>
          <w:rFonts w:asciiTheme="minorHAnsi" w:eastAsiaTheme="minorHAnsi" w:hAnsiTheme="minorHAnsi" w:cstheme="minorHAnsi"/>
          <w:shd w:val="clear" w:color="auto" w:fill="FFFFFF"/>
          <w:lang w:eastAsia="en-US"/>
        </w:rPr>
        <w:t>s</w:t>
      </w:r>
      <w:r w:rsidR="004B4F37" w:rsidRPr="00B543FE">
        <w:rPr>
          <w:rFonts w:asciiTheme="minorHAnsi" w:eastAsiaTheme="minorHAnsi" w:hAnsiTheme="minorHAnsi" w:cstheme="minorHAnsi"/>
          <w:shd w:val="clear" w:color="auto" w:fill="FFFFFF"/>
          <w:lang w:eastAsia="en-US"/>
        </w:rPr>
        <w:t xml:space="preserve"> or perceptions occurring during cardiac arrest make it plausible that the brain and mind are not the same thing</w:t>
      </w:r>
      <w:r w:rsidRPr="00B543FE">
        <w:rPr>
          <w:rFonts w:asciiTheme="minorHAnsi" w:eastAsiaTheme="minorHAnsi" w:hAnsiTheme="minorHAnsi" w:cstheme="minorHAnsi"/>
          <w:shd w:val="clear" w:color="auto" w:fill="FFFFFF"/>
          <w:lang w:eastAsia="en-US"/>
        </w:rPr>
        <w:t xml:space="preserve"> </w:t>
      </w:r>
      <w:r w:rsidR="00AD648E" w:rsidRPr="00B543FE">
        <w:rPr>
          <w:rFonts w:asciiTheme="minorHAnsi" w:eastAsiaTheme="minorHAnsi" w:hAnsiTheme="minorHAnsi" w:cstheme="minorHAnsi"/>
          <w:shd w:val="clear" w:color="auto" w:fill="FFFFFF"/>
          <w:lang w:eastAsia="en-US"/>
        </w:rPr>
        <w:t xml:space="preserve">by </w:t>
      </w:r>
      <w:r w:rsidR="003A3FAC" w:rsidRPr="00B543FE">
        <w:rPr>
          <w:rFonts w:asciiTheme="minorHAnsi" w:eastAsiaTheme="minorHAnsi" w:hAnsiTheme="minorHAnsi" w:cstheme="minorHAnsi"/>
          <w:shd w:val="clear" w:color="auto" w:fill="FFFFFF"/>
          <w:lang w:eastAsia="en-US"/>
        </w:rPr>
        <w:t>provid</w:t>
      </w:r>
      <w:r w:rsidR="00AD648E" w:rsidRPr="00B543FE">
        <w:rPr>
          <w:rFonts w:asciiTheme="minorHAnsi" w:eastAsiaTheme="minorHAnsi" w:hAnsiTheme="minorHAnsi" w:cstheme="minorHAnsi"/>
          <w:shd w:val="clear" w:color="auto" w:fill="FFFFFF"/>
          <w:lang w:eastAsia="en-US"/>
        </w:rPr>
        <w:t>ing</w:t>
      </w:r>
      <w:r w:rsidR="004B4F37" w:rsidRPr="00B543FE">
        <w:rPr>
          <w:rFonts w:asciiTheme="minorHAnsi" w:eastAsiaTheme="minorHAnsi" w:hAnsiTheme="minorHAnsi" w:cstheme="minorHAnsi"/>
          <w:shd w:val="clear" w:color="auto" w:fill="FFFFFF"/>
          <w:lang w:eastAsia="en-US"/>
        </w:rPr>
        <w:t xml:space="preserve"> an example of mental activity occurring at a time when the brain should be inactive.  However, it is also important to make the distinction between mental activity and reality.  </w:t>
      </w:r>
      <w:r w:rsidR="003A3FAC" w:rsidRPr="00B543FE">
        <w:rPr>
          <w:rFonts w:asciiTheme="minorHAnsi" w:eastAsiaTheme="minorHAnsi" w:hAnsiTheme="minorHAnsi" w:cstheme="minorHAnsi"/>
          <w:shd w:val="clear" w:color="auto" w:fill="FFFFFF"/>
          <w:lang w:eastAsia="en-US"/>
        </w:rPr>
        <w:t>Mental activity of any kind</w:t>
      </w:r>
      <w:r w:rsidR="004B4F37" w:rsidRPr="00B543FE">
        <w:rPr>
          <w:rFonts w:asciiTheme="minorHAnsi" w:eastAsiaTheme="minorHAnsi" w:hAnsiTheme="minorHAnsi" w:cstheme="minorHAnsi"/>
          <w:shd w:val="clear" w:color="auto" w:fill="FFFFFF"/>
          <w:lang w:eastAsia="en-US"/>
        </w:rPr>
        <w:t xml:space="preserve"> be that hallucinations, dreams or perceptions should be impossible during death, unless the mind</w:t>
      </w:r>
      <w:r w:rsidR="00067771">
        <w:rPr>
          <w:rFonts w:asciiTheme="minorHAnsi" w:eastAsiaTheme="minorHAnsi" w:hAnsiTheme="minorHAnsi" w:cstheme="minorHAnsi"/>
          <w:shd w:val="clear" w:color="auto" w:fill="FFFFFF"/>
          <w:lang w:eastAsia="en-US"/>
        </w:rPr>
        <w:t xml:space="preserve"> </w:t>
      </w:r>
      <w:r w:rsidR="00067771">
        <w:rPr>
          <w:rFonts w:asciiTheme="minorHAnsi" w:hAnsiTheme="minorHAnsi" w:cstheme="minorHAnsi"/>
          <w:shd w:val="clear" w:color="auto" w:fill="FFFFFF"/>
        </w:rPr>
        <w:t>and its associated consciousness</w:t>
      </w:r>
      <w:r w:rsidR="004B4F37" w:rsidRPr="00B543FE">
        <w:rPr>
          <w:rFonts w:asciiTheme="minorHAnsi" w:eastAsiaTheme="minorHAnsi" w:hAnsiTheme="minorHAnsi" w:cstheme="minorHAnsi"/>
          <w:shd w:val="clear" w:color="auto" w:fill="FFFFFF"/>
          <w:lang w:eastAsia="en-US"/>
        </w:rPr>
        <w:t xml:space="preserve"> function </w:t>
      </w:r>
      <w:r w:rsidR="003A3FAC" w:rsidRPr="00B543FE">
        <w:rPr>
          <w:rFonts w:asciiTheme="minorHAnsi" w:eastAsiaTheme="minorHAnsi" w:hAnsiTheme="minorHAnsi" w:cstheme="minorHAnsi"/>
          <w:shd w:val="clear" w:color="auto" w:fill="FFFFFF"/>
          <w:lang w:eastAsia="en-US"/>
        </w:rPr>
        <w:t>independently</w:t>
      </w:r>
      <w:r w:rsidR="004B4F37" w:rsidRPr="00B543FE">
        <w:rPr>
          <w:rFonts w:asciiTheme="minorHAnsi" w:eastAsiaTheme="minorHAnsi" w:hAnsiTheme="minorHAnsi" w:cstheme="minorHAnsi"/>
          <w:shd w:val="clear" w:color="auto" w:fill="FFFFFF"/>
          <w:lang w:eastAsia="en-US"/>
        </w:rPr>
        <w:t xml:space="preserve"> of the brain.  </w:t>
      </w:r>
      <w:r w:rsidR="00C02ECF" w:rsidRPr="00B543FE">
        <w:rPr>
          <w:rFonts w:asciiTheme="minorHAnsi" w:eastAsiaTheme="minorHAnsi" w:hAnsiTheme="minorHAnsi" w:cstheme="minorHAnsi"/>
          <w:shd w:val="clear" w:color="auto" w:fill="FFFFFF"/>
          <w:lang w:eastAsia="en-US"/>
        </w:rPr>
        <w:t>However</w:t>
      </w:r>
      <w:r w:rsidR="004B4F37" w:rsidRPr="00B543FE">
        <w:rPr>
          <w:rFonts w:asciiTheme="minorHAnsi" w:eastAsiaTheme="minorHAnsi" w:hAnsiTheme="minorHAnsi" w:cstheme="minorHAnsi"/>
          <w:shd w:val="clear" w:color="auto" w:fill="FFFFFF"/>
          <w:lang w:eastAsia="en-US"/>
        </w:rPr>
        <w:t>, although you may accept that NDEs during cardiac arrest are suggestive of mind – body dualism, you do not have to believe th</w:t>
      </w:r>
      <w:r w:rsidR="003A3FAC" w:rsidRPr="00B543FE">
        <w:rPr>
          <w:rFonts w:asciiTheme="minorHAnsi" w:eastAsiaTheme="minorHAnsi" w:hAnsiTheme="minorHAnsi" w:cstheme="minorHAnsi"/>
          <w:shd w:val="clear" w:color="auto" w:fill="FFFFFF"/>
          <w:lang w:eastAsia="en-US"/>
        </w:rPr>
        <w:t>at they</w:t>
      </w:r>
      <w:r w:rsidR="004B4F37" w:rsidRPr="00B543FE">
        <w:rPr>
          <w:rFonts w:asciiTheme="minorHAnsi" w:eastAsiaTheme="minorHAnsi" w:hAnsiTheme="minorHAnsi" w:cstheme="minorHAnsi"/>
          <w:shd w:val="clear" w:color="auto" w:fill="FFFFFF"/>
          <w:lang w:eastAsia="en-US"/>
        </w:rPr>
        <w:t xml:space="preserve"> correspond to reality. </w:t>
      </w:r>
      <w:r w:rsidR="003A3FAC" w:rsidRPr="00B543FE">
        <w:rPr>
          <w:rFonts w:asciiTheme="minorHAnsi" w:eastAsiaTheme="minorHAnsi" w:hAnsiTheme="minorHAnsi" w:cstheme="minorHAnsi"/>
          <w:shd w:val="clear" w:color="auto" w:fill="FFFFFF"/>
          <w:lang w:eastAsia="en-US"/>
        </w:rPr>
        <w:t xml:space="preserve">There are two distinct lines of reasoning here.  </w:t>
      </w:r>
      <w:r w:rsidRPr="00B543FE">
        <w:rPr>
          <w:rFonts w:asciiTheme="minorHAnsi" w:eastAsiaTheme="minorHAnsi" w:hAnsiTheme="minorHAnsi" w:cstheme="minorHAnsi"/>
          <w:shd w:val="clear" w:color="auto" w:fill="FFFFFF"/>
          <w:lang w:eastAsia="en-US"/>
        </w:rPr>
        <w:t>Firstly, NDEs</w:t>
      </w:r>
      <w:r w:rsidR="003A3FAC" w:rsidRPr="00B543FE">
        <w:rPr>
          <w:rFonts w:asciiTheme="minorHAnsi" w:eastAsiaTheme="minorHAnsi" w:hAnsiTheme="minorHAnsi" w:cstheme="minorHAnsi"/>
          <w:shd w:val="clear" w:color="auto" w:fill="FFFFFF"/>
          <w:lang w:eastAsia="en-US"/>
        </w:rPr>
        <w:t xml:space="preserve"> occurring whilst there is no brain activity </w:t>
      </w:r>
      <w:r w:rsidRPr="00B543FE">
        <w:rPr>
          <w:rFonts w:asciiTheme="minorHAnsi" w:eastAsiaTheme="minorHAnsi" w:hAnsiTheme="minorHAnsi" w:cstheme="minorHAnsi"/>
          <w:shd w:val="clear" w:color="auto" w:fill="FFFFFF"/>
          <w:lang w:eastAsia="en-US"/>
        </w:rPr>
        <w:t>provide</w:t>
      </w:r>
      <w:r w:rsidR="003A3FAC" w:rsidRPr="00B543FE">
        <w:rPr>
          <w:rFonts w:asciiTheme="minorHAnsi" w:eastAsiaTheme="minorHAnsi" w:hAnsiTheme="minorHAnsi" w:cstheme="minorHAnsi"/>
          <w:shd w:val="clear" w:color="auto" w:fill="FFFFFF"/>
          <w:lang w:eastAsia="en-US"/>
        </w:rPr>
        <w:t xml:space="preserve"> evidence suggesting that the mind is not an outcome of brain neuronal function. Secondly, NDE occurring during cardiac arrest (death) provide evidence of mental activity in death which suggests that the mind is not only distinct from the brain but may also survive the death of</w:t>
      </w:r>
      <w:r w:rsidR="00286E8F">
        <w:rPr>
          <w:rFonts w:asciiTheme="minorHAnsi" w:eastAsiaTheme="minorHAnsi" w:hAnsiTheme="minorHAnsi" w:cstheme="minorHAnsi"/>
          <w:shd w:val="clear" w:color="auto" w:fill="FFFFFF"/>
          <w:lang w:eastAsia="en-US"/>
        </w:rPr>
        <w:t xml:space="preserve"> the</w:t>
      </w:r>
      <w:r w:rsidR="003A3FAC" w:rsidRPr="00B543FE">
        <w:rPr>
          <w:rFonts w:asciiTheme="minorHAnsi" w:eastAsiaTheme="minorHAnsi" w:hAnsiTheme="minorHAnsi" w:cstheme="minorHAnsi"/>
          <w:shd w:val="clear" w:color="auto" w:fill="FFFFFF"/>
          <w:lang w:eastAsia="en-US"/>
        </w:rPr>
        <w:t xml:space="preserve"> body.</w:t>
      </w:r>
    </w:p>
    <w:p w:rsidR="003A3FAC" w:rsidRPr="00B543FE" w:rsidRDefault="00C02ECF"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 xml:space="preserve">If NDE </w:t>
      </w:r>
      <w:r w:rsidR="005F5266" w:rsidRPr="00B543FE">
        <w:rPr>
          <w:rFonts w:asciiTheme="minorHAnsi" w:eastAsiaTheme="minorHAnsi" w:hAnsiTheme="minorHAnsi" w:cstheme="minorHAnsi"/>
          <w:shd w:val="clear" w:color="auto" w:fill="FFFFFF"/>
          <w:lang w:eastAsia="en-US"/>
        </w:rPr>
        <w:t>are</w:t>
      </w:r>
      <w:r w:rsidRPr="00B543FE">
        <w:rPr>
          <w:rFonts w:asciiTheme="minorHAnsi" w:eastAsiaTheme="minorHAnsi" w:hAnsiTheme="minorHAnsi" w:cstheme="minorHAnsi"/>
          <w:shd w:val="clear" w:color="auto" w:fill="FFFFFF"/>
          <w:lang w:eastAsia="en-US"/>
        </w:rPr>
        <w:t xml:space="preserve"> real experiences, then veridical OBEs which typically locate the “self” outside of body </w:t>
      </w:r>
      <w:r w:rsidR="000249A3" w:rsidRPr="00B543FE">
        <w:rPr>
          <w:rFonts w:asciiTheme="minorHAnsi" w:eastAsiaTheme="minorHAnsi" w:hAnsiTheme="minorHAnsi" w:cstheme="minorHAnsi"/>
          <w:shd w:val="clear" w:color="auto" w:fill="FFFFFF"/>
          <w:lang w:eastAsia="en-US"/>
        </w:rPr>
        <w:t xml:space="preserve">provide supporting </w:t>
      </w:r>
      <w:r w:rsidRPr="00B543FE">
        <w:rPr>
          <w:rFonts w:asciiTheme="minorHAnsi" w:eastAsiaTheme="minorHAnsi" w:hAnsiTheme="minorHAnsi" w:cstheme="minorHAnsi"/>
          <w:shd w:val="clear" w:color="auto" w:fill="FFFFFF"/>
          <w:lang w:eastAsia="en-US"/>
        </w:rPr>
        <w:t xml:space="preserve">evidence </w:t>
      </w:r>
      <w:r w:rsidR="000249A3" w:rsidRPr="00B543FE">
        <w:rPr>
          <w:rFonts w:asciiTheme="minorHAnsi" w:eastAsiaTheme="minorHAnsi" w:hAnsiTheme="minorHAnsi" w:cstheme="minorHAnsi"/>
          <w:shd w:val="clear" w:color="auto" w:fill="FFFFFF"/>
          <w:lang w:eastAsia="en-US"/>
        </w:rPr>
        <w:t>for</w:t>
      </w:r>
      <w:r w:rsidRPr="00B543FE">
        <w:rPr>
          <w:rFonts w:asciiTheme="minorHAnsi" w:eastAsiaTheme="minorHAnsi" w:hAnsiTheme="minorHAnsi" w:cstheme="minorHAnsi"/>
          <w:shd w:val="clear" w:color="auto" w:fill="FFFFFF"/>
          <w:lang w:eastAsia="en-US"/>
        </w:rPr>
        <w:t xml:space="preserve"> the disembodiment of the </w:t>
      </w:r>
      <w:r w:rsidR="008D327A">
        <w:rPr>
          <w:rFonts w:asciiTheme="minorHAnsi" w:eastAsiaTheme="minorHAnsi" w:hAnsiTheme="minorHAnsi" w:cstheme="minorHAnsi"/>
          <w:shd w:val="clear" w:color="auto" w:fill="FFFFFF"/>
          <w:lang w:eastAsia="en-US"/>
        </w:rPr>
        <w:t>mind</w:t>
      </w:r>
      <w:r w:rsidRPr="00B543FE">
        <w:rPr>
          <w:rFonts w:asciiTheme="minorHAnsi" w:eastAsiaTheme="minorHAnsi" w:hAnsiTheme="minorHAnsi" w:cstheme="minorHAnsi"/>
          <w:shd w:val="clear" w:color="auto" w:fill="FFFFFF"/>
          <w:lang w:eastAsia="en-US"/>
        </w:rPr>
        <w:t xml:space="preserve"> after death and NDEs which describe meeting long dead relatives provide evidence for both the survival of the </w:t>
      </w:r>
      <w:r w:rsidR="008D327A">
        <w:rPr>
          <w:rFonts w:asciiTheme="minorHAnsi" w:eastAsiaTheme="minorHAnsi" w:hAnsiTheme="minorHAnsi" w:cstheme="minorHAnsi"/>
          <w:shd w:val="clear" w:color="auto" w:fill="FFFFFF"/>
          <w:lang w:eastAsia="en-US"/>
        </w:rPr>
        <w:t>mind</w:t>
      </w:r>
      <w:r w:rsidRPr="00B543FE">
        <w:rPr>
          <w:rFonts w:asciiTheme="minorHAnsi" w:eastAsiaTheme="minorHAnsi" w:hAnsiTheme="minorHAnsi" w:cstheme="minorHAnsi"/>
          <w:shd w:val="clear" w:color="auto" w:fill="FFFFFF"/>
          <w:lang w:eastAsia="en-US"/>
        </w:rPr>
        <w:t xml:space="preserve"> and its persistence after death.</w:t>
      </w:r>
      <w:r w:rsidR="00CA4CF6">
        <w:rPr>
          <w:rStyle w:val="FootnoteReference"/>
          <w:rFonts w:asciiTheme="minorHAnsi" w:eastAsiaTheme="minorHAnsi" w:hAnsiTheme="minorHAnsi" w:cstheme="minorHAnsi"/>
          <w:shd w:val="clear" w:color="auto" w:fill="FFFFFF"/>
          <w:lang w:eastAsia="en-US"/>
        </w:rPr>
        <w:footnoteReference w:id="21"/>
      </w:r>
      <w:r w:rsidR="005F5266" w:rsidRPr="00B543FE">
        <w:rPr>
          <w:rFonts w:asciiTheme="minorHAnsi" w:eastAsiaTheme="minorHAnsi" w:hAnsiTheme="minorHAnsi" w:cstheme="minorHAnsi"/>
          <w:shd w:val="clear" w:color="auto" w:fill="FFFFFF"/>
          <w:lang w:eastAsia="en-US"/>
        </w:rPr>
        <w:t xml:space="preserve">  </w:t>
      </w:r>
      <w:r w:rsidRPr="00B543FE">
        <w:rPr>
          <w:rFonts w:asciiTheme="minorHAnsi" w:eastAsiaTheme="minorHAnsi" w:hAnsiTheme="minorHAnsi" w:cstheme="minorHAnsi"/>
          <w:shd w:val="clear" w:color="auto" w:fill="FFFFFF"/>
          <w:lang w:eastAsia="en-US"/>
        </w:rPr>
        <w:t>NDE are likely to be interpreted in light of individual cultural and religious belief</w:t>
      </w:r>
      <w:r w:rsidR="005F5266" w:rsidRPr="00B543FE">
        <w:rPr>
          <w:rFonts w:asciiTheme="minorHAnsi" w:eastAsiaTheme="minorHAnsi" w:hAnsiTheme="minorHAnsi" w:cstheme="minorHAnsi"/>
          <w:shd w:val="clear" w:color="auto" w:fill="FFFFFF"/>
          <w:lang w:eastAsia="en-US"/>
        </w:rPr>
        <w:t>s</w:t>
      </w:r>
      <w:r w:rsidRPr="00B543FE">
        <w:rPr>
          <w:rFonts w:asciiTheme="minorHAnsi" w:eastAsiaTheme="minorHAnsi" w:hAnsiTheme="minorHAnsi" w:cstheme="minorHAnsi"/>
          <w:shd w:val="clear" w:color="auto" w:fill="FFFFFF"/>
          <w:lang w:eastAsia="en-US"/>
        </w:rPr>
        <w:t>, for example</w:t>
      </w:r>
      <w:r w:rsidR="005F5266" w:rsidRPr="00B543FE">
        <w:rPr>
          <w:rFonts w:asciiTheme="minorHAnsi" w:eastAsiaTheme="minorHAnsi" w:hAnsiTheme="minorHAnsi" w:cstheme="minorHAnsi"/>
          <w:shd w:val="clear" w:color="auto" w:fill="FFFFFF"/>
          <w:lang w:eastAsia="en-US"/>
        </w:rPr>
        <w:t>,</w:t>
      </w:r>
      <w:r w:rsidRPr="00B543FE">
        <w:rPr>
          <w:rFonts w:asciiTheme="minorHAnsi" w:eastAsiaTheme="minorHAnsi" w:hAnsiTheme="minorHAnsi" w:cstheme="minorHAnsi"/>
          <w:shd w:val="clear" w:color="auto" w:fill="FFFFFF"/>
          <w:lang w:eastAsia="en-US"/>
        </w:rPr>
        <w:t xml:space="preserve"> evidence suggesting the survival of the mind after death could be used to support pre-existing religious beliefs in </w:t>
      </w:r>
      <w:r w:rsidR="00FC6965" w:rsidRPr="00B543FE">
        <w:rPr>
          <w:rFonts w:asciiTheme="minorHAnsi" w:eastAsiaTheme="minorHAnsi" w:hAnsiTheme="minorHAnsi" w:cstheme="minorHAnsi"/>
          <w:shd w:val="clear" w:color="auto" w:fill="FFFFFF"/>
          <w:lang w:eastAsia="en-US"/>
        </w:rPr>
        <w:t>the concept of heaven</w:t>
      </w:r>
      <w:r w:rsidRPr="00B543FE">
        <w:rPr>
          <w:rFonts w:asciiTheme="minorHAnsi" w:eastAsiaTheme="minorHAnsi" w:hAnsiTheme="minorHAnsi" w:cstheme="minorHAnsi"/>
          <w:shd w:val="clear" w:color="auto" w:fill="FFFFFF"/>
          <w:lang w:eastAsia="en-US"/>
        </w:rPr>
        <w:t xml:space="preserve">. </w:t>
      </w:r>
      <w:r w:rsidRPr="00B543FE">
        <w:rPr>
          <w:rFonts w:asciiTheme="minorHAnsi" w:eastAsiaTheme="minorHAnsi" w:hAnsiTheme="minorHAnsi" w:cstheme="minorHAnsi"/>
          <w:shd w:val="clear" w:color="auto" w:fill="FFFFFF"/>
          <w:lang w:eastAsia="en-US"/>
        </w:rPr>
        <w:lastRenderedPageBreak/>
        <w:t xml:space="preserve">However, survival following death in this context does not provide evidence for any </w:t>
      </w:r>
      <w:r w:rsidR="000A034D" w:rsidRPr="00B543FE">
        <w:rPr>
          <w:rFonts w:asciiTheme="minorHAnsi" w:eastAsiaTheme="minorHAnsi" w:hAnsiTheme="minorHAnsi" w:cstheme="minorHAnsi"/>
          <w:shd w:val="clear" w:color="auto" w:fill="FFFFFF"/>
          <w:lang w:eastAsia="en-US"/>
        </w:rPr>
        <w:t xml:space="preserve">specific </w:t>
      </w:r>
      <w:r w:rsidR="00FC6965" w:rsidRPr="00B543FE">
        <w:rPr>
          <w:rFonts w:asciiTheme="minorHAnsi" w:eastAsiaTheme="minorHAnsi" w:hAnsiTheme="minorHAnsi" w:cstheme="minorHAnsi"/>
          <w:shd w:val="clear" w:color="auto" w:fill="FFFFFF"/>
          <w:lang w:eastAsia="en-US"/>
        </w:rPr>
        <w:t>religious</w:t>
      </w:r>
      <w:r w:rsidRPr="00B543FE">
        <w:rPr>
          <w:rFonts w:asciiTheme="minorHAnsi" w:eastAsiaTheme="minorHAnsi" w:hAnsiTheme="minorHAnsi" w:cstheme="minorHAnsi"/>
          <w:shd w:val="clear" w:color="auto" w:fill="FFFFFF"/>
          <w:lang w:eastAsia="en-US"/>
        </w:rPr>
        <w:t xml:space="preserve"> </w:t>
      </w:r>
      <w:r w:rsidR="00320736" w:rsidRPr="00B543FE">
        <w:rPr>
          <w:rFonts w:asciiTheme="minorHAnsi" w:eastAsiaTheme="minorHAnsi" w:hAnsiTheme="minorHAnsi" w:cstheme="minorHAnsi"/>
          <w:shd w:val="clear" w:color="auto" w:fill="FFFFFF"/>
          <w:lang w:eastAsia="en-US"/>
        </w:rPr>
        <w:t>belief, and</w:t>
      </w:r>
      <w:r w:rsidRPr="00B543FE">
        <w:rPr>
          <w:rFonts w:asciiTheme="minorHAnsi" w:eastAsiaTheme="minorHAnsi" w:hAnsiTheme="minorHAnsi" w:cstheme="minorHAnsi"/>
          <w:shd w:val="clear" w:color="auto" w:fill="FFFFFF"/>
          <w:lang w:eastAsia="en-US"/>
        </w:rPr>
        <w:t xml:space="preserve"> in fact </w:t>
      </w:r>
      <w:r w:rsidR="00BE2CB6">
        <w:rPr>
          <w:rFonts w:asciiTheme="minorHAnsi" w:eastAsiaTheme="minorHAnsi" w:hAnsiTheme="minorHAnsi" w:cstheme="minorHAnsi"/>
          <w:shd w:val="clear" w:color="auto" w:fill="FFFFFF"/>
          <w:lang w:eastAsia="en-US"/>
        </w:rPr>
        <w:t xml:space="preserve">it </w:t>
      </w:r>
      <w:r w:rsidRPr="00B543FE">
        <w:rPr>
          <w:rFonts w:asciiTheme="minorHAnsi" w:eastAsiaTheme="minorHAnsi" w:hAnsiTheme="minorHAnsi" w:cstheme="minorHAnsi"/>
          <w:shd w:val="clear" w:color="auto" w:fill="FFFFFF"/>
          <w:lang w:eastAsia="en-US"/>
        </w:rPr>
        <w:t xml:space="preserve">could be held by </w:t>
      </w:r>
      <w:r w:rsidR="00FC6965" w:rsidRPr="00B543FE">
        <w:rPr>
          <w:rFonts w:asciiTheme="minorHAnsi" w:eastAsiaTheme="minorHAnsi" w:hAnsiTheme="minorHAnsi" w:cstheme="minorHAnsi"/>
          <w:shd w:val="clear" w:color="auto" w:fill="FFFFFF"/>
          <w:lang w:eastAsia="en-US"/>
        </w:rPr>
        <w:t>irreligious people also.  Moreover, survival does not necessarily provide evidence for immortality, there is no reason why the disembodied mind could not cease to exist at some point.</w:t>
      </w:r>
    </w:p>
    <w:p w:rsidR="00543229" w:rsidRDefault="00FC6965" w:rsidP="006B02A6">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The prevailing philosophical view is that mental functions are the result of</w:t>
      </w:r>
      <w:r w:rsidR="00286E8F">
        <w:rPr>
          <w:rFonts w:asciiTheme="minorHAnsi" w:eastAsiaTheme="minorHAnsi" w:hAnsiTheme="minorHAnsi" w:cstheme="minorHAnsi"/>
          <w:shd w:val="clear" w:color="auto" w:fill="FFFFFF"/>
          <w:lang w:eastAsia="en-US"/>
        </w:rPr>
        <w:t xml:space="preserve"> the</w:t>
      </w:r>
      <w:r w:rsidRPr="00B543FE">
        <w:rPr>
          <w:rFonts w:asciiTheme="minorHAnsi" w:eastAsiaTheme="minorHAnsi" w:hAnsiTheme="minorHAnsi" w:cstheme="minorHAnsi"/>
          <w:shd w:val="clear" w:color="auto" w:fill="FFFFFF"/>
          <w:lang w:eastAsia="en-US"/>
        </w:rPr>
        <w:t xml:space="preserve"> brain</w:t>
      </w:r>
      <w:r w:rsidR="00AD648E" w:rsidRPr="00B543FE">
        <w:rPr>
          <w:rFonts w:asciiTheme="minorHAnsi" w:eastAsiaTheme="minorHAnsi" w:hAnsiTheme="minorHAnsi" w:cstheme="minorHAnsi"/>
          <w:shd w:val="clear" w:color="auto" w:fill="FFFFFF"/>
          <w:lang w:eastAsia="en-US"/>
        </w:rPr>
        <w:t xml:space="preserve">’s neuronal </w:t>
      </w:r>
      <w:r w:rsidRPr="00B543FE">
        <w:rPr>
          <w:rFonts w:asciiTheme="minorHAnsi" w:eastAsiaTheme="minorHAnsi" w:hAnsiTheme="minorHAnsi" w:cstheme="minorHAnsi"/>
          <w:shd w:val="clear" w:color="auto" w:fill="FFFFFF"/>
          <w:lang w:eastAsia="en-US"/>
        </w:rPr>
        <w:t>processes, therefore once the brain ceases to function so should the mind.  The idea of the mind continuing to exist independently from the brain is therefore objectionable to many.  On</w:t>
      </w:r>
      <w:r w:rsidR="000A034D" w:rsidRPr="00B543FE">
        <w:rPr>
          <w:rFonts w:asciiTheme="minorHAnsi" w:eastAsiaTheme="minorHAnsi" w:hAnsiTheme="minorHAnsi" w:cstheme="minorHAnsi"/>
          <w:shd w:val="clear" w:color="auto" w:fill="FFFFFF"/>
          <w:lang w:eastAsia="en-US"/>
        </w:rPr>
        <w:t>e</w:t>
      </w:r>
      <w:r w:rsidRPr="00B543FE">
        <w:rPr>
          <w:rFonts w:asciiTheme="minorHAnsi" w:eastAsiaTheme="minorHAnsi" w:hAnsiTheme="minorHAnsi" w:cstheme="minorHAnsi"/>
          <w:shd w:val="clear" w:color="auto" w:fill="FFFFFF"/>
          <w:lang w:eastAsia="en-US"/>
        </w:rPr>
        <w:t xml:space="preserve"> of the strongest objections is </w:t>
      </w:r>
      <w:r w:rsidR="00AD648E" w:rsidRPr="00B543FE">
        <w:rPr>
          <w:rFonts w:asciiTheme="minorHAnsi" w:eastAsiaTheme="minorHAnsi" w:hAnsiTheme="minorHAnsi" w:cstheme="minorHAnsi"/>
          <w:shd w:val="clear" w:color="auto" w:fill="FFFFFF"/>
          <w:lang w:eastAsia="en-US"/>
        </w:rPr>
        <w:t xml:space="preserve">that </w:t>
      </w:r>
      <w:r w:rsidRPr="00B543FE">
        <w:rPr>
          <w:rFonts w:asciiTheme="minorHAnsi" w:eastAsiaTheme="minorHAnsi" w:hAnsiTheme="minorHAnsi" w:cstheme="minorHAnsi"/>
          <w:shd w:val="clear" w:color="auto" w:fill="FFFFFF"/>
          <w:lang w:eastAsia="en-US"/>
        </w:rPr>
        <w:t xml:space="preserve">disorders of the brain </w:t>
      </w:r>
      <w:r w:rsidR="00AD648E" w:rsidRPr="00B543FE">
        <w:rPr>
          <w:rFonts w:asciiTheme="minorHAnsi" w:eastAsiaTheme="minorHAnsi" w:hAnsiTheme="minorHAnsi" w:cstheme="minorHAnsi"/>
          <w:shd w:val="clear" w:color="auto" w:fill="FFFFFF"/>
          <w:lang w:eastAsia="en-US"/>
        </w:rPr>
        <w:t>often also</w:t>
      </w:r>
      <w:r w:rsidR="000A034D" w:rsidRPr="00B543FE">
        <w:rPr>
          <w:rFonts w:asciiTheme="minorHAnsi" w:eastAsiaTheme="minorHAnsi" w:hAnsiTheme="minorHAnsi" w:cstheme="minorHAnsi"/>
          <w:shd w:val="clear" w:color="auto" w:fill="FFFFFF"/>
          <w:lang w:eastAsia="en-US"/>
        </w:rPr>
        <w:t xml:space="preserve"> </w:t>
      </w:r>
      <w:r w:rsidRPr="00B543FE">
        <w:rPr>
          <w:rFonts w:asciiTheme="minorHAnsi" w:eastAsiaTheme="minorHAnsi" w:hAnsiTheme="minorHAnsi" w:cstheme="minorHAnsi"/>
          <w:shd w:val="clear" w:color="auto" w:fill="FFFFFF"/>
          <w:lang w:eastAsia="en-US"/>
        </w:rPr>
        <w:t>impair mental functioning.</w:t>
      </w:r>
      <w:r w:rsidR="00320736" w:rsidRPr="00B543FE">
        <w:rPr>
          <w:rFonts w:asciiTheme="minorHAnsi" w:eastAsiaTheme="minorHAnsi" w:hAnsiTheme="minorHAnsi" w:cstheme="minorHAnsi"/>
          <w:shd w:val="clear" w:color="auto" w:fill="FFFFFF"/>
          <w:lang w:eastAsia="en-US"/>
        </w:rPr>
        <w:t xml:space="preserve"> The brain and the mind seem </w:t>
      </w:r>
      <w:r w:rsidR="00FA6768" w:rsidRPr="00B543FE">
        <w:rPr>
          <w:rFonts w:asciiTheme="minorHAnsi" w:eastAsiaTheme="minorHAnsi" w:hAnsiTheme="minorHAnsi" w:cstheme="minorHAnsi"/>
          <w:shd w:val="clear" w:color="auto" w:fill="FFFFFF"/>
          <w:lang w:eastAsia="en-US"/>
        </w:rPr>
        <w:t xml:space="preserve">so </w:t>
      </w:r>
      <w:r w:rsidR="00320736" w:rsidRPr="00B543FE">
        <w:rPr>
          <w:rFonts w:asciiTheme="minorHAnsi" w:eastAsiaTheme="minorHAnsi" w:hAnsiTheme="minorHAnsi" w:cstheme="minorHAnsi"/>
          <w:shd w:val="clear" w:color="auto" w:fill="FFFFFF"/>
          <w:lang w:eastAsia="en-US"/>
        </w:rPr>
        <w:t>closely correlate</w:t>
      </w:r>
      <w:r w:rsidR="000A034D" w:rsidRPr="00B543FE">
        <w:rPr>
          <w:rFonts w:asciiTheme="minorHAnsi" w:eastAsiaTheme="minorHAnsi" w:hAnsiTheme="minorHAnsi" w:cstheme="minorHAnsi"/>
          <w:shd w:val="clear" w:color="auto" w:fill="FFFFFF"/>
          <w:lang w:eastAsia="en-US"/>
        </w:rPr>
        <w:t>d</w:t>
      </w:r>
      <w:r w:rsidR="00320736" w:rsidRPr="00B543FE">
        <w:rPr>
          <w:rFonts w:asciiTheme="minorHAnsi" w:eastAsiaTheme="minorHAnsi" w:hAnsiTheme="minorHAnsi" w:cstheme="minorHAnsi"/>
          <w:shd w:val="clear" w:color="auto" w:fill="FFFFFF"/>
          <w:lang w:eastAsia="en-US"/>
        </w:rPr>
        <w:t xml:space="preserve"> as to be synonymous.</w:t>
      </w:r>
      <w:r w:rsidR="000A034D" w:rsidRPr="00B543FE">
        <w:rPr>
          <w:rFonts w:asciiTheme="minorHAnsi" w:eastAsiaTheme="minorHAnsi" w:hAnsiTheme="minorHAnsi" w:cstheme="minorHAnsi"/>
          <w:shd w:val="clear" w:color="auto" w:fill="FFFFFF"/>
          <w:lang w:eastAsia="en-US"/>
        </w:rPr>
        <w:t xml:space="preserve"> However,</w:t>
      </w:r>
      <w:r w:rsidR="00320736" w:rsidRPr="00B543FE">
        <w:rPr>
          <w:rFonts w:asciiTheme="minorHAnsi" w:eastAsiaTheme="minorHAnsi" w:hAnsiTheme="minorHAnsi" w:cstheme="minorHAnsi"/>
          <w:shd w:val="clear" w:color="auto" w:fill="FFFFFF"/>
          <w:lang w:eastAsia="en-US"/>
        </w:rPr>
        <w:t xml:space="preserve"> </w:t>
      </w:r>
      <w:r w:rsidR="000A034D" w:rsidRPr="00B543FE">
        <w:rPr>
          <w:rFonts w:asciiTheme="minorHAnsi" w:eastAsiaTheme="minorHAnsi" w:hAnsiTheme="minorHAnsi" w:cstheme="minorHAnsi"/>
          <w:shd w:val="clear" w:color="auto" w:fill="FFFFFF"/>
          <w:lang w:eastAsia="en-US"/>
        </w:rPr>
        <w:t>i</w:t>
      </w:r>
      <w:r w:rsidR="00320736" w:rsidRPr="00B543FE">
        <w:rPr>
          <w:rFonts w:asciiTheme="minorHAnsi" w:eastAsiaTheme="minorHAnsi" w:hAnsiTheme="minorHAnsi" w:cstheme="minorHAnsi"/>
          <w:shd w:val="clear" w:color="auto" w:fill="FFFFFF"/>
          <w:lang w:eastAsia="en-US"/>
        </w:rPr>
        <w:t xml:space="preserve">magine a concert pianist who </w:t>
      </w:r>
      <w:r w:rsidR="0074623E" w:rsidRPr="00B543FE">
        <w:rPr>
          <w:rFonts w:asciiTheme="minorHAnsi" w:eastAsiaTheme="minorHAnsi" w:hAnsiTheme="minorHAnsi" w:cstheme="minorHAnsi"/>
          <w:shd w:val="clear" w:color="auto" w:fill="FFFFFF"/>
          <w:lang w:eastAsia="en-US"/>
        </w:rPr>
        <w:t xml:space="preserve">is asked to play </w:t>
      </w:r>
      <w:r w:rsidR="0074623E" w:rsidRPr="00B543FE">
        <w:rPr>
          <w:rFonts w:asciiTheme="minorHAnsi" w:hAnsiTheme="minorHAnsi" w:cstheme="minorHAnsi"/>
          <w:shd w:val="clear" w:color="auto" w:fill="FFFFFF"/>
        </w:rPr>
        <w:t xml:space="preserve">Chopin - March Funèbre on a broken piano. No matter how skilled she is, she will struggle to play the piece </w:t>
      </w:r>
      <w:r w:rsidR="000A034D" w:rsidRPr="00B543FE">
        <w:rPr>
          <w:rFonts w:asciiTheme="minorHAnsi" w:hAnsiTheme="minorHAnsi" w:cstheme="minorHAnsi"/>
          <w:shd w:val="clear" w:color="auto" w:fill="FFFFFF"/>
        </w:rPr>
        <w:t xml:space="preserve">well without a functioning piano </w:t>
      </w:r>
      <w:r w:rsidR="005F5266" w:rsidRPr="00B543FE">
        <w:rPr>
          <w:rFonts w:asciiTheme="minorHAnsi" w:hAnsiTheme="minorHAnsi" w:cstheme="minorHAnsi"/>
          <w:shd w:val="clear" w:color="auto" w:fill="FFFFFF"/>
        </w:rPr>
        <w:t>even though</w:t>
      </w:r>
      <w:r w:rsidR="0074623E" w:rsidRPr="00B543FE">
        <w:rPr>
          <w:rFonts w:asciiTheme="minorHAnsi" w:hAnsiTheme="minorHAnsi" w:cstheme="minorHAnsi"/>
          <w:shd w:val="clear" w:color="auto" w:fill="FFFFFF"/>
        </w:rPr>
        <w:t xml:space="preserve"> she is mentally and physically </w:t>
      </w:r>
      <w:r w:rsidR="000A034D" w:rsidRPr="00B543FE">
        <w:rPr>
          <w:rFonts w:asciiTheme="minorHAnsi" w:hAnsiTheme="minorHAnsi" w:cstheme="minorHAnsi"/>
          <w:shd w:val="clear" w:color="auto" w:fill="FFFFFF"/>
        </w:rPr>
        <w:t>capable</w:t>
      </w:r>
      <w:r w:rsidR="0074623E" w:rsidRPr="00B543FE">
        <w:rPr>
          <w:rFonts w:asciiTheme="minorHAnsi" w:hAnsiTheme="minorHAnsi" w:cstheme="minorHAnsi"/>
          <w:shd w:val="clear" w:color="auto" w:fill="FFFFFF"/>
        </w:rPr>
        <w:t xml:space="preserve"> of doing so.  </w:t>
      </w:r>
      <w:r w:rsidR="00FA6768" w:rsidRPr="00B543FE">
        <w:rPr>
          <w:rFonts w:asciiTheme="minorHAnsi" w:hAnsiTheme="minorHAnsi" w:cstheme="minorHAnsi"/>
          <w:shd w:val="clear" w:color="auto" w:fill="FFFFFF"/>
        </w:rPr>
        <w:t>The mind could be analogous to</w:t>
      </w:r>
      <w:r w:rsidR="0074623E" w:rsidRPr="00B543FE">
        <w:rPr>
          <w:rFonts w:asciiTheme="minorHAnsi" w:hAnsiTheme="minorHAnsi" w:cstheme="minorHAnsi"/>
          <w:shd w:val="clear" w:color="auto" w:fill="FFFFFF"/>
        </w:rPr>
        <w:t xml:space="preserve"> </w:t>
      </w:r>
      <w:r w:rsidR="000A034D" w:rsidRPr="00B543FE">
        <w:rPr>
          <w:rFonts w:asciiTheme="minorHAnsi" w:hAnsiTheme="minorHAnsi" w:cstheme="minorHAnsi"/>
          <w:shd w:val="clear" w:color="auto" w:fill="FFFFFF"/>
        </w:rPr>
        <w:t xml:space="preserve">the </w:t>
      </w:r>
      <w:r w:rsidR="0074623E" w:rsidRPr="00B543FE">
        <w:rPr>
          <w:rFonts w:asciiTheme="minorHAnsi" w:hAnsiTheme="minorHAnsi" w:cstheme="minorHAnsi"/>
          <w:shd w:val="clear" w:color="auto" w:fill="FFFFFF"/>
        </w:rPr>
        <w:t xml:space="preserve">pianist </w:t>
      </w:r>
      <w:r w:rsidR="00FA6768" w:rsidRPr="00B543FE">
        <w:rPr>
          <w:rFonts w:asciiTheme="minorHAnsi" w:hAnsiTheme="minorHAnsi" w:cstheme="minorHAnsi"/>
          <w:shd w:val="clear" w:color="auto" w:fill="FFFFFF"/>
        </w:rPr>
        <w:t xml:space="preserve">and the damaged piano, </w:t>
      </w:r>
      <w:r w:rsidR="00E652C2">
        <w:rPr>
          <w:rFonts w:asciiTheme="minorHAnsi" w:hAnsiTheme="minorHAnsi" w:cstheme="minorHAnsi"/>
          <w:shd w:val="clear" w:color="auto" w:fill="FFFFFF"/>
        </w:rPr>
        <w:t xml:space="preserve">a </w:t>
      </w:r>
      <w:r w:rsidR="0074623E" w:rsidRPr="00B543FE">
        <w:rPr>
          <w:rFonts w:asciiTheme="minorHAnsi" w:hAnsiTheme="minorHAnsi" w:cstheme="minorHAnsi"/>
          <w:shd w:val="clear" w:color="auto" w:fill="FFFFFF"/>
        </w:rPr>
        <w:t>damaged brain</w:t>
      </w:r>
      <w:r w:rsidR="00FA6768" w:rsidRPr="00B543FE">
        <w:rPr>
          <w:rFonts w:asciiTheme="minorHAnsi" w:hAnsiTheme="minorHAnsi" w:cstheme="minorHAnsi"/>
          <w:shd w:val="clear" w:color="auto" w:fill="FFFFFF"/>
        </w:rPr>
        <w:t xml:space="preserve"> so a</w:t>
      </w:r>
      <w:r w:rsidR="0074623E" w:rsidRPr="00B543FE">
        <w:rPr>
          <w:rFonts w:asciiTheme="minorHAnsi" w:eastAsiaTheme="minorHAnsi" w:hAnsiTheme="minorHAnsi" w:cstheme="minorHAnsi"/>
          <w:shd w:val="clear" w:color="auto" w:fill="FFFFFF"/>
          <w:lang w:eastAsia="en-US"/>
        </w:rPr>
        <w:t xml:space="preserve">lthough the mind is dependent on a functioning brain it can be argued that it is not reducible to it.  </w:t>
      </w:r>
      <w:r w:rsidR="00E652C2">
        <w:rPr>
          <w:rFonts w:asciiTheme="minorHAnsi" w:eastAsiaTheme="minorHAnsi" w:hAnsiTheme="minorHAnsi" w:cstheme="minorHAnsi"/>
          <w:shd w:val="clear" w:color="auto" w:fill="FFFFFF"/>
          <w:lang w:eastAsia="en-US"/>
        </w:rPr>
        <w:t xml:space="preserve">This would explain conscious awareness </w:t>
      </w:r>
      <w:r w:rsidR="00543229">
        <w:rPr>
          <w:rFonts w:asciiTheme="minorHAnsi" w:eastAsiaTheme="minorHAnsi" w:hAnsiTheme="minorHAnsi" w:cstheme="minorHAnsi"/>
          <w:shd w:val="clear" w:color="auto" w:fill="FFFFFF"/>
          <w:lang w:eastAsia="en-US"/>
        </w:rPr>
        <w:t xml:space="preserve">(e.g. veridical NDE) </w:t>
      </w:r>
      <w:r w:rsidR="00E652C2">
        <w:rPr>
          <w:rFonts w:asciiTheme="minorHAnsi" w:eastAsiaTheme="minorHAnsi" w:hAnsiTheme="minorHAnsi" w:cstheme="minorHAnsi"/>
          <w:shd w:val="clear" w:color="auto" w:fill="FFFFFF"/>
          <w:lang w:eastAsia="en-US"/>
        </w:rPr>
        <w:t xml:space="preserve">occurring in persons </w:t>
      </w:r>
      <w:r w:rsidR="00543229">
        <w:rPr>
          <w:rFonts w:asciiTheme="minorHAnsi" w:eastAsiaTheme="minorHAnsi" w:hAnsiTheme="minorHAnsi" w:cstheme="minorHAnsi"/>
          <w:shd w:val="clear" w:color="auto" w:fill="FFFFFF"/>
          <w:lang w:eastAsia="en-US"/>
        </w:rPr>
        <w:t xml:space="preserve">in whom there is no detectable brain function.  </w:t>
      </w:r>
    </w:p>
    <w:p w:rsidR="007A5379" w:rsidRPr="0078616B" w:rsidRDefault="0074623E" w:rsidP="007A5379">
      <w:pPr>
        <w:pStyle w:val="NormalWeb"/>
        <w:shd w:val="clear" w:color="auto" w:fill="FFFFFF"/>
        <w:spacing w:before="0" w:beforeAutospacing="0" w:after="150" w:afterAutospacing="0"/>
        <w:rPr>
          <w:rFonts w:asciiTheme="minorHAnsi" w:eastAsiaTheme="minorHAnsi" w:hAnsiTheme="minorHAnsi" w:cstheme="minorHAnsi"/>
          <w:shd w:val="clear" w:color="auto" w:fill="FFFFFF"/>
          <w:lang w:eastAsia="en-US"/>
        </w:rPr>
      </w:pPr>
      <w:r w:rsidRPr="00B543FE">
        <w:rPr>
          <w:rFonts w:asciiTheme="minorHAnsi" w:eastAsiaTheme="minorHAnsi" w:hAnsiTheme="minorHAnsi" w:cstheme="minorHAnsi"/>
          <w:shd w:val="clear" w:color="auto" w:fill="FFFFFF"/>
          <w:lang w:eastAsia="en-US"/>
        </w:rPr>
        <w:t xml:space="preserve">Another significant objection is if the mind is separate from the brain from what is </w:t>
      </w:r>
      <w:r w:rsidR="00065CA0">
        <w:rPr>
          <w:rFonts w:asciiTheme="minorHAnsi" w:eastAsiaTheme="minorHAnsi" w:hAnsiTheme="minorHAnsi" w:cstheme="minorHAnsi"/>
          <w:shd w:val="clear" w:color="auto" w:fill="FFFFFF"/>
          <w:lang w:eastAsia="en-US"/>
        </w:rPr>
        <w:t xml:space="preserve">it </w:t>
      </w:r>
      <w:r w:rsidRPr="00B543FE">
        <w:rPr>
          <w:rFonts w:asciiTheme="minorHAnsi" w:eastAsiaTheme="minorHAnsi" w:hAnsiTheme="minorHAnsi" w:cstheme="minorHAnsi"/>
          <w:shd w:val="clear" w:color="auto" w:fill="FFFFFF"/>
          <w:lang w:eastAsia="en-US"/>
        </w:rPr>
        <w:t xml:space="preserve">made and how does it become embodied?  It is likely that the mind is immaterial because </w:t>
      </w:r>
      <w:r w:rsidR="00CB22AF" w:rsidRPr="00B543FE">
        <w:rPr>
          <w:rFonts w:asciiTheme="minorHAnsi" w:eastAsiaTheme="minorHAnsi" w:hAnsiTheme="minorHAnsi" w:cstheme="minorHAnsi"/>
          <w:shd w:val="clear" w:color="auto" w:fill="FFFFFF"/>
          <w:lang w:eastAsia="en-US"/>
        </w:rPr>
        <w:t>many of the defining features of mental states/events seem incomprehensible simply in terms of the physical operations of the brain.</w:t>
      </w:r>
      <w:r w:rsidR="0051609E">
        <w:rPr>
          <w:rStyle w:val="FootnoteReference"/>
          <w:rFonts w:asciiTheme="minorHAnsi" w:eastAsiaTheme="minorHAnsi" w:hAnsiTheme="minorHAnsi" w:cstheme="minorHAnsi"/>
          <w:shd w:val="clear" w:color="auto" w:fill="FFFFFF"/>
          <w:lang w:eastAsia="en-US"/>
        </w:rPr>
        <w:footnoteReference w:id="22"/>
      </w:r>
      <w:r w:rsidR="009B57BA">
        <w:rPr>
          <w:rFonts w:asciiTheme="minorHAnsi" w:eastAsiaTheme="minorHAnsi" w:hAnsiTheme="minorHAnsi" w:cstheme="minorHAnsi"/>
          <w:shd w:val="clear" w:color="auto" w:fill="FFFFFF"/>
          <w:lang w:eastAsia="en-US"/>
        </w:rPr>
        <w:t xml:space="preserve">  </w:t>
      </w:r>
      <w:r w:rsidR="00543229">
        <w:rPr>
          <w:rFonts w:asciiTheme="minorHAnsi" w:eastAsiaTheme="minorHAnsi" w:hAnsiTheme="minorHAnsi" w:cstheme="minorHAnsi"/>
          <w:shd w:val="clear" w:color="auto" w:fill="FFFFFF"/>
          <w:lang w:eastAsia="en-US"/>
        </w:rPr>
        <w:t xml:space="preserve">Interestingly people that survive NDEs do not often have severe brain damage once revived (those that do, presumably cannot share their NDEs).  </w:t>
      </w:r>
      <w:r w:rsidR="00B7506B">
        <w:rPr>
          <w:rFonts w:asciiTheme="minorHAnsi" w:eastAsiaTheme="minorHAnsi" w:hAnsiTheme="minorHAnsi" w:cstheme="minorHAnsi"/>
          <w:shd w:val="clear" w:color="auto" w:fill="FFFFFF"/>
          <w:lang w:eastAsia="en-US"/>
        </w:rPr>
        <w:t>T</w:t>
      </w:r>
      <w:r w:rsidR="00543229">
        <w:rPr>
          <w:rFonts w:asciiTheme="minorHAnsi" w:eastAsiaTheme="minorHAnsi" w:hAnsiTheme="minorHAnsi" w:cstheme="minorHAnsi"/>
          <w:shd w:val="clear" w:color="auto" w:fill="FFFFFF"/>
          <w:lang w:eastAsia="en-US"/>
        </w:rPr>
        <w:t xml:space="preserve">his </w:t>
      </w:r>
      <w:r w:rsidR="00B7506B">
        <w:rPr>
          <w:rFonts w:asciiTheme="minorHAnsi" w:eastAsiaTheme="minorHAnsi" w:hAnsiTheme="minorHAnsi" w:cstheme="minorHAnsi"/>
          <w:shd w:val="clear" w:color="auto" w:fill="FFFFFF"/>
          <w:lang w:eastAsia="en-US"/>
        </w:rPr>
        <w:t xml:space="preserve">could </w:t>
      </w:r>
      <w:r w:rsidR="00287E96">
        <w:rPr>
          <w:rFonts w:asciiTheme="minorHAnsi" w:eastAsiaTheme="minorHAnsi" w:hAnsiTheme="minorHAnsi" w:cstheme="minorHAnsi"/>
          <w:shd w:val="clear" w:color="auto" w:fill="FFFFFF"/>
          <w:lang w:eastAsia="en-US"/>
        </w:rPr>
        <w:t xml:space="preserve">suggest that </w:t>
      </w:r>
      <w:r w:rsidR="00543229">
        <w:rPr>
          <w:rFonts w:asciiTheme="minorHAnsi" w:eastAsiaTheme="minorHAnsi" w:hAnsiTheme="minorHAnsi" w:cstheme="minorHAnsi"/>
          <w:shd w:val="clear" w:color="auto" w:fill="FFFFFF"/>
          <w:lang w:eastAsia="en-US"/>
        </w:rPr>
        <w:t>an immaterial mind requires a physical vessel</w:t>
      </w:r>
      <w:r w:rsidR="00287E96">
        <w:rPr>
          <w:rFonts w:asciiTheme="minorHAnsi" w:eastAsiaTheme="minorHAnsi" w:hAnsiTheme="minorHAnsi" w:cstheme="minorHAnsi"/>
          <w:shd w:val="clear" w:color="auto" w:fill="FFFFFF"/>
          <w:lang w:eastAsia="en-US"/>
        </w:rPr>
        <w:t xml:space="preserve"> (the brain)</w:t>
      </w:r>
      <w:r w:rsidR="00543229">
        <w:rPr>
          <w:rFonts w:asciiTheme="minorHAnsi" w:eastAsiaTheme="minorHAnsi" w:hAnsiTheme="minorHAnsi" w:cstheme="minorHAnsi"/>
          <w:shd w:val="clear" w:color="auto" w:fill="FFFFFF"/>
          <w:lang w:eastAsia="en-US"/>
        </w:rPr>
        <w:t xml:space="preserve"> through which it interacts with </w:t>
      </w:r>
      <w:r w:rsidR="00B7506B">
        <w:rPr>
          <w:rFonts w:asciiTheme="minorHAnsi" w:eastAsiaTheme="minorHAnsi" w:hAnsiTheme="minorHAnsi" w:cstheme="minorHAnsi"/>
          <w:shd w:val="clear" w:color="auto" w:fill="FFFFFF"/>
          <w:lang w:eastAsia="en-US"/>
        </w:rPr>
        <w:t xml:space="preserve">the </w:t>
      </w:r>
      <w:r w:rsidR="00543229">
        <w:rPr>
          <w:rFonts w:asciiTheme="minorHAnsi" w:eastAsiaTheme="minorHAnsi" w:hAnsiTheme="minorHAnsi" w:cstheme="minorHAnsi"/>
          <w:shd w:val="clear" w:color="auto" w:fill="FFFFFF"/>
          <w:lang w:eastAsia="en-US"/>
        </w:rPr>
        <w:t>world</w:t>
      </w:r>
      <w:r w:rsidR="00B7506B">
        <w:rPr>
          <w:rFonts w:asciiTheme="minorHAnsi" w:eastAsiaTheme="minorHAnsi" w:hAnsiTheme="minorHAnsi" w:cstheme="minorHAnsi"/>
          <w:shd w:val="clear" w:color="auto" w:fill="FFFFFF"/>
          <w:lang w:eastAsia="en-US"/>
        </w:rPr>
        <w:t xml:space="preserve">.  </w:t>
      </w:r>
      <w:r w:rsidR="00543229">
        <w:rPr>
          <w:rFonts w:asciiTheme="minorHAnsi" w:eastAsiaTheme="minorHAnsi" w:hAnsiTheme="minorHAnsi" w:cstheme="minorHAnsi"/>
          <w:shd w:val="clear" w:color="auto" w:fill="FFFFFF"/>
          <w:lang w:eastAsia="en-US"/>
        </w:rPr>
        <w:t>Th</w:t>
      </w:r>
      <w:r w:rsidR="00B7506B">
        <w:rPr>
          <w:rFonts w:asciiTheme="minorHAnsi" w:eastAsiaTheme="minorHAnsi" w:hAnsiTheme="minorHAnsi" w:cstheme="minorHAnsi"/>
          <w:shd w:val="clear" w:color="auto" w:fill="FFFFFF"/>
          <w:lang w:eastAsia="en-US"/>
        </w:rPr>
        <w:t>e</w:t>
      </w:r>
      <w:r w:rsidR="00287E96">
        <w:rPr>
          <w:rFonts w:asciiTheme="minorHAnsi" w:eastAsiaTheme="minorHAnsi" w:hAnsiTheme="minorHAnsi" w:cstheme="minorHAnsi"/>
          <w:shd w:val="clear" w:color="auto" w:fill="FFFFFF"/>
          <w:lang w:eastAsia="en-US"/>
        </w:rPr>
        <w:t xml:space="preserve"> </w:t>
      </w:r>
      <w:r w:rsidR="00434D58">
        <w:rPr>
          <w:rFonts w:asciiTheme="minorHAnsi" w:eastAsiaTheme="minorHAnsi" w:hAnsiTheme="minorHAnsi" w:cstheme="minorHAnsi"/>
          <w:shd w:val="clear" w:color="auto" w:fill="FFFFFF"/>
          <w:lang w:eastAsia="en-US"/>
        </w:rPr>
        <w:t xml:space="preserve">accounts of people </w:t>
      </w:r>
      <w:r w:rsidR="00287E96">
        <w:rPr>
          <w:rFonts w:asciiTheme="minorHAnsi" w:eastAsiaTheme="minorHAnsi" w:hAnsiTheme="minorHAnsi" w:cstheme="minorHAnsi"/>
          <w:shd w:val="clear" w:color="auto" w:fill="FFFFFF"/>
          <w:lang w:eastAsia="en-US"/>
        </w:rPr>
        <w:t xml:space="preserve">unsuccessfully </w:t>
      </w:r>
      <w:r w:rsidR="00434D58">
        <w:rPr>
          <w:rFonts w:asciiTheme="minorHAnsi" w:eastAsiaTheme="minorHAnsi" w:hAnsiTheme="minorHAnsi" w:cstheme="minorHAnsi"/>
          <w:shd w:val="clear" w:color="auto" w:fill="FFFFFF"/>
          <w:lang w:eastAsia="en-US"/>
        </w:rPr>
        <w:t>trying to make health care professionals aware that they</w:t>
      </w:r>
      <w:r w:rsidR="00287E96">
        <w:rPr>
          <w:rFonts w:asciiTheme="minorHAnsi" w:eastAsiaTheme="minorHAnsi" w:hAnsiTheme="minorHAnsi" w:cstheme="minorHAnsi"/>
          <w:shd w:val="clear" w:color="auto" w:fill="FFFFFF"/>
          <w:lang w:eastAsia="en-US"/>
        </w:rPr>
        <w:t xml:space="preserve"> </w:t>
      </w:r>
      <w:r w:rsidR="00DA343B">
        <w:rPr>
          <w:rFonts w:asciiTheme="minorHAnsi" w:eastAsiaTheme="minorHAnsi" w:hAnsiTheme="minorHAnsi" w:cstheme="minorHAnsi"/>
          <w:shd w:val="clear" w:color="auto" w:fill="FFFFFF"/>
          <w:lang w:eastAsia="en-US"/>
        </w:rPr>
        <w:t xml:space="preserve">are </w:t>
      </w:r>
      <w:r w:rsidR="00287E96">
        <w:rPr>
          <w:rFonts w:asciiTheme="minorHAnsi" w:eastAsiaTheme="minorHAnsi" w:hAnsiTheme="minorHAnsi" w:cstheme="minorHAnsi"/>
          <w:shd w:val="clear" w:color="auto" w:fill="FFFFFF"/>
          <w:lang w:eastAsia="en-US"/>
        </w:rPr>
        <w:t>alive</w:t>
      </w:r>
      <w:r w:rsidR="0078616B">
        <w:rPr>
          <w:rStyle w:val="FootnoteReference"/>
          <w:rFonts w:asciiTheme="minorHAnsi" w:eastAsiaTheme="minorHAnsi" w:hAnsiTheme="minorHAnsi" w:cstheme="minorHAnsi"/>
          <w:shd w:val="clear" w:color="auto" w:fill="FFFFFF"/>
          <w:lang w:eastAsia="en-US"/>
        </w:rPr>
        <w:footnoteReference w:id="23"/>
      </w:r>
      <w:r w:rsidR="00B7506B">
        <w:rPr>
          <w:rFonts w:asciiTheme="minorHAnsi" w:eastAsiaTheme="minorHAnsi" w:hAnsiTheme="minorHAnsi" w:cstheme="minorHAnsi"/>
          <w:shd w:val="clear" w:color="auto" w:fill="FFFFFF"/>
          <w:lang w:eastAsia="en-US"/>
        </w:rPr>
        <w:t xml:space="preserve"> could due to the connection between the immaterial mind and its associated consciousness and physical brain </w:t>
      </w:r>
      <w:r w:rsidR="00DA343B">
        <w:rPr>
          <w:rFonts w:asciiTheme="minorHAnsi" w:eastAsiaTheme="minorHAnsi" w:hAnsiTheme="minorHAnsi" w:cstheme="minorHAnsi"/>
          <w:shd w:val="clear" w:color="auto" w:fill="FFFFFF"/>
          <w:lang w:eastAsia="en-US"/>
        </w:rPr>
        <w:t>being</w:t>
      </w:r>
      <w:r w:rsidR="00B7506B">
        <w:rPr>
          <w:rFonts w:asciiTheme="minorHAnsi" w:eastAsiaTheme="minorHAnsi" w:hAnsiTheme="minorHAnsi" w:cstheme="minorHAnsi"/>
          <w:shd w:val="clear" w:color="auto" w:fill="FFFFFF"/>
          <w:lang w:eastAsia="en-US"/>
        </w:rPr>
        <w:t xml:space="preserve"> severed </w:t>
      </w:r>
      <w:r w:rsidR="007A5379">
        <w:rPr>
          <w:rFonts w:asciiTheme="minorHAnsi" w:eastAsiaTheme="minorHAnsi" w:hAnsiTheme="minorHAnsi" w:cstheme="minorHAnsi"/>
          <w:shd w:val="clear" w:color="auto" w:fill="FFFFFF"/>
          <w:lang w:eastAsia="en-US"/>
        </w:rPr>
        <w:t>during death</w:t>
      </w:r>
      <w:r w:rsidR="007A5379">
        <w:rPr>
          <w:rFonts w:asciiTheme="minorHAnsi" w:eastAsiaTheme="minorHAnsi" w:hAnsiTheme="minorHAnsi" w:cstheme="minorHAnsi"/>
          <w:shd w:val="clear" w:color="auto" w:fill="FFFFFF"/>
          <w:lang w:eastAsia="en-US"/>
        </w:rPr>
        <w:t xml:space="preserve"> and </w:t>
      </w:r>
      <w:r w:rsidR="00FF1D92">
        <w:rPr>
          <w:rFonts w:asciiTheme="minorHAnsi" w:eastAsiaTheme="minorHAnsi" w:hAnsiTheme="minorHAnsi" w:cstheme="minorHAnsi"/>
          <w:shd w:val="clear" w:color="auto" w:fill="FFFFFF"/>
          <w:lang w:eastAsia="en-US"/>
        </w:rPr>
        <w:t>(</w:t>
      </w:r>
      <w:r w:rsidR="007A5379">
        <w:rPr>
          <w:rFonts w:asciiTheme="minorHAnsi" w:eastAsiaTheme="minorHAnsi" w:hAnsiTheme="minorHAnsi" w:cstheme="minorHAnsi"/>
          <w:shd w:val="clear" w:color="auto" w:fill="FFFFFF"/>
          <w:lang w:eastAsia="en-US"/>
        </w:rPr>
        <w:t>temporarily) near death.</w:t>
      </w:r>
    </w:p>
    <w:p w:rsidR="007A5379" w:rsidRDefault="007A5379" w:rsidP="007A5379">
      <w:pPr>
        <w:pStyle w:val="NormalWeb"/>
        <w:shd w:val="clear" w:color="auto" w:fill="FFFFFF"/>
        <w:spacing w:before="0" w:beforeAutospacing="0" w:after="150" w:afterAutospacing="0"/>
        <w:rPr>
          <w:rFonts w:asciiTheme="minorHAnsi" w:hAnsiTheme="minorHAnsi" w:cstheme="minorHAnsi"/>
          <w:shd w:val="clear" w:color="auto" w:fill="FFFFFF"/>
        </w:rPr>
      </w:pPr>
    </w:p>
    <w:p w:rsidR="006B02A6" w:rsidRPr="00B543FE" w:rsidRDefault="004F5C25" w:rsidP="006B02A6">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Conclusion</w:t>
      </w:r>
    </w:p>
    <w:p w:rsidR="004F5C25" w:rsidRPr="00B543FE" w:rsidRDefault="004F5C25" w:rsidP="004F5C25">
      <w:pPr>
        <w:rPr>
          <w:rFonts w:cstheme="minorHAnsi"/>
          <w:sz w:val="24"/>
          <w:szCs w:val="24"/>
        </w:rPr>
      </w:pPr>
      <w:r w:rsidRPr="00B543FE">
        <w:rPr>
          <w:rFonts w:cstheme="minorHAnsi"/>
          <w:sz w:val="24"/>
          <w:szCs w:val="24"/>
        </w:rPr>
        <w:t>The interpretation of the significance of NDEs depends on our understanding of death.  If death is irreversible and permanent, and standard medical convention that cardiac arrest signifies death is accepted, then NDEs occurring during cardiac arrest occur in dead people.  This means that knowledge of NDEs is only possible because people have survived death; they have been resurrected (albeit naturalistically) and lived to tell their tale</w:t>
      </w:r>
      <w:r w:rsidR="009B55C4" w:rsidRPr="00B543FE">
        <w:rPr>
          <w:rFonts w:cstheme="minorHAnsi"/>
          <w:sz w:val="24"/>
          <w:szCs w:val="24"/>
        </w:rPr>
        <w:t xml:space="preserve">; </w:t>
      </w:r>
      <w:r w:rsidRPr="00B543FE">
        <w:rPr>
          <w:rFonts w:cstheme="minorHAnsi"/>
          <w:sz w:val="24"/>
          <w:szCs w:val="24"/>
        </w:rPr>
        <w:t xml:space="preserve">literally, a physical life after death.  Although this can be considered an afterlife, it is unlikely the type of afterlife most people have in mind since it is materialistic and devoid of religious, spiritual or mystical connotations.  However, taken literally the linguistics of death leads us to accept logical contradictions; the reversibility of the irreversible and the impermanence of the permanent, and a materialistic afterlife and resurrection.  However, veridical NDEs provide </w:t>
      </w:r>
      <w:r w:rsidRPr="00B543FE">
        <w:rPr>
          <w:rFonts w:cstheme="minorHAnsi"/>
          <w:sz w:val="24"/>
          <w:szCs w:val="24"/>
        </w:rPr>
        <w:lastRenderedPageBreak/>
        <w:t xml:space="preserve">evidence for consciousness in death that survives the brain which seems to point us toward an immaterial mind and afterlife.   </w:t>
      </w:r>
    </w:p>
    <w:p w:rsidR="006B02A6" w:rsidRPr="00B543FE" w:rsidRDefault="004F5C25" w:rsidP="00B543FE">
      <w:pPr>
        <w:rPr>
          <w:rFonts w:cstheme="minorHAnsi"/>
          <w:sz w:val="24"/>
          <w:szCs w:val="24"/>
        </w:rPr>
      </w:pPr>
      <w:r w:rsidRPr="00B543FE">
        <w:rPr>
          <w:rFonts w:cstheme="minorHAnsi"/>
          <w:sz w:val="24"/>
          <w:szCs w:val="24"/>
        </w:rPr>
        <w:t xml:space="preserve">Defining death as permanent and irreversible whilst accepting dead people can return to life is to accept a contradiction since they are mutually exclusive.  However, the fact that dead people do sometimes return to life with timely medical intervention is an inescapable fact. It is possible that there is a reversible “near death” stage, during which, people can be revived.  </w:t>
      </w:r>
      <w:r w:rsidR="009B55C4" w:rsidRPr="00B543FE">
        <w:rPr>
          <w:rFonts w:cstheme="minorHAnsi"/>
          <w:sz w:val="24"/>
          <w:szCs w:val="24"/>
        </w:rPr>
        <w:t>This stage</w:t>
      </w:r>
      <w:r w:rsidRPr="00B543FE">
        <w:rPr>
          <w:rFonts w:cstheme="minorHAnsi"/>
          <w:sz w:val="24"/>
          <w:szCs w:val="24"/>
        </w:rPr>
        <w:t xml:space="preserve"> is clinically indistinguishable from death unless the person is successfully </w:t>
      </w:r>
      <w:r w:rsidR="009B55C4" w:rsidRPr="00B543FE">
        <w:rPr>
          <w:rFonts w:cstheme="minorHAnsi"/>
          <w:sz w:val="24"/>
          <w:szCs w:val="24"/>
        </w:rPr>
        <w:t>resuscitated,</w:t>
      </w:r>
      <w:r w:rsidRPr="00B543FE">
        <w:rPr>
          <w:rFonts w:cstheme="minorHAnsi"/>
          <w:sz w:val="24"/>
          <w:szCs w:val="24"/>
        </w:rPr>
        <w:t xml:space="preserve"> and it is likely NDE</w:t>
      </w:r>
      <w:r w:rsidR="009B55C4" w:rsidRPr="00B543FE">
        <w:rPr>
          <w:rFonts w:cstheme="minorHAnsi"/>
          <w:sz w:val="24"/>
          <w:szCs w:val="24"/>
        </w:rPr>
        <w:t>s</w:t>
      </w:r>
      <w:r w:rsidRPr="00B543FE">
        <w:rPr>
          <w:rFonts w:cstheme="minorHAnsi"/>
          <w:sz w:val="24"/>
          <w:szCs w:val="24"/>
        </w:rPr>
        <w:t xml:space="preserve"> occur during this stage rather than during death.  This theory would help to avoid the logical contradictions and odd literal conclusions explored above.  Since it is clinically indistinguishable from death, “near death” is associated with loss of consciousness and brain activity thus veridical OBEs </w:t>
      </w:r>
      <w:r w:rsidR="009B55C4" w:rsidRPr="00B543FE">
        <w:rPr>
          <w:rFonts w:cstheme="minorHAnsi"/>
          <w:sz w:val="24"/>
          <w:szCs w:val="24"/>
        </w:rPr>
        <w:t>and veridical</w:t>
      </w:r>
      <w:r w:rsidRPr="00B543FE">
        <w:rPr>
          <w:rFonts w:cstheme="minorHAnsi"/>
          <w:sz w:val="24"/>
          <w:szCs w:val="24"/>
        </w:rPr>
        <w:t xml:space="preserve"> perceptions remain difficult to explain naturalistically, therefore dualist interpretations of consciousness cannot easily be dismissed.  If we accept that the contents of these NDE reflect reality (it seems hard to interpret independently corroborated accounts of NDE in any other way), then accounts of veridical O</w:t>
      </w:r>
      <w:r w:rsidR="009B55C4" w:rsidRPr="00B543FE">
        <w:rPr>
          <w:rFonts w:cstheme="minorHAnsi"/>
          <w:sz w:val="24"/>
          <w:szCs w:val="24"/>
        </w:rPr>
        <w:t>BE</w:t>
      </w:r>
      <w:r w:rsidRPr="00B543FE">
        <w:rPr>
          <w:rFonts w:cstheme="minorHAnsi"/>
          <w:sz w:val="24"/>
          <w:szCs w:val="24"/>
        </w:rPr>
        <w:t xml:space="preserve"> involving meet</w:t>
      </w:r>
      <w:r w:rsidR="009B55C4" w:rsidRPr="00B543FE">
        <w:rPr>
          <w:rFonts w:cstheme="minorHAnsi"/>
          <w:sz w:val="24"/>
          <w:szCs w:val="24"/>
        </w:rPr>
        <w:t xml:space="preserve">ing permanently dead people </w:t>
      </w:r>
      <w:r w:rsidRPr="00B543FE">
        <w:rPr>
          <w:rFonts w:cstheme="minorHAnsi"/>
          <w:sz w:val="24"/>
          <w:szCs w:val="24"/>
        </w:rPr>
        <w:t xml:space="preserve">seem to provide compelling evidence for an immaterial afterlife.    </w:t>
      </w:r>
    </w:p>
    <w:p w:rsidR="006B02A6" w:rsidRPr="00B543FE" w:rsidRDefault="006B02A6" w:rsidP="006B02A6">
      <w:pPr>
        <w:pStyle w:val="NormalWeb"/>
        <w:shd w:val="clear" w:color="auto" w:fill="FFFFFF"/>
        <w:spacing w:before="0" w:beforeAutospacing="0" w:after="150" w:afterAutospacing="0"/>
        <w:rPr>
          <w:rFonts w:asciiTheme="minorHAnsi" w:hAnsiTheme="minorHAnsi" w:cstheme="minorHAnsi"/>
          <w:shd w:val="clear" w:color="auto" w:fill="FFFFFF"/>
        </w:rPr>
      </w:pPr>
    </w:p>
    <w:p w:rsidR="006B02A6" w:rsidRPr="00B543FE" w:rsidRDefault="006B02A6" w:rsidP="006B02A6">
      <w:pPr>
        <w:pStyle w:val="NormalWeb"/>
        <w:shd w:val="clear" w:color="auto" w:fill="FFFFFF"/>
        <w:spacing w:before="0" w:beforeAutospacing="0" w:after="150" w:afterAutospacing="0"/>
        <w:rPr>
          <w:rFonts w:asciiTheme="minorHAnsi" w:hAnsiTheme="minorHAnsi" w:cstheme="minorHAnsi"/>
          <w:shd w:val="clear" w:color="auto" w:fill="FFFFFF"/>
        </w:rPr>
      </w:pPr>
    </w:p>
    <w:p w:rsidR="006B02A6" w:rsidRPr="00B543FE" w:rsidRDefault="006B02A6" w:rsidP="006B02A6">
      <w:pPr>
        <w:pStyle w:val="NormalWeb"/>
        <w:shd w:val="clear" w:color="auto" w:fill="FFFFFF"/>
        <w:spacing w:before="0" w:beforeAutospacing="0" w:after="150" w:afterAutospacing="0"/>
        <w:rPr>
          <w:rFonts w:asciiTheme="minorHAnsi" w:hAnsiTheme="minorHAnsi" w:cstheme="minorHAnsi"/>
          <w:shd w:val="clear" w:color="auto" w:fill="FFFFFF"/>
        </w:rPr>
      </w:pPr>
    </w:p>
    <w:p w:rsidR="00B543FE" w:rsidRPr="00B543FE" w:rsidRDefault="00A54E58" w:rsidP="006B02A6">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Word Count: 2</w:t>
      </w:r>
      <w:r w:rsidR="00913F8C">
        <w:rPr>
          <w:rFonts w:asciiTheme="minorHAnsi" w:hAnsiTheme="minorHAnsi" w:cstheme="minorHAnsi"/>
          <w:shd w:val="clear" w:color="auto" w:fill="FFFFFF"/>
        </w:rPr>
        <w:t>6</w:t>
      </w:r>
      <w:r w:rsidR="00116420">
        <w:rPr>
          <w:rFonts w:asciiTheme="minorHAnsi" w:hAnsiTheme="minorHAnsi" w:cstheme="minorHAnsi"/>
          <w:shd w:val="clear" w:color="auto" w:fill="FFFFFF"/>
        </w:rPr>
        <w:t>40</w:t>
      </w:r>
      <w:bookmarkStart w:id="2" w:name="_GoBack"/>
      <w:bookmarkEnd w:id="2"/>
      <w:r w:rsidRPr="00B543FE">
        <w:rPr>
          <w:rFonts w:asciiTheme="minorHAnsi" w:hAnsiTheme="minorHAnsi" w:cstheme="minorHAnsi"/>
          <w:shd w:val="clear" w:color="auto" w:fill="FFFFFF"/>
        </w:rPr>
        <w:t xml:space="preserve"> (excluding bibliography</w:t>
      </w:r>
      <w:r w:rsidR="0051609E">
        <w:rPr>
          <w:rFonts w:asciiTheme="minorHAnsi" w:hAnsiTheme="minorHAnsi" w:cstheme="minorHAnsi"/>
          <w:shd w:val="clear" w:color="auto" w:fill="FFFFFF"/>
        </w:rPr>
        <w:t xml:space="preserve"> and references</w:t>
      </w:r>
      <w:r w:rsidRPr="00B543FE">
        <w:rPr>
          <w:rFonts w:asciiTheme="minorHAnsi" w:hAnsiTheme="minorHAnsi" w:cstheme="minorHAnsi"/>
          <w:shd w:val="clear" w:color="auto" w:fill="FFFFFF"/>
        </w:rPr>
        <w:t>)</w:t>
      </w:r>
    </w:p>
    <w:p w:rsidR="00B543FE" w:rsidRPr="00B543FE" w:rsidRDefault="00B543FE" w:rsidP="006B02A6">
      <w:pPr>
        <w:pStyle w:val="NormalWeb"/>
        <w:shd w:val="clear" w:color="auto" w:fill="FFFFFF"/>
        <w:spacing w:before="0" w:beforeAutospacing="0" w:after="150" w:afterAutospacing="0"/>
        <w:rPr>
          <w:rFonts w:asciiTheme="minorHAnsi" w:hAnsiTheme="minorHAnsi" w:cstheme="minorHAnsi"/>
          <w:shd w:val="clear" w:color="auto" w:fill="FFFFFF"/>
        </w:rPr>
      </w:pPr>
    </w:p>
    <w:p w:rsidR="00B543FE" w:rsidRPr="00B543FE" w:rsidRDefault="00B543FE" w:rsidP="006B02A6">
      <w:pPr>
        <w:pStyle w:val="NormalWeb"/>
        <w:shd w:val="clear" w:color="auto" w:fill="FFFFFF"/>
        <w:spacing w:before="0" w:beforeAutospacing="0" w:after="150" w:afterAutospacing="0"/>
        <w:rPr>
          <w:rFonts w:asciiTheme="minorHAnsi" w:hAnsiTheme="minorHAnsi" w:cstheme="minorHAnsi"/>
          <w:shd w:val="clear" w:color="auto" w:fill="FFFFFF"/>
        </w:rPr>
      </w:pPr>
    </w:p>
    <w:p w:rsidR="006B02A6" w:rsidRPr="00B543FE" w:rsidRDefault="00A54E58" w:rsidP="006B02A6">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shd w:val="clear" w:color="auto" w:fill="FFFFFF"/>
        </w:rPr>
        <w:t>Bibliography</w:t>
      </w:r>
    </w:p>
    <w:p w:rsidR="00B543FE" w:rsidRPr="00B543FE" w:rsidRDefault="00B543FE" w:rsidP="00B543FE">
      <w:pPr>
        <w:rPr>
          <w:rFonts w:cstheme="minorHAnsi"/>
          <w:color w:val="000000"/>
          <w:sz w:val="24"/>
          <w:szCs w:val="24"/>
          <w:shd w:val="clear" w:color="auto" w:fill="FFFFFF"/>
        </w:rPr>
      </w:pPr>
      <w:r w:rsidRPr="00B543FE">
        <w:rPr>
          <w:rFonts w:cstheme="minorHAnsi"/>
          <w:color w:val="000000"/>
          <w:sz w:val="24"/>
          <w:szCs w:val="24"/>
          <w:shd w:val="clear" w:color="auto" w:fill="FFFFFF"/>
        </w:rPr>
        <w:t xml:space="preserve">Carter, Chris, </w:t>
      </w:r>
      <w:r w:rsidRPr="00B543FE">
        <w:rPr>
          <w:rFonts w:cstheme="minorHAnsi"/>
          <w:i/>
          <w:iCs/>
          <w:color w:val="000000"/>
          <w:sz w:val="24"/>
          <w:szCs w:val="24"/>
          <w:shd w:val="clear" w:color="auto" w:fill="FFFFFF"/>
        </w:rPr>
        <w:t xml:space="preserve">Science and the Near- Death Experience: How Consciousness Survives Death </w:t>
      </w:r>
      <w:r w:rsidR="0051609E" w:rsidRPr="00B543FE">
        <w:rPr>
          <w:rFonts w:cstheme="minorHAnsi"/>
          <w:i/>
          <w:iCs/>
          <w:color w:val="000000"/>
          <w:sz w:val="24"/>
          <w:szCs w:val="24"/>
          <w:shd w:val="clear" w:color="auto" w:fill="FFFFFF"/>
        </w:rPr>
        <w:t>Paperback</w:t>
      </w:r>
      <w:r w:rsidR="0051609E" w:rsidRPr="00B543FE">
        <w:rPr>
          <w:rFonts w:cstheme="minorHAnsi"/>
          <w:color w:val="000000"/>
          <w:sz w:val="24"/>
          <w:szCs w:val="24"/>
          <w:shd w:val="clear" w:color="auto" w:fill="FFFFFF"/>
        </w:rPr>
        <w:t xml:space="preserve"> (</w:t>
      </w:r>
      <w:r w:rsidRPr="00B543FE">
        <w:rPr>
          <w:rFonts w:cstheme="minorHAnsi"/>
          <w:color w:val="000000"/>
          <w:sz w:val="24"/>
          <w:szCs w:val="24"/>
          <w:shd w:val="clear" w:color="auto" w:fill="FFFFFF"/>
        </w:rPr>
        <w:t xml:space="preserve">Rochester, VT: Inner Traditions, 2010), </w:t>
      </w:r>
      <w:r w:rsidR="0051609E" w:rsidRPr="00B543FE">
        <w:rPr>
          <w:rFonts w:cstheme="minorHAnsi"/>
          <w:color w:val="000000"/>
          <w:sz w:val="24"/>
          <w:szCs w:val="24"/>
          <w:shd w:val="clear" w:color="auto" w:fill="FFFFFF"/>
        </w:rPr>
        <w:t>in,</w:t>
      </w:r>
      <w:r w:rsidRPr="00B543FE">
        <w:rPr>
          <w:rFonts w:cstheme="minorHAnsi"/>
          <w:color w:val="000000"/>
          <w:sz w:val="24"/>
          <w:szCs w:val="24"/>
          <w:shd w:val="clear" w:color="auto" w:fill="FFFFFF"/>
        </w:rPr>
        <w:t xml:space="preserve"> &lt;http://b-ok.xyz/book/2171091/1ee7ac&gt; [accessed 6 March 2018].</w:t>
      </w:r>
    </w:p>
    <w:p w:rsidR="00B543FE" w:rsidRPr="00B543FE" w:rsidRDefault="00B543FE" w:rsidP="00B543FE">
      <w:pPr>
        <w:rPr>
          <w:rFonts w:cstheme="minorHAnsi"/>
          <w:color w:val="000000"/>
          <w:sz w:val="24"/>
          <w:szCs w:val="24"/>
          <w:shd w:val="clear" w:color="auto" w:fill="FFFFFF"/>
        </w:rPr>
      </w:pPr>
      <w:r w:rsidRPr="00B543FE">
        <w:rPr>
          <w:rFonts w:cstheme="minorHAnsi"/>
          <w:color w:val="000000"/>
          <w:sz w:val="24"/>
          <w:szCs w:val="24"/>
          <w:shd w:val="clear" w:color="auto" w:fill="FFFFFF"/>
        </w:rPr>
        <w:t>Greyson, Bruce, 'Defining Near- Death Experiences', </w:t>
      </w:r>
      <w:r w:rsidRPr="00B543FE">
        <w:rPr>
          <w:rFonts w:cstheme="minorHAnsi"/>
          <w:i/>
          <w:iCs/>
          <w:color w:val="000000"/>
          <w:sz w:val="24"/>
          <w:szCs w:val="24"/>
          <w:shd w:val="clear" w:color="auto" w:fill="FFFFFF"/>
        </w:rPr>
        <w:t>Mortality</w:t>
      </w:r>
      <w:r w:rsidRPr="00B543FE">
        <w:rPr>
          <w:rFonts w:cstheme="minorHAnsi"/>
          <w:color w:val="000000"/>
          <w:sz w:val="24"/>
          <w:szCs w:val="24"/>
          <w:shd w:val="clear" w:color="auto" w:fill="FFFFFF"/>
        </w:rPr>
        <w:t>, 4.1, (1999), 7- 19, in </w:t>
      </w:r>
      <w:r w:rsidRPr="00B543FE">
        <w:rPr>
          <w:rFonts w:cstheme="minorHAnsi"/>
          <w:i/>
          <w:iCs/>
          <w:color w:val="000000"/>
          <w:sz w:val="24"/>
          <w:szCs w:val="24"/>
          <w:shd w:val="clear" w:color="auto" w:fill="FFFFFF"/>
        </w:rPr>
        <w:t>&lt;https://doi.org/10.1080/713685958&gt; [accessed 1 April 2018]</w:t>
      </w:r>
    </w:p>
    <w:p w:rsidR="00B543FE" w:rsidRDefault="00B543FE" w:rsidP="00B543FE">
      <w:pPr>
        <w:pStyle w:val="NormalWeb"/>
        <w:shd w:val="clear" w:color="auto" w:fill="FFFFFF"/>
        <w:spacing w:before="0" w:beforeAutospacing="0" w:after="150" w:afterAutospacing="0"/>
        <w:rPr>
          <w:rFonts w:asciiTheme="minorHAnsi" w:hAnsiTheme="minorHAnsi" w:cstheme="minorHAnsi"/>
          <w:color w:val="000000"/>
          <w:shd w:val="clear" w:color="auto" w:fill="FFFFFF"/>
        </w:rPr>
      </w:pPr>
      <w:r w:rsidRPr="00B543FE">
        <w:rPr>
          <w:rFonts w:asciiTheme="minorHAnsi" w:hAnsiTheme="minorHAnsi" w:cstheme="minorHAnsi"/>
          <w:color w:val="000000"/>
          <w:shd w:val="clear" w:color="auto" w:fill="FFFFFF"/>
        </w:rPr>
        <w:t>Greyson, Bruce, 'The Near- Death Experience Scale: Construction, Reliability, and Validity', </w:t>
      </w:r>
      <w:r w:rsidRPr="00B543FE">
        <w:rPr>
          <w:rFonts w:asciiTheme="minorHAnsi" w:hAnsiTheme="minorHAnsi" w:cstheme="minorHAnsi"/>
          <w:i/>
          <w:iCs/>
          <w:color w:val="000000"/>
          <w:shd w:val="clear" w:color="auto" w:fill="FFFFFF"/>
        </w:rPr>
        <w:t>The Journal of Nervous and Mental Disease</w:t>
      </w:r>
      <w:r w:rsidRPr="00B543FE">
        <w:rPr>
          <w:rFonts w:asciiTheme="minorHAnsi" w:hAnsiTheme="minorHAnsi" w:cstheme="minorHAnsi"/>
          <w:color w:val="000000"/>
          <w:shd w:val="clear" w:color="auto" w:fill="FFFFFF"/>
        </w:rPr>
        <w:t>, 171.6, (1983), 369- 375</w:t>
      </w:r>
    </w:p>
    <w:p w:rsidR="002073D9" w:rsidRDefault="002073D9" w:rsidP="002073D9">
      <w:pPr>
        <w:pStyle w:val="NormalWeb"/>
        <w:shd w:val="clear" w:color="auto" w:fill="FFFFFF"/>
        <w:spacing w:before="0" w:beforeAutospacing="0" w:after="150" w:afterAutospacing="0"/>
        <w:rPr>
          <w:rFonts w:asciiTheme="minorHAnsi" w:hAnsiTheme="minorHAnsi" w:cstheme="minorHAnsi"/>
          <w:color w:val="000000"/>
          <w:shd w:val="clear" w:color="auto" w:fill="FFFFFF"/>
        </w:rPr>
      </w:pPr>
      <w:r w:rsidRPr="002073D9">
        <w:rPr>
          <w:rFonts w:asciiTheme="minorHAnsi" w:hAnsiTheme="minorHAnsi" w:cstheme="minorHAnsi"/>
          <w:color w:val="000000"/>
          <w:shd w:val="clear" w:color="auto" w:fill="FFFFFF"/>
        </w:rPr>
        <w:t>Hasker, William and Taliaferro, Charles, </w:t>
      </w:r>
      <w:r w:rsidRPr="002073D9">
        <w:rPr>
          <w:rFonts w:asciiTheme="minorHAnsi" w:hAnsiTheme="minorHAnsi" w:cstheme="minorHAnsi"/>
          <w:i/>
          <w:iCs/>
          <w:color w:val="000000"/>
          <w:shd w:val="clear" w:color="auto" w:fill="FFFFFF"/>
        </w:rPr>
        <w:t>Afterlife</w:t>
      </w:r>
      <w:r w:rsidRPr="002073D9">
        <w:rPr>
          <w:rFonts w:asciiTheme="minorHAnsi" w:hAnsiTheme="minorHAnsi" w:cstheme="minorHAnsi"/>
          <w:color w:val="000000"/>
          <w:shd w:val="clear" w:color="auto" w:fill="FFFFFF"/>
        </w:rPr>
        <w:t> (2017) &lt;https://plato.stanford.edu/cgi-bin/encyclopedia/archinfo.cgi?entry=afterlife&gt; [accessed 13 April 2018].</w:t>
      </w:r>
    </w:p>
    <w:p w:rsidR="002C6A62" w:rsidRPr="008869AF" w:rsidRDefault="002C6A62" w:rsidP="002073D9">
      <w:pPr>
        <w:pStyle w:val="NormalWeb"/>
        <w:shd w:val="clear" w:color="auto" w:fill="FFFFFF"/>
        <w:spacing w:before="0" w:beforeAutospacing="0" w:after="150" w:afterAutospacing="0"/>
        <w:rPr>
          <w:rFonts w:asciiTheme="minorHAnsi" w:hAnsiTheme="minorHAnsi" w:cstheme="minorHAnsi"/>
          <w:b/>
          <w:color w:val="000000"/>
          <w:shd w:val="clear" w:color="auto" w:fill="FFFFFF"/>
        </w:rPr>
      </w:pPr>
      <w:r w:rsidRPr="008869AF">
        <w:rPr>
          <w:rFonts w:asciiTheme="minorHAnsi" w:hAnsiTheme="minorHAnsi" w:cstheme="minorHAnsi"/>
          <w:color w:val="000000"/>
          <w:shd w:val="clear" w:color="auto" w:fill="FFFFFF"/>
        </w:rPr>
        <w:t>Kelly, Emily Williams, 'Near Death Experiences with Reports of Meeting Deceased People', </w:t>
      </w:r>
      <w:r w:rsidRPr="008869AF">
        <w:rPr>
          <w:rFonts w:asciiTheme="minorHAnsi" w:hAnsiTheme="minorHAnsi" w:cstheme="minorHAnsi"/>
          <w:i/>
          <w:iCs/>
          <w:color w:val="000000"/>
          <w:shd w:val="clear" w:color="auto" w:fill="FFFFFF"/>
        </w:rPr>
        <w:t>Death Studies</w:t>
      </w:r>
      <w:r w:rsidRPr="008869AF">
        <w:rPr>
          <w:rFonts w:asciiTheme="minorHAnsi" w:hAnsiTheme="minorHAnsi" w:cstheme="minorHAnsi"/>
          <w:color w:val="000000"/>
          <w:shd w:val="clear" w:color="auto" w:fill="FFFFFF"/>
        </w:rPr>
        <w:t xml:space="preserve">, 25, (2001), 229–249 </w:t>
      </w:r>
    </w:p>
    <w:p w:rsidR="00D43884" w:rsidRPr="00D43884" w:rsidRDefault="00D43884" w:rsidP="002073D9">
      <w:pPr>
        <w:pStyle w:val="NormalWeb"/>
        <w:shd w:val="clear" w:color="auto" w:fill="FFFFFF"/>
        <w:spacing w:before="0" w:beforeAutospacing="0" w:after="150" w:afterAutospacing="0"/>
        <w:rPr>
          <w:rFonts w:asciiTheme="minorHAnsi" w:hAnsiTheme="minorHAnsi" w:cstheme="minorHAnsi"/>
          <w:color w:val="000000"/>
          <w:shd w:val="clear" w:color="auto" w:fill="FFFFFF"/>
        </w:rPr>
      </w:pPr>
      <w:bookmarkStart w:id="3" w:name="_Hlk511774726"/>
      <w:r w:rsidRPr="00D43884">
        <w:rPr>
          <w:rFonts w:asciiTheme="minorHAnsi" w:hAnsiTheme="minorHAnsi" w:cstheme="minorHAnsi"/>
          <w:color w:val="000000"/>
          <w:shd w:val="clear" w:color="auto" w:fill="FFFFFF"/>
        </w:rPr>
        <w:t>Robinson, Howard, </w:t>
      </w:r>
      <w:r w:rsidRPr="00D43884">
        <w:rPr>
          <w:rFonts w:asciiTheme="minorHAnsi" w:hAnsiTheme="minorHAnsi" w:cstheme="minorHAnsi"/>
          <w:i/>
          <w:iCs/>
          <w:color w:val="000000"/>
          <w:shd w:val="clear" w:color="auto" w:fill="FFFFFF"/>
        </w:rPr>
        <w:t>Dualism</w:t>
      </w:r>
      <w:r w:rsidRPr="00D43884">
        <w:rPr>
          <w:rFonts w:asciiTheme="minorHAnsi" w:hAnsiTheme="minorHAnsi" w:cstheme="minorHAnsi"/>
          <w:color w:val="000000"/>
          <w:shd w:val="clear" w:color="auto" w:fill="FFFFFF"/>
        </w:rPr>
        <w:t> (2017) &lt;https://plato.stanford.edu/cgi-bin/encyclopedia/archinfo.cgi?entry=dualism&gt; [accessed 3 March 2018].</w:t>
      </w:r>
    </w:p>
    <w:bookmarkEnd w:id="3"/>
    <w:p w:rsidR="00B543FE" w:rsidRPr="002073D9" w:rsidRDefault="00B543FE" w:rsidP="002073D9">
      <w:pPr>
        <w:pStyle w:val="NormalWeb"/>
        <w:shd w:val="clear" w:color="auto" w:fill="FFFFFF"/>
        <w:spacing w:before="0" w:beforeAutospacing="0" w:after="150" w:afterAutospacing="0"/>
        <w:rPr>
          <w:rFonts w:asciiTheme="minorHAnsi" w:hAnsiTheme="minorHAnsi" w:cstheme="minorHAnsi"/>
          <w:shd w:val="clear" w:color="auto" w:fill="FFFFFF"/>
        </w:rPr>
      </w:pPr>
      <w:r w:rsidRPr="00B543FE">
        <w:rPr>
          <w:rFonts w:asciiTheme="minorHAnsi" w:hAnsiTheme="minorHAnsi" w:cstheme="minorHAnsi"/>
          <w:color w:val="000000"/>
          <w:shd w:val="clear" w:color="auto" w:fill="FFFFFF"/>
        </w:rPr>
        <w:lastRenderedPageBreak/>
        <w:t>Lange, Rense, Bruce Greyson James Houran, 'A Rasch Scaling Validation of a "Core" Near- Death Experience', </w:t>
      </w:r>
      <w:r w:rsidRPr="00B543FE">
        <w:rPr>
          <w:rFonts w:asciiTheme="minorHAnsi" w:hAnsiTheme="minorHAnsi" w:cstheme="minorHAnsi"/>
          <w:i/>
          <w:iCs/>
          <w:color w:val="000000"/>
          <w:shd w:val="clear" w:color="auto" w:fill="FFFFFF"/>
        </w:rPr>
        <w:t>British Journal of Psychology</w:t>
      </w:r>
      <w:r w:rsidRPr="00B543FE">
        <w:rPr>
          <w:rFonts w:asciiTheme="minorHAnsi" w:hAnsiTheme="minorHAnsi" w:cstheme="minorHAnsi"/>
          <w:color w:val="000000"/>
          <w:shd w:val="clear" w:color="auto" w:fill="FFFFFF"/>
        </w:rPr>
        <w:t>, 95.2, (2004), 161-177 (p. 162), in</w:t>
      </w:r>
      <w:r w:rsidRPr="00B543FE">
        <w:rPr>
          <w:rFonts w:asciiTheme="minorHAnsi" w:hAnsiTheme="minorHAnsi" w:cstheme="minorHAnsi"/>
          <w:i/>
          <w:iCs/>
          <w:color w:val="000000"/>
          <w:shd w:val="clear" w:color="auto" w:fill="FFFFFF"/>
        </w:rPr>
        <w:t>&lt;http://scholar.google.co.uk/scholar_url?url=http://www.newdualism.org/nde-papers/Fenwick/Lange-British%2520Journal%2520of%2520Psychology_2004-95-161-177.pdf&amp;hl=en&amp;sa=X&amp;scisig=AAGBfm2y3R8EleQXNUcu7kkb8wYh9MpbKQ&amp;nossl=1&amp;oi=scholarr&amp;ved=0ahUKEwjR-YaHpMLaAhXEBcAKHfO0A8kQgAMIJigAMAA&gt; [accessed 25 March 2018]</w:t>
      </w:r>
    </w:p>
    <w:p w:rsidR="00B543FE" w:rsidRPr="00B543FE" w:rsidRDefault="00B543FE" w:rsidP="00B543FE">
      <w:pPr>
        <w:rPr>
          <w:rFonts w:cstheme="minorHAnsi"/>
          <w:color w:val="000000"/>
          <w:sz w:val="24"/>
          <w:szCs w:val="24"/>
          <w:shd w:val="clear" w:color="auto" w:fill="FFFFFF"/>
        </w:rPr>
      </w:pPr>
      <w:r w:rsidRPr="00B543FE">
        <w:rPr>
          <w:rFonts w:cstheme="minorHAnsi"/>
          <w:color w:val="000000"/>
          <w:sz w:val="24"/>
          <w:szCs w:val="24"/>
          <w:shd w:val="clear" w:color="auto" w:fill="FFFFFF"/>
        </w:rPr>
        <w:t xml:space="preserve">Lommel, Pim van, Ruud van Wees, Vincent Meyers and Ingrid Elfferich, 'Near- Death Experience in Survivors of Cardiac Arrest: </w:t>
      </w:r>
      <w:r w:rsidR="0051609E" w:rsidRPr="00B543FE">
        <w:rPr>
          <w:rFonts w:cstheme="minorHAnsi"/>
          <w:color w:val="000000"/>
          <w:sz w:val="24"/>
          <w:szCs w:val="24"/>
          <w:shd w:val="clear" w:color="auto" w:fill="FFFFFF"/>
        </w:rPr>
        <w:t>A</w:t>
      </w:r>
      <w:r w:rsidRPr="00B543FE">
        <w:rPr>
          <w:rFonts w:cstheme="minorHAnsi"/>
          <w:color w:val="000000"/>
          <w:sz w:val="24"/>
          <w:szCs w:val="24"/>
          <w:shd w:val="clear" w:color="auto" w:fill="FFFFFF"/>
        </w:rPr>
        <w:t xml:space="preserve"> Prospective Study in the Netherlands', </w:t>
      </w:r>
      <w:r w:rsidRPr="00B543FE">
        <w:rPr>
          <w:rFonts w:cstheme="minorHAnsi"/>
          <w:i/>
          <w:iCs/>
          <w:color w:val="000000"/>
          <w:sz w:val="24"/>
          <w:szCs w:val="24"/>
          <w:shd w:val="clear" w:color="auto" w:fill="FFFFFF"/>
        </w:rPr>
        <w:t>The Lancet</w:t>
      </w:r>
      <w:r w:rsidRPr="00B543FE">
        <w:rPr>
          <w:rFonts w:cstheme="minorHAnsi"/>
          <w:color w:val="000000"/>
          <w:sz w:val="24"/>
          <w:szCs w:val="24"/>
          <w:shd w:val="clear" w:color="auto" w:fill="FFFFFF"/>
        </w:rPr>
        <w:t>, 358, (2001), 2039-2044</w:t>
      </w:r>
    </w:p>
    <w:p w:rsidR="00B543FE" w:rsidRPr="00B543FE" w:rsidRDefault="00A54E58" w:rsidP="00A54E58">
      <w:pPr>
        <w:rPr>
          <w:rFonts w:cstheme="minorHAnsi"/>
          <w:color w:val="000000"/>
          <w:sz w:val="24"/>
          <w:szCs w:val="24"/>
          <w:shd w:val="clear" w:color="auto" w:fill="FFFFFF"/>
        </w:rPr>
      </w:pPr>
      <w:r w:rsidRPr="00B543FE">
        <w:rPr>
          <w:rFonts w:cstheme="minorHAnsi"/>
          <w:color w:val="000000"/>
          <w:sz w:val="24"/>
          <w:szCs w:val="24"/>
          <w:shd w:val="clear" w:color="auto" w:fill="FFFFFF"/>
        </w:rPr>
        <w:t xml:space="preserve">Nagal, </w:t>
      </w:r>
      <w:r w:rsidRPr="00B543FE">
        <w:rPr>
          <w:rFonts w:cstheme="minorHAnsi"/>
          <w:i/>
          <w:color w:val="000000"/>
          <w:sz w:val="24"/>
          <w:szCs w:val="24"/>
          <w:shd w:val="clear" w:color="auto" w:fill="FFFFFF"/>
        </w:rPr>
        <w:t>Thomas,</w:t>
      </w:r>
      <w:r w:rsidRPr="00B543FE">
        <w:rPr>
          <w:rFonts w:cstheme="minorHAnsi"/>
          <w:color w:val="000000"/>
          <w:sz w:val="24"/>
          <w:szCs w:val="24"/>
          <w:shd w:val="clear" w:color="auto" w:fill="FFFFFF"/>
        </w:rPr>
        <w:t xml:space="preserve"> 'What is the mind body problem?', in </w:t>
      </w:r>
      <w:r w:rsidRPr="00B543FE">
        <w:rPr>
          <w:rFonts w:cstheme="minorHAnsi"/>
          <w:i/>
          <w:iCs/>
          <w:color w:val="000000"/>
          <w:sz w:val="24"/>
          <w:szCs w:val="24"/>
          <w:shd w:val="clear" w:color="auto" w:fill="FFFFFF"/>
        </w:rPr>
        <w:t>Experimental and Theoretical Studies of Consciousness</w:t>
      </w:r>
      <w:r w:rsidRPr="00B543FE">
        <w:rPr>
          <w:rFonts w:cstheme="minorHAnsi"/>
          <w:color w:val="000000"/>
          <w:sz w:val="24"/>
          <w:szCs w:val="24"/>
          <w:shd w:val="clear" w:color="auto" w:fill="FFFFFF"/>
        </w:rPr>
        <w:t>, ed. by Gregory R. Bock and Joan Marsh, 1st edn. (: Ciba Foundation Symposium 174, 1993), 7-13</w:t>
      </w:r>
    </w:p>
    <w:p w:rsidR="00A54E58" w:rsidRPr="00B543FE" w:rsidRDefault="00B543FE" w:rsidP="00A54E58">
      <w:pPr>
        <w:rPr>
          <w:rFonts w:cstheme="minorHAnsi"/>
          <w:color w:val="000000"/>
          <w:sz w:val="24"/>
          <w:szCs w:val="24"/>
          <w:shd w:val="clear" w:color="auto" w:fill="FFFFFF"/>
        </w:rPr>
      </w:pPr>
      <w:r w:rsidRPr="00B543FE">
        <w:rPr>
          <w:rFonts w:cstheme="minorHAnsi"/>
          <w:color w:val="000000"/>
          <w:sz w:val="24"/>
          <w:szCs w:val="24"/>
          <w:shd w:val="clear" w:color="auto" w:fill="FFFFFF"/>
        </w:rPr>
        <w:t>Oram, John and Paul Murphy, 'Diagnosis of Death', </w:t>
      </w:r>
      <w:r w:rsidRPr="00B543FE">
        <w:rPr>
          <w:rFonts w:cstheme="minorHAnsi"/>
          <w:i/>
          <w:iCs/>
          <w:color w:val="000000"/>
          <w:sz w:val="24"/>
          <w:szCs w:val="24"/>
          <w:shd w:val="clear" w:color="auto" w:fill="FFFFFF"/>
        </w:rPr>
        <w:t>Continuing Education in Anaesthesia Critical Care and Pain</w:t>
      </w:r>
      <w:r w:rsidRPr="00B543FE">
        <w:rPr>
          <w:rFonts w:cstheme="minorHAnsi"/>
          <w:color w:val="000000"/>
          <w:sz w:val="24"/>
          <w:szCs w:val="24"/>
          <w:shd w:val="clear" w:color="auto" w:fill="FFFFFF"/>
        </w:rPr>
        <w:t>, 11.3, (2011), 77-81, in </w:t>
      </w:r>
      <w:r w:rsidRPr="00B543FE">
        <w:rPr>
          <w:rFonts w:cstheme="minorHAnsi"/>
          <w:i/>
          <w:iCs/>
          <w:color w:val="000000"/>
          <w:sz w:val="24"/>
          <w:szCs w:val="24"/>
          <w:shd w:val="clear" w:color="auto" w:fill="FFFFFF"/>
        </w:rPr>
        <w:t>&lt;https://doi.org/10.1093/bjaceaccp/mkr008&gt; [accessed 30 March 2018]</w:t>
      </w:r>
    </w:p>
    <w:p w:rsidR="00B543FE" w:rsidRPr="00B543FE" w:rsidRDefault="00B543FE" w:rsidP="00A54E58">
      <w:pPr>
        <w:rPr>
          <w:rFonts w:cstheme="minorHAnsi"/>
          <w:color w:val="000000"/>
          <w:sz w:val="24"/>
          <w:szCs w:val="24"/>
          <w:shd w:val="clear" w:color="auto" w:fill="FFFFFF"/>
        </w:rPr>
      </w:pPr>
      <w:r w:rsidRPr="00B543FE">
        <w:rPr>
          <w:rFonts w:cstheme="minorHAnsi"/>
          <w:color w:val="000000"/>
          <w:sz w:val="24"/>
          <w:szCs w:val="24"/>
          <w:shd w:val="clear" w:color="auto" w:fill="FFFFFF"/>
        </w:rPr>
        <w:t>Parnia, Sam, 'Understanding the Cognitive Experience of Death and the Near- Death Experience', </w:t>
      </w:r>
      <w:r w:rsidRPr="00B543FE">
        <w:rPr>
          <w:rFonts w:cstheme="minorHAnsi"/>
          <w:i/>
          <w:iCs/>
          <w:color w:val="000000"/>
          <w:sz w:val="24"/>
          <w:szCs w:val="24"/>
          <w:shd w:val="clear" w:color="auto" w:fill="FFFFFF"/>
        </w:rPr>
        <w:t>QJM: An International Journal of Medicine</w:t>
      </w:r>
      <w:r w:rsidRPr="00B543FE">
        <w:rPr>
          <w:rFonts w:cstheme="minorHAnsi"/>
          <w:color w:val="000000"/>
          <w:sz w:val="24"/>
          <w:szCs w:val="24"/>
          <w:shd w:val="clear" w:color="auto" w:fill="FFFFFF"/>
        </w:rPr>
        <w:t>, 110.2, (2017), 67-69, in</w:t>
      </w:r>
      <w:r w:rsidRPr="00B543FE">
        <w:rPr>
          <w:rFonts w:cstheme="minorHAnsi"/>
          <w:i/>
          <w:iCs/>
          <w:color w:val="000000"/>
          <w:sz w:val="24"/>
          <w:szCs w:val="24"/>
          <w:shd w:val="clear" w:color="auto" w:fill="FFFFFF"/>
        </w:rPr>
        <w:t>&lt;https://doi.org/10.1093/qjmed/hcw185&gt; [accessed 30 March 2018]</w:t>
      </w:r>
    </w:p>
    <w:p w:rsidR="00B543FE" w:rsidRPr="00B543FE" w:rsidRDefault="00B543FE" w:rsidP="00B543FE">
      <w:pPr>
        <w:rPr>
          <w:rFonts w:cstheme="minorHAnsi"/>
          <w:color w:val="000000"/>
          <w:sz w:val="24"/>
          <w:szCs w:val="24"/>
          <w:shd w:val="clear" w:color="auto" w:fill="FFFFFF"/>
        </w:rPr>
      </w:pPr>
      <w:r w:rsidRPr="00B543FE">
        <w:rPr>
          <w:rFonts w:cstheme="minorHAnsi"/>
          <w:color w:val="000000"/>
          <w:sz w:val="24"/>
          <w:szCs w:val="24"/>
          <w:shd w:val="clear" w:color="auto" w:fill="FFFFFF"/>
        </w:rPr>
        <w:t>Parnia, Sam and others, 'AWARE- AWAreness during REsuscitation- A Prospective Study', </w:t>
      </w:r>
      <w:r w:rsidRPr="00B543FE">
        <w:rPr>
          <w:rFonts w:cstheme="minorHAnsi"/>
          <w:i/>
          <w:iCs/>
          <w:color w:val="000000"/>
          <w:sz w:val="24"/>
          <w:szCs w:val="24"/>
          <w:shd w:val="clear" w:color="auto" w:fill="FFFFFF"/>
        </w:rPr>
        <w:t>Resuscitation</w:t>
      </w:r>
      <w:r w:rsidRPr="00B543FE">
        <w:rPr>
          <w:rFonts w:cstheme="minorHAnsi"/>
          <w:color w:val="000000"/>
          <w:sz w:val="24"/>
          <w:szCs w:val="24"/>
          <w:shd w:val="clear" w:color="auto" w:fill="FFFFFF"/>
        </w:rPr>
        <w:t xml:space="preserve">, Volume </w:t>
      </w:r>
      <w:r w:rsidR="0051609E" w:rsidRPr="00B543FE">
        <w:rPr>
          <w:rFonts w:cstheme="minorHAnsi"/>
          <w:color w:val="000000"/>
          <w:sz w:val="24"/>
          <w:szCs w:val="24"/>
          <w:shd w:val="clear" w:color="auto" w:fill="FFFFFF"/>
        </w:rPr>
        <w:t>85. Issue</w:t>
      </w:r>
      <w:r w:rsidRPr="00B543FE">
        <w:rPr>
          <w:rFonts w:cstheme="minorHAnsi"/>
          <w:color w:val="000000"/>
          <w:sz w:val="24"/>
          <w:szCs w:val="24"/>
          <w:shd w:val="clear" w:color="auto" w:fill="FFFFFF"/>
        </w:rPr>
        <w:t xml:space="preserve"> 12, (2014), 1799–1805  </w:t>
      </w:r>
    </w:p>
    <w:p w:rsidR="00A54E58" w:rsidRPr="00B543FE" w:rsidRDefault="00B543FE" w:rsidP="00A54E58">
      <w:pPr>
        <w:rPr>
          <w:rFonts w:cstheme="minorHAnsi"/>
          <w:color w:val="000000"/>
          <w:sz w:val="24"/>
          <w:szCs w:val="24"/>
          <w:shd w:val="clear" w:color="auto" w:fill="FFFFFF"/>
        </w:rPr>
      </w:pPr>
      <w:r w:rsidRPr="00B543FE">
        <w:rPr>
          <w:rFonts w:cstheme="minorHAnsi"/>
          <w:color w:val="000000"/>
          <w:sz w:val="24"/>
          <w:szCs w:val="24"/>
          <w:shd w:val="clear" w:color="auto" w:fill="FFFFFF"/>
        </w:rPr>
        <w:t>Parnia, Sam and Josh Young, </w:t>
      </w:r>
      <w:r w:rsidRPr="00B543FE">
        <w:rPr>
          <w:rFonts w:cstheme="minorHAnsi"/>
          <w:i/>
          <w:iCs/>
          <w:color w:val="000000"/>
          <w:sz w:val="24"/>
          <w:szCs w:val="24"/>
          <w:shd w:val="clear" w:color="auto" w:fill="FFFFFF"/>
        </w:rPr>
        <w:t xml:space="preserve">Erasing Death: The Science that is Rewriting the Boundaries Between Life and </w:t>
      </w:r>
      <w:r w:rsidR="0051609E" w:rsidRPr="00B543FE">
        <w:rPr>
          <w:rFonts w:cstheme="minorHAnsi"/>
          <w:i/>
          <w:iCs/>
          <w:color w:val="000000"/>
          <w:sz w:val="24"/>
          <w:szCs w:val="24"/>
          <w:shd w:val="clear" w:color="auto" w:fill="FFFFFF"/>
        </w:rPr>
        <w:t>Death</w:t>
      </w:r>
      <w:r w:rsidR="0051609E" w:rsidRPr="00B543FE">
        <w:rPr>
          <w:rFonts w:cstheme="minorHAnsi"/>
          <w:color w:val="000000"/>
          <w:sz w:val="24"/>
          <w:szCs w:val="24"/>
          <w:shd w:val="clear" w:color="auto" w:fill="FFFFFF"/>
        </w:rPr>
        <w:t xml:space="preserve"> (</w:t>
      </w:r>
      <w:r w:rsidRPr="00B543FE">
        <w:rPr>
          <w:rFonts w:cstheme="minorHAnsi"/>
          <w:color w:val="000000"/>
          <w:sz w:val="24"/>
          <w:szCs w:val="24"/>
          <w:shd w:val="clear" w:color="auto" w:fill="FFFFFF"/>
        </w:rPr>
        <w:t xml:space="preserve">New York: Harper Collins, 2014), </w:t>
      </w:r>
      <w:r w:rsidR="0051609E" w:rsidRPr="00B543FE">
        <w:rPr>
          <w:rFonts w:cstheme="minorHAnsi"/>
          <w:color w:val="000000"/>
          <w:sz w:val="24"/>
          <w:szCs w:val="24"/>
          <w:shd w:val="clear" w:color="auto" w:fill="FFFFFF"/>
        </w:rPr>
        <w:t>in,</w:t>
      </w:r>
      <w:r w:rsidRPr="00B543FE">
        <w:rPr>
          <w:rFonts w:cstheme="minorHAnsi"/>
          <w:color w:val="000000"/>
          <w:sz w:val="24"/>
          <w:szCs w:val="24"/>
          <w:shd w:val="clear" w:color="auto" w:fill="FFFFFF"/>
        </w:rPr>
        <w:t xml:space="preserve"> &lt;http://b-ok.xyz/book/2209575/c69e9b&gt; [accessed 18 February 2018</w:t>
      </w:r>
    </w:p>
    <w:p w:rsidR="00B543FE" w:rsidRDefault="00B543FE" w:rsidP="00F2247A">
      <w:pPr>
        <w:rPr>
          <w:color w:val="000000"/>
          <w:sz w:val="29"/>
          <w:szCs w:val="29"/>
          <w:shd w:val="clear" w:color="auto" w:fill="FFFFFF"/>
        </w:rPr>
      </w:pPr>
    </w:p>
    <w:p w:rsidR="00F2247A" w:rsidRDefault="00F2247A" w:rsidP="00F2247A">
      <w:pPr>
        <w:rPr>
          <w:color w:val="000000"/>
          <w:sz w:val="29"/>
          <w:szCs w:val="29"/>
          <w:shd w:val="clear" w:color="auto" w:fill="FFFFFF"/>
        </w:rPr>
      </w:pPr>
      <w:r>
        <w:rPr>
          <w:color w:val="000000"/>
          <w:sz w:val="29"/>
          <w:szCs w:val="29"/>
        </w:rPr>
        <w:br/>
      </w:r>
    </w:p>
    <w:p w:rsidR="00A54E58" w:rsidRPr="00C229BD" w:rsidRDefault="00A54E58" w:rsidP="00A54E58">
      <w:pPr>
        <w:rPr>
          <w:rFonts w:cstheme="minorHAnsi"/>
        </w:rPr>
      </w:pPr>
    </w:p>
    <w:p w:rsidR="00A54E58" w:rsidRPr="00A54E58" w:rsidRDefault="00A54E58" w:rsidP="006B02A6">
      <w:pPr>
        <w:pStyle w:val="NormalWeb"/>
        <w:shd w:val="clear" w:color="auto" w:fill="FFFFFF"/>
        <w:spacing w:before="0" w:beforeAutospacing="0" w:after="150" w:afterAutospacing="0"/>
        <w:rPr>
          <w:rFonts w:asciiTheme="minorHAnsi" w:hAnsiTheme="minorHAnsi" w:cstheme="minorHAnsi"/>
          <w:b/>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6B02A6" w:rsidRPr="005F5266" w:rsidRDefault="006B02A6" w:rsidP="006B02A6">
      <w:pPr>
        <w:rPr>
          <w:rFonts w:cstheme="minorHAnsi"/>
        </w:rPr>
      </w:pPr>
    </w:p>
    <w:p w:rsidR="006B02A6" w:rsidRPr="005F5266" w:rsidRDefault="006B02A6" w:rsidP="006B02A6">
      <w:pPr>
        <w:pStyle w:val="NormalWeb"/>
        <w:shd w:val="clear" w:color="auto" w:fill="FFFFFF"/>
        <w:spacing w:before="0" w:beforeAutospacing="0" w:after="150" w:afterAutospacing="0"/>
        <w:rPr>
          <w:rFonts w:asciiTheme="minorHAnsi" w:hAnsiTheme="minorHAnsi" w:cstheme="minorHAnsi"/>
          <w:sz w:val="22"/>
          <w:szCs w:val="22"/>
          <w:shd w:val="clear" w:color="auto" w:fill="FFFFFF"/>
        </w:rPr>
      </w:pPr>
    </w:p>
    <w:p w:rsidR="00003E74" w:rsidRPr="005F5266" w:rsidRDefault="00003E74">
      <w:pPr>
        <w:rPr>
          <w:rFonts w:cstheme="minorHAnsi"/>
        </w:rPr>
      </w:pPr>
    </w:p>
    <w:sectPr w:rsidR="00003E74" w:rsidRPr="005F526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1E13" w:rsidRDefault="009A1E13" w:rsidP="00C066AA">
      <w:pPr>
        <w:spacing w:after="0" w:line="240" w:lineRule="auto"/>
      </w:pPr>
      <w:r>
        <w:separator/>
      </w:r>
    </w:p>
  </w:endnote>
  <w:endnote w:type="continuationSeparator" w:id="0">
    <w:p w:rsidR="009A1E13" w:rsidRDefault="009A1E13" w:rsidP="00C06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275351"/>
      <w:docPartObj>
        <w:docPartGallery w:val="Page Numbers (Bottom of Page)"/>
        <w:docPartUnique/>
      </w:docPartObj>
    </w:sdtPr>
    <w:sdtEndPr>
      <w:rPr>
        <w:noProof/>
      </w:rPr>
    </w:sdtEndPr>
    <w:sdtContent>
      <w:p w:rsidR="008F4E11" w:rsidRDefault="008F4E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F4E11" w:rsidRDefault="008F4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1E13" w:rsidRDefault="009A1E13" w:rsidP="00C066AA">
      <w:pPr>
        <w:spacing w:after="0" w:line="240" w:lineRule="auto"/>
      </w:pPr>
      <w:r>
        <w:separator/>
      </w:r>
    </w:p>
  </w:footnote>
  <w:footnote w:type="continuationSeparator" w:id="0">
    <w:p w:rsidR="009A1E13" w:rsidRDefault="009A1E13" w:rsidP="00C066AA">
      <w:pPr>
        <w:spacing w:after="0" w:line="240" w:lineRule="auto"/>
      </w:pPr>
      <w:r>
        <w:continuationSeparator/>
      </w:r>
    </w:p>
  </w:footnote>
  <w:footnote w:id="1">
    <w:p w:rsidR="001C22B4" w:rsidRDefault="001C22B4">
      <w:pPr>
        <w:pStyle w:val="FootnoteText"/>
      </w:pPr>
      <w:r>
        <w:rPr>
          <w:rStyle w:val="FootnoteReference"/>
        </w:rPr>
        <w:footnoteRef/>
      </w:r>
      <w:r>
        <w:t xml:space="preserve"> </w:t>
      </w:r>
      <w:r w:rsidRPr="00C229BD">
        <w:rPr>
          <w:rFonts w:cstheme="minorHAnsi"/>
          <w:color w:val="000000"/>
          <w:shd w:val="clear" w:color="auto" w:fill="FFFFFF"/>
        </w:rPr>
        <w:t>Bruce Greyson, 'The Near- Death Experience Scale: Construction, Reliability, and Validity', </w:t>
      </w:r>
      <w:r w:rsidRPr="00C229BD">
        <w:rPr>
          <w:rFonts w:cstheme="minorHAnsi"/>
          <w:i/>
          <w:iCs/>
          <w:color w:val="000000"/>
          <w:shd w:val="clear" w:color="auto" w:fill="FFFFFF"/>
        </w:rPr>
        <w:t>The Journal of Nervous and Mental Disease</w:t>
      </w:r>
      <w:r w:rsidRPr="00C229BD">
        <w:rPr>
          <w:rFonts w:cstheme="minorHAnsi"/>
          <w:color w:val="000000"/>
          <w:shd w:val="clear" w:color="auto" w:fill="FFFFFF"/>
        </w:rPr>
        <w:t>, 171.6, (1983), 369- 375</w:t>
      </w:r>
      <w:r>
        <w:rPr>
          <w:rFonts w:cstheme="minorHAnsi"/>
          <w:color w:val="000000"/>
          <w:shd w:val="clear" w:color="auto" w:fill="FFFFFF"/>
        </w:rPr>
        <w:t xml:space="preserve"> (p. 369).</w:t>
      </w:r>
    </w:p>
  </w:footnote>
  <w:footnote w:id="2">
    <w:p w:rsidR="001C22B4" w:rsidRDefault="001C22B4">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2039).</w:t>
      </w:r>
      <w:r w:rsidRPr="008F3D1C">
        <w:rPr>
          <w:color w:val="000000"/>
          <w:shd w:val="clear" w:color="auto" w:fill="FFFFFF"/>
        </w:rPr>
        <w:t> </w:t>
      </w:r>
    </w:p>
  </w:footnote>
  <w:footnote w:id="3">
    <w:p w:rsidR="001C22B4" w:rsidRDefault="001C22B4">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(2040)</w:t>
      </w:r>
      <w:r w:rsidRPr="008F3D1C">
        <w:rPr>
          <w:color w:val="000000"/>
          <w:shd w:val="clear" w:color="auto" w:fill="FFFFFF"/>
        </w:rPr>
        <w:t> </w:t>
      </w:r>
    </w:p>
  </w:footnote>
  <w:footnote w:id="4">
    <w:p w:rsidR="001C22B4" w:rsidRDefault="001C22B4">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2039).</w:t>
      </w:r>
      <w:r w:rsidRPr="008F3D1C">
        <w:rPr>
          <w:color w:val="000000"/>
          <w:shd w:val="clear" w:color="auto" w:fill="FFFFFF"/>
        </w:rPr>
        <w:t> </w:t>
      </w:r>
    </w:p>
  </w:footnote>
  <w:footnote w:id="5">
    <w:p w:rsidR="00834AA3" w:rsidRPr="00834AA3" w:rsidRDefault="00834AA3" w:rsidP="00834AA3">
      <w:pPr>
        <w:rPr>
          <w:rFonts w:cstheme="minorHAnsi"/>
          <w:sz w:val="20"/>
          <w:szCs w:val="20"/>
        </w:rPr>
      </w:pPr>
      <w:r>
        <w:rPr>
          <w:rStyle w:val="FootnoteReference"/>
        </w:rPr>
        <w:footnoteRef/>
      </w:r>
      <w:r>
        <w:t xml:space="preserve"> </w:t>
      </w:r>
      <w:r w:rsidRPr="008F3D1C">
        <w:rPr>
          <w:color w:val="000000"/>
          <w:sz w:val="20"/>
          <w:szCs w:val="20"/>
          <w:shd w:val="clear" w:color="auto" w:fill="FFFFFF"/>
        </w:rPr>
        <w:t>Sam Parnia and others, 'AWARE- AWAreness during REsuscitation- A Prospective Study', </w:t>
      </w:r>
      <w:r w:rsidRPr="008F3D1C">
        <w:rPr>
          <w:i/>
          <w:iCs/>
          <w:color w:val="000000"/>
          <w:sz w:val="20"/>
          <w:szCs w:val="20"/>
          <w:shd w:val="clear" w:color="auto" w:fill="FFFFFF"/>
        </w:rPr>
        <w:t>Resuscitation</w:t>
      </w:r>
      <w:r w:rsidRPr="008F3D1C">
        <w:rPr>
          <w:color w:val="000000"/>
          <w:sz w:val="20"/>
          <w:szCs w:val="20"/>
          <w:shd w:val="clear" w:color="auto" w:fill="FFFFFF"/>
        </w:rPr>
        <w:t xml:space="preserve">, Volume </w:t>
      </w:r>
      <w:r w:rsidR="0051609E" w:rsidRPr="008F3D1C">
        <w:rPr>
          <w:color w:val="000000"/>
          <w:sz w:val="20"/>
          <w:szCs w:val="20"/>
          <w:shd w:val="clear" w:color="auto" w:fill="FFFFFF"/>
        </w:rPr>
        <w:t>85. Issue</w:t>
      </w:r>
      <w:r w:rsidRPr="008F3D1C">
        <w:rPr>
          <w:color w:val="000000"/>
          <w:sz w:val="20"/>
          <w:szCs w:val="20"/>
          <w:shd w:val="clear" w:color="auto" w:fill="FFFFFF"/>
        </w:rPr>
        <w:t xml:space="preserve"> 12, (2014), 1799–1805 (p. 1800). </w:t>
      </w:r>
    </w:p>
  </w:footnote>
  <w:footnote w:id="6">
    <w:p w:rsidR="00834AA3" w:rsidRDefault="00834AA3">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2039).</w:t>
      </w:r>
      <w:r w:rsidRPr="008F3D1C">
        <w:rPr>
          <w:color w:val="000000"/>
          <w:shd w:val="clear" w:color="auto" w:fill="FFFFFF"/>
        </w:rPr>
        <w:t> </w:t>
      </w:r>
    </w:p>
  </w:footnote>
  <w:footnote w:id="7">
    <w:p w:rsidR="00E91AE0" w:rsidRPr="00360857" w:rsidRDefault="00E91AE0" w:rsidP="00E91AE0">
      <w:pPr>
        <w:rPr>
          <w:rFonts w:cstheme="minorHAnsi"/>
          <w:sz w:val="20"/>
          <w:szCs w:val="20"/>
        </w:rPr>
      </w:pPr>
      <w:r>
        <w:rPr>
          <w:rStyle w:val="FootnoteReference"/>
        </w:rPr>
        <w:footnoteRef/>
      </w:r>
      <w:r>
        <w:t xml:space="preserve"> </w:t>
      </w:r>
      <w:r w:rsidRPr="00360857">
        <w:rPr>
          <w:color w:val="000000"/>
          <w:sz w:val="20"/>
          <w:szCs w:val="20"/>
          <w:shd w:val="clear" w:color="auto" w:fill="FFFFFF"/>
        </w:rPr>
        <w:t>William Hasker and Charles Taliaferro, </w:t>
      </w:r>
      <w:r w:rsidRPr="00360857">
        <w:rPr>
          <w:i/>
          <w:iCs/>
          <w:color w:val="000000"/>
          <w:sz w:val="20"/>
          <w:szCs w:val="20"/>
          <w:shd w:val="clear" w:color="auto" w:fill="FFFFFF"/>
        </w:rPr>
        <w:t>Afterlife</w:t>
      </w:r>
      <w:r w:rsidRPr="00360857">
        <w:rPr>
          <w:color w:val="000000"/>
          <w:sz w:val="20"/>
          <w:szCs w:val="20"/>
          <w:shd w:val="clear" w:color="auto" w:fill="FFFFFF"/>
        </w:rPr>
        <w:t> (2017) &lt;https://plato.stanford.edu/cgi-bin/encyclopedia/archinfo.cgi?entry=afterlife&gt; [accessed 13 April 2018].</w:t>
      </w:r>
    </w:p>
    <w:p w:rsidR="00E91AE0" w:rsidRDefault="00E91AE0">
      <w:pPr>
        <w:pStyle w:val="FootnoteText"/>
      </w:pPr>
    </w:p>
  </w:footnote>
  <w:footnote w:id="8">
    <w:p w:rsidR="00AD60A4" w:rsidRDefault="00AD60A4">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2044).</w:t>
      </w:r>
      <w:r w:rsidRPr="008F3D1C">
        <w:rPr>
          <w:color w:val="000000"/>
          <w:shd w:val="clear" w:color="auto" w:fill="FFFFFF"/>
        </w:rPr>
        <w:t> </w:t>
      </w:r>
    </w:p>
  </w:footnote>
  <w:footnote w:id="9">
    <w:p w:rsidR="00E91AE0" w:rsidRDefault="00E91AE0">
      <w:pPr>
        <w:pStyle w:val="FootnoteText"/>
      </w:pPr>
      <w:r>
        <w:rPr>
          <w:rStyle w:val="FootnoteReference"/>
        </w:rPr>
        <w:footnoteRef/>
      </w:r>
      <w:r>
        <w:t xml:space="preserve"> </w:t>
      </w:r>
      <w:r w:rsidR="00AD60A4" w:rsidRPr="00360857">
        <w:rPr>
          <w:color w:val="000000"/>
          <w:shd w:val="clear" w:color="auto" w:fill="FFFFFF"/>
        </w:rPr>
        <w:t>William Hasker and Charles Taliaferro, </w:t>
      </w:r>
      <w:r w:rsidR="00AD60A4" w:rsidRPr="00360857">
        <w:rPr>
          <w:i/>
          <w:iCs/>
          <w:color w:val="000000"/>
          <w:shd w:val="clear" w:color="auto" w:fill="FFFFFF"/>
        </w:rPr>
        <w:t>Afterlife</w:t>
      </w:r>
      <w:r w:rsidR="00AD60A4" w:rsidRPr="00360857">
        <w:rPr>
          <w:color w:val="000000"/>
          <w:shd w:val="clear" w:color="auto" w:fill="FFFFFF"/>
        </w:rPr>
        <w:t> (2017) &lt;https://plato.stanford.edu/cgi-bin/encyclopedia/archinfo.cgi?entry=afterlife&gt; [accessed 13 April 2018].</w:t>
      </w:r>
    </w:p>
  </w:footnote>
  <w:footnote w:id="10">
    <w:p w:rsidR="00AD60A4" w:rsidRPr="00AD60A4" w:rsidRDefault="00AD60A4" w:rsidP="00AD60A4">
      <w:pPr>
        <w:rPr>
          <w:rFonts w:cstheme="minorHAnsi"/>
          <w:sz w:val="20"/>
          <w:szCs w:val="20"/>
        </w:rPr>
      </w:pPr>
      <w:r>
        <w:rPr>
          <w:rStyle w:val="FootnoteReference"/>
        </w:rPr>
        <w:footnoteRef/>
      </w:r>
      <w:r>
        <w:t xml:space="preserve"> </w:t>
      </w:r>
      <w:r>
        <w:rPr>
          <w:color w:val="000000"/>
          <w:sz w:val="20"/>
          <w:szCs w:val="20"/>
          <w:shd w:val="clear" w:color="auto" w:fill="FFFFFF"/>
        </w:rPr>
        <w:t>Ibid.</w:t>
      </w:r>
    </w:p>
  </w:footnote>
  <w:footnote w:id="11">
    <w:p w:rsidR="00AD60A4" w:rsidRPr="00AD60A4" w:rsidRDefault="00AD60A4" w:rsidP="00AD60A4">
      <w:pPr>
        <w:rPr>
          <w:rFonts w:cstheme="minorHAnsi"/>
          <w:color w:val="000000"/>
          <w:sz w:val="20"/>
          <w:szCs w:val="20"/>
          <w:shd w:val="clear" w:color="auto" w:fill="FFFFFF"/>
        </w:rPr>
      </w:pPr>
      <w:r>
        <w:rPr>
          <w:rStyle w:val="FootnoteReference"/>
        </w:rPr>
        <w:footnoteRef/>
      </w:r>
      <w:r>
        <w:t xml:space="preserve"> </w:t>
      </w:r>
      <w:r w:rsidRPr="00C229BD">
        <w:rPr>
          <w:rFonts w:cstheme="minorHAnsi"/>
          <w:color w:val="000000"/>
          <w:sz w:val="20"/>
          <w:szCs w:val="20"/>
          <w:shd w:val="clear" w:color="auto" w:fill="FFFFFF"/>
        </w:rPr>
        <w:t>John Oram and Paul Murphy, 'Diagnosis of Death', </w:t>
      </w:r>
      <w:r w:rsidRPr="00C229BD">
        <w:rPr>
          <w:rFonts w:cstheme="minorHAnsi"/>
          <w:i/>
          <w:iCs/>
          <w:color w:val="000000"/>
          <w:sz w:val="20"/>
          <w:szCs w:val="20"/>
          <w:shd w:val="clear" w:color="auto" w:fill="FFFFFF"/>
        </w:rPr>
        <w:t>Continuing Education in Anaesthesia Critical Care and Pain</w:t>
      </w:r>
      <w:r w:rsidRPr="00C229BD">
        <w:rPr>
          <w:rFonts w:cstheme="minorHAnsi"/>
          <w:color w:val="000000"/>
          <w:sz w:val="20"/>
          <w:szCs w:val="20"/>
          <w:shd w:val="clear" w:color="auto" w:fill="FFFFFF"/>
        </w:rPr>
        <w:t>, 11.3, (2011), 77-81, in </w:t>
      </w:r>
      <w:r w:rsidRPr="00C229BD">
        <w:rPr>
          <w:rFonts w:cstheme="minorHAnsi"/>
          <w:i/>
          <w:iCs/>
          <w:color w:val="000000"/>
          <w:sz w:val="20"/>
          <w:szCs w:val="20"/>
          <w:shd w:val="clear" w:color="auto" w:fill="FFFFFF"/>
        </w:rPr>
        <w:t>&lt;https://doi.org/10.1093/bjaceaccp/mkr008&gt; [accessed 30 March 2018].</w:t>
      </w:r>
    </w:p>
  </w:footnote>
  <w:footnote w:id="12">
    <w:p w:rsidR="00236DCC" w:rsidRPr="00236DCC" w:rsidRDefault="00236DCC" w:rsidP="00236DCC">
      <w:pPr>
        <w:rPr>
          <w:rFonts w:cstheme="minorHAnsi"/>
          <w:sz w:val="20"/>
          <w:szCs w:val="20"/>
        </w:rPr>
      </w:pPr>
      <w:r>
        <w:rPr>
          <w:rStyle w:val="FootnoteReference"/>
        </w:rPr>
        <w:footnoteRef/>
      </w:r>
      <w:r>
        <w:t xml:space="preserve"> </w:t>
      </w:r>
      <w:r w:rsidRPr="008F3D1C">
        <w:rPr>
          <w:color w:val="000000"/>
          <w:sz w:val="20"/>
          <w:szCs w:val="20"/>
          <w:shd w:val="clear" w:color="auto" w:fill="FFFFFF"/>
        </w:rPr>
        <w:t>Sam Parnia and others, 'AWARE- AWAreness during REsuscitation- A Prospective Study', </w:t>
      </w:r>
      <w:r w:rsidRPr="008F3D1C">
        <w:rPr>
          <w:i/>
          <w:iCs/>
          <w:color w:val="000000"/>
          <w:sz w:val="20"/>
          <w:szCs w:val="20"/>
          <w:shd w:val="clear" w:color="auto" w:fill="FFFFFF"/>
        </w:rPr>
        <w:t>Resuscitation</w:t>
      </w:r>
      <w:r w:rsidRPr="008F3D1C">
        <w:rPr>
          <w:color w:val="000000"/>
          <w:sz w:val="20"/>
          <w:szCs w:val="20"/>
          <w:shd w:val="clear" w:color="auto" w:fill="FFFFFF"/>
        </w:rPr>
        <w:t xml:space="preserve">, Volume </w:t>
      </w:r>
      <w:r w:rsidR="0051609E" w:rsidRPr="008F3D1C">
        <w:rPr>
          <w:color w:val="000000"/>
          <w:sz w:val="20"/>
          <w:szCs w:val="20"/>
          <w:shd w:val="clear" w:color="auto" w:fill="FFFFFF"/>
        </w:rPr>
        <w:t>85. Issue</w:t>
      </w:r>
      <w:r w:rsidRPr="008F3D1C">
        <w:rPr>
          <w:color w:val="000000"/>
          <w:sz w:val="20"/>
          <w:szCs w:val="20"/>
          <w:shd w:val="clear" w:color="auto" w:fill="FFFFFF"/>
        </w:rPr>
        <w:t xml:space="preserve"> 12, (2014), 1799–1805 (p. 180</w:t>
      </w:r>
      <w:r>
        <w:rPr>
          <w:color w:val="000000"/>
          <w:sz w:val="20"/>
          <w:szCs w:val="20"/>
          <w:shd w:val="clear" w:color="auto" w:fill="FFFFFF"/>
        </w:rPr>
        <w:t>3</w:t>
      </w:r>
      <w:r w:rsidRPr="008F3D1C">
        <w:rPr>
          <w:color w:val="000000"/>
          <w:sz w:val="20"/>
          <w:szCs w:val="20"/>
          <w:shd w:val="clear" w:color="auto" w:fill="FFFFFF"/>
        </w:rPr>
        <w:t>).</w:t>
      </w:r>
    </w:p>
  </w:footnote>
  <w:footnote w:id="13">
    <w:p w:rsidR="00AD60A4" w:rsidRPr="00DC3FEE" w:rsidRDefault="00AD60A4" w:rsidP="00DC3FEE">
      <w:pPr>
        <w:rPr>
          <w:rFonts w:cstheme="minorHAnsi"/>
          <w:sz w:val="20"/>
          <w:szCs w:val="20"/>
        </w:rPr>
      </w:pPr>
      <w:r>
        <w:rPr>
          <w:rStyle w:val="FootnoteReference"/>
        </w:rPr>
        <w:footnoteRef/>
      </w:r>
      <w:r>
        <w:t xml:space="preserve"> </w:t>
      </w:r>
      <w:bookmarkStart w:id="0" w:name="_Hlk511773158"/>
      <w:r w:rsidRPr="008F3D1C">
        <w:rPr>
          <w:color w:val="000000"/>
          <w:sz w:val="20"/>
          <w:szCs w:val="20"/>
          <w:shd w:val="clear" w:color="auto" w:fill="FFFFFF"/>
        </w:rPr>
        <w:t>Sam Parnia and others, 'AWARE- AWAreness during REsuscitation- A Prospective Study', </w:t>
      </w:r>
      <w:r w:rsidRPr="008F3D1C">
        <w:rPr>
          <w:i/>
          <w:iCs/>
          <w:color w:val="000000"/>
          <w:sz w:val="20"/>
          <w:szCs w:val="20"/>
          <w:shd w:val="clear" w:color="auto" w:fill="FFFFFF"/>
        </w:rPr>
        <w:t>Resuscitation</w:t>
      </w:r>
      <w:r w:rsidRPr="008F3D1C">
        <w:rPr>
          <w:color w:val="000000"/>
          <w:sz w:val="20"/>
          <w:szCs w:val="20"/>
          <w:shd w:val="clear" w:color="auto" w:fill="FFFFFF"/>
        </w:rPr>
        <w:t xml:space="preserve">, Volume </w:t>
      </w:r>
      <w:r w:rsidR="0051609E" w:rsidRPr="008F3D1C">
        <w:rPr>
          <w:color w:val="000000"/>
          <w:sz w:val="20"/>
          <w:szCs w:val="20"/>
          <w:shd w:val="clear" w:color="auto" w:fill="FFFFFF"/>
        </w:rPr>
        <w:t>85. Issue</w:t>
      </w:r>
      <w:r w:rsidRPr="008F3D1C">
        <w:rPr>
          <w:color w:val="000000"/>
          <w:sz w:val="20"/>
          <w:szCs w:val="20"/>
          <w:shd w:val="clear" w:color="auto" w:fill="FFFFFF"/>
        </w:rPr>
        <w:t xml:space="preserve"> 12, (2014), 1799–1805 (p. 1800</w:t>
      </w:r>
      <w:r>
        <w:rPr>
          <w:color w:val="000000"/>
          <w:sz w:val="20"/>
          <w:szCs w:val="20"/>
          <w:shd w:val="clear" w:color="auto" w:fill="FFFFFF"/>
        </w:rPr>
        <w:t>-1</w:t>
      </w:r>
      <w:r w:rsidRPr="008F3D1C">
        <w:rPr>
          <w:color w:val="000000"/>
          <w:sz w:val="20"/>
          <w:szCs w:val="20"/>
          <w:shd w:val="clear" w:color="auto" w:fill="FFFFFF"/>
        </w:rPr>
        <w:t>). </w:t>
      </w:r>
      <w:bookmarkEnd w:id="0"/>
    </w:p>
  </w:footnote>
  <w:footnote w:id="14">
    <w:p w:rsidR="00DC3FEE" w:rsidRDefault="00DC3FEE">
      <w:pPr>
        <w:pStyle w:val="FootnoteText"/>
      </w:pPr>
      <w:r>
        <w:rPr>
          <w:rStyle w:val="FootnoteReference"/>
        </w:rPr>
        <w:footnoteRef/>
      </w:r>
      <w:r>
        <w:t xml:space="preserve"> </w:t>
      </w:r>
      <w:r w:rsidR="00236DCC" w:rsidRPr="00360857">
        <w:rPr>
          <w:color w:val="000000"/>
          <w:shd w:val="clear" w:color="auto" w:fill="FFFFFF"/>
        </w:rPr>
        <w:t>William Hasker and Charles Taliaferro, </w:t>
      </w:r>
      <w:r w:rsidR="00236DCC" w:rsidRPr="00360857">
        <w:rPr>
          <w:i/>
          <w:iCs/>
          <w:color w:val="000000"/>
          <w:shd w:val="clear" w:color="auto" w:fill="FFFFFF"/>
        </w:rPr>
        <w:t>Afterlife</w:t>
      </w:r>
      <w:r w:rsidR="00236DCC" w:rsidRPr="00360857">
        <w:rPr>
          <w:color w:val="000000"/>
          <w:shd w:val="clear" w:color="auto" w:fill="FFFFFF"/>
        </w:rPr>
        <w:t> (2017) &lt;https://plato.stanford.edu/cgi-bin/encyclopedia/archinfo.cgi?entry=afterlife&gt; [accessed 13 April 2018].</w:t>
      </w:r>
    </w:p>
  </w:footnote>
  <w:footnote w:id="15">
    <w:p w:rsidR="00DC08A9" w:rsidRDefault="00DC08A9">
      <w:pPr>
        <w:pStyle w:val="FootnoteText"/>
      </w:pPr>
      <w:r>
        <w:rPr>
          <w:rStyle w:val="FootnoteReference"/>
        </w:rPr>
        <w:footnoteRef/>
      </w:r>
      <w:r>
        <w:t xml:space="preserve"> </w:t>
      </w:r>
      <w:bookmarkStart w:id="1" w:name="_Hlk511772790"/>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xml:space="preserve">, 'Near- Death Experience in Survivors of Cardiac Arrest: </w:t>
      </w:r>
      <w:r w:rsidR="0051609E" w:rsidRPr="008F3D1C">
        <w:rPr>
          <w:color w:val="000000"/>
          <w:shd w:val="clear" w:color="auto" w:fill="FFFFFF"/>
        </w:rPr>
        <w:t>A</w:t>
      </w:r>
      <w:r w:rsidRPr="008F3D1C">
        <w:rPr>
          <w:color w:val="000000"/>
          <w:shd w:val="clear" w:color="auto" w:fill="FFFFFF"/>
        </w:rPr>
        <w:t xml:space="preserve">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2043)</w:t>
      </w:r>
      <w:r w:rsidRPr="008F3D1C">
        <w:rPr>
          <w:color w:val="000000"/>
          <w:shd w:val="clear" w:color="auto" w:fill="FFFFFF"/>
        </w:rPr>
        <w:t> </w:t>
      </w:r>
      <w:bookmarkEnd w:id="1"/>
    </w:p>
  </w:footnote>
  <w:footnote w:id="16">
    <w:p w:rsidR="009F4A5C" w:rsidRDefault="009F4A5C">
      <w:pPr>
        <w:pStyle w:val="FootnoteText"/>
      </w:pPr>
      <w:r>
        <w:rPr>
          <w:rStyle w:val="FootnoteReference"/>
        </w:rPr>
        <w:footnoteRef/>
      </w:r>
      <w:r>
        <w:t xml:space="preserve"> Ibid., p. 2041. A nurse describes taking out a patient</w:t>
      </w:r>
      <w:r w:rsidR="00E652C2">
        <w:t>’</w:t>
      </w:r>
      <w:r>
        <w:t>s dentures whilst he is unconscious during CPR and placing them in a draw</w:t>
      </w:r>
      <w:r w:rsidR="00071A71">
        <w:t>er</w:t>
      </w:r>
      <w:r>
        <w:t xml:space="preserve">, the patient is later able to identify her as the nurse who removed his dentures and tell her where they were placed, thus corroborating his NDE. </w:t>
      </w:r>
    </w:p>
  </w:footnote>
  <w:footnote w:id="17">
    <w:p w:rsidR="00D43884" w:rsidRPr="00D43884" w:rsidRDefault="00D43884" w:rsidP="00D43884">
      <w:pPr>
        <w:pStyle w:val="NormalWeb"/>
        <w:shd w:val="clear" w:color="auto" w:fill="FFFFFF"/>
        <w:spacing w:before="0" w:beforeAutospacing="0" w:after="150" w:afterAutospacing="0"/>
        <w:rPr>
          <w:rFonts w:asciiTheme="minorHAnsi" w:hAnsiTheme="minorHAnsi" w:cstheme="minorHAnsi"/>
          <w:color w:val="000000"/>
          <w:sz w:val="20"/>
          <w:szCs w:val="20"/>
          <w:shd w:val="clear" w:color="auto" w:fill="FFFFFF"/>
        </w:rPr>
      </w:pPr>
      <w:r>
        <w:rPr>
          <w:rStyle w:val="FootnoteReference"/>
        </w:rPr>
        <w:footnoteRef/>
      </w:r>
      <w:r>
        <w:t xml:space="preserve"> </w:t>
      </w:r>
      <w:r w:rsidRPr="008A0853">
        <w:rPr>
          <w:rFonts w:asciiTheme="minorHAnsi" w:hAnsiTheme="minorHAnsi" w:cstheme="minorHAnsi"/>
          <w:color w:val="000000"/>
          <w:sz w:val="20"/>
          <w:szCs w:val="20"/>
          <w:shd w:val="clear" w:color="auto" w:fill="FFFFFF"/>
        </w:rPr>
        <w:t xml:space="preserve">Howard Robinson, </w:t>
      </w:r>
      <w:r w:rsidRPr="008A0853">
        <w:rPr>
          <w:rFonts w:asciiTheme="minorHAnsi" w:hAnsiTheme="minorHAnsi" w:cstheme="minorHAnsi"/>
          <w:i/>
          <w:iCs/>
          <w:color w:val="000000"/>
          <w:sz w:val="20"/>
          <w:szCs w:val="20"/>
          <w:shd w:val="clear" w:color="auto" w:fill="FFFFFF"/>
        </w:rPr>
        <w:t>Dualism</w:t>
      </w:r>
      <w:r w:rsidRPr="008A0853">
        <w:rPr>
          <w:rFonts w:asciiTheme="minorHAnsi" w:hAnsiTheme="minorHAnsi" w:cstheme="minorHAnsi"/>
          <w:color w:val="000000"/>
          <w:sz w:val="20"/>
          <w:szCs w:val="20"/>
          <w:shd w:val="clear" w:color="auto" w:fill="FFFFFF"/>
        </w:rPr>
        <w:t> (2017) &lt;https://plato.stanford.edu/cgi-bin/encyclopedia/archinfo.cgi?entry=dualism&gt; [accessed 3 March 2018].</w:t>
      </w:r>
    </w:p>
  </w:footnote>
  <w:footnote w:id="18">
    <w:p w:rsidR="00CB417D" w:rsidRDefault="00CB417D">
      <w:pPr>
        <w:pStyle w:val="FootnoteText"/>
      </w:pPr>
      <w:r>
        <w:rPr>
          <w:rStyle w:val="FootnoteReference"/>
        </w:rPr>
        <w:footnoteRef/>
      </w:r>
      <w:r>
        <w:t xml:space="preserve"> </w:t>
      </w:r>
      <w:r w:rsidRPr="00C229BD">
        <w:rPr>
          <w:rFonts w:cstheme="minorHAnsi"/>
          <w:color w:val="000000"/>
          <w:shd w:val="clear" w:color="auto" w:fill="FFFFFF"/>
        </w:rPr>
        <w:t>John Oram and Paul Murphy, 'Diagnosis of Death', </w:t>
      </w:r>
      <w:r w:rsidRPr="00C229BD">
        <w:rPr>
          <w:rFonts w:cstheme="minorHAnsi"/>
          <w:i/>
          <w:iCs/>
          <w:color w:val="000000"/>
          <w:shd w:val="clear" w:color="auto" w:fill="FFFFFF"/>
        </w:rPr>
        <w:t>Continuing Education in Anaesthesia Critical Care and Pain</w:t>
      </w:r>
      <w:r w:rsidRPr="00C229BD">
        <w:rPr>
          <w:rFonts w:cstheme="minorHAnsi"/>
          <w:color w:val="000000"/>
          <w:shd w:val="clear" w:color="auto" w:fill="FFFFFF"/>
        </w:rPr>
        <w:t>, 11.3, (2011), 77-81, in </w:t>
      </w:r>
      <w:r w:rsidRPr="00C229BD">
        <w:rPr>
          <w:rFonts w:cstheme="minorHAnsi"/>
          <w:i/>
          <w:iCs/>
          <w:color w:val="000000"/>
          <w:shd w:val="clear" w:color="auto" w:fill="FFFFFF"/>
        </w:rPr>
        <w:t>&lt;https://doi.org/10.1093/bjaceaccp/mkr008&gt; [accessed 30 March 2018].</w:t>
      </w:r>
    </w:p>
  </w:footnote>
  <w:footnote w:id="19">
    <w:p w:rsidR="00CB417D" w:rsidRPr="00CB417D" w:rsidRDefault="00CB417D">
      <w:pPr>
        <w:pStyle w:val="FootnoteText"/>
      </w:pPr>
      <w:r>
        <w:rPr>
          <w:rStyle w:val="FootnoteReference"/>
        </w:rPr>
        <w:footnoteRef/>
      </w:r>
      <w:r>
        <w:t xml:space="preserve"> Ibid.</w:t>
      </w:r>
    </w:p>
  </w:footnote>
  <w:footnote w:id="20">
    <w:p w:rsidR="000252B0" w:rsidRDefault="000252B0">
      <w:pPr>
        <w:pStyle w:val="FootnoteText"/>
      </w:pPr>
      <w:r>
        <w:rPr>
          <w:rStyle w:val="FootnoteReference"/>
        </w:rPr>
        <w:footnoteRef/>
      </w:r>
      <w:r>
        <w:t xml:space="preserve"> </w:t>
      </w:r>
      <w:r w:rsidRPr="008F3D1C">
        <w:rPr>
          <w:color w:val="000000"/>
          <w:shd w:val="clear" w:color="auto" w:fill="FFFFFF"/>
        </w:rPr>
        <w:t>Sam Parnia and others, 'AWARE- AWAreness during REsuscitation- A Prospective Study', </w:t>
      </w:r>
      <w:r w:rsidRPr="008F3D1C">
        <w:rPr>
          <w:i/>
          <w:iCs/>
          <w:color w:val="000000"/>
          <w:shd w:val="clear" w:color="auto" w:fill="FFFFFF"/>
        </w:rPr>
        <w:t>Resuscitation</w:t>
      </w:r>
      <w:r w:rsidRPr="008F3D1C">
        <w:rPr>
          <w:color w:val="000000"/>
          <w:shd w:val="clear" w:color="auto" w:fill="FFFFFF"/>
        </w:rPr>
        <w:t>, Volume 85. Issue 12, (2014), 1799–1805 (p. 180</w:t>
      </w:r>
      <w:r>
        <w:rPr>
          <w:color w:val="000000"/>
          <w:shd w:val="clear" w:color="auto" w:fill="FFFFFF"/>
        </w:rPr>
        <w:t>3</w:t>
      </w:r>
      <w:r w:rsidRPr="008F3D1C">
        <w:rPr>
          <w:color w:val="000000"/>
          <w:shd w:val="clear" w:color="auto" w:fill="FFFFFF"/>
        </w:rPr>
        <w:t>). </w:t>
      </w:r>
    </w:p>
  </w:footnote>
  <w:footnote w:id="21">
    <w:p w:rsidR="00CA4CF6" w:rsidRPr="00D2364D" w:rsidRDefault="00CA4CF6" w:rsidP="00D2364D">
      <w:pPr>
        <w:shd w:val="clear" w:color="auto" w:fill="FFFFFF"/>
        <w:spacing w:beforeAutospacing="1" w:after="0" w:afterAutospacing="1" w:line="240" w:lineRule="auto"/>
        <w:textAlignment w:val="baseline"/>
        <w:outlineLvl w:val="0"/>
        <w:rPr>
          <w:rFonts w:ascii="Times New Roman" w:eastAsia="Times New Roman" w:hAnsi="Times New Roman" w:cs="Times New Roman"/>
          <w:b/>
          <w:bCs/>
          <w:color w:val="2A2A2A"/>
          <w:kern w:val="36"/>
          <w:sz w:val="20"/>
          <w:szCs w:val="20"/>
          <w:lang w:eastAsia="en-GB"/>
        </w:rPr>
      </w:pPr>
      <w:r>
        <w:rPr>
          <w:rStyle w:val="FootnoteReference"/>
        </w:rPr>
        <w:footnoteRef/>
      </w:r>
      <w:r>
        <w:t xml:space="preserve"> </w:t>
      </w:r>
      <w:r w:rsidRPr="00327140">
        <w:rPr>
          <w:color w:val="000000"/>
          <w:sz w:val="20"/>
          <w:szCs w:val="20"/>
          <w:shd w:val="clear" w:color="auto" w:fill="FFFFFF"/>
        </w:rPr>
        <w:t xml:space="preserve">Emily Williams </w:t>
      </w:r>
      <w:r w:rsidR="00912F59" w:rsidRPr="00327140">
        <w:rPr>
          <w:color w:val="000000"/>
          <w:sz w:val="20"/>
          <w:szCs w:val="20"/>
          <w:shd w:val="clear" w:color="auto" w:fill="FFFFFF"/>
        </w:rPr>
        <w:t>Kelly,</w:t>
      </w:r>
      <w:r w:rsidRPr="00327140">
        <w:rPr>
          <w:color w:val="000000"/>
          <w:sz w:val="20"/>
          <w:szCs w:val="20"/>
          <w:shd w:val="clear" w:color="auto" w:fill="FFFFFF"/>
        </w:rPr>
        <w:t xml:space="preserve"> 'Near Death Experiences with Reports of Meeting Deceased People', </w:t>
      </w:r>
      <w:r w:rsidRPr="00327140">
        <w:rPr>
          <w:i/>
          <w:iCs/>
          <w:color w:val="000000"/>
          <w:sz w:val="20"/>
          <w:szCs w:val="20"/>
          <w:shd w:val="clear" w:color="auto" w:fill="FFFFFF"/>
        </w:rPr>
        <w:t>Death Studies</w:t>
      </w:r>
      <w:r w:rsidRPr="00327140">
        <w:rPr>
          <w:color w:val="000000"/>
          <w:sz w:val="20"/>
          <w:szCs w:val="20"/>
          <w:shd w:val="clear" w:color="auto" w:fill="FFFFFF"/>
        </w:rPr>
        <w:t>, 25, (2001), 229–249 (p. 232). </w:t>
      </w:r>
      <w:r w:rsidR="00D2364D">
        <w:rPr>
          <w:color w:val="000000"/>
          <w:sz w:val="20"/>
          <w:szCs w:val="20"/>
          <w:shd w:val="clear" w:color="auto" w:fill="FFFFFF"/>
        </w:rPr>
        <w:t>Kelly provides an account of a man who nearly died following electrocution, seeing his dead mother at the end of a tunnel, motioning him to go back the way he came, at which point he regained consciousness to find paramedics attempting</w:t>
      </w:r>
      <w:r w:rsidR="00BE2CB6">
        <w:rPr>
          <w:color w:val="000000"/>
          <w:sz w:val="20"/>
          <w:szCs w:val="20"/>
          <w:shd w:val="clear" w:color="auto" w:fill="FFFFFF"/>
        </w:rPr>
        <w:t xml:space="preserve"> to</w:t>
      </w:r>
      <w:r w:rsidR="00D2364D">
        <w:rPr>
          <w:color w:val="000000"/>
          <w:sz w:val="20"/>
          <w:szCs w:val="20"/>
          <w:shd w:val="clear" w:color="auto" w:fill="FFFFFF"/>
        </w:rPr>
        <w:t xml:space="preserve"> resuscitate him.</w:t>
      </w:r>
    </w:p>
  </w:footnote>
  <w:footnote w:id="22">
    <w:p w:rsidR="0051609E" w:rsidRDefault="0051609E">
      <w:pPr>
        <w:pStyle w:val="FootnoteText"/>
      </w:pPr>
      <w:r>
        <w:rPr>
          <w:rStyle w:val="FootnoteReference"/>
        </w:rPr>
        <w:footnoteRef/>
      </w:r>
      <w:r>
        <w:t xml:space="preserve"> </w:t>
      </w:r>
      <w:r w:rsidRPr="00C229BD">
        <w:rPr>
          <w:rFonts w:cstheme="minorHAnsi"/>
          <w:color w:val="000000"/>
          <w:shd w:val="clear" w:color="auto" w:fill="FFFFFF"/>
        </w:rPr>
        <w:t>Thomas Nagal, 'What is the mind body problem?', in </w:t>
      </w:r>
      <w:r w:rsidRPr="00C229BD">
        <w:rPr>
          <w:rFonts w:cstheme="minorHAnsi"/>
          <w:i/>
          <w:iCs/>
          <w:color w:val="000000"/>
          <w:shd w:val="clear" w:color="auto" w:fill="FFFFFF"/>
        </w:rPr>
        <w:t>Experimental and Theoretical Studies of Consciousness</w:t>
      </w:r>
      <w:r w:rsidRPr="00C229BD">
        <w:rPr>
          <w:rFonts w:cstheme="minorHAnsi"/>
          <w:color w:val="000000"/>
          <w:shd w:val="clear" w:color="auto" w:fill="FFFFFF"/>
        </w:rPr>
        <w:t>, ed. by Gregory R. Bock and Joan Marsh, 1st edn. (: Ciba Foundation Symposium 174, 1993), p. 7-13</w:t>
      </w:r>
    </w:p>
  </w:footnote>
  <w:footnote w:id="23">
    <w:p w:rsidR="0078616B" w:rsidRDefault="0078616B">
      <w:pPr>
        <w:pStyle w:val="FootnoteText"/>
      </w:pPr>
      <w:r>
        <w:rPr>
          <w:rStyle w:val="FootnoteReference"/>
        </w:rPr>
        <w:footnoteRef/>
      </w:r>
      <w:r>
        <w:t xml:space="preserve"> </w:t>
      </w:r>
      <w:r w:rsidRPr="008F3D1C">
        <w:rPr>
          <w:color w:val="000000"/>
          <w:shd w:val="clear" w:color="auto" w:fill="FFFFFF"/>
        </w:rPr>
        <w:t>Pim van Lommel</w:t>
      </w:r>
      <w:r>
        <w:rPr>
          <w:color w:val="000000"/>
          <w:shd w:val="clear" w:color="auto" w:fill="FFFFFF"/>
        </w:rPr>
        <w:t xml:space="preserve"> and others</w:t>
      </w:r>
      <w:r w:rsidRPr="008F3D1C">
        <w:rPr>
          <w:color w:val="000000"/>
          <w:shd w:val="clear" w:color="auto" w:fill="FFFFFF"/>
        </w:rPr>
        <w:t>, 'Near- Death Experience in Survivors of Cardiac Arrest: A Prospective Study in the Netherlands', </w:t>
      </w:r>
      <w:r w:rsidRPr="008F3D1C">
        <w:rPr>
          <w:i/>
          <w:iCs/>
          <w:color w:val="000000"/>
          <w:shd w:val="clear" w:color="auto" w:fill="FFFFFF"/>
        </w:rPr>
        <w:t>The Lancet</w:t>
      </w:r>
      <w:r w:rsidRPr="008F3D1C">
        <w:rPr>
          <w:color w:val="000000"/>
          <w:shd w:val="clear" w:color="auto" w:fill="FFFFFF"/>
        </w:rPr>
        <w:t>, 358, (2001), 2039-2044</w:t>
      </w:r>
      <w:r>
        <w:rPr>
          <w:color w:val="000000"/>
          <w:shd w:val="clear" w:color="auto" w:fill="FFFFFF"/>
        </w:rPr>
        <w:t xml:space="preserve"> (p. 2041).</w:t>
      </w:r>
      <w:r w:rsidRPr="008F3D1C">
        <w:rPr>
          <w:color w:val="000000"/>
          <w:shd w:val="clear" w:color="auto" w:fill="FFFFFF"/>
        </w:rPr>
        <w: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57E3" w:rsidRDefault="008457E3">
    <w:pPr>
      <w:pStyle w:val="Header"/>
    </w:pPr>
    <w:r>
      <w:t>Mbang Ana</w:t>
    </w:r>
  </w:p>
  <w:p w:rsidR="008457E3" w:rsidRDefault="008457E3">
    <w:pPr>
      <w:pStyle w:val="Header"/>
    </w:pPr>
    <w:r>
      <w:t>Module: CSPH</w:t>
    </w:r>
    <w:r w:rsidR="00CE7B09">
      <w:t>7023</w:t>
    </w:r>
  </w:p>
  <w:p w:rsidR="008457E3" w:rsidRDefault="00CE7B09">
    <w:pPr>
      <w:pStyle w:val="Header"/>
    </w:pPr>
    <w:r>
      <w:t>Student number: 1604759</w:t>
    </w:r>
  </w:p>
  <w:p w:rsidR="008457E3" w:rsidRDefault="008457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9DA"/>
    <w:rsid w:val="00001A2F"/>
    <w:rsid w:val="00003E74"/>
    <w:rsid w:val="000249A3"/>
    <w:rsid w:val="000252B0"/>
    <w:rsid w:val="00050409"/>
    <w:rsid w:val="00065CA0"/>
    <w:rsid w:val="00067771"/>
    <w:rsid w:val="00071810"/>
    <w:rsid w:val="00071A71"/>
    <w:rsid w:val="00071ACC"/>
    <w:rsid w:val="00095018"/>
    <w:rsid w:val="000A034D"/>
    <w:rsid w:val="000A33D2"/>
    <w:rsid w:val="000C4AC9"/>
    <w:rsid w:val="000E1CF5"/>
    <w:rsid w:val="000E678C"/>
    <w:rsid w:val="00116420"/>
    <w:rsid w:val="001645BA"/>
    <w:rsid w:val="001877D2"/>
    <w:rsid w:val="001C22B4"/>
    <w:rsid w:val="001E3B82"/>
    <w:rsid w:val="002073D9"/>
    <w:rsid w:val="002218E4"/>
    <w:rsid w:val="002230E3"/>
    <w:rsid w:val="00226FBE"/>
    <w:rsid w:val="00236142"/>
    <w:rsid w:val="00236DCC"/>
    <w:rsid w:val="00286E8F"/>
    <w:rsid w:val="00287E96"/>
    <w:rsid w:val="002C6A62"/>
    <w:rsid w:val="003008BB"/>
    <w:rsid w:val="00301624"/>
    <w:rsid w:val="003064F9"/>
    <w:rsid w:val="00320736"/>
    <w:rsid w:val="00320FEE"/>
    <w:rsid w:val="00335AD7"/>
    <w:rsid w:val="00367EB5"/>
    <w:rsid w:val="00387E93"/>
    <w:rsid w:val="00391C9D"/>
    <w:rsid w:val="003A3FAC"/>
    <w:rsid w:val="003C3016"/>
    <w:rsid w:val="003C6962"/>
    <w:rsid w:val="0041154C"/>
    <w:rsid w:val="00434D58"/>
    <w:rsid w:val="00435B2B"/>
    <w:rsid w:val="004B4C2F"/>
    <w:rsid w:val="004B4F37"/>
    <w:rsid w:val="004C440F"/>
    <w:rsid w:val="004F5C25"/>
    <w:rsid w:val="0051609E"/>
    <w:rsid w:val="005401BC"/>
    <w:rsid w:val="00543229"/>
    <w:rsid w:val="005948DA"/>
    <w:rsid w:val="00596CEF"/>
    <w:rsid w:val="005F5266"/>
    <w:rsid w:val="005F57CF"/>
    <w:rsid w:val="006122CA"/>
    <w:rsid w:val="00663094"/>
    <w:rsid w:val="006B02A6"/>
    <w:rsid w:val="006D2167"/>
    <w:rsid w:val="006D29DA"/>
    <w:rsid w:val="006F2597"/>
    <w:rsid w:val="00712808"/>
    <w:rsid w:val="0074623E"/>
    <w:rsid w:val="0078616B"/>
    <w:rsid w:val="007931F4"/>
    <w:rsid w:val="007A0278"/>
    <w:rsid w:val="007A5379"/>
    <w:rsid w:val="007A71B9"/>
    <w:rsid w:val="007E4855"/>
    <w:rsid w:val="008060C0"/>
    <w:rsid w:val="00832936"/>
    <w:rsid w:val="00834A64"/>
    <w:rsid w:val="00834AA3"/>
    <w:rsid w:val="008457E3"/>
    <w:rsid w:val="00855E1D"/>
    <w:rsid w:val="008869AF"/>
    <w:rsid w:val="00897F8B"/>
    <w:rsid w:val="008B5AE6"/>
    <w:rsid w:val="008D327A"/>
    <w:rsid w:val="008F4E11"/>
    <w:rsid w:val="008F6F80"/>
    <w:rsid w:val="009002E5"/>
    <w:rsid w:val="00904088"/>
    <w:rsid w:val="00912F59"/>
    <w:rsid w:val="00913F8C"/>
    <w:rsid w:val="00927F3D"/>
    <w:rsid w:val="00930F37"/>
    <w:rsid w:val="00934CB3"/>
    <w:rsid w:val="009A014D"/>
    <w:rsid w:val="009A1769"/>
    <w:rsid w:val="009A1E13"/>
    <w:rsid w:val="009B55C4"/>
    <w:rsid w:val="009B57BA"/>
    <w:rsid w:val="009C44B6"/>
    <w:rsid w:val="009F4A5C"/>
    <w:rsid w:val="00A01BB1"/>
    <w:rsid w:val="00A2231B"/>
    <w:rsid w:val="00A24F60"/>
    <w:rsid w:val="00A455C8"/>
    <w:rsid w:val="00A54E58"/>
    <w:rsid w:val="00A65844"/>
    <w:rsid w:val="00A93918"/>
    <w:rsid w:val="00AA123E"/>
    <w:rsid w:val="00AA52F9"/>
    <w:rsid w:val="00AC7341"/>
    <w:rsid w:val="00AD60A4"/>
    <w:rsid w:val="00AD648E"/>
    <w:rsid w:val="00B2759E"/>
    <w:rsid w:val="00B35C57"/>
    <w:rsid w:val="00B543FE"/>
    <w:rsid w:val="00B71904"/>
    <w:rsid w:val="00B7506B"/>
    <w:rsid w:val="00BB51BE"/>
    <w:rsid w:val="00BC3BF0"/>
    <w:rsid w:val="00BD7D68"/>
    <w:rsid w:val="00BE2CB6"/>
    <w:rsid w:val="00C02ECF"/>
    <w:rsid w:val="00C066AA"/>
    <w:rsid w:val="00C10D5D"/>
    <w:rsid w:val="00C80322"/>
    <w:rsid w:val="00CA4CD7"/>
    <w:rsid w:val="00CA4CF6"/>
    <w:rsid w:val="00CB22AF"/>
    <w:rsid w:val="00CB417D"/>
    <w:rsid w:val="00CB5831"/>
    <w:rsid w:val="00CE7B09"/>
    <w:rsid w:val="00D03B6C"/>
    <w:rsid w:val="00D2364D"/>
    <w:rsid w:val="00D43884"/>
    <w:rsid w:val="00D7068B"/>
    <w:rsid w:val="00D8374E"/>
    <w:rsid w:val="00DA343B"/>
    <w:rsid w:val="00DC08A9"/>
    <w:rsid w:val="00DC3FEE"/>
    <w:rsid w:val="00DC5032"/>
    <w:rsid w:val="00DD36F4"/>
    <w:rsid w:val="00DD3D51"/>
    <w:rsid w:val="00DF68E2"/>
    <w:rsid w:val="00E652C2"/>
    <w:rsid w:val="00E82147"/>
    <w:rsid w:val="00E91AE0"/>
    <w:rsid w:val="00EA4BAD"/>
    <w:rsid w:val="00EB58D9"/>
    <w:rsid w:val="00EC5205"/>
    <w:rsid w:val="00EE0458"/>
    <w:rsid w:val="00F2247A"/>
    <w:rsid w:val="00F77E04"/>
    <w:rsid w:val="00FA6768"/>
    <w:rsid w:val="00FB3041"/>
    <w:rsid w:val="00FC6965"/>
    <w:rsid w:val="00FF1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DB9537"/>
  <w15:chartTrackingRefBased/>
  <w15:docId w15:val="{71AA0A38-6627-45B7-81FE-92EB1B2CC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29DA"/>
  </w:style>
  <w:style w:type="paragraph" w:styleId="Heading1">
    <w:name w:val="heading 1"/>
    <w:basedOn w:val="Normal"/>
    <w:link w:val="Heading1Char"/>
    <w:uiPriority w:val="9"/>
    <w:qFormat/>
    <w:rsid w:val="008457E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29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C066A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66AA"/>
    <w:rPr>
      <w:sz w:val="20"/>
      <w:szCs w:val="20"/>
    </w:rPr>
  </w:style>
  <w:style w:type="character" w:styleId="EndnoteReference">
    <w:name w:val="endnote reference"/>
    <w:basedOn w:val="DefaultParagraphFont"/>
    <w:uiPriority w:val="99"/>
    <w:semiHidden/>
    <w:unhideWhenUsed/>
    <w:rsid w:val="00C066AA"/>
    <w:rPr>
      <w:vertAlign w:val="superscript"/>
    </w:rPr>
  </w:style>
  <w:style w:type="paragraph" w:styleId="FootnoteText">
    <w:name w:val="footnote text"/>
    <w:basedOn w:val="Normal"/>
    <w:link w:val="FootnoteTextChar"/>
    <w:uiPriority w:val="99"/>
    <w:semiHidden/>
    <w:unhideWhenUsed/>
    <w:rsid w:val="001C22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22B4"/>
    <w:rPr>
      <w:sz w:val="20"/>
      <w:szCs w:val="20"/>
    </w:rPr>
  </w:style>
  <w:style w:type="character" w:styleId="FootnoteReference">
    <w:name w:val="footnote reference"/>
    <w:basedOn w:val="DefaultParagraphFont"/>
    <w:uiPriority w:val="99"/>
    <w:semiHidden/>
    <w:unhideWhenUsed/>
    <w:rsid w:val="001C22B4"/>
    <w:rPr>
      <w:vertAlign w:val="superscript"/>
    </w:rPr>
  </w:style>
  <w:style w:type="paragraph" w:styleId="Header">
    <w:name w:val="header"/>
    <w:basedOn w:val="Normal"/>
    <w:link w:val="HeaderChar"/>
    <w:uiPriority w:val="99"/>
    <w:unhideWhenUsed/>
    <w:rsid w:val="00845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7E3"/>
  </w:style>
  <w:style w:type="paragraph" w:styleId="Footer">
    <w:name w:val="footer"/>
    <w:basedOn w:val="Normal"/>
    <w:link w:val="FooterChar"/>
    <w:uiPriority w:val="99"/>
    <w:unhideWhenUsed/>
    <w:rsid w:val="00845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7E3"/>
  </w:style>
  <w:style w:type="character" w:customStyle="1" w:styleId="Heading1Char">
    <w:name w:val="Heading 1 Char"/>
    <w:basedOn w:val="DefaultParagraphFont"/>
    <w:link w:val="Heading1"/>
    <w:uiPriority w:val="9"/>
    <w:rsid w:val="008457E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75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BA93C-612E-4F1A-B608-9519E2288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2654</Words>
  <Characters>15106</Characters>
  <Application>Microsoft Office Word</Application>
  <DocSecurity>0</DocSecurity>
  <Lines>243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Umon</dc:creator>
  <cp:keywords/>
  <dc:description/>
  <cp:lastModifiedBy>Umon</cp:lastModifiedBy>
  <cp:revision>7</cp:revision>
  <dcterms:created xsi:type="dcterms:W3CDTF">2018-06-20T00:24:00Z</dcterms:created>
  <dcterms:modified xsi:type="dcterms:W3CDTF">2018-06-20T00:32:00Z</dcterms:modified>
</cp:coreProperties>
</file>